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60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42"/>
        <w:gridCol w:w="4160"/>
      </w:tblGrid>
      <w:tr w:rsidR="00FF7196" w14:paraId="4820130B" w14:textId="77777777" w:rsidTr="00C12D77">
        <w:trPr>
          <w:trHeight w:val="2512"/>
        </w:trPr>
        <w:tc>
          <w:tcPr>
            <w:tcW w:w="5442" w:type="dxa"/>
            <w:tcBorders>
              <w:top w:val="nil"/>
              <w:left w:val="nil"/>
              <w:bottom w:val="nil"/>
              <w:right w:val="nil"/>
            </w:tcBorders>
          </w:tcPr>
          <w:bookmarkStart w:id="0" w:name="_Toc89080996"/>
          <w:p w14:paraId="39C72810" w14:textId="77777777" w:rsidR="00BB0F57" w:rsidRDefault="00FF7196" w:rsidP="00FF7196">
            <w:pPr>
              <w:jc w:val="right"/>
              <w:rPr>
                <w:szCs w:val="28"/>
              </w:rPr>
            </w:pPr>
            <w:r>
              <w:rPr>
                <w:b/>
                <w:noProof/>
                <w:sz w:val="32"/>
                <w:szCs w:val="32"/>
              </w:rPr>
              <mc:AlternateContent>
                <mc:Choice Requires="wpg">
                  <w:drawing>
                    <wp:anchor distT="0" distB="0" distL="114300" distR="114300" simplePos="0" relativeHeight="251661312" behindDoc="0" locked="0" layoutInCell="1" allowOverlap="1" wp14:anchorId="24410E63" wp14:editId="6ED1BB50">
                      <wp:simplePos x="0" y="0"/>
                      <wp:positionH relativeFrom="column">
                        <wp:posOffset>1224280</wp:posOffset>
                      </wp:positionH>
                      <wp:positionV relativeFrom="paragraph">
                        <wp:posOffset>101600</wp:posOffset>
                      </wp:positionV>
                      <wp:extent cx="965835" cy="321310"/>
                      <wp:effectExtent l="0" t="0" r="24765" b="2540"/>
                      <wp:wrapNone/>
                      <wp:docPr id="25" name="Группа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65835" cy="321310"/>
                                <a:chOff x="1148080" y="3175"/>
                                <a:chExt cx="965835" cy="321310"/>
                              </a:xfrm>
                            </wpg:grpSpPr>
                            <wps:wsp>
                              <wps:cNvPr id="26" name="Freeform 5"/>
                              <wps:cNvSpPr>
                                <a:spLocks noEditPoints="1"/>
                              </wps:cNvSpPr>
                              <wps:spPr bwMode="auto">
                                <a:xfrm>
                                  <a:off x="1205230" y="100965"/>
                                  <a:ext cx="123190" cy="207645"/>
                                </a:xfrm>
                                <a:custGeom>
                                  <a:avLst/>
                                  <a:gdLst>
                                    <a:gd name="T0" fmla="*/ 64 w 194"/>
                                    <a:gd name="T1" fmla="*/ 327 h 327"/>
                                    <a:gd name="T2" fmla="*/ 79 w 194"/>
                                    <a:gd name="T3" fmla="*/ 327 h 327"/>
                                    <a:gd name="T4" fmla="*/ 129 w 194"/>
                                    <a:gd name="T5" fmla="*/ 203 h 327"/>
                                    <a:gd name="T6" fmla="*/ 119 w 194"/>
                                    <a:gd name="T7" fmla="*/ 203 h 327"/>
                                    <a:gd name="T8" fmla="*/ 64 w 194"/>
                                    <a:gd name="T9" fmla="*/ 327 h 327"/>
                                    <a:gd name="T10" fmla="*/ 45 w 194"/>
                                    <a:gd name="T11" fmla="*/ 168 h 327"/>
                                    <a:gd name="T12" fmla="*/ 59 w 194"/>
                                    <a:gd name="T13" fmla="*/ 168 h 327"/>
                                    <a:gd name="T14" fmla="*/ 129 w 194"/>
                                    <a:gd name="T15" fmla="*/ 0 h 327"/>
                                    <a:gd name="T16" fmla="*/ 119 w 194"/>
                                    <a:gd name="T17" fmla="*/ 0 h 327"/>
                                    <a:gd name="T18" fmla="*/ 45 w 194"/>
                                    <a:gd name="T19" fmla="*/ 168 h 327"/>
                                    <a:gd name="T20" fmla="*/ 25 w 194"/>
                                    <a:gd name="T21" fmla="*/ 168 h 327"/>
                                    <a:gd name="T22" fmla="*/ 35 w 194"/>
                                    <a:gd name="T23" fmla="*/ 168 h 327"/>
                                    <a:gd name="T24" fmla="*/ 104 w 194"/>
                                    <a:gd name="T25" fmla="*/ 0 h 327"/>
                                    <a:gd name="T26" fmla="*/ 94 w 194"/>
                                    <a:gd name="T27" fmla="*/ 0 h 327"/>
                                    <a:gd name="T28" fmla="*/ 25 w 194"/>
                                    <a:gd name="T29" fmla="*/ 168 h 327"/>
                                    <a:gd name="T30" fmla="*/ 0 w 194"/>
                                    <a:gd name="T31" fmla="*/ 168 h 327"/>
                                    <a:gd name="T32" fmla="*/ 10 w 194"/>
                                    <a:gd name="T33" fmla="*/ 168 h 327"/>
                                    <a:gd name="T34" fmla="*/ 84 w 194"/>
                                    <a:gd name="T35" fmla="*/ 0 h 327"/>
                                    <a:gd name="T36" fmla="*/ 69 w 194"/>
                                    <a:gd name="T37" fmla="*/ 0 h 327"/>
                                    <a:gd name="T38" fmla="*/ 0 w 194"/>
                                    <a:gd name="T39" fmla="*/ 168 h 327"/>
                                    <a:gd name="T40" fmla="*/ 79 w 194"/>
                                    <a:gd name="T41" fmla="*/ 248 h 327"/>
                                    <a:gd name="T42" fmla="*/ 89 w 194"/>
                                    <a:gd name="T43" fmla="*/ 248 h 327"/>
                                    <a:gd name="T44" fmla="*/ 164 w 194"/>
                                    <a:gd name="T45" fmla="*/ 79 h 327"/>
                                    <a:gd name="T46" fmla="*/ 104 w 194"/>
                                    <a:gd name="T47" fmla="*/ 79 h 327"/>
                                    <a:gd name="T48" fmla="*/ 99 w 194"/>
                                    <a:gd name="T49" fmla="*/ 94 h 327"/>
                                    <a:gd name="T50" fmla="*/ 144 w 194"/>
                                    <a:gd name="T51" fmla="*/ 94 h 327"/>
                                    <a:gd name="T52" fmla="*/ 79 w 194"/>
                                    <a:gd name="T53" fmla="*/ 248 h 327"/>
                                    <a:gd name="T54" fmla="*/ 94 w 194"/>
                                    <a:gd name="T55" fmla="*/ 104 h 327"/>
                                    <a:gd name="T56" fmla="*/ 129 w 194"/>
                                    <a:gd name="T57" fmla="*/ 104 h 327"/>
                                    <a:gd name="T58" fmla="*/ 69 w 194"/>
                                    <a:gd name="T59" fmla="*/ 248 h 327"/>
                                    <a:gd name="T60" fmla="*/ 54 w 194"/>
                                    <a:gd name="T61" fmla="*/ 248 h 327"/>
                                    <a:gd name="T62" fmla="*/ 114 w 194"/>
                                    <a:gd name="T63" fmla="*/ 114 h 327"/>
                                    <a:gd name="T64" fmla="*/ 89 w 194"/>
                                    <a:gd name="T65" fmla="*/ 114 h 327"/>
                                    <a:gd name="T66" fmla="*/ 94 w 194"/>
                                    <a:gd name="T67" fmla="*/ 104 h 327"/>
                                    <a:gd name="T68" fmla="*/ 35 w 194"/>
                                    <a:gd name="T69" fmla="*/ 248 h 327"/>
                                    <a:gd name="T70" fmla="*/ 45 w 194"/>
                                    <a:gd name="T71" fmla="*/ 248 h 327"/>
                                    <a:gd name="T72" fmla="*/ 99 w 194"/>
                                    <a:gd name="T73" fmla="*/ 124 h 327"/>
                                    <a:gd name="T74" fmla="*/ 84 w 194"/>
                                    <a:gd name="T75" fmla="*/ 124 h 327"/>
                                    <a:gd name="T76" fmla="*/ 35 w 194"/>
                                    <a:gd name="T77" fmla="*/ 248 h 327"/>
                                    <a:gd name="T78" fmla="*/ 114 w 194"/>
                                    <a:gd name="T79" fmla="*/ 327 h 327"/>
                                    <a:gd name="T80" fmla="*/ 124 w 194"/>
                                    <a:gd name="T81" fmla="*/ 327 h 327"/>
                                    <a:gd name="T82" fmla="*/ 194 w 194"/>
                                    <a:gd name="T83" fmla="*/ 163 h 327"/>
                                    <a:gd name="T84" fmla="*/ 134 w 194"/>
                                    <a:gd name="T85" fmla="*/ 163 h 327"/>
                                    <a:gd name="T86" fmla="*/ 129 w 194"/>
                                    <a:gd name="T87" fmla="*/ 173 h 327"/>
                                    <a:gd name="T88" fmla="*/ 179 w 194"/>
                                    <a:gd name="T89" fmla="*/ 173 h 327"/>
                                    <a:gd name="T90" fmla="*/ 114 w 194"/>
                                    <a:gd name="T91" fmla="*/ 327 h 327"/>
                                    <a:gd name="T92" fmla="*/ 129 w 194"/>
                                    <a:gd name="T93" fmla="*/ 183 h 327"/>
                                    <a:gd name="T94" fmla="*/ 164 w 194"/>
                                    <a:gd name="T95" fmla="*/ 183 h 327"/>
                                    <a:gd name="T96" fmla="*/ 99 w 194"/>
                                    <a:gd name="T97" fmla="*/ 327 h 327"/>
                                    <a:gd name="T98" fmla="*/ 89 w 194"/>
                                    <a:gd name="T99" fmla="*/ 327 h 327"/>
                                    <a:gd name="T100" fmla="*/ 144 w 194"/>
                                    <a:gd name="T101" fmla="*/ 198 h 327"/>
                                    <a:gd name="T102" fmla="*/ 119 w 194"/>
                                    <a:gd name="T103" fmla="*/ 198 h 327"/>
                                    <a:gd name="T104" fmla="*/ 129 w 194"/>
                                    <a:gd name="T105" fmla="*/ 183 h 3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94" h="327">
                                      <a:moveTo>
                                        <a:pt x="64" y="327"/>
                                      </a:moveTo>
                                      <a:lnTo>
                                        <a:pt x="79" y="327"/>
                                      </a:lnTo>
                                      <a:lnTo>
                                        <a:pt x="129" y="203"/>
                                      </a:lnTo>
                                      <a:lnTo>
                                        <a:pt x="119" y="203"/>
                                      </a:lnTo>
                                      <a:lnTo>
                                        <a:pt x="64" y="327"/>
                                      </a:lnTo>
                                      <a:close/>
                                      <a:moveTo>
                                        <a:pt x="45" y="168"/>
                                      </a:moveTo>
                                      <a:lnTo>
                                        <a:pt x="59" y="168"/>
                                      </a:lnTo>
                                      <a:lnTo>
                                        <a:pt x="129" y="0"/>
                                      </a:lnTo>
                                      <a:lnTo>
                                        <a:pt x="119" y="0"/>
                                      </a:lnTo>
                                      <a:lnTo>
                                        <a:pt x="45" y="168"/>
                                      </a:lnTo>
                                      <a:close/>
                                      <a:moveTo>
                                        <a:pt x="25" y="168"/>
                                      </a:moveTo>
                                      <a:lnTo>
                                        <a:pt x="35" y="168"/>
                                      </a:lnTo>
                                      <a:lnTo>
                                        <a:pt x="104" y="0"/>
                                      </a:lnTo>
                                      <a:lnTo>
                                        <a:pt x="94" y="0"/>
                                      </a:lnTo>
                                      <a:lnTo>
                                        <a:pt x="25" y="168"/>
                                      </a:lnTo>
                                      <a:close/>
                                      <a:moveTo>
                                        <a:pt x="0" y="168"/>
                                      </a:moveTo>
                                      <a:lnTo>
                                        <a:pt x="10" y="168"/>
                                      </a:lnTo>
                                      <a:lnTo>
                                        <a:pt x="84" y="0"/>
                                      </a:lnTo>
                                      <a:lnTo>
                                        <a:pt x="69" y="0"/>
                                      </a:lnTo>
                                      <a:lnTo>
                                        <a:pt x="0" y="168"/>
                                      </a:lnTo>
                                      <a:close/>
                                      <a:moveTo>
                                        <a:pt x="79" y="248"/>
                                      </a:moveTo>
                                      <a:lnTo>
                                        <a:pt x="89" y="248"/>
                                      </a:lnTo>
                                      <a:lnTo>
                                        <a:pt x="164" y="79"/>
                                      </a:lnTo>
                                      <a:lnTo>
                                        <a:pt x="104" y="79"/>
                                      </a:lnTo>
                                      <a:lnTo>
                                        <a:pt x="99" y="94"/>
                                      </a:lnTo>
                                      <a:lnTo>
                                        <a:pt x="144" y="94"/>
                                      </a:lnTo>
                                      <a:lnTo>
                                        <a:pt x="79" y="248"/>
                                      </a:lnTo>
                                      <a:close/>
                                      <a:moveTo>
                                        <a:pt x="94" y="104"/>
                                      </a:moveTo>
                                      <a:lnTo>
                                        <a:pt x="129" y="104"/>
                                      </a:lnTo>
                                      <a:lnTo>
                                        <a:pt x="69" y="248"/>
                                      </a:lnTo>
                                      <a:lnTo>
                                        <a:pt x="54" y="248"/>
                                      </a:lnTo>
                                      <a:lnTo>
                                        <a:pt x="114" y="114"/>
                                      </a:lnTo>
                                      <a:lnTo>
                                        <a:pt x="89" y="114"/>
                                      </a:lnTo>
                                      <a:lnTo>
                                        <a:pt x="94" y="104"/>
                                      </a:lnTo>
                                      <a:close/>
                                      <a:moveTo>
                                        <a:pt x="35" y="248"/>
                                      </a:moveTo>
                                      <a:lnTo>
                                        <a:pt x="45" y="248"/>
                                      </a:lnTo>
                                      <a:lnTo>
                                        <a:pt x="99" y="124"/>
                                      </a:lnTo>
                                      <a:lnTo>
                                        <a:pt x="84" y="124"/>
                                      </a:lnTo>
                                      <a:lnTo>
                                        <a:pt x="35" y="248"/>
                                      </a:lnTo>
                                      <a:close/>
                                      <a:moveTo>
                                        <a:pt x="114" y="327"/>
                                      </a:moveTo>
                                      <a:lnTo>
                                        <a:pt x="124" y="327"/>
                                      </a:lnTo>
                                      <a:lnTo>
                                        <a:pt x="194" y="163"/>
                                      </a:lnTo>
                                      <a:lnTo>
                                        <a:pt x="134" y="163"/>
                                      </a:lnTo>
                                      <a:lnTo>
                                        <a:pt x="129" y="173"/>
                                      </a:lnTo>
                                      <a:lnTo>
                                        <a:pt x="179" y="173"/>
                                      </a:lnTo>
                                      <a:lnTo>
                                        <a:pt x="114" y="327"/>
                                      </a:lnTo>
                                      <a:close/>
                                      <a:moveTo>
                                        <a:pt x="129" y="183"/>
                                      </a:moveTo>
                                      <a:lnTo>
                                        <a:pt x="164" y="183"/>
                                      </a:lnTo>
                                      <a:lnTo>
                                        <a:pt x="99" y="327"/>
                                      </a:lnTo>
                                      <a:lnTo>
                                        <a:pt x="89" y="327"/>
                                      </a:lnTo>
                                      <a:lnTo>
                                        <a:pt x="144" y="198"/>
                                      </a:lnTo>
                                      <a:lnTo>
                                        <a:pt x="119" y="198"/>
                                      </a:lnTo>
                                      <a:lnTo>
                                        <a:pt x="129" y="18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6"/>
                              <wps:cNvSpPr>
                                <a:spLocks noEditPoints="1"/>
                              </wps:cNvSpPr>
                              <wps:spPr bwMode="auto">
                                <a:xfrm>
                                  <a:off x="1148080" y="3175"/>
                                  <a:ext cx="965835" cy="321310"/>
                                </a:xfrm>
                                <a:custGeom>
                                  <a:avLst/>
                                  <a:gdLst>
                                    <a:gd name="T0" fmla="*/ 135 w 1521"/>
                                    <a:gd name="T1" fmla="*/ 352 h 506"/>
                                    <a:gd name="T2" fmla="*/ 100 w 1521"/>
                                    <a:gd name="T3" fmla="*/ 283 h 506"/>
                                    <a:gd name="T4" fmla="*/ 269 w 1521"/>
                                    <a:gd name="T5" fmla="*/ 278 h 506"/>
                                    <a:gd name="T6" fmla="*/ 234 w 1521"/>
                                    <a:gd name="T7" fmla="*/ 456 h 506"/>
                                    <a:gd name="T8" fmla="*/ 423 w 1521"/>
                                    <a:gd name="T9" fmla="*/ 0 h 506"/>
                                    <a:gd name="T10" fmla="*/ 482 w 1521"/>
                                    <a:gd name="T11" fmla="*/ 456 h 506"/>
                                    <a:gd name="T12" fmla="*/ 507 w 1521"/>
                                    <a:gd name="T13" fmla="*/ 402 h 506"/>
                                    <a:gd name="T14" fmla="*/ 507 w 1521"/>
                                    <a:gd name="T15" fmla="*/ 342 h 506"/>
                                    <a:gd name="T16" fmla="*/ 507 w 1521"/>
                                    <a:gd name="T17" fmla="*/ 293 h 506"/>
                                    <a:gd name="T18" fmla="*/ 572 w 1521"/>
                                    <a:gd name="T19" fmla="*/ 357 h 506"/>
                                    <a:gd name="T20" fmla="*/ 756 w 1521"/>
                                    <a:gd name="T21" fmla="*/ 456 h 506"/>
                                    <a:gd name="T22" fmla="*/ 681 w 1521"/>
                                    <a:gd name="T23" fmla="*/ 288 h 506"/>
                                    <a:gd name="T24" fmla="*/ 900 w 1521"/>
                                    <a:gd name="T25" fmla="*/ 337 h 506"/>
                                    <a:gd name="T26" fmla="*/ 924 w 1521"/>
                                    <a:gd name="T27" fmla="*/ 392 h 506"/>
                                    <a:gd name="T28" fmla="*/ 924 w 1521"/>
                                    <a:gd name="T29" fmla="*/ 412 h 506"/>
                                    <a:gd name="T30" fmla="*/ 835 w 1521"/>
                                    <a:gd name="T31" fmla="*/ 431 h 506"/>
                                    <a:gd name="T32" fmla="*/ 815 w 1521"/>
                                    <a:gd name="T33" fmla="*/ 357 h 506"/>
                                    <a:gd name="T34" fmla="*/ 880 w 1521"/>
                                    <a:gd name="T35" fmla="*/ 293 h 506"/>
                                    <a:gd name="T36" fmla="*/ 1098 w 1521"/>
                                    <a:gd name="T37" fmla="*/ 382 h 506"/>
                                    <a:gd name="T38" fmla="*/ 1039 w 1521"/>
                                    <a:gd name="T39" fmla="*/ 362 h 506"/>
                                    <a:gd name="T40" fmla="*/ 1049 w 1521"/>
                                    <a:gd name="T41" fmla="*/ 337 h 506"/>
                                    <a:gd name="T42" fmla="*/ 1029 w 1521"/>
                                    <a:gd name="T43" fmla="*/ 456 h 506"/>
                                    <a:gd name="T44" fmla="*/ 1014 w 1521"/>
                                    <a:gd name="T45" fmla="*/ 293 h 506"/>
                                    <a:gd name="T46" fmla="*/ 1083 w 1521"/>
                                    <a:gd name="T47" fmla="*/ 298 h 506"/>
                                    <a:gd name="T48" fmla="*/ 1108 w 1521"/>
                                    <a:gd name="T49" fmla="*/ 347 h 506"/>
                                    <a:gd name="T50" fmla="*/ 1218 w 1521"/>
                                    <a:gd name="T51" fmla="*/ 342 h 506"/>
                                    <a:gd name="T52" fmla="*/ 1163 w 1521"/>
                                    <a:gd name="T53" fmla="*/ 357 h 506"/>
                                    <a:gd name="T54" fmla="*/ 1188 w 1521"/>
                                    <a:gd name="T55" fmla="*/ 298 h 506"/>
                                    <a:gd name="T56" fmla="*/ 1461 w 1521"/>
                                    <a:gd name="T57" fmla="*/ 436 h 506"/>
                                    <a:gd name="T58" fmla="*/ 1367 w 1521"/>
                                    <a:gd name="T59" fmla="*/ 456 h 506"/>
                                    <a:gd name="T60" fmla="*/ 1312 w 1521"/>
                                    <a:gd name="T61" fmla="*/ 372 h 506"/>
                                    <a:gd name="T62" fmla="*/ 1352 w 1521"/>
                                    <a:gd name="T63" fmla="*/ 302 h 506"/>
                                    <a:gd name="T64" fmla="*/ 1451 w 1521"/>
                                    <a:gd name="T65" fmla="*/ 302 h 506"/>
                                    <a:gd name="T66" fmla="*/ 1486 w 1521"/>
                                    <a:gd name="T67" fmla="*/ 372 h 506"/>
                                    <a:gd name="T68" fmla="*/ 438 w 1521"/>
                                    <a:gd name="T69" fmla="*/ 15 h 506"/>
                                    <a:gd name="T70" fmla="*/ 1377 w 1521"/>
                                    <a:gd name="T71" fmla="*/ 352 h 506"/>
                                    <a:gd name="T72" fmla="*/ 1387 w 1521"/>
                                    <a:gd name="T73" fmla="*/ 407 h 506"/>
                                    <a:gd name="T74" fmla="*/ 1436 w 1521"/>
                                    <a:gd name="T75" fmla="*/ 372 h 506"/>
                                    <a:gd name="T76" fmla="*/ 522 w 1521"/>
                                    <a:gd name="T77" fmla="*/ 208 h 506"/>
                                    <a:gd name="T78" fmla="*/ 522 w 1521"/>
                                    <a:gd name="T79" fmla="*/ 89 h 506"/>
                                    <a:gd name="T80" fmla="*/ 701 w 1521"/>
                                    <a:gd name="T81" fmla="*/ 193 h 506"/>
                                    <a:gd name="T82" fmla="*/ 820 w 1521"/>
                                    <a:gd name="T83" fmla="*/ 188 h 506"/>
                                    <a:gd name="T84" fmla="*/ 820 w 1521"/>
                                    <a:gd name="T85" fmla="*/ 69 h 506"/>
                                    <a:gd name="T86" fmla="*/ 706 w 1521"/>
                                    <a:gd name="T87" fmla="*/ 59 h 506"/>
                                    <a:gd name="T88" fmla="*/ 676 w 1521"/>
                                    <a:gd name="T89" fmla="*/ 109 h 506"/>
                                    <a:gd name="T90" fmla="*/ 726 w 1521"/>
                                    <a:gd name="T91" fmla="*/ 99 h 506"/>
                                    <a:gd name="T92" fmla="*/ 756 w 1521"/>
                                    <a:gd name="T93" fmla="*/ 84 h 506"/>
                                    <a:gd name="T94" fmla="*/ 785 w 1521"/>
                                    <a:gd name="T95" fmla="*/ 99 h 506"/>
                                    <a:gd name="T96" fmla="*/ 785 w 1521"/>
                                    <a:gd name="T97" fmla="*/ 159 h 506"/>
                                    <a:gd name="T98" fmla="*/ 756 w 1521"/>
                                    <a:gd name="T99" fmla="*/ 174 h 506"/>
                                    <a:gd name="T100" fmla="*/ 726 w 1521"/>
                                    <a:gd name="T101" fmla="*/ 159 h 506"/>
                                    <a:gd name="T102" fmla="*/ 929 w 1521"/>
                                    <a:gd name="T103" fmla="*/ 208 h 506"/>
                                    <a:gd name="T104" fmla="*/ 944 w 1521"/>
                                    <a:gd name="T105" fmla="*/ 149 h 506"/>
                                    <a:gd name="T106" fmla="*/ 1103 w 1521"/>
                                    <a:gd name="T107" fmla="*/ 169 h 506"/>
                                    <a:gd name="T108" fmla="*/ 1153 w 1521"/>
                                    <a:gd name="T109" fmla="*/ 50 h 506"/>
                                    <a:gd name="T110" fmla="*/ 1272 w 1521"/>
                                    <a:gd name="T111" fmla="*/ 208 h 506"/>
                                    <a:gd name="T112" fmla="*/ 1173 w 1521"/>
                                    <a:gd name="T113" fmla="*/ 50 h 506"/>
                                    <a:gd name="T114" fmla="*/ 1441 w 1521"/>
                                    <a:gd name="T115" fmla="*/ 203 h 506"/>
                                    <a:gd name="T116" fmla="*/ 1471 w 1521"/>
                                    <a:gd name="T117" fmla="*/ 144 h 506"/>
                                    <a:gd name="T118" fmla="*/ 1421 w 1521"/>
                                    <a:gd name="T119" fmla="*/ 114 h 506"/>
                                    <a:gd name="T120" fmla="*/ 1411 w 1521"/>
                                    <a:gd name="T121" fmla="*/ 208 h 506"/>
                                    <a:gd name="T122" fmla="*/ 1421 w 1521"/>
                                    <a:gd name="T123" fmla="*/ 149 h 506"/>
                                    <a:gd name="T124" fmla="*/ 1406 w 1521"/>
                                    <a:gd name="T125" fmla="*/ 178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521" h="506">
                                      <a:moveTo>
                                        <a:pt x="0" y="506"/>
                                      </a:moveTo>
                                      <a:lnTo>
                                        <a:pt x="159" y="451"/>
                                      </a:lnTo>
                                      <a:lnTo>
                                        <a:pt x="159" y="451"/>
                                      </a:lnTo>
                                      <a:lnTo>
                                        <a:pt x="179" y="407"/>
                                      </a:lnTo>
                                      <a:lnTo>
                                        <a:pt x="115" y="407"/>
                                      </a:lnTo>
                                      <a:lnTo>
                                        <a:pt x="135" y="352"/>
                                      </a:lnTo>
                                      <a:lnTo>
                                        <a:pt x="135" y="352"/>
                                      </a:lnTo>
                                      <a:lnTo>
                                        <a:pt x="110" y="342"/>
                                      </a:lnTo>
                                      <a:lnTo>
                                        <a:pt x="95" y="337"/>
                                      </a:lnTo>
                                      <a:lnTo>
                                        <a:pt x="80" y="322"/>
                                      </a:lnTo>
                                      <a:lnTo>
                                        <a:pt x="75" y="312"/>
                                      </a:lnTo>
                                      <a:lnTo>
                                        <a:pt x="75" y="312"/>
                                      </a:lnTo>
                                      <a:lnTo>
                                        <a:pt x="80" y="298"/>
                                      </a:lnTo>
                                      <a:lnTo>
                                        <a:pt x="100" y="283"/>
                                      </a:lnTo>
                                      <a:lnTo>
                                        <a:pt x="154" y="149"/>
                                      </a:lnTo>
                                      <a:lnTo>
                                        <a:pt x="229" y="149"/>
                                      </a:lnTo>
                                      <a:lnTo>
                                        <a:pt x="194" y="228"/>
                                      </a:lnTo>
                                      <a:lnTo>
                                        <a:pt x="264" y="228"/>
                                      </a:lnTo>
                                      <a:lnTo>
                                        <a:pt x="244" y="273"/>
                                      </a:lnTo>
                                      <a:lnTo>
                                        <a:pt x="244" y="273"/>
                                      </a:lnTo>
                                      <a:lnTo>
                                        <a:pt x="269" y="278"/>
                                      </a:lnTo>
                                      <a:lnTo>
                                        <a:pt x="284" y="288"/>
                                      </a:lnTo>
                                      <a:lnTo>
                                        <a:pt x="298" y="298"/>
                                      </a:lnTo>
                                      <a:lnTo>
                                        <a:pt x="303" y="312"/>
                                      </a:lnTo>
                                      <a:lnTo>
                                        <a:pt x="303" y="312"/>
                                      </a:lnTo>
                                      <a:lnTo>
                                        <a:pt x="298" y="327"/>
                                      </a:lnTo>
                                      <a:lnTo>
                                        <a:pt x="284" y="337"/>
                                      </a:lnTo>
                                      <a:lnTo>
                                        <a:pt x="234" y="456"/>
                                      </a:lnTo>
                                      <a:lnTo>
                                        <a:pt x="378" y="506"/>
                                      </a:lnTo>
                                      <a:lnTo>
                                        <a:pt x="189" y="0"/>
                                      </a:lnTo>
                                      <a:lnTo>
                                        <a:pt x="0" y="506"/>
                                      </a:lnTo>
                                      <a:close/>
                                      <a:moveTo>
                                        <a:pt x="423" y="506"/>
                                      </a:moveTo>
                                      <a:lnTo>
                                        <a:pt x="1521" y="506"/>
                                      </a:lnTo>
                                      <a:lnTo>
                                        <a:pt x="1521" y="0"/>
                                      </a:lnTo>
                                      <a:lnTo>
                                        <a:pt x="423" y="0"/>
                                      </a:lnTo>
                                      <a:lnTo>
                                        <a:pt x="423" y="506"/>
                                      </a:lnTo>
                                      <a:close/>
                                      <a:moveTo>
                                        <a:pt x="552" y="431"/>
                                      </a:moveTo>
                                      <a:lnTo>
                                        <a:pt x="552" y="431"/>
                                      </a:lnTo>
                                      <a:lnTo>
                                        <a:pt x="537" y="441"/>
                                      </a:lnTo>
                                      <a:lnTo>
                                        <a:pt x="522" y="451"/>
                                      </a:lnTo>
                                      <a:lnTo>
                                        <a:pt x="502" y="456"/>
                                      </a:lnTo>
                                      <a:lnTo>
                                        <a:pt x="482" y="456"/>
                                      </a:lnTo>
                                      <a:lnTo>
                                        <a:pt x="462" y="456"/>
                                      </a:lnTo>
                                      <a:lnTo>
                                        <a:pt x="462" y="412"/>
                                      </a:lnTo>
                                      <a:lnTo>
                                        <a:pt x="482" y="412"/>
                                      </a:lnTo>
                                      <a:lnTo>
                                        <a:pt x="482" y="412"/>
                                      </a:lnTo>
                                      <a:lnTo>
                                        <a:pt x="497" y="407"/>
                                      </a:lnTo>
                                      <a:lnTo>
                                        <a:pt x="507" y="402"/>
                                      </a:lnTo>
                                      <a:lnTo>
                                        <a:pt x="507" y="402"/>
                                      </a:lnTo>
                                      <a:lnTo>
                                        <a:pt x="517" y="392"/>
                                      </a:lnTo>
                                      <a:lnTo>
                                        <a:pt x="462" y="392"/>
                                      </a:lnTo>
                                      <a:lnTo>
                                        <a:pt x="462" y="352"/>
                                      </a:lnTo>
                                      <a:lnTo>
                                        <a:pt x="517" y="352"/>
                                      </a:lnTo>
                                      <a:lnTo>
                                        <a:pt x="517" y="352"/>
                                      </a:lnTo>
                                      <a:lnTo>
                                        <a:pt x="507" y="342"/>
                                      </a:lnTo>
                                      <a:lnTo>
                                        <a:pt x="507" y="342"/>
                                      </a:lnTo>
                                      <a:lnTo>
                                        <a:pt x="497" y="337"/>
                                      </a:lnTo>
                                      <a:lnTo>
                                        <a:pt x="482" y="337"/>
                                      </a:lnTo>
                                      <a:lnTo>
                                        <a:pt x="462" y="337"/>
                                      </a:lnTo>
                                      <a:lnTo>
                                        <a:pt x="462" y="288"/>
                                      </a:lnTo>
                                      <a:lnTo>
                                        <a:pt x="487" y="288"/>
                                      </a:lnTo>
                                      <a:lnTo>
                                        <a:pt x="487" y="288"/>
                                      </a:lnTo>
                                      <a:lnTo>
                                        <a:pt x="507" y="293"/>
                                      </a:lnTo>
                                      <a:lnTo>
                                        <a:pt x="522" y="298"/>
                                      </a:lnTo>
                                      <a:lnTo>
                                        <a:pt x="537" y="302"/>
                                      </a:lnTo>
                                      <a:lnTo>
                                        <a:pt x="552" y="312"/>
                                      </a:lnTo>
                                      <a:lnTo>
                                        <a:pt x="552" y="312"/>
                                      </a:lnTo>
                                      <a:lnTo>
                                        <a:pt x="562" y="327"/>
                                      </a:lnTo>
                                      <a:lnTo>
                                        <a:pt x="567" y="342"/>
                                      </a:lnTo>
                                      <a:lnTo>
                                        <a:pt x="572" y="357"/>
                                      </a:lnTo>
                                      <a:lnTo>
                                        <a:pt x="572" y="372"/>
                                      </a:lnTo>
                                      <a:lnTo>
                                        <a:pt x="572" y="372"/>
                                      </a:lnTo>
                                      <a:lnTo>
                                        <a:pt x="572" y="392"/>
                                      </a:lnTo>
                                      <a:lnTo>
                                        <a:pt x="567" y="407"/>
                                      </a:lnTo>
                                      <a:lnTo>
                                        <a:pt x="562" y="421"/>
                                      </a:lnTo>
                                      <a:lnTo>
                                        <a:pt x="552" y="431"/>
                                      </a:lnTo>
                                      <a:close/>
                                      <a:moveTo>
                                        <a:pt x="756" y="456"/>
                                      </a:moveTo>
                                      <a:lnTo>
                                        <a:pt x="706" y="456"/>
                                      </a:lnTo>
                                      <a:lnTo>
                                        <a:pt x="706" y="392"/>
                                      </a:lnTo>
                                      <a:lnTo>
                                        <a:pt x="681" y="392"/>
                                      </a:lnTo>
                                      <a:lnTo>
                                        <a:pt x="681" y="456"/>
                                      </a:lnTo>
                                      <a:lnTo>
                                        <a:pt x="626" y="456"/>
                                      </a:lnTo>
                                      <a:lnTo>
                                        <a:pt x="626" y="288"/>
                                      </a:lnTo>
                                      <a:lnTo>
                                        <a:pt x="681" y="288"/>
                                      </a:lnTo>
                                      <a:lnTo>
                                        <a:pt x="681" y="347"/>
                                      </a:lnTo>
                                      <a:lnTo>
                                        <a:pt x="706" y="347"/>
                                      </a:lnTo>
                                      <a:lnTo>
                                        <a:pt x="706" y="288"/>
                                      </a:lnTo>
                                      <a:lnTo>
                                        <a:pt x="756" y="288"/>
                                      </a:lnTo>
                                      <a:lnTo>
                                        <a:pt x="756" y="456"/>
                                      </a:lnTo>
                                      <a:close/>
                                      <a:moveTo>
                                        <a:pt x="924" y="337"/>
                                      </a:moveTo>
                                      <a:lnTo>
                                        <a:pt x="900" y="337"/>
                                      </a:lnTo>
                                      <a:lnTo>
                                        <a:pt x="900" y="337"/>
                                      </a:lnTo>
                                      <a:lnTo>
                                        <a:pt x="890" y="337"/>
                                      </a:lnTo>
                                      <a:lnTo>
                                        <a:pt x="880" y="342"/>
                                      </a:lnTo>
                                      <a:lnTo>
                                        <a:pt x="880" y="342"/>
                                      </a:lnTo>
                                      <a:lnTo>
                                        <a:pt x="870" y="352"/>
                                      </a:lnTo>
                                      <a:lnTo>
                                        <a:pt x="924" y="352"/>
                                      </a:lnTo>
                                      <a:lnTo>
                                        <a:pt x="924" y="392"/>
                                      </a:lnTo>
                                      <a:lnTo>
                                        <a:pt x="870" y="392"/>
                                      </a:lnTo>
                                      <a:lnTo>
                                        <a:pt x="870" y="392"/>
                                      </a:lnTo>
                                      <a:lnTo>
                                        <a:pt x="880" y="402"/>
                                      </a:lnTo>
                                      <a:lnTo>
                                        <a:pt x="880" y="402"/>
                                      </a:lnTo>
                                      <a:lnTo>
                                        <a:pt x="890" y="407"/>
                                      </a:lnTo>
                                      <a:lnTo>
                                        <a:pt x="900" y="412"/>
                                      </a:lnTo>
                                      <a:lnTo>
                                        <a:pt x="924" y="412"/>
                                      </a:lnTo>
                                      <a:lnTo>
                                        <a:pt x="924" y="456"/>
                                      </a:lnTo>
                                      <a:lnTo>
                                        <a:pt x="900" y="456"/>
                                      </a:lnTo>
                                      <a:lnTo>
                                        <a:pt x="900" y="456"/>
                                      </a:lnTo>
                                      <a:lnTo>
                                        <a:pt x="880" y="456"/>
                                      </a:lnTo>
                                      <a:lnTo>
                                        <a:pt x="865" y="451"/>
                                      </a:lnTo>
                                      <a:lnTo>
                                        <a:pt x="850" y="441"/>
                                      </a:lnTo>
                                      <a:lnTo>
                                        <a:pt x="835" y="431"/>
                                      </a:lnTo>
                                      <a:lnTo>
                                        <a:pt x="835" y="431"/>
                                      </a:lnTo>
                                      <a:lnTo>
                                        <a:pt x="825" y="421"/>
                                      </a:lnTo>
                                      <a:lnTo>
                                        <a:pt x="820" y="407"/>
                                      </a:lnTo>
                                      <a:lnTo>
                                        <a:pt x="815" y="392"/>
                                      </a:lnTo>
                                      <a:lnTo>
                                        <a:pt x="815" y="372"/>
                                      </a:lnTo>
                                      <a:lnTo>
                                        <a:pt x="815" y="372"/>
                                      </a:lnTo>
                                      <a:lnTo>
                                        <a:pt x="815" y="357"/>
                                      </a:lnTo>
                                      <a:lnTo>
                                        <a:pt x="820" y="342"/>
                                      </a:lnTo>
                                      <a:lnTo>
                                        <a:pt x="825" y="327"/>
                                      </a:lnTo>
                                      <a:lnTo>
                                        <a:pt x="835" y="312"/>
                                      </a:lnTo>
                                      <a:lnTo>
                                        <a:pt x="835" y="312"/>
                                      </a:lnTo>
                                      <a:lnTo>
                                        <a:pt x="850" y="302"/>
                                      </a:lnTo>
                                      <a:lnTo>
                                        <a:pt x="865" y="298"/>
                                      </a:lnTo>
                                      <a:lnTo>
                                        <a:pt x="880" y="293"/>
                                      </a:lnTo>
                                      <a:lnTo>
                                        <a:pt x="900" y="288"/>
                                      </a:lnTo>
                                      <a:lnTo>
                                        <a:pt x="924" y="288"/>
                                      </a:lnTo>
                                      <a:lnTo>
                                        <a:pt x="924" y="337"/>
                                      </a:lnTo>
                                      <a:close/>
                                      <a:moveTo>
                                        <a:pt x="1108" y="367"/>
                                      </a:moveTo>
                                      <a:lnTo>
                                        <a:pt x="1108" y="367"/>
                                      </a:lnTo>
                                      <a:lnTo>
                                        <a:pt x="1098" y="382"/>
                                      </a:lnTo>
                                      <a:lnTo>
                                        <a:pt x="1098" y="382"/>
                                      </a:lnTo>
                                      <a:lnTo>
                                        <a:pt x="1088" y="397"/>
                                      </a:lnTo>
                                      <a:lnTo>
                                        <a:pt x="1074" y="402"/>
                                      </a:lnTo>
                                      <a:lnTo>
                                        <a:pt x="1074" y="402"/>
                                      </a:lnTo>
                                      <a:lnTo>
                                        <a:pt x="1044" y="407"/>
                                      </a:lnTo>
                                      <a:lnTo>
                                        <a:pt x="1039" y="407"/>
                                      </a:lnTo>
                                      <a:lnTo>
                                        <a:pt x="1039" y="362"/>
                                      </a:lnTo>
                                      <a:lnTo>
                                        <a:pt x="1039" y="362"/>
                                      </a:lnTo>
                                      <a:lnTo>
                                        <a:pt x="1039" y="362"/>
                                      </a:lnTo>
                                      <a:lnTo>
                                        <a:pt x="1054" y="357"/>
                                      </a:lnTo>
                                      <a:lnTo>
                                        <a:pt x="1054" y="357"/>
                                      </a:lnTo>
                                      <a:lnTo>
                                        <a:pt x="1054" y="347"/>
                                      </a:lnTo>
                                      <a:lnTo>
                                        <a:pt x="1054" y="347"/>
                                      </a:lnTo>
                                      <a:lnTo>
                                        <a:pt x="1049" y="337"/>
                                      </a:lnTo>
                                      <a:lnTo>
                                        <a:pt x="1049" y="337"/>
                                      </a:lnTo>
                                      <a:lnTo>
                                        <a:pt x="1044" y="337"/>
                                      </a:lnTo>
                                      <a:lnTo>
                                        <a:pt x="1044" y="337"/>
                                      </a:lnTo>
                                      <a:lnTo>
                                        <a:pt x="1034" y="337"/>
                                      </a:lnTo>
                                      <a:lnTo>
                                        <a:pt x="1034" y="342"/>
                                      </a:lnTo>
                                      <a:lnTo>
                                        <a:pt x="1034" y="342"/>
                                      </a:lnTo>
                                      <a:lnTo>
                                        <a:pt x="1029" y="357"/>
                                      </a:lnTo>
                                      <a:lnTo>
                                        <a:pt x="1029" y="456"/>
                                      </a:lnTo>
                                      <a:lnTo>
                                        <a:pt x="979" y="456"/>
                                      </a:lnTo>
                                      <a:lnTo>
                                        <a:pt x="979" y="362"/>
                                      </a:lnTo>
                                      <a:lnTo>
                                        <a:pt x="979" y="362"/>
                                      </a:lnTo>
                                      <a:lnTo>
                                        <a:pt x="984" y="327"/>
                                      </a:lnTo>
                                      <a:lnTo>
                                        <a:pt x="984" y="327"/>
                                      </a:lnTo>
                                      <a:lnTo>
                                        <a:pt x="994" y="307"/>
                                      </a:lnTo>
                                      <a:lnTo>
                                        <a:pt x="1014" y="293"/>
                                      </a:lnTo>
                                      <a:lnTo>
                                        <a:pt x="1014" y="293"/>
                                      </a:lnTo>
                                      <a:lnTo>
                                        <a:pt x="1029" y="288"/>
                                      </a:lnTo>
                                      <a:lnTo>
                                        <a:pt x="1029" y="288"/>
                                      </a:lnTo>
                                      <a:lnTo>
                                        <a:pt x="1044" y="288"/>
                                      </a:lnTo>
                                      <a:lnTo>
                                        <a:pt x="1044" y="288"/>
                                      </a:lnTo>
                                      <a:lnTo>
                                        <a:pt x="1064" y="288"/>
                                      </a:lnTo>
                                      <a:lnTo>
                                        <a:pt x="1083" y="298"/>
                                      </a:lnTo>
                                      <a:lnTo>
                                        <a:pt x="1083" y="298"/>
                                      </a:lnTo>
                                      <a:lnTo>
                                        <a:pt x="1093" y="307"/>
                                      </a:lnTo>
                                      <a:lnTo>
                                        <a:pt x="1103" y="317"/>
                                      </a:lnTo>
                                      <a:lnTo>
                                        <a:pt x="1103" y="317"/>
                                      </a:lnTo>
                                      <a:lnTo>
                                        <a:pt x="1108" y="332"/>
                                      </a:lnTo>
                                      <a:lnTo>
                                        <a:pt x="1108" y="347"/>
                                      </a:lnTo>
                                      <a:lnTo>
                                        <a:pt x="1108" y="347"/>
                                      </a:lnTo>
                                      <a:lnTo>
                                        <a:pt x="1108" y="367"/>
                                      </a:lnTo>
                                      <a:close/>
                                      <a:moveTo>
                                        <a:pt x="1267" y="337"/>
                                      </a:moveTo>
                                      <a:lnTo>
                                        <a:pt x="1233" y="337"/>
                                      </a:lnTo>
                                      <a:lnTo>
                                        <a:pt x="1233" y="337"/>
                                      </a:lnTo>
                                      <a:lnTo>
                                        <a:pt x="1223" y="337"/>
                                      </a:lnTo>
                                      <a:lnTo>
                                        <a:pt x="1223" y="337"/>
                                      </a:lnTo>
                                      <a:lnTo>
                                        <a:pt x="1218" y="342"/>
                                      </a:lnTo>
                                      <a:lnTo>
                                        <a:pt x="1218" y="342"/>
                                      </a:lnTo>
                                      <a:lnTo>
                                        <a:pt x="1218" y="347"/>
                                      </a:lnTo>
                                      <a:lnTo>
                                        <a:pt x="1218" y="347"/>
                                      </a:lnTo>
                                      <a:lnTo>
                                        <a:pt x="1213" y="352"/>
                                      </a:lnTo>
                                      <a:lnTo>
                                        <a:pt x="1213" y="456"/>
                                      </a:lnTo>
                                      <a:lnTo>
                                        <a:pt x="1163" y="456"/>
                                      </a:lnTo>
                                      <a:lnTo>
                                        <a:pt x="1163" y="357"/>
                                      </a:lnTo>
                                      <a:lnTo>
                                        <a:pt x="1163" y="357"/>
                                      </a:lnTo>
                                      <a:lnTo>
                                        <a:pt x="1163" y="327"/>
                                      </a:lnTo>
                                      <a:lnTo>
                                        <a:pt x="1163" y="327"/>
                                      </a:lnTo>
                                      <a:lnTo>
                                        <a:pt x="1168" y="317"/>
                                      </a:lnTo>
                                      <a:lnTo>
                                        <a:pt x="1178" y="302"/>
                                      </a:lnTo>
                                      <a:lnTo>
                                        <a:pt x="1178" y="302"/>
                                      </a:lnTo>
                                      <a:lnTo>
                                        <a:pt x="1188" y="298"/>
                                      </a:lnTo>
                                      <a:lnTo>
                                        <a:pt x="1203" y="293"/>
                                      </a:lnTo>
                                      <a:lnTo>
                                        <a:pt x="1203" y="293"/>
                                      </a:lnTo>
                                      <a:lnTo>
                                        <a:pt x="1233" y="288"/>
                                      </a:lnTo>
                                      <a:lnTo>
                                        <a:pt x="1267" y="288"/>
                                      </a:lnTo>
                                      <a:lnTo>
                                        <a:pt x="1267" y="337"/>
                                      </a:lnTo>
                                      <a:close/>
                                      <a:moveTo>
                                        <a:pt x="1461" y="436"/>
                                      </a:moveTo>
                                      <a:lnTo>
                                        <a:pt x="1461" y="436"/>
                                      </a:lnTo>
                                      <a:lnTo>
                                        <a:pt x="1451" y="446"/>
                                      </a:lnTo>
                                      <a:lnTo>
                                        <a:pt x="1436" y="456"/>
                                      </a:lnTo>
                                      <a:lnTo>
                                        <a:pt x="1416" y="461"/>
                                      </a:lnTo>
                                      <a:lnTo>
                                        <a:pt x="1401" y="461"/>
                                      </a:lnTo>
                                      <a:lnTo>
                                        <a:pt x="1401" y="461"/>
                                      </a:lnTo>
                                      <a:lnTo>
                                        <a:pt x="1382" y="461"/>
                                      </a:lnTo>
                                      <a:lnTo>
                                        <a:pt x="1367" y="456"/>
                                      </a:lnTo>
                                      <a:lnTo>
                                        <a:pt x="1352" y="446"/>
                                      </a:lnTo>
                                      <a:lnTo>
                                        <a:pt x="1342" y="436"/>
                                      </a:lnTo>
                                      <a:lnTo>
                                        <a:pt x="1342" y="436"/>
                                      </a:lnTo>
                                      <a:lnTo>
                                        <a:pt x="1327" y="421"/>
                                      </a:lnTo>
                                      <a:lnTo>
                                        <a:pt x="1322" y="407"/>
                                      </a:lnTo>
                                      <a:lnTo>
                                        <a:pt x="1317" y="392"/>
                                      </a:lnTo>
                                      <a:lnTo>
                                        <a:pt x="1312" y="372"/>
                                      </a:lnTo>
                                      <a:lnTo>
                                        <a:pt x="1312" y="372"/>
                                      </a:lnTo>
                                      <a:lnTo>
                                        <a:pt x="1317" y="357"/>
                                      </a:lnTo>
                                      <a:lnTo>
                                        <a:pt x="1322" y="342"/>
                                      </a:lnTo>
                                      <a:lnTo>
                                        <a:pt x="1327" y="327"/>
                                      </a:lnTo>
                                      <a:lnTo>
                                        <a:pt x="1342" y="312"/>
                                      </a:lnTo>
                                      <a:lnTo>
                                        <a:pt x="1342" y="312"/>
                                      </a:lnTo>
                                      <a:lnTo>
                                        <a:pt x="1352" y="302"/>
                                      </a:lnTo>
                                      <a:lnTo>
                                        <a:pt x="1367" y="293"/>
                                      </a:lnTo>
                                      <a:lnTo>
                                        <a:pt x="1382" y="288"/>
                                      </a:lnTo>
                                      <a:lnTo>
                                        <a:pt x="1401" y="288"/>
                                      </a:lnTo>
                                      <a:lnTo>
                                        <a:pt x="1401" y="288"/>
                                      </a:lnTo>
                                      <a:lnTo>
                                        <a:pt x="1416" y="288"/>
                                      </a:lnTo>
                                      <a:lnTo>
                                        <a:pt x="1436" y="293"/>
                                      </a:lnTo>
                                      <a:lnTo>
                                        <a:pt x="1451" y="302"/>
                                      </a:lnTo>
                                      <a:lnTo>
                                        <a:pt x="1461" y="312"/>
                                      </a:lnTo>
                                      <a:lnTo>
                                        <a:pt x="1461" y="312"/>
                                      </a:lnTo>
                                      <a:lnTo>
                                        <a:pt x="1471" y="327"/>
                                      </a:lnTo>
                                      <a:lnTo>
                                        <a:pt x="1481" y="342"/>
                                      </a:lnTo>
                                      <a:lnTo>
                                        <a:pt x="1486" y="357"/>
                                      </a:lnTo>
                                      <a:lnTo>
                                        <a:pt x="1486" y="372"/>
                                      </a:lnTo>
                                      <a:lnTo>
                                        <a:pt x="1486" y="372"/>
                                      </a:lnTo>
                                      <a:lnTo>
                                        <a:pt x="1486" y="392"/>
                                      </a:lnTo>
                                      <a:lnTo>
                                        <a:pt x="1481" y="407"/>
                                      </a:lnTo>
                                      <a:lnTo>
                                        <a:pt x="1471" y="421"/>
                                      </a:lnTo>
                                      <a:lnTo>
                                        <a:pt x="1461" y="436"/>
                                      </a:lnTo>
                                      <a:close/>
                                      <a:moveTo>
                                        <a:pt x="1506" y="233"/>
                                      </a:moveTo>
                                      <a:lnTo>
                                        <a:pt x="438" y="233"/>
                                      </a:lnTo>
                                      <a:lnTo>
                                        <a:pt x="438" y="15"/>
                                      </a:lnTo>
                                      <a:lnTo>
                                        <a:pt x="1506" y="15"/>
                                      </a:lnTo>
                                      <a:lnTo>
                                        <a:pt x="1506" y="233"/>
                                      </a:lnTo>
                                      <a:close/>
                                      <a:moveTo>
                                        <a:pt x="1401" y="342"/>
                                      </a:moveTo>
                                      <a:lnTo>
                                        <a:pt x="1401" y="342"/>
                                      </a:lnTo>
                                      <a:lnTo>
                                        <a:pt x="1387" y="342"/>
                                      </a:lnTo>
                                      <a:lnTo>
                                        <a:pt x="1377" y="352"/>
                                      </a:lnTo>
                                      <a:lnTo>
                                        <a:pt x="1377" y="352"/>
                                      </a:lnTo>
                                      <a:lnTo>
                                        <a:pt x="1372" y="362"/>
                                      </a:lnTo>
                                      <a:lnTo>
                                        <a:pt x="1367" y="372"/>
                                      </a:lnTo>
                                      <a:lnTo>
                                        <a:pt x="1367" y="372"/>
                                      </a:lnTo>
                                      <a:lnTo>
                                        <a:pt x="1372" y="387"/>
                                      </a:lnTo>
                                      <a:lnTo>
                                        <a:pt x="1377" y="397"/>
                                      </a:lnTo>
                                      <a:lnTo>
                                        <a:pt x="1377" y="397"/>
                                      </a:lnTo>
                                      <a:lnTo>
                                        <a:pt x="1387" y="407"/>
                                      </a:lnTo>
                                      <a:lnTo>
                                        <a:pt x="1401" y="407"/>
                                      </a:lnTo>
                                      <a:lnTo>
                                        <a:pt x="1401" y="407"/>
                                      </a:lnTo>
                                      <a:lnTo>
                                        <a:pt x="1411" y="407"/>
                                      </a:lnTo>
                                      <a:lnTo>
                                        <a:pt x="1426" y="397"/>
                                      </a:lnTo>
                                      <a:lnTo>
                                        <a:pt x="1426" y="397"/>
                                      </a:lnTo>
                                      <a:lnTo>
                                        <a:pt x="1431" y="387"/>
                                      </a:lnTo>
                                      <a:lnTo>
                                        <a:pt x="1436" y="372"/>
                                      </a:lnTo>
                                      <a:lnTo>
                                        <a:pt x="1436" y="372"/>
                                      </a:lnTo>
                                      <a:lnTo>
                                        <a:pt x="1431" y="362"/>
                                      </a:lnTo>
                                      <a:lnTo>
                                        <a:pt x="1426" y="352"/>
                                      </a:lnTo>
                                      <a:lnTo>
                                        <a:pt x="1426" y="352"/>
                                      </a:lnTo>
                                      <a:lnTo>
                                        <a:pt x="1411" y="342"/>
                                      </a:lnTo>
                                      <a:lnTo>
                                        <a:pt x="1401" y="342"/>
                                      </a:lnTo>
                                      <a:close/>
                                      <a:moveTo>
                                        <a:pt x="522" y="208"/>
                                      </a:moveTo>
                                      <a:lnTo>
                                        <a:pt x="562" y="208"/>
                                      </a:lnTo>
                                      <a:lnTo>
                                        <a:pt x="562" y="89"/>
                                      </a:lnTo>
                                      <a:lnTo>
                                        <a:pt x="597" y="89"/>
                                      </a:lnTo>
                                      <a:lnTo>
                                        <a:pt x="597" y="50"/>
                                      </a:lnTo>
                                      <a:lnTo>
                                        <a:pt x="487" y="50"/>
                                      </a:lnTo>
                                      <a:lnTo>
                                        <a:pt x="487" y="89"/>
                                      </a:lnTo>
                                      <a:lnTo>
                                        <a:pt x="522" y="89"/>
                                      </a:lnTo>
                                      <a:lnTo>
                                        <a:pt x="522" y="208"/>
                                      </a:lnTo>
                                      <a:close/>
                                      <a:moveTo>
                                        <a:pt x="656" y="144"/>
                                      </a:moveTo>
                                      <a:lnTo>
                                        <a:pt x="676" y="144"/>
                                      </a:lnTo>
                                      <a:lnTo>
                                        <a:pt x="676" y="144"/>
                                      </a:lnTo>
                                      <a:lnTo>
                                        <a:pt x="681" y="174"/>
                                      </a:lnTo>
                                      <a:lnTo>
                                        <a:pt x="701" y="193"/>
                                      </a:lnTo>
                                      <a:lnTo>
                                        <a:pt x="701" y="193"/>
                                      </a:lnTo>
                                      <a:lnTo>
                                        <a:pt x="726" y="208"/>
                                      </a:lnTo>
                                      <a:lnTo>
                                        <a:pt x="756" y="213"/>
                                      </a:lnTo>
                                      <a:lnTo>
                                        <a:pt x="756" y="213"/>
                                      </a:lnTo>
                                      <a:lnTo>
                                        <a:pt x="775" y="213"/>
                                      </a:lnTo>
                                      <a:lnTo>
                                        <a:pt x="795" y="208"/>
                                      </a:lnTo>
                                      <a:lnTo>
                                        <a:pt x="810" y="198"/>
                                      </a:lnTo>
                                      <a:lnTo>
                                        <a:pt x="820" y="188"/>
                                      </a:lnTo>
                                      <a:lnTo>
                                        <a:pt x="820" y="188"/>
                                      </a:lnTo>
                                      <a:lnTo>
                                        <a:pt x="835" y="159"/>
                                      </a:lnTo>
                                      <a:lnTo>
                                        <a:pt x="840" y="129"/>
                                      </a:lnTo>
                                      <a:lnTo>
                                        <a:pt x="840" y="129"/>
                                      </a:lnTo>
                                      <a:lnTo>
                                        <a:pt x="835" y="99"/>
                                      </a:lnTo>
                                      <a:lnTo>
                                        <a:pt x="820" y="69"/>
                                      </a:lnTo>
                                      <a:lnTo>
                                        <a:pt x="820" y="69"/>
                                      </a:lnTo>
                                      <a:lnTo>
                                        <a:pt x="810" y="59"/>
                                      </a:lnTo>
                                      <a:lnTo>
                                        <a:pt x="795" y="50"/>
                                      </a:lnTo>
                                      <a:lnTo>
                                        <a:pt x="775" y="50"/>
                                      </a:lnTo>
                                      <a:lnTo>
                                        <a:pt x="756" y="45"/>
                                      </a:lnTo>
                                      <a:lnTo>
                                        <a:pt x="756" y="45"/>
                                      </a:lnTo>
                                      <a:lnTo>
                                        <a:pt x="726" y="50"/>
                                      </a:lnTo>
                                      <a:lnTo>
                                        <a:pt x="706" y="59"/>
                                      </a:lnTo>
                                      <a:lnTo>
                                        <a:pt x="706" y="59"/>
                                      </a:lnTo>
                                      <a:lnTo>
                                        <a:pt x="686" y="79"/>
                                      </a:lnTo>
                                      <a:lnTo>
                                        <a:pt x="676" y="94"/>
                                      </a:lnTo>
                                      <a:lnTo>
                                        <a:pt x="676" y="94"/>
                                      </a:lnTo>
                                      <a:lnTo>
                                        <a:pt x="676" y="104"/>
                                      </a:lnTo>
                                      <a:lnTo>
                                        <a:pt x="676" y="104"/>
                                      </a:lnTo>
                                      <a:lnTo>
                                        <a:pt x="676" y="109"/>
                                      </a:lnTo>
                                      <a:lnTo>
                                        <a:pt x="656" y="109"/>
                                      </a:lnTo>
                                      <a:lnTo>
                                        <a:pt x="656" y="50"/>
                                      </a:lnTo>
                                      <a:lnTo>
                                        <a:pt x="611" y="50"/>
                                      </a:lnTo>
                                      <a:lnTo>
                                        <a:pt x="611" y="208"/>
                                      </a:lnTo>
                                      <a:lnTo>
                                        <a:pt x="656" y="208"/>
                                      </a:lnTo>
                                      <a:lnTo>
                                        <a:pt x="656" y="144"/>
                                      </a:lnTo>
                                      <a:close/>
                                      <a:moveTo>
                                        <a:pt x="726" y="99"/>
                                      </a:moveTo>
                                      <a:lnTo>
                                        <a:pt x="726" y="99"/>
                                      </a:lnTo>
                                      <a:lnTo>
                                        <a:pt x="736" y="89"/>
                                      </a:lnTo>
                                      <a:lnTo>
                                        <a:pt x="746" y="84"/>
                                      </a:lnTo>
                                      <a:lnTo>
                                        <a:pt x="746" y="84"/>
                                      </a:lnTo>
                                      <a:lnTo>
                                        <a:pt x="751" y="84"/>
                                      </a:lnTo>
                                      <a:lnTo>
                                        <a:pt x="751" y="84"/>
                                      </a:lnTo>
                                      <a:lnTo>
                                        <a:pt x="756" y="84"/>
                                      </a:lnTo>
                                      <a:lnTo>
                                        <a:pt x="756" y="84"/>
                                      </a:lnTo>
                                      <a:lnTo>
                                        <a:pt x="761" y="84"/>
                                      </a:lnTo>
                                      <a:lnTo>
                                        <a:pt x="761" y="84"/>
                                      </a:lnTo>
                                      <a:lnTo>
                                        <a:pt x="766" y="84"/>
                                      </a:lnTo>
                                      <a:lnTo>
                                        <a:pt x="766" y="84"/>
                                      </a:lnTo>
                                      <a:lnTo>
                                        <a:pt x="775" y="89"/>
                                      </a:lnTo>
                                      <a:lnTo>
                                        <a:pt x="785" y="99"/>
                                      </a:lnTo>
                                      <a:lnTo>
                                        <a:pt x="785" y="99"/>
                                      </a:lnTo>
                                      <a:lnTo>
                                        <a:pt x="795" y="114"/>
                                      </a:lnTo>
                                      <a:lnTo>
                                        <a:pt x="795" y="129"/>
                                      </a:lnTo>
                                      <a:lnTo>
                                        <a:pt x="795" y="129"/>
                                      </a:lnTo>
                                      <a:lnTo>
                                        <a:pt x="795" y="149"/>
                                      </a:lnTo>
                                      <a:lnTo>
                                        <a:pt x="785" y="159"/>
                                      </a:lnTo>
                                      <a:lnTo>
                                        <a:pt x="785" y="159"/>
                                      </a:lnTo>
                                      <a:lnTo>
                                        <a:pt x="775" y="169"/>
                                      </a:lnTo>
                                      <a:lnTo>
                                        <a:pt x="766" y="174"/>
                                      </a:lnTo>
                                      <a:lnTo>
                                        <a:pt x="766" y="174"/>
                                      </a:lnTo>
                                      <a:lnTo>
                                        <a:pt x="761" y="174"/>
                                      </a:lnTo>
                                      <a:lnTo>
                                        <a:pt x="761" y="174"/>
                                      </a:lnTo>
                                      <a:lnTo>
                                        <a:pt x="756" y="174"/>
                                      </a:lnTo>
                                      <a:lnTo>
                                        <a:pt x="756" y="174"/>
                                      </a:lnTo>
                                      <a:lnTo>
                                        <a:pt x="751" y="174"/>
                                      </a:lnTo>
                                      <a:lnTo>
                                        <a:pt x="751" y="174"/>
                                      </a:lnTo>
                                      <a:lnTo>
                                        <a:pt x="746" y="174"/>
                                      </a:lnTo>
                                      <a:lnTo>
                                        <a:pt x="746" y="174"/>
                                      </a:lnTo>
                                      <a:lnTo>
                                        <a:pt x="736" y="169"/>
                                      </a:lnTo>
                                      <a:lnTo>
                                        <a:pt x="726" y="159"/>
                                      </a:lnTo>
                                      <a:lnTo>
                                        <a:pt x="726" y="159"/>
                                      </a:lnTo>
                                      <a:lnTo>
                                        <a:pt x="721" y="149"/>
                                      </a:lnTo>
                                      <a:lnTo>
                                        <a:pt x="716" y="129"/>
                                      </a:lnTo>
                                      <a:lnTo>
                                        <a:pt x="716" y="129"/>
                                      </a:lnTo>
                                      <a:lnTo>
                                        <a:pt x="721" y="114"/>
                                      </a:lnTo>
                                      <a:lnTo>
                                        <a:pt x="726" y="99"/>
                                      </a:lnTo>
                                      <a:close/>
                                      <a:moveTo>
                                        <a:pt x="905" y="119"/>
                                      </a:moveTo>
                                      <a:lnTo>
                                        <a:pt x="929" y="208"/>
                                      </a:lnTo>
                                      <a:lnTo>
                                        <a:pt x="959" y="208"/>
                                      </a:lnTo>
                                      <a:lnTo>
                                        <a:pt x="984" y="119"/>
                                      </a:lnTo>
                                      <a:lnTo>
                                        <a:pt x="999" y="208"/>
                                      </a:lnTo>
                                      <a:lnTo>
                                        <a:pt x="1039" y="208"/>
                                      </a:lnTo>
                                      <a:lnTo>
                                        <a:pt x="1019" y="50"/>
                                      </a:lnTo>
                                      <a:lnTo>
                                        <a:pt x="974" y="50"/>
                                      </a:lnTo>
                                      <a:lnTo>
                                        <a:pt x="944" y="149"/>
                                      </a:lnTo>
                                      <a:lnTo>
                                        <a:pt x="920" y="50"/>
                                      </a:lnTo>
                                      <a:lnTo>
                                        <a:pt x="875" y="50"/>
                                      </a:lnTo>
                                      <a:lnTo>
                                        <a:pt x="850" y="208"/>
                                      </a:lnTo>
                                      <a:lnTo>
                                        <a:pt x="895" y="208"/>
                                      </a:lnTo>
                                      <a:lnTo>
                                        <a:pt x="905" y="119"/>
                                      </a:lnTo>
                                      <a:close/>
                                      <a:moveTo>
                                        <a:pt x="1153" y="169"/>
                                      </a:moveTo>
                                      <a:lnTo>
                                        <a:pt x="1103" y="169"/>
                                      </a:lnTo>
                                      <a:lnTo>
                                        <a:pt x="1103" y="144"/>
                                      </a:lnTo>
                                      <a:lnTo>
                                        <a:pt x="1148" y="144"/>
                                      </a:lnTo>
                                      <a:lnTo>
                                        <a:pt x="1148" y="109"/>
                                      </a:lnTo>
                                      <a:lnTo>
                                        <a:pt x="1103" y="109"/>
                                      </a:lnTo>
                                      <a:lnTo>
                                        <a:pt x="1103" y="89"/>
                                      </a:lnTo>
                                      <a:lnTo>
                                        <a:pt x="1153" y="89"/>
                                      </a:lnTo>
                                      <a:lnTo>
                                        <a:pt x="1153" y="50"/>
                                      </a:lnTo>
                                      <a:lnTo>
                                        <a:pt x="1059" y="50"/>
                                      </a:lnTo>
                                      <a:lnTo>
                                        <a:pt x="1059" y="208"/>
                                      </a:lnTo>
                                      <a:lnTo>
                                        <a:pt x="1153" y="208"/>
                                      </a:lnTo>
                                      <a:lnTo>
                                        <a:pt x="1153" y="169"/>
                                      </a:lnTo>
                                      <a:close/>
                                      <a:moveTo>
                                        <a:pt x="1218" y="144"/>
                                      </a:moveTo>
                                      <a:lnTo>
                                        <a:pt x="1272" y="144"/>
                                      </a:lnTo>
                                      <a:lnTo>
                                        <a:pt x="1272" y="208"/>
                                      </a:lnTo>
                                      <a:lnTo>
                                        <a:pt x="1317" y="208"/>
                                      </a:lnTo>
                                      <a:lnTo>
                                        <a:pt x="1317" y="50"/>
                                      </a:lnTo>
                                      <a:lnTo>
                                        <a:pt x="1272" y="50"/>
                                      </a:lnTo>
                                      <a:lnTo>
                                        <a:pt x="1272" y="109"/>
                                      </a:lnTo>
                                      <a:lnTo>
                                        <a:pt x="1218" y="109"/>
                                      </a:lnTo>
                                      <a:lnTo>
                                        <a:pt x="1218" y="50"/>
                                      </a:lnTo>
                                      <a:lnTo>
                                        <a:pt x="1173" y="50"/>
                                      </a:lnTo>
                                      <a:lnTo>
                                        <a:pt x="1173" y="208"/>
                                      </a:lnTo>
                                      <a:lnTo>
                                        <a:pt x="1218" y="208"/>
                                      </a:lnTo>
                                      <a:lnTo>
                                        <a:pt x="1218" y="144"/>
                                      </a:lnTo>
                                      <a:close/>
                                      <a:moveTo>
                                        <a:pt x="1421" y="208"/>
                                      </a:moveTo>
                                      <a:lnTo>
                                        <a:pt x="1421" y="208"/>
                                      </a:lnTo>
                                      <a:lnTo>
                                        <a:pt x="1441" y="203"/>
                                      </a:lnTo>
                                      <a:lnTo>
                                        <a:pt x="1441" y="203"/>
                                      </a:lnTo>
                                      <a:lnTo>
                                        <a:pt x="1451" y="198"/>
                                      </a:lnTo>
                                      <a:lnTo>
                                        <a:pt x="1461" y="193"/>
                                      </a:lnTo>
                                      <a:lnTo>
                                        <a:pt x="1461" y="193"/>
                                      </a:lnTo>
                                      <a:lnTo>
                                        <a:pt x="1471" y="178"/>
                                      </a:lnTo>
                                      <a:lnTo>
                                        <a:pt x="1471" y="159"/>
                                      </a:lnTo>
                                      <a:lnTo>
                                        <a:pt x="1471" y="159"/>
                                      </a:lnTo>
                                      <a:lnTo>
                                        <a:pt x="1471" y="144"/>
                                      </a:lnTo>
                                      <a:lnTo>
                                        <a:pt x="1461" y="129"/>
                                      </a:lnTo>
                                      <a:lnTo>
                                        <a:pt x="1461" y="129"/>
                                      </a:lnTo>
                                      <a:lnTo>
                                        <a:pt x="1451" y="119"/>
                                      </a:lnTo>
                                      <a:lnTo>
                                        <a:pt x="1441" y="114"/>
                                      </a:lnTo>
                                      <a:lnTo>
                                        <a:pt x="1441" y="114"/>
                                      </a:lnTo>
                                      <a:lnTo>
                                        <a:pt x="1421" y="114"/>
                                      </a:lnTo>
                                      <a:lnTo>
                                        <a:pt x="1421" y="114"/>
                                      </a:lnTo>
                                      <a:lnTo>
                                        <a:pt x="1411" y="114"/>
                                      </a:lnTo>
                                      <a:lnTo>
                                        <a:pt x="1387" y="114"/>
                                      </a:lnTo>
                                      <a:lnTo>
                                        <a:pt x="1387" y="50"/>
                                      </a:lnTo>
                                      <a:lnTo>
                                        <a:pt x="1342" y="50"/>
                                      </a:lnTo>
                                      <a:lnTo>
                                        <a:pt x="1342" y="208"/>
                                      </a:lnTo>
                                      <a:lnTo>
                                        <a:pt x="1411" y="208"/>
                                      </a:lnTo>
                                      <a:lnTo>
                                        <a:pt x="1411" y="208"/>
                                      </a:lnTo>
                                      <a:lnTo>
                                        <a:pt x="1421" y="208"/>
                                      </a:lnTo>
                                      <a:close/>
                                      <a:moveTo>
                                        <a:pt x="1387" y="178"/>
                                      </a:moveTo>
                                      <a:lnTo>
                                        <a:pt x="1387" y="144"/>
                                      </a:lnTo>
                                      <a:lnTo>
                                        <a:pt x="1406" y="144"/>
                                      </a:lnTo>
                                      <a:lnTo>
                                        <a:pt x="1406" y="144"/>
                                      </a:lnTo>
                                      <a:lnTo>
                                        <a:pt x="1421" y="149"/>
                                      </a:lnTo>
                                      <a:lnTo>
                                        <a:pt x="1421" y="149"/>
                                      </a:lnTo>
                                      <a:lnTo>
                                        <a:pt x="1426" y="154"/>
                                      </a:lnTo>
                                      <a:lnTo>
                                        <a:pt x="1426" y="159"/>
                                      </a:lnTo>
                                      <a:lnTo>
                                        <a:pt x="1426" y="159"/>
                                      </a:lnTo>
                                      <a:lnTo>
                                        <a:pt x="1426" y="169"/>
                                      </a:lnTo>
                                      <a:lnTo>
                                        <a:pt x="1421" y="174"/>
                                      </a:lnTo>
                                      <a:lnTo>
                                        <a:pt x="1421" y="174"/>
                                      </a:lnTo>
                                      <a:lnTo>
                                        <a:pt x="1406" y="178"/>
                                      </a:lnTo>
                                      <a:lnTo>
                                        <a:pt x="1387" y="178"/>
                                      </a:lnTo>
                                      <a:close/>
                                    </a:path>
                                  </a:pathLst>
                                </a:custGeom>
                                <a:solidFill>
                                  <a:srgbClr val="006F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7"/>
                              <wps:cNvSpPr>
                                <a:spLocks/>
                              </wps:cNvSpPr>
                              <wps:spPr bwMode="auto">
                                <a:xfrm>
                                  <a:off x="1148080" y="3175"/>
                                  <a:ext cx="240030" cy="321310"/>
                                </a:xfrm>
                                <a:custGeom>
                                  <a:avLst/>
                                  <a:gdLst>
                                    <a:gd name="T0" fmla="*/ 0 w 378"/>
                                    <a:gd name="T1" fmla="*/ 506 h 506"/>
                                    <a:gd name="T2" fmla="*/ 159 w 378"/>
                                    <a:gd name="T3" fmla="*/ 451 h 506"/>
                                    <a:gd name="T4" fmla="*/ 159 w 378"/>
                                    <a:gd name="T5" fmla="*/ 451 h 506"/>
                                    <a:gd name="T6" fmla="*/ 179 w 378"/>
                                    <a:gd name="T7" fmla="*/ 407 h 506"/>
                                    <a:gd name="T8" fmla="*/ 115 w 378"/>
                                    <a:gd name="T9" fmla="*/ 407 h 506"/>
                                    <a:gd name="T10" fmla="*/ 135 w 378"/>
                                    <a:gd name="T11" fmla="*/ 352 h 506"/>
                                    <a:gd name="T12" fmla="*/ 135 w 378"/>
                                    <a:gd name="T13" fmla="*/ 352 h 506"/>
                                    <a:gd name="T14" fmla="*/ 110 w 378"/>
                                    <a:gd name="T15" fmla="*/ 342 h 506"/>
                                    <a:gd name="T16" fmla="*/ 95 w 378"/>
                                    <a:gd name="T17" fmla="*/ 337 h 506"/>
                                    <a:gd name="T18" fmla="*/ 80 w 378"/>
                                    <a:gd name="T19" fmla="*/ 322 h 506"/>
                                    <a:gd name="T20" fmla="*/ 75 w 378"/>
                                    <a:gd name="T21" fmla="*/ 312 h 506"/>
                                    <a:gd name="T22" fmla="*/ 75 w 378"/>
                                    <a:gd name="T23" fmla="*/ 312 h 506"/>
                                    <a:gd name="T24" fmla="*/ 80 w 378"/>
                                    <a:gd name="T25" fmla="*/ 298 h 506"/>
                                    <a:gd name="T26" fmla="*/ 100 w 378"/>
                                    <a:gd name="T27" fmla="*/ 283 h 506"/>
                                    <a:gd name="T28" fmla="*/ 154 w 378"/>
                                    <a:gd name="T29" fmla="*/ 149 h 506"/>
                                    <a:gd name="T30" fmla="*/ 229 w 378"/>
                                    <a:gd name="T31" fmla="*/ 149 h 506"/>
                                    <a:gd name="T32" fmla="*/ 194 w 378"/>
                                    <a:gd name="T33" fmla="*/ 228 h 506"/>
                                    <a:gd name="T34" fmla="*/ 264 w 378"/>
                                    <a:gd name="T35" fmla="*/ 228 h 506"/>
                                    <a:gd name="T36" fmla="*/ 244 w 378"/>
                                    <a:gd name="T37" fmla="*/ 273 h 506"/>
                                    <a:gd name="T38" fmla="*/ 244 w 378"/>
                                    <a:gd name="T39" fmla="*/ 273 h 506"/>
                                    <a:gd name="T40" fmla="*/ 269 w 378"/>
                                    <a:gd name="T41" fmla="*/ 278 h 506"/>
                                    <a:gd name="T42" fmla="*/ 284 w 378"/>
                                    <a:gd name="T43" fmla="*/ 288 h 506"/>
                                    <a:gd name="T44" fmla="*/ 298 w 378"/>
                                    <a:gd name="T45" fmla="*/ 298 h 506"/>
                                    <a:gd name="T46" fmla="*/ 303 w 378"/>
                                    <a:gd name="T47" fmla="*/ 312 h 506"/>
                                    <a:gd name="T48" fmla="*/ 303 w 378"/>
                                    <a:gd name="T49" fmla="*/ 312 h 506"/>
                                    <a:gd name="T50" fmla="*/ 298 w 378"/>
                                    <a:gd name="T51" fmla="*/ 327 h 506"/>
                                    <a:gd name="T52" fmla="*/ 284 w 378"/>
                                    <a:gd name="T53" fmla="*/ 337 h 506"/>
                                    <a:gd name="T54" fmla="*/ 234 w 378"/>
                                    <a:gd name="T55" fmla="*/ 456 h 506"/>
                                    <a:gd name="T56" fmla="*/ 378 w 378"/>
                                    <a:gd name="T57" fmla="*/ 506 h 506"/>
                                    <a:gd name="T58" fmla="*/ 189 w 378"/>
                                    <a:gd name="T59" fmla="*/ 0 h 506"/>
                                    <a:gd name="T60" fmla="*/ 0 w 378"/>
                                    <a:gd name="T61" fmla="*/ 506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78" h="506">
                                      <a:moveTo>
                                        <a:pt x="0" y="506"/>
                                      </a:moveTo>
                                      <a:lnTo>
                                        <a:pt x="159" y="451"/>
                                      </a:lnTo>
                                      <a:lnTo>
                                        <a:pt x="159" y="451"/>
                                      </a:lnTo>
                                      <a:lnTo>
                                        <a:pt x="179" y="407"/>
                                      </a:lnTo>
                                      <a:lnTo>
                                        <a:pt x="115" y="407"/>
                                      </a:lnTo>
                                      <a:lnTo>
                                        <a:pt x="135" y="352"/>
                                      </a:lnTo>
                                      <a:lnTo>
                                        <a:pt x="135" y="352"/>
                                      </a:lnTo>
                                      <a:lnTo>
                                        <a:pt x="110" y="342"/>
                                      </a:lnTo>
                                      <a:lnTo>
                                        <a:pt x="95" y="337"/>
                                      </a:lnTo>
                                      <a:lnTo>
                                        <a:pt x="80" y="322"/>
                                      </a:lnTo>
                                      <a:lnTo>
                                        <a:pt x="75" y="312"/>
                                      </a:lnTo>
                                      <a:lnTo>
                                        <a:pt x="75" y="312"/>
                                      </a:lnTo>
                                      <a:lnTo>
                                        <a:pt x="80" y="298"/>
                                      </a:lnTo>
                                      <a:lnTo>
                                        <a:pt x="100" y="283"/>
                                      </a:lnTo>
                                      <a:lnTo>
                                        <a:pt x="154" y="149"/>
                                      </a:lnTo>
                                      <a:lnTo>
                                        <a:pt x="229" y="149"/>
                                      </a:lnTo>
                                      <a:lnTo>
                                        <a:pt x="194" y="228"/>
                                      </a:lnTo>
                                      <a:lnTo>
                                        <a:pt x="264" y="228"/>
                                      </a:lnTo>
                                      <a:lnTo>
                                        <a:pt x="244" y="273"/>
                                      </a:lnTo>
                                      <a:lnTo>
                                        <a:pt x="244" y="273"/>
                                      </a:lnTo>
                                      <a:lnTo>
                                        <a:pt x="269" y="278"/>
                                      </a:lnTo>
                                      <a:lnTo>
                                        <a:pt x="284" y="288"/>
                                      </a:lnTo>
                                      <a:lnTo>
                                        <a:pt x="298" y="298"/>
                                      </a:lnTo>
                                      <a:lnTo>
                                        <a:pt x="303" y="312"/>
                                      </a:lnTo>
                                      <a:lnTo>
                                        <a:pt x="303" y="312"/>
                                      </a:lnTo>
                                      <a:lnTo>
                                        <a:pt x="298" y="327"/>
                                      </a:lnTo>
                                      <a:lnTo>
                                        <a:pt x="284" y="337"/>
                                      </a:lnTo>
                                      <a:lnTo>
                                        <a:pt x="234" y="456"/>
                                      </a:lnTo>
                                      <a:lnTo>
                                        <a:pt x="378" y="506"/>
                                      </a:lnTo>
                                      <a:lnTo>
                                        <a:pt x="189" y="0"/>
                                      </a:lnTo>
                                      <a:lnTo>
                                        <a:pt x="0" y="506"/>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Rectangle 8"/>
                              <wps:cNvSpPr>
                                <a:spLocks noChangeArrowheads="1"/>
                              </wps:cNvSpPr>
                              <wps:spPr bwMode="auto">
                                <a:xfrm>
                                  <a:off x="1416685" y="3175"/>
                                  <a:ext cx="697230" cy="321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Freeform 9"/>
                              <wps:cNvSpPr>
                                <a:spLocks/>
                              </wps:cNvSpPr>
                              <wps:spPr bwMode="auto">
                                <a:xfrm>
                                  <a:off x="1441450" y="186055"/>
                                  <a:ext cx="69850" cy="106680"/>
                                </a:xfrm>
                                <a:custGeom>
                                  <a:avLst/>
                                  <a:gdLst>
                                    <a:gd name="T0" fmla="*/ 90 w 110"/>
                                    <a:gd name="T1" fmla="*/ 143 h 168"/>
                                    <a:gd name="T2" fmla="*/ 90 w 110"/>
                                    <a:gd name="T3" fmla="*/ 143 h 168"/>
                                    <a:gd name="T4" fmla="*/ 75 w 110"/>
                                    <a:gd name="T5" fmla="*/ 153 h 168"/>
                                    <a:gd name="T6" fmla="*/ 60 w 110"/>
                                    <a:gd name="T7" fmla="*/ 163 h 168"/>
                                    <a:gd name="T8" fmla="*/ 40 w 110"/>
                                    <a:gd name="T9" fmla="*/ 168 h 168"/>
                                    <a:gd name="T10" fmla="*/ 20 w 110"/>
                                    <a:gd name="T11" fmla="*/ 168 h 168"/>
                                    <a:gd name="T12" fmla="*/ 0 w 110"/>
                                    <a:gd name="T13" fmla="*/ 168 h 168"/>
                                    <a:gd name="T14" fmla="*/ 0 w 110"/>
                                    <a:gd name="T15" fmla="*/ 124 h 168"/>
                                    <a:gd name="T16" fmla="*/ 20 w 110"/>
                                    <a:gd name="T17" fmla="*/ 124 h 168"/>
                                    <a:gd name="T18" fmla="*/ 20 w 110"/>
                                    <a:gd name="T19" fmla="*/ 124 h 168"/>
                                    <a:gd name="T20" fmla="*/ 35 w 110"/>
                                    <a:gd name="T21" fmla="*/ 119 h 168"/>
                                    <a:gd name="T22" fmla="*/ 45 w 110"/>
                                    <a:gd name="T23" fmla="*/ 114 h 168"/>
                                    <a:gd name="T24" fmla="*/ 45 w 110"/>
                                    <a:gd name="T25" fmla="*/ 114 h 168"/>
                                    <a:gd name="T26" fmla="*/ 55 w 110"/>
                                    <a:gd name="T27" fmla="*/ 104 h 168"/>
                                    <a:gd name="T28" fmla="*/ 0 w 110"/>
                                    <a:gd name="T29" fmla="*/ 104 h 168"/>
                                    <a:gd name="T30" fmla="*/ 0 w 110"/>
                                    <a:gd name="T31" fmla="*/ 64 h 168"/>
                                    <a:gd name="T32" fmla="*/ 55 w 110"/>
                                    <a:gd name="T33" fmla="*/ 64 h 168"/>
                                    <a:gd name="T34" fmla="*/ 55 w 110"/>
                                    <a:gd name="T35" fmla="*/ 64 h 168"/>
                                    <a:gd name="T36" fmla="*/ 45 w 110"/>
                                    <a:gd name="T37" fmla="*/ 54 h 168"/>
                                    <a:gd name="T38" fmla="*/ 45 w 110"/>
                                    <a:gd name="T39" fmla="*/ 54 h 168"/>
                                    <a:gd name="T40" fmla="*/ 35 w 110"/>
                                    <a:gd name="T41" fmla="*/ 49 h 168"/>
                                    <a:gd name="T42" fmla="*/ 20 w 110"/>
                                    <a:gd name="T43" fmla="*/ 49 h 168"/>
                                    <a:gd name="T44" fmla="*/ 0 w 110"/>
                                    <a:gd name="T45" fmla="*/ 49 h 168"/>
                                    <a:gd name="T46" fmla="*/ 0 w 110"/>
                                    <a:gd name="T47" fmla="*/ 0 h 168"/>
                                    <a:gd name="T48" fmla="*/ 25 w 110"/>
                                    <a:gd name="T49" fmla="*/ 0 h 168"/>
                                    <a:gd name="T50" fmla="*/ 25 w 110"/>
                                    <a:gd name="T51" fmla="*/ 0 h 168"/>
                                    <a:gd name="T52" fmla="*/ 45 w 110"/>
                                    <a:gd name="T53" fmla="*/ 5 h 168"/>
                                    <a:gd name="T54" fmla="*/ 60 w 110"/>
                                    <a:gd name="T55" fmla="*/ 10 h 168"/>
                                    <a:gd name="T56" fmla="*/ 75 w 110"/>
                                    <a:gd name="T57" fmla="*/ 14 h 168"/>
                                    <a:gd name="T58" fmla="*/ 90 w 110"/>
                                    <a:gd name="T59" fmla="*/ 24 h 168"/>
                                    <a:gd name="T60" fmla="*/ 90 w 110"/>
                                    <a:gd name="T61" fmla="*/ 24 h 168"/>
                                    <a:gd name="T62" fmla="*/ 100 w 110"/>
                                    <a:gd name="T63" fmla="*/ 39 h 168"/>
                                    <a:gd name="T64" fmla="*/ 105 w 110"/>
                                    <a:gd name="T65" fmla="*/ 54 h 168"/>
                                    <a:gd name="T66" fmla="*/ 110 w 110"/>
                                    <a:gd name="T67" fmla="*/ 69 h 168"/>
                                    <a:gd name="T68" fmla="*/ 110 w 110"/>
                                    <a:gd name="T69" fmla="*/ 84 h 168"/>
                                    <a:gd name="T70" fmla="*/ 110 w 110"/>
                                    <a:gd name="T71" fmla="*/ 84 h 168"/>
                                    <a:gd name="T72" fmla="*/ 110 w 110"/>
                                    <a:gd name="T73" fmla="*/ 104 h 168"/>
                                    <a:gd name="T74" fmla="*/ 105 w 110"/>
                                    <a:gd name="T75" fmla="*/ 119 h 168"/>
                                    <a:gd name="T76" fmla="*/ 100 w 110"/>
                                    <a:gd name="T77" fmla="*/ 133 h 168"/>
                                    <a:gd name="T78" fmla="*/ 90 w 110"/>
                                    <a:gd name="T79" fmla="*/ 143 h 1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0" h="168">
                                      <a:moveTo>
                                        <a:pt x="90" y="143"/>
                                      </a:moveTo>
                                      <a:lnTo>
                                        <a:pt x="90" y="143"/>
                                      </a:lnTo>
                                      <a:lnTo>
                                        <a:pt x="75" y="153"/>
                                      </a:lnTo>
                                      <a:lnTo>
                                        <a:pt x="60" y="163"/>
                                      </a:lnTo>
                                      <a:lnTo>
                                        <a:pt x="40" y="168"/>
                                      </a:lnTo>
                                      <a:lnTo>
                                        <a:pt x="20" y="168"/>
                                      </a:lnTo>
                                      <a:lnTo>
                                        <a:pt x="0" y="168"/>
                                      </a:lnTo>
                                      <a:lnTo>
                                        <a:pt x="0" y="124"/>
                                      </a:lnTo>
                                      <a:lnTo>
                                        <a:pt x="20" y="124"/>
                                      </a:lnTo>
                                      <a:lnTo>
                                        <a:pt x="20" y="124"/>
                                      </a:lnTo>
                                      <a:lnTo>
                                        <a:pt x="35" y="119"/>
                                      </a:lnTo>
                                      <a:lnTo>
                                        <a:pt x="45" y="114"/>
                                      </a:lnTo>
                                      <a:lnTo>
                                        <a:pt x="45" y="114"/>
                                      </a:lnTo>
                                      <a:lnTo>
                                        <a:pt x="55" y="104"/>
                                      </a:lnTo>
                                      <a:lnTo>
                                        <a:pt x="0" y="104"/>
                                      </a:lnTo>
                                      <a:lnTo>
                                        <a:pt x="0" y="64"/>
                                      </a:lnTo>
                                      <a:lnTo>
                                        <a:pt x="55" y="64"/>
                                      </a:lnTo>
                                      <a:lnTo>
                                        <a:pt x="55" y="64"/>
                                      </a:lnTo>
                                      <a:lnTo>
                                        <a:pt x="45" y="54"/>
                                      </a:lnTo>
                                      <a:lnTo>
                                        <a:pt x="45" y="54"/>
                                      </a:lnTo>
                                      <a:lnTo>
                                        <a:pt x="35" y="49"/>
                                      </a:lnTo>
                                      <a:lnTo>
                                        <a:pt x="20" y="49"/>
                                      </a:lnTo>
                                      <a:lnTo>
                                        <a:pt x="0" y="49"/>
                                      </a:lnTo>
                                      <a:lnTo>
                                        <a:pt x="0" y="0"/>
                                      </a:lnTo>
                                      <a:lnTo>
                                        <a:pt x="25" y="0"/>
                                      </a:lnTo>
                                      <a:lnTo>
                                        <a:pt x="25" y="0"/>
                                      </a:lnTo>
                                      <a:lnTo>
                                        <a:pt x="45" y="5"/>
                                      </a:lnTo>
                                      <a:lnTo>
                                        <a:pt x="60" y="10"/>
                                      </a:lnTo>
                                      <a:lnTo>
                                        <a:pt x="75" y="14"/>
                                      </a:lnTo>
                                      <a:lnTo>
                                        <a:pt x="90" y="24"/>
                                      </a:lnTo>
                                      <a:lnTo>
                                        <a:pt x="90" y="24"/>
                                      </a:lnTo>
                                      <a:lnTo>
                                        <a:pt x="100" y="39"/>
                                      </a:lnTo>
                                      <a:lnTo>
                                        <a:pt x="105" y="54"/>
                                      </a:lnTo>
                                      <a:lnTo>
                                        <a:pt x="110" y="69"/>
                                      </a:lnTo>
                                      <a:lnTo>
                                        <a:pt x="110" y="84"/>
                                      </a:lnTo>
                                      <a:lnTo>
                                        <a:pt x="110" y="84"/>
                                      </a:lnTo>
                                      <a:lnTo>
                                        <a:pt x="110" y="104"/>
                                      </a:lnTo>
                                      <a:lnTo>
                                        <a:pt x="105" y="119"/>
                                      </a:lnTo>
                                      <a:lnTo>
                                        <a:pt x="100" y="133"/>
                                      </a:lnTo>
                                      <a:lnTo>
                                        <a:pt x="90" y="143"/>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0"/>
                              <wps:cNvSpPr>
                                <a:spLocks/>
                              </wps:cNvSpPr>
                              <wps:spPr bwMode="auto">
                                <a:xfrm>
                                  <a:off x="1545590" y="186055"/>
                                  <a:ext cx="82550" cy="106680"/>
                                </a:xfrm>
                                <a:custGeom>
                                  <a:avLst/>
                                  <a:gdLst>
                                    <a:gd name="T0" fmla="*/ 130 w 130"/>
                                    <a:gd name="T1" fmla="*/ 168 h 168"/>
                                    <a:gd name="T2" fmla="*/ 80 w 130"/>
                                    <a:gd name="T3" fmla="*/ 168 h 168"/>
                                    <a:gd name="T4" fmla="*/ 80 w 130"/>
                                    <a:gd name="T5" fmla="*/ 104 h 168"/>
                                    <a:gd name="T6" fmla="*/ 55 w 130"/>
                                    <a:gd name="T7" fmla="*/ 104 h 168"/>
                                    <a:gd name="T8" fmla="*/ 55 w 130"/>
                                    <a:gd name="T9" fmla="*/ 168 h 168"/>
                                    <a:gd name="T10" fmla="*/ 0 w 130"/>
                                    <a:gd name="T11" fmla="*/ 168 h 168"/>
                                    <a:gd name="T12" fmla="*/ 0 w 130"/>
                                    <a:gd name="T13" fmla="*/ 0 h 168"/>
                                    <a:gd name="T14" fmla="*/ 55 w 130"/>
                                    <a:gd name="T15" fmla="*/ 0 h 168"/>
                                    <a:gd name="T16" fmla="*/ 55 w 130"/>
                                    <a:gd name="T17" fmla="*/ 59 h 168"/>
                                    <a:gd name="T18" fmla="*/ 80 w 130"/>
                                    <a:gd name="T19" fmla="*/ 59 h 168"/>
                                    <a:gd name="T20" fmla="*/ 80 w 130"/>
                                    <a:gd name="T21" fmla="*/ 0 h 168"/>
                                    <a:gd name="T22" fmla="*/ 130 w 130"/>
                                    <a:gd name="T23" fmla="*/ 0 h 168"/>
                                    <a:gd name="T24" fmla="*/ 130 w 130"/>
                                    <a:gd name="T25" fmla="*/ 168 h 1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30" h="168">
                                      <a:moveTo>
                                        <a:pt x="130" y="168"/>
                                      </a:moveTo>
                                      <a:lnTo>
                                        <a:pt x="80" y="168"/>
                                      </a:lnTo>
                                      <a:lnTo>
                                        <a:pt x="80" y="104"/>
                                      </a:lnTo>
                                      <a:lnTo>
                                        <a:pt x="55" y="104"/>
                                      </a:lnTo>
                                      <a:lnTo>
                                        <a:pt x="55" y="168"/>
                                      </a:lnTo>
                                      <a:lnTo>
                                        <a:pt x="0" y="168"/>
                                      </a:lnTo>
                                      <a:lnTo>
                                        <a:pt x="0" y="0"/>
                                      </a:lnTo>
                                      <a:lnTo>
                                        <a:pt x="55" y="0"/>
                                      </a:lnTo>
                                      <a:lnTo>
                                        <a:pt x="55" y="59"/>
                                      </a:lnTo>
                                      <a:lnTo>
                                        <a:pt x="80" y="59"/>
                                      </a:lnTo>
                                      <a:lnTo>
                                        <a:pt x="80" y="0"/>
                                      </a:lnTo>
                                      <a:lnTo>
                                        <a:pt x="130" y="0"/>
                                      </a:lnTo>
                                      <a:lnTo>
                                        <a:pt x="130" y="168"/>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1"/>
                              <wps:cNvSpPr>
                                <a:spLocks/>
                              </wps:cNvSpPr>
                              <wps:spPr bwMode="auto">
                                <a:xfrm>
                                  <a:off x="1665605" y="186055"/>
                                  <a:ext cx="69215" cy="106680"/>
                                </a:xfrm>
                                <a:custGeom>
                                  <a:avLst/>
                                  <a:gdLst>
                                    <a:gd name="T0" fmla="*/ 109 w 109"/>
                                    <a:gd name="T1" fmla="*/ 49 h 168"/>
                                    <a:gd name="T2" fmla="*/ 85 w 109"/>
                                    <a:gd name="T3" fmla="*/ 49 h 168"/>
                                    <a:gd name="T4" fmla="*/ 85 w 109"/>
                                    <a:gd name="T5" fmla="*/ 49 h 168"/>
                                    <a:gd name="T6" fmla="*/ 75 w 109"/>
                                    <a:gd name="T7" fmla="*/ 49 h 168"/>
                                    <a:gd name="T8" fmla="*/ 65 w 109"/>
                                    <a:gd name="T9" fmla="*/ 54 h 168"/>
                                    <a:gd name="T10" fmla="*/ 65 w 109"/>
                                    <a:gd name="T11" fmla="*/ 54 h 168"/>
                                    <a:gd name="T12" fmla="*/ 55 w 109"/>
                                    <a:gd name="T13" fmla="*/ 64 h 168"/>
                                    <a:gd name="T14" fmla="*/ 109 w 109"/>
                                    <a:gd name="T15" fmla="*/ 64 h 168"/>
                                    <a:gd name="T16" fmla="*/ 109 w 109"/>
                                    <a:gd name="T17" fmla="*/ 104 h 168"/>
                                    <a:gd name="T18" fmla="*/ 55 w 109"/>
                                    <a:gd name="T19" fmla="*/ 104 h 168"/>
                                    <a:gd name="T20" fmla="*/ 55 w 109"/>
                                    <a:gd name="T21" fmla="*/ 104 h 168"/>
                                    <a:gd name="T22" fmla="*/ 65 w 109"/>
                                    <a:gd name="T23" fmla="*/ 114 h 168"/>
                                    <a:gd name="T24" fmla="*/ 65 w 109"/>
                                    <a:gd name="T25" fmla="*/ 114 h 168"/>
                                    <a:gd name="T26" fmla="*/ 75 w 109"/>
                                    <a:gd name="T27" fmla="*/ 119 h 168"/>
                                    <a:gd name="T28" fmla="*/ 85 w 109"/>
                                    <a:gd name="T29" fmla="*/ 124 h 168"/>
                                    <a:gd name="T30" fmla="*/ 109 w 109"/>
                                    <a:gd name="T31" fmla="*/ 124 h 168"/>
                                    <a:gd name="T32" fmla="*/ 109 w 109"/>
                                    <a:gd name="T33" fmla="*/ 168 h 168"/>
                                    <a:gd name="T34" fmla="*/ 85 w 109"/>
                                    <a:gd name="T35" fmla="*/ 168 h 168"/>
                                    <a:gd name="T36" fmla="*/ 85 w 109"/>
                                    <a:gd name="T37" fmla="*/ 168 h 168"/>
                                    <a:gd name="T38" fmla="*/ 65 w 109"/>
                                    <a:gd name="T39" fmla="*/ 168 h 168"/>
                                    <a:gd name="T40" fmla="*/ 50 w 109"/>
                                    <a:gd name="T41" fmla="*/ 163 h 168"/>
                                    <a:gd name="T42" fmla="*/ 35 w 109"/>
                                    <a:gd name="T43" fmla="*/ 153 h 168"/>
                                    <a:gd name="T44" fmla="*/ 20 w 109"/>
                                    <a:gd name="T45" fmla="*/ 143 h 168"/>
                                    <a:gd name="T46" fmla="*/ 20 w 109"/>
                                    <a:gd name="T47" fmla="*/ 143 h 168"/>
                                    <a:gd name="T48" fmla="*/ 10 w 109"/>
                                    <a:gd name="T49" fmla="*/ 133 h 168"/>
                                    <a:gd name="T50" fmla="*/ 5 w 109"/>
                                    <a:gd name="T51" fmla="*/ 119 h 168"/>
                                    <a:gd name="T52" fmla="*/ 0 w 109"/>
                                    <a:gd name="T53" fmla="*/ 104 h 168"/>
                                    <a:gd name="T54" fmla="*/ 0 w 109"/>
                                    <a:gd name="T55" fmla="*/ 84 h 168"/>
                                    <a:gd name="T56" fmla="*/ 0 w 109"/>
                                    <a:gd name="T57" fmla="*/ 84 h 168"/>
                                    <a:gd name="T58" fmla="*/ 0 w 109"/>
                                    <a:gd name="T59" fmla="*/ 69 h 168"/>
                                    <a:gd name="T60" fmla="*/ 5 w 109"/>
                                    <a:gd name="T61" fmla="*/ 54 h 168"/>
                                    <a:gd name="T62" fmla="*/ 10 w 109"/>
                                    <a:gd name="T63" fmla="*/ 39 h 168"/>
                                    <a:gd name="T64" fmla="*/ 20 w 109"/>
                                    <a:gd name="T65" fmla="*/ 24 h 168"/>
                                    <a:gd name="T66" fmla="*/ 20 w 109"/>
                                    <a:gd name="T67" fmla="*/ 24 h 168"/>
                                    <a:gd name="T68" fmla="*/ 35 w 109"/>
                                    <a:gd name="T69" fmla="*/ 14 h 168"/>
                                    <a:gd name="T70" fmla="*/ 50 w 109"/>
                                    <a:gd name="T71" fmla="*/ 10 h 168"/>
                                    <a:gd name="T72" fmla="*/ 65 w 109"/>
                                    <a:gd name="T73" fmla="*/ 5 h 168"/>
                                    <a:gd name="T74" fmla="*/ 85 w 109"/>
                                    <a:gd name="T75" fmla="*/ 0 h 168"/>
                                    <a:gd name="T76" fmla="*/ 109 w 109"/>
                                    <a:gd name="T77" fmla="*/ 0 h 168"/>
                                    <a:gd name="T78" fmla="*/ 109 w 109"/>
                                    <a:gd name="T79" fmla="*/ 49 h 1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09" h="168">
                                      <a:moveTo>
                                        <a:pt x="109" y="49"/>
                                      </a:moveTo>
                                      <a:lnTo>
                                        <a:pt x="85" y="49"/>
                                      </a:lnTo>
                                      <a:lnTo>
                                        <a:pt x="85" y="49"/>
                                      </a:lnTo>
                                      <a:lnTo>
                                        <a:pt x="75" y="49"/>
                                      </a:lnTo>
                                      <a:lnTo>
                                        <a:pt x="65" y="54"/>
                                      </a:lnTo>
                                      <a:lnTo>
                                        <a:pt x="65" y="54"/>
                                      </a:lnTo>
                                      <a:lnTo>
                                        <a:pt x="55" y="64"/>
                                      </a:lnTo>
                                      <a:lnTo>
                                        <a:pt x="109" y="64"/>
                                      </a:lnTo>
                                      <a:lnTo>
                                        <a:pt x="109" y="104"/>
                                      </a:lnTo>
                                      <a:lnTo>
                                        <a:pt x="55" y="104"/>
                                      </a:lnTo>
                                      <a:lnTo>
                                        <a:pt x="55" y="104"/>
                                      </a:lnTo>
                                      <a:lnTo>
                                        <a:pt x="65" y="114"/>
                                      </a:lnTo>
                                      <a:lnTo>
                                        <a:pt x="65" y="114"/>
                                      </a:lnTo>
                                      <a:lnTo>
                                        <a:pt x="75" y="119"/>
                                      </a:lnTo>
                                      <a:lnTo>
                                        <a:pt x="85" y="124"/>
                                      </a:lnTo>
                                      <a:lnTo>
                                        <a:pt x="109" y="124"/>
                                      </a:lnTo>
                                      <a:lnTo>
                                        <a:pt x="109" y="168"/>
                                      </a:lnTo>
                                      <a:lnTo>
                                        <a:pt x="85" y="168"/>
                                      </a:lnTo>
                                      <a:lnTo>
                                        <a:pt x="85" y="168"/>
                                      </a:lnTo>
                                      <a:lnTo>
                                        <a:pt x="65" y="168"/>
                                      </a:lnTo>
                                      <a:lnTo>
                                        <a:pt x="50" y="163"/>
                                      </a:lnTo>
                                      <a:lnTo>
                                        <a:pt x="35" y="153"/>
                                      </a:lnTo>
                                      <a:lnTo>
                                        <a:pt x="20" y="143"/>
                                      </a:lnTo>
                                      <a:lnTo>
                                        <a:pt x="20" y="143"/>
                                      </a:lnTo>
                                      <a:lnTo>
                                        <a:pt x="10" y="133"/>
                                      </a:lnTo>
                                      <a:lnTo>
                                        <a:pt x="5" y="119"/>
                                      </a:lnTo>
                                      <a:lnTo>
                                        <a:pt x="0" y="104"/>
                                      </a:lnTo>
                                      <a:lnTo>
                                        <a:pt x="0" y="84"/>
                                      </a:lnTo>
                                      <a:lnTo>
                                        <a:pt x="0" y="84"/>
                                      </a:lnTo>
                                      <a:lnTo>
                                        <a:pt x="0" y="69"/>
                                      </a:lnTo>
                                      <a:lnTo>
                                        <a:pt x="5" y="54"/>
                                      </a:lnTo>
                                      <a:lnTo>
                                        <a:pt x="10" y="39"/>
                                      </a:lnTo>
                                      <a:lnTo>
                                        <a:pt x="20" y="24"/>
                                      </a:lnTo>
                                      <a:lnTo>
                                        <a:pt x="20" y="24"/>
                                      </a:lnTo>
                                      <a:lnTo>
                                        <a:pt x="35" y="14"/>
                                      </a:lnTo>
                                      <a:lnTo>
                                        <a:pt x="50" y="10"/>
                                      </a:lnTo>
                                      <a:lnTo>
                                        <a:pt x="65" y="5"/>
                                      </a:lnTo>
                                      <a:lnTo>
                                        <a:pt x="85" y="0"/>
                                      </a:lnTo>
                                      <a:lnTo>
                                        <a:pt x="109" y="0"/>
                                      </a:lnTo>
                                      <a:lnTo>
                                        <a:pt x="109" y="49"/>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12"/>
                              <wps:cNvSpPr>
                                <a:spLocks/>
                              </wps:cNvSpPr>
                              <wps:spPr bwMode="auto">
                                <a:xfrm>
                                  <a:off x="1769745" y="186055"/>
                                  <a:ext cx="81915" cy="106680"/>
                                </a:xfrm>
                                <a:custGeom>
                                  <a:avLst/>
                                  <a:gdLst>
                                    <a:gd name="T0" fmla="*/ 129 w 129"/>
                                    <a:gd name="T1" fmla="*/ 79 h 168"/>
                                    <a:gd name="T2" fmla="*/ 129 w 129"/>
                                    <a:gd name="T3" fmla="*/ 79 h 168"/>
                                    <a:gd name="T4" fmla="*/ 119 w 129"/>
                                    <a:gd name="T5" fmla="*/ 94 h 168"/>
                                    <a:gd name="T6" fmla="*/ 119 w 129"/>
                                    <a:gd name="T7" fmla="*/ 94 h 168"/>
                                    <a:gd name="T8" fmla="*/ 109 w 129"/>
                                    <a:gd name="T9" fmla="*/ 109 h 168"/>
                                    <a:gd name="T10" fmla="*/ 95 w 129"/>
                                    <a:gd name="T11" fmla="*/ 114 h 168"/>
                                    <a:gd name="T12" fmla="*/ 95 w 129"/>
                                    <a:gd name="T13" fmla="*/ 114 h 168"/>
                                    <a:gd name="T14" fmla="*/ 65 w 129"/>
                                    <a:gd name="T15" fmla="*/ 119 h 168"/>
                                    <a:gd name="T16" fmla="*/ 60 w 129"/>
                                    <a:gd name="T17" fmla="*/ 119 h 168"/>
                                    <a:gd name="T18" fmla="*/ 60 w 129"/>
                                    <a:gd name="T19" fmla="*/ 74 h 168"/>
                                    <a:gd name="T20" fmla="*/ 60 w 129"/>
                                    <a:gd name="T21" fmla="*/ 74 h 168"/>
                                    <a:gd name="T22" fmla="*/ 60 w 129"/>
                                    <a:gd name="T23" fmla="*/ 74 h 168"/>
                                    <a:gd name="T24" fmla="*/ 75 w 129"/>
                                    <a:gd name="T25" fmla="*/ 69 h 168"/>
                                    <a:gd name="T26" fmla="*/ 75 w 129"/>
                                    <a:gd name="T27" fmla="*/ 69 h 168"/>
                                    <a:gd name="T28" fmla="*/ 75 w 129"/>
                                    <a:gd name="T29" fmla="*/ 59 h 168"/>
                                    <a:gd name="T30" fmla="*/ 75 w 129"/>
                                    <a:gd name="T31" fmla="*/ 59 h 168"/>
                                    <a:gd name="T32" fmla="*/ 70 w 129"/>
                                    <a:gd name="T33" fmla="*/ 49 h 168"/>
                                    <a:gd name="T34" fmla="*/ 70 w 129"/>
                                    <a:gd name="T35" fmla="*/ 49 h 168"/>
                                    <a:gd name="T36" fmla="*/ 65 w 129"/>
                                    <a:gd name="T37" fmla="*/ 49 h 168"/>
                                    <a:gd name="T38" fmla="*/ 65 w 129"/>
                                    <a:gd name="T39" fmla="*/ 49 h 168"/>
                                    <a:gd name="T40" fmla="*/ 55 w 129"/>
                                    <a:gd name="T41" fmla="*/ 49 h 168"/>
                                    <a:gd name="T42" fmla="*/ 55 w 129"/>
                                    <a:gd name="T43" fmla="*/ 54 h 168"/>
                                    <a:gd name="T44" fmla="*/ 55 w 129"/>
                                    <a:gd name="T45" fmla="*/ 54 h 168"/>
                                    <a:gd name="T46" fmla="*/ 50 w 129"/>
                                    <a:gd name="T47" fmla="*/ 69 h 168"/>
                                    <a:gd name="T48" fmla="*/ 50 w 129"/>
                                    <a:gd name="T49" fmla="*/ 168 h 168"/>
                                    <a:gd name="T50" fmla="*/ 0 w 129"/>
                                    <a:gd name="T51" fmla="*/ 168 h 168"/>
                                    <a:gd name="T52" fmla="*/ 0 w 129"/>
                                    <a:gd name="T53" fmla="*/ 74 h 168"/>
                                    <a:gd name="T54" fmla="*/ 0 w 129"/>
                                    <a:gd name="T55" fmla="*/ 74 h 168"/>
                                    <a:gd name="T56" fmla="*/ 5 w 129"/>
                                    <a:gd name="T57" fmla="*/ 39 h 168"/>
                                    <a:gd name="T58" fmla="*/ 5 w 129"/>
                                    <a:gd name="T59" fmla="*/ 39 h 168"/>
                                    <a:gd name="T60" fmla="*/ 15 w 129"/>
                                    <a:gd name="T61" fmla="*/ 19 h 168"/>
                                    <a:gd name="T62" fmla="*/ 35 w 129"/>
                                    <a:gd name="T63" fmla="*/ 5 h 168"/>
                                    <a:gd name="T64" fmla="*/ 35 w 129"/>
                                    <a:gd name="T65" fmla="*/ 5 h 168"/>
                                    <a:gd name="T66" fmla="*/ 50 w 129"/>
                                    <a:gd name="T67" fmla="*/ 0 h 168"/>
                                    <a:gd name="T68" fmla="*/ 50 w 129"/>
                                    <a:gd name="T69" fmla="*/ 0 h 168"/>
                                    <a:gd name="T70" fmla="*/ 65 w 129"/>
                                    <a:gd name="T71" fmla="*/ 0 h 168"/>
                                    <a:gd name="T72" fmla="*/ 65 w 129"/>
                                    <a:gd name="T73" fmla="*/ 0 h 168"/>
                                    <a:gd name="T74" fmla="*/ 85 w 129"/>
                                    <a:gd name="T75" fmla="*/ 0 h 168"/>
                                    <a:gd name="T76" fmla="*/ 104 w 129"/>
                                    <a:gd name="T77" fmla="*/ 10 h 168"/>
                                    <a:gd name="T78" fmla="*/ 104 w 129"/>
                                    <a:gd name="T79" fmla="*/ 10 h 168"/>
                                    <a:gd name="T80" fmla="*/ 114 w 129"/>
                                    <a:gd name="T81" fmla="*/ 19 h 168"/>
                                    <a:gd name="T82" fmla="*/ 124 w 129"/>
                                    <a:gd name="T83" fmla="*/ 29 h 168"/>
                                    <a:gd name="T84" fmla="*/ 124 w 129"/>
                                    <a:gd name="T85" fmla="*/ 29 h 168"/>
                                    <a:gd name="T86" fmla="*/ 129 w 129"/>
                                    <a:gd name="T87" fmla="*/ 44 h 168"/>
                                    <a:gd name="T88" fmla="*/ 129 w 129"/>
                                    <a:gd name="T89" fmla="*/ 59 h 168"/>
                                    <a:gd name="T90" fmla="*/ 129 w 129"/>
                                    <a:gd name="T91" fmla="*/ 59 h 168"/>
                                    <a:gd name="T92" fmla="*/ 129 w 129"/>
                                    <a:gd name="T93" fmla="*/ 79 h 1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129" h="168">
                                      <a:moveTo>
                                        <a:pt x="129" y="79"/>
                                      </a:moveTo>
                                      <a:lnTo>
                                        <a:pt x="129" y="79"/>
                                      </a:lnTo>
                                      <a:lnTo>
                                        <a:pt x="119" y="94"/>
                                      </a:lnTo>
                                      <a:lnTo>
                                        <a:pt x="119" y="94"/>
                                      </a:lnTo>
                                      <a:lnTo>
                                        <a:pt x="109" y="109"/>
                                      </a:lnTo>
                                      <a:lnTo>
                                        <a:pt x="95" y="114"/>
                                      </a:lnTo>
                                      <a:lnTo>
                                        <a:pt x="95" y="114"/>
                                      </a:lnTo>
                                      <a:lnTo>
                                        <a:pt x="65" y="119"/>
                                      </a:lnTo>
                                      <a:lnTo>
                                        <a:pt x="60" y="119"/>
                                      </a:lnTo>
                                      <a:lnTo>
                                        <a:pt x="60" y="74"/>
                                      </a:lnTo>
                                      <a:lnTo>
                                        <a:pt x="60" y="74"/>
                                      </a:lnTo>
                                      <a:lnTo>
                                        <a:pt x="60" y="74"/>
                                      </a:lnTo>
                                      <a:lnTo>
                                        <a:pt x="75" y="69"/>
                                      </a:lnTo>
                                      <a:lnTo>
                                        <a:pt x="75" y="69"/>
                                      </a:lnTo>
                                      <a:lnTo>
                                        <a:pt x="75" y="59"/>
                                      </a:lnTo>
                                      <a:lnTo>
                                        <a:pt x="75" y="59"/>
                                      </a:lnTo>
                                      <a:lnTo>
                                        <a:pt x="70" y="49"/>
                                      </a:lnTo>
                                      <a:lnTo>
                                        <a:pt x="70" y="49"/>
                                      </a:lnTo>
                                      <a:lnTo>
                                        <a:pt x="65" y="49"/>
                                      </a:lnTo>
                                      <a:lnTo>
                                        <a:pt x="65" y="49"/>
                                      </a:lnTo>
                                      <a:lnTo>
                                        <a:pt x="55" y="49"/>
                                      </a:lnTo>
                                      <a:lnTo>
                                        <a:pt x="55" y="54"/>
                                      </a:lnTo>
                                      <a:lnTo>
                                        <a:pt x="55" y="54"/>
                                      </a:lnTo>
                                      <a:lnTo>
                                        <a:pt x="50" y="69"/>
                                      </a:lnTo>
                                      <a:lnTo>
                                        <a:pt x="50" y="168"/>
                                      </a:lnTo>
                                      <a:lnTo>
                                        <a:pt x="0" y="168"/>
                                      </a:lnTo>
                                      <a:lnTo>
                                        <a:pt x="0" y="74"/>
                                      </a:lnTo>
                                      <a:lnTo>
                                        <a:pt x="0" y="74"/>
                                      </a:lnTo>
                                      <a:lnTo>
                                        <a:pt x="5" y="39"/>
                                      </a:lnTo>
                                      <a:lnTo>
                                        <a:pt x="5" y="39"/>
                                      </a:lnTo>
                                      <a:lnTo>
                                        <a:pt x="15" y="19"/>
                                      </a:lnTo>
                                      <a:lnTo>
                                        <a:pt x="35" y="5"/>
                                      </a:lnTo>
                                      <a:lnTo>
                                        <a:pt x="35" y="5"/>
                                      </a:lnTo>
                                      <a:lnTo>
                                        <a:pt x="50" y="0"/>
                                      </a:lnTo>
                                      <a:lnTo>
                                        <a:pt x="50" y="0"/>
                                      </a:lnTo>
                                      <a:lnTo>
                                        <a:pt x="65" y="0"/>
                                      </a:lnTo>
                                      <a:lnTo>
                                        <a:pt x="65" y="0"/>
                                      </a:lnTo>
                                      <a:lnTo>
                                        <a:pt x="85" y="0"/>
                                      </a:lnTo>
                                      <a:lnTo>
                                        <a:pt x="104" y="10"/>
                                      </a:lnTo>
                                      <a:lnTo>
                                        <a:pt x="104" y="10"/>
                                      </a:lnTo>
                                      <a:lnTo>
                                        <a:pt x="114" y="19"/>
                                      </a:lnTo>
                                      <a:lnTo>
                                        <a:pt x="124" y="29"/>
                                      </a:lnTo>
                                      <a:lnTo>
                                        <a:pt x="124" y="29"/>
                                      </a:lnTo>
                                      <a:lnTo>
                                        <a:pt x="129" y="44"/>
                                      </a:lnTo>
                                      <a:lnTo>
                                        <a:pt x="129" y="59"/>
                                      </a:lnTo>
                                      <a:lnTo>
                                        <a:pt x="129" y="59"/>
                                      </a:lnTo>
                                      <a:lnTo>
                                        <a:pt x="129" y="79"/>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3"/>
                              <wps:cNvSpPr>
                                <a:spLocks/>
                              </wps:cNvSpPr>
                              <wps:spPr bwMode="auto">
                                <a:xfrm>
                                  <a:off x="1886585" y="186055"/>
                                  <a:ext cx="66040" cy="106680"/>
                                </a:xfrm>
                                <a:custGeom>
                                  <a:avLst/>
                                  <a:gdLst>
                                    <a:gd name="T0" fmla="*/ 104 w 104"/>
                                    <a:gd name="T1" fmla="*/ 49 h 168"/>
                                    <a:gd name="T2" fmla="*/ 70 w 104"/>
                                    <a:gd name="T3" fmla="*/ 49 h 168"/>
                                    <a:gd name="T4" fmla="*/ 70 w 104"/>
                                    <a:gd name="T5" fmla="*/ 49 h 168"/>
                                    <a:gd name="T6" fmla="*/ 60 w 104"/>
                                    <a:gd name="T7" fmla="*/ 49 h 168"/>
                                    <a:gd name="T8" fmla="*/ 60 w 104"/>
                                    <a:gd name="T9" fmla="*/ 49 h 168"/>
                                    <a:gd name="T10" fmla="*/ 55 w 104"/>
                                    <a:gd name="T11" fmla="*/ 54 h 168"/>
                                    <a:gd name="T12" fmla="*/ 55 w 104"/>
                                    <a:gd name="T13" fmla="*/ 54 h 168"/>
                                    <a:gd name="T14" fmla="*/ 55 w 104"/>
                                    <a:gd name="T15" fmla="*/ 59 h 168"/>
                                    <a:gd name="T16" fmla="*/ 55 w 104"/>
                                    <a:gd name="T17" fmla="*/ 59 h 168"/>
                                    <a:gd name="T18" fmla="*/ 50 w 104"/>
                                    <a:gd name="T19" fmla="*/ 64 h 168"/>
                                    <a:gd name="T20" fmla="*/ 50 w 104"/>
                                    <a:gd name="T21" fmla="*/ 168 h 168"/>
                                    <a:gd name="T22" fmla="*/ 0 w 104"/>
                                    <a:gd name="T23" fmla="*/ 168 h 168"/>
                                    <a:gd name="T24" fmla="*/ 0 w 104"/>
                                    <a:gd name="T25" fmla="*/ 69 h 168"/>
                                    <a:gd name="T26" fmla="*/ 0 w 104"/>
                                    <a:gd name="T27" fmla="*/ 69 h 168"/>
                                    <a:gd name="T28" fmla="*/ 0 w 104"/>
                                    <a:gd name="T29" fmla="*/ 39 h 168"/>
                                    <a:gd name="T30" fmla="*/ 0 w 104"/>
                                    <a:gd name="T31" fmla="*/ 39 h 168"/>
                                    <a:gd name="T32" fmla="*/ 5 w 104"/>
                                    <a:gd name="T33" fmla="*/ 29 h 168"/>
                                    <a:gd name="T34" fmla="*/ 15 w 104"/>
                                    <a:gd name="T35" fmla="*/ 14 h 168"/>
                                    <a:gd name="T36" fmla="*/ 15 w 104"/>
                                    <a:gd name="T37" fmla="*/ 14 h 168"/>
                                    <a:gd name="T38" fmla="*/ 25 w 104"/>
                                    <a:gd name="T39" fmla="*/ 10 h 168"/>
                                    <a:gd name="T40" fmla="*/ 40 w 104"/>
                                    <a:gd name="T41" fmla="*/ 5 h 168"/>
                                    <a:gd name="T42" fmla="*/ 40 w 104"/>
                                    <a:gd name="T43" fmla="*/ 5 h 168"/>
                                    <a:gd name="T44" fmla="*/ 70 w 104"/>
                                    <a:gd name="T45" fmla="*/ 0 h 168"/>
                                    <a:gd name="T46" fmla="*/ 104 w 104"/>
                                    <a:gd name="T47" fmla="*/ 0 h 168"/>
                                    <a:gd name="T48" fmla="*/ 104 w 104"/>
                                    <a:gd name="T49" fmla="*/ 49 h 1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04" h="168">
                                      <a:moveTo>
                                        <a:pt x="104" y="49"/>
                                      </a:moveTo>
                                      <a:lnTo>
                                        <a:pt x="70" y="49"/>
                                      </a:lnTo>
                                      <a:lnTo>
                                        <a:pt x="70" y="49"/>
                                      </a:lnTo>
                                      <a:lnTo>
                                        <a:pt x="60" y="49"/>
                                      </a:lnTo>
                                      <a:lnTo>
                                        <a:pt x="60" y="49"/>
                                      </a:lnTo>
                                      <a:lnTo>
                                        <a:pt x="55" y="54"/>
                                      </a:lnTo>
                                      <a:lnTo>
                                        <a:pt x="55" y="54"/>
                                      </a:lnTo>
                                      <a:lnTo>
                                        <a:pt x="55" y="59"/>
                                      </a:lnTo>
                                      <a:lnTo>
                                        <a:pt x="55" y="59"/>
                                      </a:lnTo>
                                      <a:lnTo>
                                        <a:pt x="50" y="64"/>
                                      </a:lnTo>
                                      <a:lnTo>
                                        <a:pt x="50" y="168"/>
                                      </a:lnTo>
                                      <a:lnTo>
                                        <a:pt x="0" y="168"/>
                                      </a:lnTo>
                                      <a:lnTo>
                                        <a:pt x="0" y="69"/>
                                      </a:lnTo>
                                      <a:lnTo>
                                        <a:pt x="0" y="69"/>
                                      </a:lnTo>
                                      <a:lnTo>
                                        <a:pt x="0" y="39"/>
                                      </a:lnTo>
                                      <a:lnTo>
                                        <a:pt x="0" y="39"/>
                                      </a:lnTo>
                                      <a:lnTo>
                                        <a:pt x="5" y="29"/>
                                      </a:lnTo>
                                      <a:lnTo>
                                        <a:pt x="15" y="14"/>
                                      </a:lnTo>
                                      <a:lnTo>
                                        <a:pt x="15" y="14"/>
                                      </a:lnTo>
                                      <a:lnTo>
                                        <a:pt x="25" y="10"/>
                                      </a:lnTo>
                                      <a:lnTo>
                                        <a:pt x="40" y="5"/>
                                      </a:lnTo>
                                      <a:lnTo>
                                        <a:pt x="40" y="5"/>
                                      </a:lnTo>
                                      <a:lnTo>
                                        <a:pt x="70" y="0"/>
                                      </a:lnTo>
                                      <a:lnTo>
                                        <a:pt x="104" y="0"/>
                                      </a:lnTo>
                                      <a:lnTo>
                                        <a:pt x="104" y="49"/>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4"/>
                              <wps:cNvSpPr>
                                <a:spLocks/>
                              </wps:cNvSpPr>
                              <wps:spPr bwMode="auto">
                                <a:xfrm>
                                  <a:off x="1981200" y="186055"/>
                                  <a:ext cx="110490" cy="109855"/>
                                </a:xfrm>
                                <a:custGeom>
                                  <a:avLst/>
                                  <a:gdLst>
                                    <a:gd name="T0" fmla="*/ 149 w 174"/>
                                    <a:gd name="T1" fmla="*/ 148 h 173"/>
                                    <a:gd name="T2" fmla="*/ 149 w 174"/>
                                    <a:gd name="T3" fmla="*/ 148 h 173"/>
                                    <a:gd name="T4" fmla="*/ 139 w 174"/>
                                    <a:gd name="T5" fmla="*/ 158 h 173"/>
                                    <a:gd name="T6" fmla="*/ 124 w 174"/>
                                    <a:gd name="T7" fmla="*/ 168 h 173"/>
                                    <a:gd name="T8" fmla="*/ 104 w 174"/>
                                    <a:gd name="T9" fmla="*/ 173 h 173"/>
                                    <a:gd name="T10" fmla="*/ 89 w 174"/>
                                    <a:gd name="T11" fmla="*/ 173 h 173"/>
                                    <a:gd name="T12" fmla="*/ 89 w 174"/>
                                    <a:gd name="T13" fmla="*/ 173 h 173"/>
                                    <a:gd name="T14" fmla="*/ 70 w 174"/>
                                    <a:gd name="T15" fmla="*/ 173 h 173"/>
                                    <a:gd name="T16" fmla="*/ 55 w 174"/>
                                    <a:gd name="T17" fmla="*/ 168 h 173"/>
                                    <a:gd name="T18" fmla="*/ 40 w 174"/>
                                    <a:gd name="T19" fmla="*/ 158 h 173"/>
                                    <a:gd name="T20" fmla="*/ 30 w 174"/>
                                    <a:gd name="T21" fmla="*/ 148 h 173"/>
                                    <a:gd name="T22" fmla="*/ 30 w 174"/>
                                    <a:gd name="T23" fmla="*/ 148 h 173"/>
                                    <a:gd name="T24" fmla="*/ 15 w 174"/>
                                    <a:gd name="T25" fmla="*/ 133 h 173"/>
                                    <a:gd name="T26" fmla="*/ 10 w 174"/>
                                    <a:gd name="T27" fmla="*/ 119 h 173"/>
                                    <a:gd name="T28" fmla="*/ 5 w 174"/>
                                    <a:gd name="T29" fmla="*/ 104 h 173"/>
                                    <a:gd name="T30" fmla="*/ 0 w 174"/>
                                    <a:gd name="T31" fmla="*/ 84 h 173"/>
                                    <a:gd name="T32" fmla="*/ 0 w 174"/>
                                    <a:gd name="T33" fmla="*/ 84 h 173"/>
                                    <a:gd name="T34" fmla="*/ 5 w 174"/>
                                    <a:gd name="T35" fmla="*/ 69 h 173"/>
                                    <a:gd name="T36" fmla="*/ 10 w 174"/>
                                    <a:gd name="T37" fmla="*/ 54 h 173"/>
                                    <a:gd name="T38" fmla="*/ 15 w 174"/>
                                    <a:gd name="T39" fmla="*/ 39 h 173"/>
                                    <a:gd name="T40" fmla="*/ 30 w 174"/>
                                    <a:gd name="T41" fmla="*/ 24 h 173"/>
                                    <a:gd name="T42" fmla="*/ 30 w 174"/>
                                    <a:gd name="T43" fmla="*/ 24 h 173"/>
                                    <a:gd name="T44" fmla="*/ 40 w 174"/>
                                    <a:gd name="T45" fmla="*/ 14 h 173"/>
                                    <a:gd name="T46" fmla="*/ 55 w 174"/>
                                    <a:gd name="T47" fmla="*/ 5 h 173"/>
                                    <a:gd name="T48" fmla="*/ 70 w 174"/>
                                    <a:gd name="T49" fmla="*/ 0 h 173"/>
                                    <a:gd name="T50" fmla="*/ 89 w 174"/>
                                    <a:gd name="T51" fmla="*/ 0 h 173"/>
                                    <a:gd name="T52" fmla="*/ 89 w 174"/>
                                    <a:gd name="T53" fmla="*/ 0 h 173"/>
                                    <a:gd name="T54" fmla="*/ 104 w 174"/>
                                    <a:gd name="T55" fmla="*/ 0 h 173"/>
                                    <a:gd name="T56" fmla="*/ 124 w 174"/>
                                    <a:gd name="T57" fmla="*/ 5 h 173"/>
                                    <a:gd name="T58" fmla="*/ 139 w 174"/>
                                    <a:gd name="T59" fmla="*/ 14 h 173"/>
                                    <a:gd name="T60" fmla="*/ 149 w 174"/>
                                    <a:gd name="T61" fmla="*/ 24 h 173"/>
                                    <a:gd name="T62" fmla="*/ 149 w 174"/>
                                    <a:gd name="T63" fmla="*/ 24 h 173"/>
                                    <a:gd name="T64" fmla="*/ 159 w 174"/>
                                    <a:gd name="T65" fmla="*/ 39 h 173"/>
                                    <a:gd name="T66" fmla="*/ 169 w 174"/>
                                    <a:gd name="T67" fmla="*/ 54 h 173"/>
                                    <a:gd name="T68" fmla="*/ 174 w 174"/>
                                    <a:gd name="T69" fmla="*/ 69 h 173"/>
                                    <a:gd name="T70" fmla="*/ 174 w 174"/>
                                    <a:gd name="T71" fmla="*/ 84 h 173"/>
                                    <a:gd name="T72" fmla="*/ 174 w 174"/>
                                    <a:gd name="T73" fmla="*/ 84 h 173"/>
                                    <a:gd name="T74" fmla="*/ 174 w 174"/>
                                    <a:gd name="T75" fmla="*/ 104 h 173"/>
                                    <a:gd name="T76" fmla="*/ 169 w 174"/>
                                    <a:gd name="T77" fmla="*/ 119 h 173"/>
                                    <a:gd name="T78" fmla="*/ 159 w 174"/>
                                    <a:gd name="T79" fmla="*/ 133 h 173"/>
                                    <a:gd name="T80" fmla="*/ 149 w 174"/>
                                    <a:gd name="T81" fmla="*/ 148 h 1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74" h="173">
                                      <a:moveTo>
                                        <a:pt x="149" y="148"/>
                                      </a:moveTo>
                                      <a:lnTo>
                                        <a:pt x="149" y="148"/>
                                      </a:lnTo>
                                      <a:lnTo>
                                        <a:pt x="139" y="158"/>
                                      </a:lnTo>
                                      <a:lnTo>
                                        <a:pt x="124" y="168"/>
                                      </a:lnTo>
                                      <a:lnTo>
                                        <a:pt x="104" y="173"/>
                                      </a:lnTo>
                                      <a:lnTo>
                                        <a:pt x="89" y="173"/>
                                      </a:lnTo>
                                      <a:lnTo>
                                        <a:pt x="89" y="173"/>
                                      </a:lnTo>
                                      <a:lnTo>
                                        <a:pt x="70" y="173"/>
                                      </a:lnTo>
                                      <a:lnTo>
                                        <a:pt x="55" y="168"/>
                                      </a:lnTo>
                                      <a:lnTo>
                                        <a:pt x="40" y="158"/>
                                      </a:lnTo>
                                      <a:lnTo>
                                        <a:pt x="30" y="148"/>
                                      </a:lnTo>
                                      <a:lnTo>
                                        <a:pt x="30" y="148"/>
                                      </a:lnTo>
                                      <a:lnTo>
                                        <a:pt x="15" y="133"/>
                                      </a:lnTo>
                                      <a:lnTo>
                                        <a:pt x="10" y="119"/>
                                      </a:lnTo>
                                      <a:lnTo>
                                        <a:pt x="5" y="104"/>
                                      </a:lnTo>
                                      <a:lnTo>
                                        <a:pt x="0" y="84"/>
                                      </a:lnTo>
                                      <a:lnTo>
                                        <a:pt x="0" y="84"/>
                                      </a:lnTo>
                                      <a:lnTo>
                                        <a:pt x="5" y="69"/>
                                      </a:lnTo>
                                      <a:lnTo>
                                        <a:pt x="10" y="54"/>
                                      </a:lnTo>
                                      <a:lnTo>
                                        <a:pt x="15" y="39"/>
                                      </a:lnTo>
                                      <a:lnTo>
                                        <a:pt x="30" y="24"/>
                                      </a:lnTo>
                                      <a:lnTo>
                                        <a:pt x="30" y="24"/>
                                      </a:lnTo>
                                      <a:lnTo>
                                        <a:pt x="40" y="14"/>
                                      </a:lnTo>
                                      <a:lnTo>
                                        <a:pt x="55" y="5"/>
                                      </a:lnTo>
                                      <a:lnTo>
                                        <a:pt x="70" y="0"/>
                                      </a:lnTo>
                                      <a:lnTo>
                                        <a:pt x="89" y="0"/>
                                      </a:lnTo>
                                      <a:lnTo>
                                        <a:pt x="89" y="0"/>
                                      </a:lnTo>
                                      <a:lnTo>
                                        <a:pt x="104" y="0"/>
                                      </a:lnTo>
                                      <a:lnTo>
                                        <a:pt x="124" y="5"/>
                                      </a:lnTo>
                                      <a:lnTo>
                                        <a:pt x="139" y="14"/>
                                      </a:lnTo>
                                      <a:lnTo>
                                        <a:pt x="149" y="24"/>
                                      </a:lnTo>
                                      <a:lnTo>
                                        <a:pt x="149" y="24"/>
                                      </a:lnTo>
                                      <a:lnTo>
                                        <a:pt x="159" y="39"/>
                                      </a:lnTo>
                                      <a:lnTo>
                                        <a:pt x="169" y="54"/>
                                      </a:lnTo>
                                      <a:lnTo>
                                        <a:pt x="174" y="69"/>
                                      </a:lnTo>
                                      <a:lnTo>
                                        <a:pt x="174" y="84"/>
                                      </a:lnTo>
                                      <a:lnTo>
                                        <a:pt x="174" y="84"/>
                                      </a:lnTo>
                                      <a:lnTo>
                                        <a:pt x="174" y="104"/>
                                      </a:lnTo>
                                      <a:lnTo>
                                        <a:pt x="169" y="119"/>
                                      </a:lnTo>
                                      <a:lnTo>
                                        <a:pt x="159" y="133"/>
                                      </a:lnTo>
                                      <a:lnTo>
                                        <a:pt x="149" y="148"/>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Rectangle 15"/>
                              <wps:cNvSpPr>
                                <a:spLocks noChangeArrowheads="1"/>
                              </wps:cNvSpPr>
                              <wps:spPr bwMode="auto">
                                <a:xfrm>
                                  <a:off x="1426210" y="12700"/>
                                  <a:ext cx="67818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Freeform 16"/>
                              <wps:cNvSpPr>
                                <a:spLocks/>
                              </wps:cNvSpPr>
                              <wps:spPr bwMode="auto">
                                <a:xfrm>
                                  <a:off x="2016125" y="220345"/>
                                  <a:ext cx="43815" cy="41275"/>
                                </a:xfrm>
                                <a:custGeom>
                                  <a:avLst/>
                                  <a:gdLst>
                                    <a:gd name="T0" fmla="*/ 34 w 69"/>
                                    <a:gd name="T1" fmla="*/ 0 h 65"/>
                                    <a:gd name="T2" fmla="*/ 34 w 69"/>
                                    <a:gd name="T3" fmla="*/ 0 h 65"/>
                                    <a:gd name="T4" fmla="*/ 20 w 69"/>
                                    <a:gd name="T5" fmla="*/ 0 h 65"/>
                                    <a:gd name="T6" fmla="*/ 10 w 69"/>
                                    <a:gd name="T7" fmla="*/ 10 h 65"/>
                                    <a:gd name="T8" fmla="*/ 10 w 69"/>
                                    <a:gd name="T9" fmla="*/ 10 h 65"/>
                                    <a:gd name="T10" fmla="*/ 5 w 69"/>
                                    <a:gd name="T11" fmla="*/ 20 h 65"/>
                                    <a:gd name="T12" fmla="*/ 0 w 69"/>
                                    <a:gd name="T13" fmla="*/ 30 h 65"/>
                                    <a:gd name="T14" fmla="*/ 0 w 69"/>
                                    <a:gd name="T15" fmla="*/ 30 h 65"/>
                                    <a:gd name="T16" fmla="*/ 5 w 69"/>
                                    <a:gd name="T17" fmla="*/ 45 h 65"/>
                                    <a:gd name="T18" fmla="*/ 10 w 69"/>
                                    <a:gd name="T19" fmla="*/ 55 h 65"/>
                                    <a:gd name="T20" fmla="*/ 10 w 69"/>
                                    <a:gd name="T21" fmla="*/ 55 h 65"/>
                                    <a:gd name="T22" fmla="*/ 20 w 69"/>
                                    <a:gd name="T23" fmla="*/ 65 h 65"/>
                                    <a:gd name="T24" fmla="*/ 34 w 69"/>
                                    <a:gd name="T25" fmla="*/ 65 h 65"/>
                                    <a:gd name="T26" fmla="*/ 34 w 69"/>
                                    <a:gd name="T27" fmla="*/ 65 h 65"/>
                                    <a:gd name="T28" fmla="*/ 44 w 69"/>
                                    <a:gd name="T29" fmla="*/ 65 h 65"/>
                                    <a:gd name="T30" fmla="*/ 59 w 69"/>
                                    <a:gd name="T31" fmla="*/ 55 h 65"/>
                                    <a:gd name="T32" fmla="*/ 59 w 69"/>
                                    <a:gd name="T33" fmla="*/ 55 h 65"/>
                                    <a:gd name="T34" fmla="*/ 64 w 69"/>
                                    <a:gd name="T35" fmla="*/ 45 h 65"/>
                                    <a:gd name="T36" fmla="*/ 69 w 69"/>
                                    <a:gd name="T37" fmla="*/ 30 h 65"/>
                                    <a:gd name="T38" fmla="*/ 69 w 69"/>
                                    <a:gd name="T39" fmla="*/ 30 h 65"/>
                                    <a:gd name="T40" fmla="*/ 64 w 69"/>
                                    <a:gd name="T41" fmla="*/ 20 h 65"/>
                                    <a:gd name="T42" fmla="*/ 59 w 69"/>
                                    <a:gd name="T43" fmla="*/ 10 h 65"/>
                                    <a:gd name="T44" fmla="*/ 59 w 69"/>
                                    <a:gd name="T45" fmla="*/ 10 h 65"/>
                                    <a:gd name="T46" fmla="*/ 44 w 69"/>
                                    <a:gd name="T47" fmla="*/ 0 h 65"/>
                                    <a:gd name="T48" fmla="*/ 34 w 69"/>
                                    <a:gd name="T49" fmla="*/ 0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69" h="65">
                                      <a:moveTo>
                                        <a:pt x="34" y="0"/>
                                      </a:moveTo>
                                      <a:lnTo>
                                        <a:pt x="34" y="0"/>
                                      </a:lnTo>
                                      <a:lnTo>
                                        <a:pt x="20" y="0"/>
                                      </a:lnTo>
                                      <a:lnTo>
                                        <a:pt x="10" y="10"/>
                                      </a:lnTo>
                                      <a:lnTo>
                                        <a:pt x="10" y="10"/>
                                      </a:lnTo>
                                      <a:lnTo>
                                        <a:pt x="5" y="20"/>
                                      </a:lnTo>
                                      <a:lnTo>
                                        <a:pt x="0" y="30"/>
                                      </a:lnTo>
                                      <a:lnTo>
                                        <a:pt x="0" y="30"/>
                                      </a:lnTo>
                                      <a:lnTo>
                                        <a:pt x="5" y="45"/>
                                      </a:lnTo>
                                      <a:lnTo>
                                        <a:pt x="10" y="55"/>
                                      </a:lnTo>
                                      <a:lnTo>
                                        <a:pt x="10" y="55"/>
                                      </a:lnTo>
                                      <a:lnTo>
                                        <a:pt x="20" y="65"/>
                                      </a:lnTo>
                                      <a:lnTo>
                                        <a:pt x="34" y="65"/>
                                      </a:lnTo>
                                      <a:lnTo>
                                        <a:pt x="34" y="65"/>
                                      </a:lnTo>
                                      <a:lnTo>
                                        <a:pt x="44" y="65"/>
                                      </a:lnTo>
                                      <a:lnTo>
                                        <a:pt x="59" y="55"/>
                                      </a:lnTo>
                                      <a:lnTo>
                                        <a:pt x="59" y="55"/>
                                      </a:lnTo>
                                      <a:lnTo>
                                        <a:pt x="64" y="45"/>
                                      </a:lnTo>
                                      <a:lnTo>
                                        <a:pt x="69" y="30"/>
                                      </a:lnTo>
                                      <a:lnTo>
                                        <a:pt x="69" y="30"/>
                                      </a:lnTo>
                                      <a:lnTo>
                                        <a:pt x="64" y="20"/>
                                      </a:lnTo>
                                      <a:lnTo>
                                        <a:pt x="59" y="10"/>
                                      </a:lnTo>
                                      <a:lnTo>
                                        <a:pt x="59" y="10"/>
                                      </a:lnTo>
                                      <a:lnTo>
                                        <a:pt x="44" y="0"/>
                                      </a:lnTo>
                                      <a:lnTo>
                                        <a:pt x="3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7"/>
                              <wps:cNvSpPr>
                                <a:spLocks/>
                              </wps:cNvSpPr>
                              <wps:spPr bwMode="auto">
                                <a:xfrm>
                                  <a:off x="1457325" y="34925"/>
                                  <a:ext cx="69850" cy="100330"/>
                                </a:xfrm>
                                <a:custGeom>
                                  <a:avLst/>
                                  <a:gdLst>
                                    <a:gd name="T0" fmla="*/ 35 w 110"/>
                                    <a:gd name="T1" fmla="*/ 158 h 158"/>
                                    <a:gd name="T2" fmla="*/ 75 w 110"/>
                                    <a:gd name="T3" fmla="*/ 158 h 158"/>
                                    <a:gd name="T4" fmla="*/ 75 w 110"/>
                                    <a:gd name="T5" fmla="*/ 39 h 158"/>
                                    <a:gd name="T6" fmla="*/ 110 w 110"/>
                                    <a:gd name="T7" fmla="*/ 39 h 158"/>
                                    <a:gd name="T8" fmla="*/ 110 w 110"/>
                                    <a:gd name="T9" fmla="*/ 0 h 158"/>
                                    <a:gd name="T10" fmla="*/ 0 w 110"/>
                                    <a:gd name="T11" fmla="*/ 0 h 158"/>
                                    <a:gd name="T12" fmla="*/ 0 w 110"/>
                                    <a:gd name="T13" fmla="*/ 39 h 158"/>
                                    <a:gd name="T14" fmla="*/ 35 w 110"/>
                                    <a:gd name="T15" fmla="*/ 39 h 158"/>
                                    <a:gd name="T16" fmla="*/ 35 w 110"/>
                                    <a:gd name="T17" fmla="*/ 158 h 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0" h="158">
                                      <a:moveTo>
                                        <a:pt x="35" y="158"/>
                                      </a:moveTo>
                                      <a:lnTo>
                                        <a:pt x="75" y="158"/>
                                      </a:lnTo>
                                      <a:lnTo>
                                        <a:pt x="75" y="39"/>
                                      </a:lnTo>
                                      <a:lnTo>
                                        <a:pt x="110" y="39"/>
                                      </a:lnTo>
                                      <a:lnTo>
                                        <a:pt x="110" y="0"/>
                                      </a:lnTo>
                                      <a:lnTo>
                                        <a:pt x="0" y="0"/>
                                      </a:lnTo>
                                      <a:lnTo>
                                        <a:pt x="0" y="39"/>
                                      </a:lnTo>
                                      <a:lnTo>
                                        <a:pt x="35" y="39"/>
                                      </a:lnTo>
                                      <a:lnTo>
                                        <a:pt x="35" y="158"/>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8"/>
                              <wps:cNvSpPr>
                                <a:spLocks/>
                              </wps:cNvSpPr>
                              <wps:spPr bwMode="auto">
                                <a:xfrm>
                                  <a:off x="1536065" y="31750"/>
                                  <a:ext cx="145415" cy="106680"/>
                                </a:xfrm>
                                <a:custGeom>
                                  <a:avLst/>
                                  <a:gdLst>
                                    <a:gd name="T0" fmla="*/ 45 w 229"/>
                                    <a:gd name="T1" fmla="*/ 99 h 168"/>
                                    <a:gd name="T2" fmla="*/ 65 w 229"/>
                                    <a:gd name="T3" fmla="*/ 99 h 168"/>
                                    <a:gd name="T4" fmla="*/ 65 w 229"/>
                                    <a:gd name="T5" fmla="*/ 99 h 168"/>
                                    <a:gd name="T6" fmla="*/ 70 w 229"/>
                                    <a:gd name="T7" fmla="*/ 129 h 168"/>
                                    <a:gd name="T8" fmla="*/ 90 w 229"/>
                                    <a:gd name="T9" fmla="*/ 148 h 168"/>
                                    <a:gd name="T10" fmla="*/ 90 w 229"/>
                                    <a:gd name="T11" fmla="*/ 148 h 168"/>
                                    <a:gd name="T12" fmla="*/ 115 w 229"/>
                                    <a:gd name="T13" fmla="*/ 163 h 168"/>
                                    <a:gd name="T14" fmla="*/ 145 w 229"/>
                                    <a:gd name="T15" fmla="*/ 168 h 168"/>
                                    <a:gd name="T16" fmla="*/ 145 w 229"/>
                                    <a:gd name="T17" fmla="*/ 168 h 168"/>
                                    <a:gd name="T18" fmla="*/ 164 w 229"/>
                                    <a:gd name="T19" fmla="*/ 168 h 168"/>
                                    <a:gd name="T20" fmla="*/ 184 w 229"/>
                                    <a:gd name="T21" fmla="*/ 163 h 168"/>
                                    <a:gd name="T22" fmla="*/ 199 w 229"/>
                                    <a:gd name="T23" fmla="*/ 153 h 168"/>
                                    <a:gd name="T24" fmla="*/ 209 w 229"/>
                                    <a:gd name="T25" fmla="*/ 143 h 168"/>
                                    <a:gd name="T26" fmla="*/ 209 w 229"/>
                                    <a:gd name="T27" fmla="*/ 143 h 168"/>
                                    <a:gd name="T28" fmla="*/ 224 w 229"/>
                                    <a:gd name="T29" fmla="*/ 114 h 168"/>
                                    <a:gd name="T30" fmla="*/ 229 w 229"/>
                                    <a:gd name="T31" fmla="*/ 84 h 168"/>
                                    <a:gd name="T32" fmla="*/ 229 w 229"/>
                                    <a:gd name="T33" fmla="*/ 84 h 168"/>
                                    <a:gd name="T34" fmla="*/ 224 w 229"/>
                                    <a:gd name="T35" fmla="*/ 54 h 168"/>
                                    <a:gd name="T36" fmla="*/ 209 w 229"/>
                                    <a:gd name="T37" fmla="*/ 24 h 168"/>
                                    <a:gd name="T38" fmla="*/ 209 w 229"/>
                                    <a:gd name="T39" fmla="*/ 24 h 168"/>
                                    <a:gd name="T40" fmla="*/ 199 w 229"/>
                                    <a:gd name="T41" fmla="*/ 14 h 168"/>
                                    <a:gd name="T42" fmla="*/ 184 w 229"/>
                                    <a:gd name="T43" fmla="*/ 5 h 168"/>
                                    <a:gd name="T44" fmla="*/ 164 w 229"/>
                                    <a:gd name="T45" fmla="*/ 5 h 168"/>
                                    <a:gd name="T46" fmla="*/ 145 w 229"/>
                                    <a:gd name="T47" fmla="*/ 0 h 168"/>
                                    <a:gd name="T48" fmla="*/ 145 w 229"/>
                                    <a:gd name="T49" fmla="*/ 0 h 168"/>
                                    <a:gd name="T50" fmla="*/ 115 w 229"/>
                                    <a:gd name="T51" fmla="*/ 5 h 168"/>
                                    <a:gd name="T52" fmla="*/ 95 w 229"/>
                                    <a:gd name="T53" fmla="*/ 14 h 168"/>
                                    <a:gd name="T54" fmla="*/ 95 w 229"/>
                                    <a:gd name="T55" fmla="*/ 14 h 168"/>
                                    <a:gd name="T56" fmla="*/ 75 w 229"/>
                                    <a:gd name="T57" fmla="*/ 34 h 168"/>
                                    <a:gd name="T58" fmla="*/ 65 w 229"/>
                                    <a:gd name="T59" fmla="*/ 49 h 168"/>
                                    <a:gd name="T60" fmla="*/ 65 w 229"/>
                                    <a:gd name="T61" fmla="*/ 49 h 168"/>
                                    <a:gd name="T62" fmla="*/ 65 w 229"/>
                                    <a:gd name="T63" fmla="*/ 59 h 168"/>
                                    <a:gd name="T64" fmla="*/ 65 w 229"/>
                                    <a:gd name="T65" fmla="*/ 59 h 168"/>
                                    <a:gd name="T66" fmla="*/ 65 w 229"/>
                                    <a:gd name="T67" fmla="*/ 64 h 168"/>
                                    <a:gd name="T68" fmla="*/ 45 w 229"/>
                                    <a:gd name="T69" fmla="*/ 64 h 168"/>
                                    <a:gd name="T70" fmla="*/ 45 w 229"/>
                                    <a:gd name="T71" fmla="*/ 5 h 168"/>
                                    <a:gd name="T72" fmla="*/ 0 w 229"/>
                                    <a:gd name="T73" fmla="*/ 5 h 168"/>
                                    <a:gd name="T74" fmla="*/ 0 w 229"/>
                                    <a:gd name="T75" fmla="*/ 163 h 168"/>
                                    <a:gd name="T76" fmla="*/ 45 w 229"/>
                                    <a:gd name="T77" fmla="*/ 163 h 168"/>
                                    <a:gd name="T78" fmla="*/ 45 w 229"/>
                                    <a:gd name="T79" fmla="*/ 99 h 1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29" h="168">
                                      <a:moveTo>
                                        <a:pt x="45" y="99"/>
                                      </a:moveTo>
                                      <a:lnTo>
                                        <a:pt x="65" y="99"/>
                                      </a:lnTo>
                                      <a:lnTo>
                                        <a:pt x="65" y="99"/>
                                      </a:lnTo>
                                      <a:lnTo>
                                        <a:pt x="70" y="129"/>
                                      </a:lnTo>
                                      <a:lnTo>
                                        <a:pt x="90" y="148"/>
                                      </a:lnTo>
                                      <a:lnTo>
                                        <a:pt x="90" y="148"/>
                                      </a:lnTo>
                                      <a:lnTo>
                                        <a:pt x="115" y="163"/>
                                      </a:lnTo>
                                      <a:lnTo>
                                        <a:pt x="145" y="168"/>
                                      </a:lnTo>
                                      <a:lnTo>
                                        <a:pt x="145" y="168"/>
                                      </a:lnTo>
                                      <a:lnTo>
                                        <a:pt x="164" y="168"/>
                                      </a:lnTo>
                                      <a:lnTo>
                                        <a:pt x="184" y="163"/>
                                      </a:lnTo>
                                      <a:lnTo>
                                        <a:pt x="199" y="153"/>
                                      </a:lnTo>
                                      <a:lnTo>
                                        <a:pt x="209" y="143"/>
                                      </a:lnTo>
                                      <a:lnTo>
                                        <a:pt x="209" y="143"/>
                                      </a:lnTo>
                                      <a:lnTo>
                                        <a:pt x="224" y="114"/>
                                      </a:lnTo>
                                      <a:lnTo>
                                        <a:pt x="229" y="84"/>
                                      </a:lnTo>
                                      <a:lnTo>
                                        <a:pt x="229" y="84"/>
                                      </a:lnTo>
                                      <a:lnTo>
                                        <a:pt x="224" y="54"/>
                                      </a:lnTo>
                                      <a:lnTo>
                                        <a:pt x="209" y="24"/>
                                      </a:lnTo>
                                      <a:lnTo>
                                        <a:pt x="209" y="24"/>
                                      </a:lnTo>
                                      <a:lnTo>
                                        <a:pt x="199" y="14"/>
                                      </a:lnTo>
                                      <a:lnTo>
                                        <a:pt x="184" y="5"/>
                                      </a:lnTo>
                                      <a:lnTo>
                                        <a:pt x="164" y="5"/>
                                      </a:lnTo>
                                      <a:lnTo>
                                        <a:pt x="145" y="0"/>
                                      </a:lnTo>
                                      <a:lnTo>
                                        <a:pt x="145" y="0"/>
                                      </a:lnTo>
                                      <a:lnTo>
                                        <a:pt x="115" y="5"/>
                                      </a:lnTo>
                                      <a:lnTo>
                                        <a:pt x="95" y="14"/>
                                      </a:lnTo>
                                      <a:lnTo>
                                        <a:pt x="95" y="14"/>
                                      </a:lnTo>
                                      <a:lnTo>
                                        <a:pt x="75" y="34"/>
                                      </a:lnTo>
                                      <a:lnTo>
                                        <a:pt x="65" y="49"/>
                                      </a:lnTo>
                                      <a:lnTo>
                                        <a:pt x="65" y="49"/>
                                      </a:lnTo>
                                      <a:lnTo>
                                        <a:pt x="65" y="59"/>
                                      </a:lnTo>
                                      <a:lnTo>
                                        <a:pt x="65" y="59"/>
                                      </a:lnTo>
                                      <a:lnTo>
                                        <a:pt x="65" y="64"/>
                                      </a:lnTo>
                                      <a:lnTo>
                                        <a:pt x="45" y="64"/>
                                      </a:lnTo>
                                      <a:lnTo>
                                        <a:pt x="45" y="5"/>
                                      </a:lnTo>
                                      <a:lnTo>
                                        <a:pt x="0" y="5"/>
                                      </a:lnTo>
                                      <a:lnTo>
                                        <a:pt x="0" y="163"/>
                                      </a:lnTo>
                                      <a:lnTo>
                                        <a:pt x="45" y="163"/>
                                      </a:lnTo>
                                      <a:lnTo>
                                        <a:pt x="45" y="99"/>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9"/>
                              <wps:cNvSpPr>
                                <a:spLocks/>
                              </wps:cNvSpPr>
                              <wps:spPr bwMode="auto">
                                <a:xfrm>
                                  <a:off x="1602740" y="56515"/>
                                  <a:ext cx="50165" cy="57150"/>
                                </a:xfrm>
                                <a:custGeom>
                                  <a:avLst/>
                                  <a:gdLst>
                                    <a:gd name="T0" fmla="*/ 10 w 79"/>
                                    <a:gd name="T1" fmla="*/ 15 h 90"/>
                                    <a:gd name="T2" fmla="*/ 10 w 79"/>
                                    <a:gd name="T3" fmla="*/ 15 h 90"/>
                                    <a:gd name="T4" fmla="*/ 20 w 79"/>
                                    <a:gd name="T5" fmla="*/ 5 h 90"/>
                                    <a:gd name="T6" fmla="*/ 30 w 79"/>
                                    <a:gd name="T7" fmla="*/ 0 h 90"/>
                                    <a:gd name="T8" fmla="*/ 30 w 79"/>
                                    <a:gd name="T9" fmla="*/ 0 h 90"/>
                                    <a:gd name="T10" fmla="*/ 35 w 79"/>
                                    <a:gd name="T11" fmla="*/ 0 h 90"/>
                                    <a:gd name="T12" fmla="*/ 35 w 79"/>
                                    <a:gd name="T13" fmla="*/ 0 h 90"/>
                                    <a:gd name="T14" fmla="*/ 40 w 79"/>
                                    <a:gd name="T15" fmla="*/ 0 h 90"/>
                                    <a:gd name="T16" fmla="*/ 40 w 79"/>
                                    <a:gd name="T17" fmla="*/ 0 h 90"/>
                                    <a:gd name="T18" fmla="*/ 45 w 79"/>
                                    <a:gd name="T19" fmla="*/ 0 h 90"/>
                                    <a:gd name="T20" fmla="*/ 45 w 79"/>
                                    <a:gd name="T21" fmla="*/ 0 h 90"/>
                                    <a:gd name="T22" fmla="*/ 50 w 79"/>
                                    <a:gd name="T23" fmla="*/ 0 h 90"/>
                                    <a:gd name="T24" fmla="*/ 50 w 79"/>
                                    <a:gd name="T25" fmla="*/ 0 h 90"/>
                                    <a:gd name="T26" fmla="*/ 59 w 79"/>
                                    <a:gd name="T27" fmla="*/ 5 h 90"/>
                                    <a:gd name="T28" fmla="*/ 69 w 79"/>
                                    <a:gd name="T29" fmla="*/ 15 h 90"/>
                                    <a:gd name="T30" fmla="*/ 69 w 79"/>
                                    <a:gd name="T31" fmla="*/ 15 h 90"/>
                                    <a:gd name="T32" fmla="*/ 79 w 79"/>
                                    <a:gd name="T33" fmla="*/ 30 h 90"/>
                                    <a:gd name="T34" fmla="*/ 79 w 79"/>
                                    <a:gd name="T35" fmla="*/ 45 h 90"/>
                                    <a:gd name="T36" fmla="*/ 79 w 79"/>
                                    <a:gd name="T37" fmla="*/ 45 h 90"/>
                                    <a:gd name="T38" fmla="*/ 79 w 79"/>
                                    <a:gd name="T39" fmla="*/ 65 h 90"/>
                                    <a:gd name="T40" fmla="*/ 69 w 79"/>
                                    <a:gd name="T41" fmla="*/ 75 h 90"/>
                                    <a:gd name="T42" fmla="*/ 69 w 79"/>
                                    <a:gd name="T43" fmla="*/ 75 h 90"/>
                                    <a:gd name="T44" fmla="*/ 59 w 79"/>
                                    <a:gd name="T45" fmla="*/ 85 h 90"/>
                                    <a:gd name="T46" fmla="*/ 50 w 79"/>
                                    <a:gd name="T47" fmla="*/ 90 h 90"/>
                                    <a:gd name="T48" fmla="*/ 50 w 79"/>
                                    <a:gd name="T49" fmla="*/ 90 h 90"/>
                                    <a:gd name="T50" fmla="*/ 45 w 79"/>
                                    <a:gd name="T51" fmla="*/ 90 h 90"/>
                                    <a:gd name="T52" fmla="*/ 45 w 79"/>
                                    <a:gd name="T53" fmla="*/ 90 h 90"/>
                                    <a:gd name="T54" fmla="*/ 40 w 79"/>
                                    <a:gd name="T55" fmla="*/ 90 h 90"/>
                                    <a:gd name="T56" fmla="*/ 40 w 79"/>
                                    <a:gd name="T57" fmla="*/ 90 h 90"/>
                                    <a:gd name="T58" fmla="*/ 35 w 79"/>
                                    <a:gd name="T59" fmla="*/ 90 h 90"/>
                                    <a:gd name="T60" fmla="*/ 35 w 79"/>
                                    <a:gd name="T61" fmla="*/ 90 h 90"/>
                                    <a:gd name="T62" fmla="*/ 30 w 79"/>
                                    <a:gd name="T63" fmla="*/ 90 h 90"/>
                                    <a:gd name="T64" fmla="*/ 30 w 79"/>
                                    <a:gd name="T65" fmla="*/ 90 h 90"/>
                                    <a:gd name="T66" fmla="*/ 20 w 79"/>
                                    <a:gd name="T67" fmla="*/ 85 h 90"/>
                                    <a:gd name="T68" fmla="*/ 10 w 79"/>
                                    <a:gd name="T69" fmla="*/ 75 h 90"/>
                                    <a:gd name="T70" fmla="*/ 10 w 79"/>
                                    <a:gd name="T71" fmla="*/ 75 h 90"/>
                                    <a:gd name="T72" fmla="*/ 5 w 79"/>
                                    <a:gd name="T73" fmla="*/ 65 h 90"/>
                                    <a:gd name="T74" fmla="*/ 0 w 79"/>
                                    <a:gd name="T75" fmla="*/ 45 h 90"/>
                                    <a:gd name="T76" fmla="*/ 0 w 79"/>
                                    <a:gd name="T77" fmla="*/ 45 h 90"/>
                                    <a:gd name="T78" fmla="*/ 5 w 79"/>
                                    <a:gd name="T79" fmla="*/ 30 h 90"/>
                                    <a:gd name="T80" fmla="*/ 10 w 79"/>
                                    <a:gd name="T81" fmla="*/ 15 h 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79" h="90">
                                      <a:moveTo>
                                        <a:pt x="10" y="15"/>
                                      </a:moveTo>
                                      <a:lnTo>
                                        <a:pt x="10" y="15"/>
                                      </a:lnTo>
                                      <a:lnTo>
                                        <a:pt x="20" y="5"/>
                                      </a:lnTo>
                                      <a:lnTo>
                                        <a:pt x="30" y="0"/>
                                      </a:lnTo>
                                      <a:lnTo>
                                        <a:pt x="30" y="0"/>
                                      </a:lnTo>
                                      <a:lnTo>
                                        <a:pt x="35" y="0"/>
                                      </a:lnTo>
                                      <a:lnTo>
                                        <a:pt x="35" y="0"/>
                                      </a:lnTo>
                                      <a:lnTo>
                                        <a:pt x="40" y="0"/>
                                      </a:lnTo>
                                      <a:lnTo>
                                        <a:pt x="40" y="0"/>
                                      </a:lnTo>
                                      <a:lnTo>
                                        <a:pt x="45" y="0"/>
                                      </a:lnTo>
                                      <a:lnTo>
                                        <a:pt x="45" y="0"/>
                                      </a:lnTo>
                                      <a:lnTo>
                                        <a:pt x="50" y="0"/>
                                      </a:lnTo>
                                      <a:lnTo>
                                        <a:pt x="50" y="0"/>
                                      </a:lnTo>
                                      <a:lnTo>
                                        <a:pt x="59" y="5"/>
                                      </a:lnTo>
                                      <a:lnTo>
                                        <a:pt x="69" y="15"/>
                                      </a:lnTo>
                                      <a:lnTo>
                                        <a:pt x="69" y="15"/>
                                      </a:lnTo>
                                      <a:lnTo>
                                        <a:pt x="79" y="30"/>
                                      </a:lnTo>
                                      <a:lnTo>
                                        <a:pt x="79" y="45"/>
                                      </a:lnTo>
                                      <a:lnTo>
                                        <a:pt x="79" y="45"/>
                                      </a:lnTo>
                                      <a:lnTo>
                                        <a:pt x="79" y="65"/>
                                      </a:lnTo>
                                      <a:lnTo>
                                        <a:pt x="69" y="75"/>
                                      </a:lnTo>
                                      <a:lnTo>
                                        <a:pt x="69" y="75"/>
                                      </a:lnTo>
                                      <a:lnTo>
                                        <a:pt x="59" y="85"/>
                                      </a:lnTo>
                                      <a:lnTo>
                                        <a:pt x="50" y="90"/>
                                      </a:lnTo>
                                      <a:lnTo>
                                        <a:pt x="50" y="90"/>
                                      </a:lnTo>
                                      <a:lnTo>
                                        <a:pt x="45" y="90"/>
                                      </a:lnTo>
                                      <a:lnTo>
                                        <a:pt x="45" y="90"/>
                                      </a:lnTo>
                                      <a:lnTo>
                                        <a:pt x="40" y="90"/>
                                      </a:lnTo>
                                      <a:lnTo>
                                        <a:pt x="40" y="90"/>
                                      </a:lnTo>
                                      <a:lnTo>
                                        <a:pt x="35" y="90"/>
                                      </a:lnTo>
                                      <a:lnTo>
                                        <a:pt x="35" y="90"/>
                                      </a:lnTo>
                                      <a:lnTo>
                                        <a:pt x="30" y="90"/>
                                      </a:lnTo>
                                      <a:lnTo>
                                        <a:pt x="30" y="90"/>
                                      </a:lnTo>
                                      <a:lnTo>
                                        <a:pt x="20" y="85"/>
                                      </a:lnTo>
                                      <a:lnTo>
                                        <a:pt x="10" y="75"/>
                                      </a:lnTo>
                                      <a:lnTo>
                                        <a:pt x="10" y="75"/>
                                      </a:lnTo>
                                      <a:lnTo>
                                        <a:pt x="5" y="65"/>
                                      </a:lnTo>
                                      <a:lnTo>
                                        <a:pt x="0" y="45"/>
                                      </a:lnTo>
                                      <a:lnTo>
                                        <a:pt x="0" y="45"/>
                                      </a:lnTo>
                                      <a:lnTo>
                                        <a:pt x="5" y="30"/>
                                      </a:lnTo>
                                      <a:lnTo>
                                        <a:pt x="10" y="1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20"/>
                              <wps:cNvSpPr>
                                <a:spLocks/>
                              </wps:cNvSpPr>
                              <wps:spPr bwMode="auto">
                                <a:xfrm>
                                  <a:off x="1687830" y="34925"/>
                                  <a:ext cx="120015" cy="100330"/>
                                </a:xfrm>
                                <a:custGeom>
                                  <a:avLst/>
                                  <a:gdLst>
                                    <a:gd name="T0" fmla="*/ 55 w 189"/>
                                    <a:gd name="T1" fmla="*/ 69 h 158"/>
                                    <a:gd name="T2" fmla="*/ 79 w 189"/>
                                    <a:gd name="T3" fmla="*/ 158 h 158"/>
                                    <a:gd name="T4" fmla="*/ 109 w 189"/>
                                    <a:gd name="T5" fmla="*/ 158 h 158"/>
                                    <a:gd name="T6" fmla="*/ 134 w 189"/>
                                    <a:gd name="T7" fmla="*/ 69 h 158"/>
                                    <a:gd name="T8" fmla="*/ 149 w 189"/>
                                    <a:gd name="T9" fmla="*/ 158 h 158"/>
                                    <a:gd name="T10" fmla="*/ 189 w 189"/>
                                    <a:gd name="T11" fmla="*/ 158 h 158"/>
                                    <a:gd name="T12" fmla="*/ 169 w 189"/>
                                    <a:gd name="T13" fmla="*/ 0 h 158"/>
                                    <a:gd name="T14" fmla="*/ 124 w 189"/>
                                    <a:gd name="T15" fmla="*/ 0 h 158"/>
                                    <a:gd name="T16" fmla="*/ 94 w 189"/>
                                    <a:gd name="T17" fmla="*/ 99 h 158"/>
                                    <a:gd name="T18" fmla="*/ 70 w 189"/>
                                    <a:gd name="T19" fmla="*/ 0 h 158"/>
                                    <a:gd name="T20" fmla="*/ 25 w 189"/>
                                    <a:gd name="T21" fmla="*/ 0 h 158"/>
                                    <a:gd name="T22" fmla="*/ 0 w 189"/>
                                    <a:gd name="T23" fmla="*/ 158 h 158"/>
                                    <a:gd name="T24" fmla="*/ 45 w 189"/>
                                    <a:gd name="T25" fmla="*/ 158 h 158"/>
                                    <a:gd name="T26" fmla="*/ 55 w 189"/>
                                    <a:gd name="T27" fmla="*/ 69 h 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89" h="158">
                                      <a:moveTo>
                                        <a:pt x="55" y="69"/>
                                      </a:moveTo>
                                      <a:lnTo>
                                        <a:pt x="79" y="158"/>
                                      </a:lnTo>
                                      <a:lnTo>
                                        <a:pt x="109" y="158"/>
                                      </a:lnTo>
                                      <a:lnTo>
                                        <a:pt x="134" y="69"/>
                                      </a:lnTo>
                                      <a:lnTo>
                                        <a:pt x="149" y="158"/>
                                      </a:lnTo>
                                      <a:lnTo>
                                        <a:pt x="189" y="158"/>
                                      </a:lnTo>
                                      <a:lnTo>
                                        <a:pt x="169" y="0"/>
                                      </a:lnTo>
                                      <a:lnTo>
                                        <a:pt x="124" y="0"/>
                                      </a:lnTo>
                                      <a:lnTo>
                                        <a:pt x="94" y="99"/>
                                      </a:lnTo>
                                      <a:lnTo>
                                        <a:pt x="70" y="0"/>
                                      </a:lnTo>
                                      <a:lnTo>
                                        <a:pt x="25" y="0"/>
                                      </a:lnTo>
                                      <a:lnTo>
                                        <a:pt x="0" y="158"/>
                                      </a:lnTo>
                                      <a:lnTo>
                                        <a:pt x="45" y="158"/>
                                      </a:lnTo>
                                      <a:lnTo>
                                        <a:pt x="55" y="69"/>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21"/>
                              <wps:cNvSpPr>
                                <a:spLocks/>
                              </wps:cNvSpPr>
                              <wps:spPr bwMode="auto">
                                <a:xfrm>
                                  <a:off x="1820545" y="34925"/>
                                  <a:ext cx="59690" cy="100330"/>
                                </a:xfrm>
                                <a:custGeom>
                                  <a:avLst/>
                                  <a:gdLst>
                                    <a:gd name="T0" fmla="*/ 94 w 94"/>
                                    <a:gd name="T1" fmla="*/ 119 h 158"/>
                                    <a:gd name="T2" fmla="*/ 44 w 94"/>
                                    <a:gd name="T3" fmla="*/ 119 h 158"/>
                                    <a:gd name="T4" fmla="*/ 44 w 94"/>
                                    <a:gd name="T5" fmla="*/ 94 h 158"/>
                                    <a:gd name="T6" fmla="*/ 89 w 94"/>
                                    <a:gd name="T7" fmla="*/ 94 h 158"/>
                                    <a:gd name="T8" fmla="*/ 89 w 94"/>
                                    <a:gd name="T9" fmla="*/ 59 h 158"/>
                                    <a:gd name="T10" fmla="*/ 44 w 94"/>
                                    <a:gd name="T11" fmla="*/ 59 h 158"/>
                                    <a:gd name="T12" fmla="*/ 44 w 94"/>
                                    <a:gd name="T13" fmla="*/ 39 h 158"/>
                                    <a:gd name="T14" fmla="*/ 94 w 94"/>
                                    <a:gd name="T15" fmla="*/ 39 h 158"/>
                                    <a:gd name="T16" fmla="*/ 94 w 94"/>
                                    <a:gd name="T17" fmla="*/ 0 h 158"/>
                                    <a:gd name="T18" fmla="*/ 0 w 94"/>
                                    <a:gd name="T19" fmla="*/ 0 h 158"/>
                                    <a:gd name="T20" fmla="*/ 0 w 94"/>
                                    <a:gd name="T21" fmla="*/ 158 h 158"/>
                                    <a:gd name="T22" fmla="*/ 94 w 94"/>
                                    <a:gd name="T23" fmla="*/ 158 h 158"/>
                                    <a:gd name="T24" fmla="*/ 94 w 94"/>
                                    <a:gd name="T25" fmla="*/ 119 h 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4" h="158">
                                      <a:moveTo>
                                        <a:pt x="94" y="119"/>
                                      </a:moveTo>
                                      <a:lnTo>
                                        <a:pt x="44" y="119"/>
                                      </a:lnTo>
                                      <a:lnTo>
                                        <a:pt x="44" y="94"/>
                                      </a:lnTo>
                                      <a:lnTo>
                                        <a:pt x="89" y="94"/>
                                      </a:lnTo>
                                      <a:lnTo>
                                        <a:pt x="89" y="59"/>
                                      </a:lnTo>
                                      <a:lnTo>
                                        <a:pt x="44" y="59"/>
                                      </a:lnTo>
                                      <a:lnTo>
                                        <a:pt x="44" y="39"/>
                                      </a:lnTo>
                                      <a:lnTo>
                                        <a:pt x="94" y="39"/>
                                      </a:lnTo>
                                      <a:lnTo>
                                        <a:pt x="94" y="0"/>
                                      </a:lnTo>
                                      <a:lnTo>
                                        <a:pt x="0" y="0"/>
                                      </a:lnTo>
                                      <a:lnTo>
                                        <a:pt x="0" y="158"/>
                                      </a:lnTo>
                                      <a:lnTo>
                                        <a:pt x="94" y="158"/>
                                      </a:lnTo>
                                      <a:lnTo>
                                        <a:pt x="94" y="119"/>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22"/>
                              <wps:cNvSpPr>
                                <a:spLocks/>
                              </wps:cNvSpPr>
                              <wps:spPr bwMode="auto">
                                <a:xfrm>
                                  <a:off x="1892935" y="34925"/>
                                  <a:ext cx="91440" cy="100330"/>
                                </a:xfrm>
                                <a:custGeom>
                                  <a:avLst/>
                                  <a:gdLst>
                                    <a:gd name="T0" fmla="*/ 45 w 144"/>
                                    <a:gd name="T1" fmla="*/ 94 h 158"/>
                                    <a:gd name="T2" fmla="*/ 99 w 144"/>
                                    <a:gd name="T3" fmla="*/ 94 h 158"/>
                                    <a:gd name="T4" fmla="*/ 99 w 144"/>
                                    <a:gd name="T5" fmla="*/ 158 h 158"/>
                                    <a:gd name="T6" fmla="*/ 144 w 144"/>
                                    <a:gd name="T7" fmla="*/ 158 h 158"/>
                                    <a:gd name="T8" fmla="*/ 144 w 144"/>
                                    <a:gd name="T9" fmla="*/ 0 h 158"/>
                                    <a:gd name="T10" fmla="*/ 99 w 144"/>
                                    <a:gd name="T11" fmla="*/ 0 h 158"/>
                                    <a:gd name="T12" fmla="*/ 99 w 144"/>
                                    <a:gd name="T13" fmla="*/ 59 h 158"/>
                                    <a:gd name="T14" fmla="*/ 45 w 144"/>
                                    <a:gd name="T15" fmla="*/ 59 h 158"/>
                                    <a:gd name="T16" fmla="*/ 45 w 144"/>
                                    <a:gd name="T17" fmla="*/ 0 h 158"/>
                                    <a:gd name="T18" fmla="*/ 0 w 144"/>
                                    <a:gd name="T19" fmla="*/ 0 h 158"/>
                                    <a:gd name="T20" fmla="*/ 0 w 144"/>
                                    <a:gd name="T21" fmla="*/ 158 h 158"/>
                                    <a:gd name="T22" fmla="*/ 45 w 144"/>
                                    <a:gd name="T23" fmla="*/ 158 h 158"/>
                                    <a:gd name="T24" fmla="*/ 45 w 144"/>
                                    <a:gd name="T25" fmla="*/ 94 h 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44" h="158">
                                      <a:moveTo>
                                        <a:pt x="45" y="94"/>
                                      </a:moveTo>
                                      <a:lnTo>
                                        <a:pt x="99" y="94"/>
                                      </a:lnTo>
                                      <a:lnTo>
                                        <a:pt x="99" y="158"/>
                                      </a:lnTo>
                                      <a:lnTo>
                                        <a:pt x="144" y="158"/>
                                      </a:lnTo>
                                      <a:lnTo>
                                        <a:pt x="144" y="0"/>
                                      </a:lnTo>
                                      <a:lnTo>
                                        <a:pt x="99" y="0"/>
                                      </a:lnTo>
                                      <a:lnTo>
                                        <a:pt x="99" y="59"/>
                                      </a:lnTo>
                                      <a:lnTo>
                                        <a:pt x="45" y="59"/>
                                      </a:lnTo>
                                      <a:lnTo>
                                        <a:pt x="45" y="0"/>
                                      </a:lnTo>
                                      <a:lnTo>
                                        <a:pt x="0" y="0"/>
                                      </a:lnTo>
                                      <a:lnTo>
                                        <a:pt x="0" y="158"/>
                                      </a:lnTo>
                                      <a:lnTo>
                                        <a:pt x="45" y="158"/>
                                      </a:lnTo>
                                      <a:lnTo>
                                        <a:pt x="45" y="94"/>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23"/>
                              <wps:cNvSpPr>
                                <a:spLocks/>
                              </wps:cNvSpPr>
                              <wps:spPr bwMode="auto">
                                <a:xfrm>
                                  <a:off x="2000250" y="34925"/>
                                  <a:ext cx="81915" cy="100330"/>
                                </a:xfrm>
                                <a:custGeom>
                                  <a:avLst/>
                                  <a:gdLst>
                                    <a:gd name="T0" fmla="*/ 79 w 129"/>
                                    <a:gd name="T1" fmla="*/ 158 h 158"/>
                                    <a:gd name="T2" fmla="*/ 79 w 129"/>
                                    <a:gd name="T3" fmla="*/ 158 h 158"/>
                                    <a:gd name="T4" fmla="*/ 99 w 129"/>
                                    <a:gd name="T5" fmla="*/ 153 h 158"/>
                                    <a:gd name="T6" fmla="*/ 99 w 129"/>
                                    <a:gd name="T7" fmla="*/ 153 h 158"/>
                                    <a:gd name="T8" fmla="*/ 109 w 129"/>
                                    <a:gd name="T9" fmla="*/ 148 h 158"/>
                                    <a:gd name="T10" fmla="*/ 119 w 129"/>
                                    <a:gd name="T11" fmla="*/ 143 h 158"/>
                                    <a:gd name="T12" fmla="*/ 119 w 129"/>
                                    <a:gd name="T13" fmla="*/ 143 h 158"/>
                                    <a:gd name="T14" fmla="*/ 129 w 129"/>
                                    <a:gd name="T15" fmla="*/ 128 h 158"/>
                                    <a:gd name="T16" fmla="*/ 129 w 129"/>
                                    <a:gd name="T17" fmla="*/ 109 h 158"/>
                                    <a:gd name="T18" fmla="*/ 129 w 129"/>
                                    <a:gd name="T19" fmla="*/ 109 h 158"/>
                                    <a:gd name="T20" fmla="*/ 129 w 129"/>
                                    <a:gd name="T21" fmla="*/ 94 h 158"/>
                                    <a:gd name="T22" fmla="*/ 119 w 129"/>
                                    <a:gd name="T23" fmla="*/ 79 h 158"/>
                                    <a:gd name="T24" fmla="*/ 119 w 129"/>
                                    <a:gd name="T25" fmla="*/ 79 h 158"/>
                                    <a:gd name="T26" fmla="*/ 109 w 129"/>
                                    <a:gd name="T27" fmla="*/ 69 h 158"/>
                                    <a:gd name="T28" fmla="*/ 99 w 129"/>
                                    <a:gd name="T29" fmla="*/ 64 h 158"/>
                                    <a:gd name="T30" fmla="*/ 99 w 129"/>
                                    <a:gd name="T31" fmla="*/ 64 h 158"/>
                                    <a:gd name="T32" fmla="*/ 79 w 129"/>
                                    <a:gd name="T33" fmla="*/ 64 h 158"/>
                                    <a:gd name="T34" fmla="*/ 79 w 129"/>
                                    <a:gd name="T35" fmla="*/ 64 h 158"/>
                                    <a:gd name="T36" fmla="*/ 69 w 129"/>
                                    <a:gd name="T37" fmla="*/ 64 h 158"/>
                                    <a:gd name="T38" fmla="*/ 45 w 129"/>
                                    <a:gd name="T39" fmla="*/ 64 h 158"/>
                                    <a:gd name="T40" fmla="*/ 45 w 129"/>
                                    <a:gd name="T41" fmla="*/ 0 h 158"/>
                                    <a:gd name="T42" fmla="*/ 0 w 129"/>
                                    <a:gd name="T43" fmla="*/ 0 h 158"/>
                                    <a:gd name="T44" fmla="*/ 0 w 129"/>
                                    <a:gd name="T45" fmla="*/ 158 h 158"/>
                                    <a:gd name="T46" fmla="*/ 69 w 129"/>
                                    <a:gd name="T47" fmla="*/ 158 h 158"/>
                                    <a:gd name="T48" fmla="*/ 69 w 129"/>
                                    <a:gd name="T49" fmla="*/ 158 h 158"/>
                                    <a:gd name="T50" fmla="*/ 79 w 129"/>
                                    <a:gd name="T51" fmla="*/ 158 h 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129" h="158">
                                      <a:moveTo>
                                        <a:pt x="79" y="158"/>
                                      </a:moveTo>
                                      <a:lnTo>
                                        <a:pt x="79" y="158"/>
                                      </a:lnTo>
                                      <a:lnTo>
                                        <a:pt x="99" y="153"/>
                                      </a:lnTo>
                                      <a:lnTo>
                                        <a:pt x="99" y="153"/>
                                      </a:lnTo>
                                      <a:lnTo>
                                        <a:pt x="109" y="148"/>
                                      </a:lnTo>
                                      <a:lnTo>
                                        <a:pt x="119" y="143"/>
                                      </a:lnTo>
                                      <a:lnTo>
                                        <a:pt x="119" y="143"/>
                                      </a:lnTo>
                                      <a:lnTo>
                                        <a:pt x="129" y="128"/>
                                      </a:lnTo>
                                      <a:lnTo>
                                        <a:pt x="129" y="109"/>
                                      </a:lnTo>
                                      <a:lnTo>
                                        <a:pt x="129" y="109"/>
                                      </a:lnTo>
                                      <a:lnTo>
                                        <a:pt x="129" y="94"/>
                                      </a:lnTo>
                                      <a:lnTo>
                                        <a:pt x="119" y="79"/>
                                      </a:lnTo>
                                      <a:lnTo>
                                        <a:pt x="119" y="79"/>
                                      </a:lnTo>
                                      <a:lnTo>
                                        <a:pt x="109" y="69"/>
                                      </a:lnTo>
                                      <a:lnTo>
                                        <a:pt x="99" y="64"/>
                                      </a:lnTo>
                                      <a:lnTo>
                                        <a:pt x="99" y="64"/>
                                      </a:lnTo>
                                      <a:lnTo>
                                        <a:pt x="79" y="64"/>
                                      </a:lnTo>
                                      <a:lnTo>
                                        <a:pt x="79" y="64"/>
                                      </a:lnTo>
                                      <a:lnTo>
                                        <a:pt x="69" y="64"/>
                                      </a:lnTo>
                                      <a:lnTo>
                                        <a:pt x="45" y="64"/>
                                      </a:lnTo>
                                      <a:lnTo>
                                        <a:pt x="45" y="0"/>
                                      </a:lnTo>
                                      <a:lnTo>
                                        <a:pt x="0" y="0"/>
                                      </a:lnTo>
                                      <a:lnTo>
                                        <a:pt x="0" y="158"/>
                                      </a:lnTo>
                                      <a:lnTo>
                                        <a:pt x="69" y="158"/>
                                      </a:lnTo>
                                      <a:lnTo>
                                        <a:pt x="69" y="158"/>
                                      </a:lnTo>
                                      <a:lnTo>
                                        <a:pt x="79" y="158"/>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24"/>
                              <wps:cNvSpPr>
                                <a:spLocks/>
                              </wps:cNvSpPr>
                              <wps:spPr bwMode="auto">
                                <a:xfrm>
                                  <a:off x="2028825" y="94615"/>
                                  <a:ext cx="24765" cy="21590"/>
                                </a:xfrm>
                                <a:custGeom>
                                  <a:avLst/>
                                  <a:gdLst>
                                    <a:gd name="T0" fmla="*/ 0 w 39"/>
                                    <a:gd name="T1" fmla="*/ 34 h 34"/>
                                    <a:gd name="T2" fmla="*/ 0 w 39"/>
                                    <a:gd name="T3" fmla="*/ 0 h 34"/>
                                    <a:gd name="T4" fmla="*/ 19 w 39"/>
                                    <a:gd name="T5" fmla="*/ 0 h 34"/>
                                    <a:gd name="T6" fmla="*/ 19 w 39"/>
                                    <a:gd name="T7" fmla="*/ 0 h 34"/>
                                    <a:gd name="T8" fmla="*/ 34 w 39"/>
                                    <a:gd name="T9" fmla="*/ 5 h 34"/>
                                    <a:gd name="T10" fmla="*/ 34 w 39"/>
                                    <a:gd name="T11" fmla="*/ 5 h 34"/>
                                    <a:gd name="T12" fmla="*/ 39 w 39"/>
                                    <a:gd name="T13" fmla="*/ 10 h 34"/>
                                    <a:gd name="T14" fmla="*/ 39 w 39"/>
                                    <a:gd name="T15" fmla="*/ 15 h 34"/>
                                    <a:gd name="T16" fmla="*/ 39 w 39"/>
                                    <a:gd name="T17" fmla="*/ 15 h 34"/>
                                    <a:gd name="T18" fmla="*/ 39 w 39"/>
                                    <a:gd name="T19" fmla="*/ 25 h 34"/>
                                    <a:gd name="T20" fmla="*/ 34 w 39"/>
                                    <a:gd name="T21" fmla="*/ 30 h 34"/>
                                    <a:gd name="T22" fmla="*/ 34 w 39"/>
                                    <a:gd name="T23" fmla="*/ 30 h 34"/>
                                    <a:gd name="T24" fmla="*/ 19 w 39"/>
                                    <a:gd name="T25" fmla="*/ 34 h 34"/>
                                    <a:gd name="T26" fmla="*/ 0 w 39"/>
                                    <a:gd name="T27" fmla="*/ 34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9" h="34">
                                      <a:moveTo>
                                        <a:pt x="0" y="34"/>
                                      </a:moveTo>
                                      <a:lnTo>
                                        <a:pt x="0" y="0"/>
                                      </a:lnTo>
                                      <a:lnTo>
                                        <a:pt x="19" y="0"/>
                                      </a:lnTo>
                                      <a:lnTo>
                                        <a:pt x="19" y="0"/>
                                      </a:lnTo>
                                      <a:lnTo>
                                        <a:pt x="34" y="5"/>
                                      </a:lnTo>
                                      <a:lnTo>
                                        <a:pt x="34" y="5"/>
                                      </a:lnTo>
                                      <a:lnTo>
                                        <a:pt x="39" y="10"/>
                                      </a:lnTo>
                                      <a:lnTo>
                                        <a:pt x="39" y="15"/>
                                      </a:lnTo>
                                      <a:lnTo>
                                        <a:pt x="39" y="15"/>
                                      </a:lnTo>
                                      <a:lnTo>
                                        <a:pt x="39" y="25"/>
                                      </a:lnTo>
                                      <a:lnTo>
                                        <a:pt x="34" y="30"/>
                                      </a:lnTo>
                                      <a:lnTo>
                                        <a:pt x="34" y="30"/>
                                      </a:lnTo>
                                      <a:lnTo>
                                        <a:pt x="19" y="34"/>
                                      </a:lnTo>
                                      <a:lnTo>
                                        <a:pt x="0" y="34"/>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10D816" id="Группа 25" o:spid="_x0000_s1026" style="position:absolute;margin-left:96.4pt;margin-top:8pt;width:76.05pt;height:25.3pt;z-index:251661312" coordorigin="11480,31" coordsize="9658,32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">
                      <v:shape id="Freeform 5" o:spid="_x0000_s1027" style="position:absolute;left:12052;top:1009;width:1232;height:2077;visibility:visible;mso-wrap-style:square;v-text-anchor:top" coordsize="194,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" path="m64,327r15,l129,203r-10,l64,327xm45,168r14,l129,,119,,45,168xm25,168r10,l104,,94,,25,168xm,168r10,l84,,69,,,168xm79,248r10,l164,79r-60,l99,94r45,l79,248xm94,104r35,l69,248r-15,l114,114r-25,l94,104xm35,248r10,l99,124r-15,l35,248xm114,327r10,l194,163r-60,l129,173r50,l114,327xm129,183r35,l99,327r-10,l144,198r-25,l129,183xe" fillcolor="black" stroked="f">
                        <v:path arrowok="t" o:connecttype="custom" o:connectlocs="40640,207645;50165,207645;81915,128905;75565,128905;40640,207645;28575,106680;37465,106680;81915,0;75565,0;28575,106680;15875,106680;22225,106680;66040,0;59690,0;15875,106680;0,106680;6350,106680;53340,0;43815,0;0,106680;50165,157480;56515,157480;104140,50165;66040,50165;62865,59690;91440,59690;50165,157480;59690,66040;81915,66040;43815,157480;34290,157480;72390,72390;56515,72390;59690,66040;22225,157480;28575,157480;62865,78740;53340,78740;22225,157480;72390,207645;78740,207645;123190,103505;85090,103505;81915,109855;113665,109855;72390,207645;81915,116205;104140,116205;62865,207645;56515,207645;91440,125730;75565,125730;81915,116205" o:connectangles="0,0,0,0,0,0,0,0,0,0,0,0,0,0,0,0,0,0,0,0,0,0,0,0,0,0,0,0,0,0,0,0,0,0,0,0,0,0,0,0,0,0,0,0,0,0,0,0,0,0,0,0,0"/>
                        <o:lock v:ext="edit" verticies="t"/>
                      </v:shape>
                      <v:shape id="Freeform 6" o:spid="_x0000_s1028" style="position:absolute;left:11480;top:31;width:9659;height:3213;visibility:visible;mso-wrap-style:square;v-text-anchor:top" coordsize="1521,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" path="m,506l159,451r,l179,407r-64,l135,352r,l110,342,95,337,80,322,75,312r,l80,298r20,-15l154,149r75,l194,228r70,l244,273r,l269,278r15,10l298,298r5,14l303,312r-5,15l284,337,234,456r144,50l189,,,506xm423,506r1098,l1521,,423,r,506xm552,431r,l537,441r-15,10l502,456r-20,l462,456r,-44l482,412r,l497,407r10,-5l507,402r10,-10l462,392r,-40l517,352r,l507,342r,l497,337r-15,l462,337r,-49l487,288r,l507,293r15,5l537,302r15,10l552,312r10,15l567,342r5,15l572,372r,l572,392r-5,15l562,421r-10,10xm756,456r-50,l706,392r-25,l681,456r-55,l626,288r55,l681,347r25,l706,288r50,l756,456xm924,337r-24,l900,337r-10,l880,342r,l870,352r54,l924,392r-54,l870,392r10,10l880,402r10,5l900,412r24,l924,456r-24,l900,456r-20,l865,451,850,441,835,431r,l825,421r-5,-14l815,392r,-20l815,372r,-15l820,342r5,-15l835,312r,l850,302r15,-4l880,293r20,-5l924,288r,49xm1108,367r,l1098,382r,l1088,397r-14,5l1074,402r-30,5l1039,407r,-45l1039,362r,l1054,357r,l1054,347r,l1049,337r,l1044,337r,l1034,337r,5l1034,342r-5,15l1029,456r-50,l979,362r,l984,327r,l994,307r20,-14l1014,293r15,-5l1029,288r15,l1044,288r20,l1083,298r,l1093,307r10,10l1103,317r5,15l1108,347r,l1108,367xm1267,337r-34,l1233,337r-10,l1223,337r-5,5l1218,342r,5l1218,347r-5,5l1213,456r-50,l1163,357r,l1163,327r,l1168,317r10,-15l1178,302r10,-4l1203,293r,l1233,288r34,l1267,337xm1461,436r,l1451,446r-15,10l1416,461r-15,l1401,461r-19,l1367,456r-15,-10l1342,436r,l1327,421r-5,-14l1317,392r-5,-20l1312,372r5,-15l1322,342r5,-15l1342,312r,l1352,302r15,-9l1382,288r19,l1401,288r15,l1436,293r15,9l1461,312r,l1471,327r10,15l1486,357r,15l1486,372r,20l1481,407r-10,14l1461,436xm1506,233r-1068,l438,15r1068,l1506,233xm1401,342r,l1387,342r-10,10l1377,352r-5,10l1367,372r,l1372,387r5,10l1377,397r10,10l1401,407r,l1411,407r15,-10l1426,397r5,-10l1436,372r,l1431,362r-5,-10l1426,352r-15,-10l1401,342xm522,208r40,l562,89r35,l597,50r-110,l487,89r35,l522,208xm656,144r20,l676,144r5,30l701,193r,l726,208r30,5l756,213r19,l795,208r15,-10l820,188r,l835,159r5,-30l840,129,835,99,820,69r,l810,59,795,50r-20,l756,45r,l726,50r-20,9l706,59,686,79,676,94r,l676,104r,l676,109r-20,l656,50r-45,l611,208r45,l656,144xm726,99r,l736,89r10,-5l746,84r5,l751,84r5,l756,84r5,l761,84r5,l766,84r9,5l785,99r,l795,114r,15l795,129r,20l785,159r,l775,169r-9,5l766,174r-5,l761,174r-5,l756,174r-5,l751,174r-5,l746,174r-10,-5l726,159r,l721,149r-5,-20l716,129r5,-15l726,99xm905,119r24,89l959,208r25,-89l999,208r40,l1019,50r-45,l944,149,920,50r-45,l850,208r45,l905,119xm1153,169r-50,l1103,144r45,l1148,109r-45,l1103,89r50,l1153,50r-94,l1059,208r94,l1153,169xm1218,144r54,l1272,208r45,l1317,50r-45,l1272,109r-54,l1218,50r-45,l1173,208r45,l1218,144xm1421,208r,l1441,203r,l1451,198r10,-5l1461,193r10,-15l1471,159r,l1471,144r-10,-15l1461,129r-10,-10l1441,114r,l1421,114r,l1411,114r-24,l1387,50r-45,l1342,208r69,l1411,208r10,xm1387,178r,-34l1406,144r,l1421,149r,l1426,154r,5l1426,159r,10l1421,174r,l1406,178r-19,xe" fillcolor="#006fba" stroked="f">
                        <v:path arrowok="t" o:connecttype="custom" o:connectlocs="85725,223520;63500,179705;170815,176530;148590,289560;268605,0;306070,289560;321945,255270;321945,217170;321945,186055;363220,226695;480060,289560;432435,182880;571500,213995;586740,248920;586740,261620;530225,273685;517525,226695;558800,186055;697230,242570;659765,229870;666115,213995;653415,289560;643890,186055;687705,189230;703580,220345;773430,217170;738505,226695;754380,189230;927735,276860;868045,289560;833120,236220;858520,191770;921385,191770;943610,236220;278130,9525;874395,223520;880745,258445;911860,236220;331470,132080;331470,56515;445135,122555;520700,119380;520700,43815;448310,37465;429260,69215;461010,62865;480060,53340;498475,62865;498475,100965;480060,110490;461010,100965;589915,132080;599440,94615;700405,107315;732155,31750;807720,132080;744855,31750;915035,128905;934085,91440;902335,72390;895985,132080;902335,94615;892810,113030" o:connectangles="0,0,0,0,0,0,0,0,0,0,0,0,0,0,0,0,0,0,0,0,0,0,0,0,0,0,0,0,0,0,0,0,0,0,0,0,0,0,0,0,0,0,0,0,0,0,0,0,0,0,0,0,0,0,0,0,0,0,0,0,0,0,0"/>
                        <o:lock v:ext="edit" verticies="t"/>
                      </v:shape>
                      <v:shape id="Freeform 7" o:spid="_x0000_s1029" style="position:absolute;left:11480;top:31;width:2401;height:3213;visibility:visible;mso-wrap-style:square;v-text-anchor:top" coordsize="378,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" path="m,506l159,451r,l179,407r-64,l135,352r,l110,342,95,337,80,322,75,312r,l80,298r20,-15l154,149r75,l194,228r70,l244,273r,l269,278r15,10l298,298r5,14l303,312r-5,15l284,337,234,456r144,50l189,,,506e" filled="f" stroked="f">
                        <v:path arrowok="t" o:connecttype="custom" o:connectlocs="0,321310;100965,286385;100965,286385;113665,258445;73025,258445;85725,223520;85725,223520;69850,217170;60325,213995;50800,204470;47625,198120;47625,198120;50800,189230;63500,179705;97790,94615;145415,94615;123190,144780;167640,144780;154940,173355;154940,173355;170815,176530;180340,182880;189230,189230;192405,198120;192405,198120;189230,207645;180340,213995;148590,289560;240030,321310;120015,0;0,321310" o:connectangles="0,0,0,0,0,0,0,0,0,0,0,0,0,0,0,0,0,0,0,0,0,0,0,0,0,0,0,0,0,0,0"/>
                      </v:shape>
                      <v:rect id="Rectangle 8" o:spid="_x0000_s1030" style="position:absolute;left:14166;top:31;width:6973;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" filled="f" stroked="f"/>
                      <v:shape id="Freeform 9" o:spid="_x0000_s1031" style="position:absolute;left:14414;top:1860;width:699;height:1067;visibility:visible;mso-wrap-style:square;v-text-anchor:top" coordsize="110,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" path="m90,143r,l75,153,60,163r-20,5l20,168,,168,,124r20,l20,124r15,-5l45,114r,l55,104,,104,,64r55,l55,64,45,54r,l35,49r-15,l,49,,,25,r,l45,5r15,5l75,14,90,24r,l100,39r5,15l110,69r,15l110,84r,20l105,119r-5,14l90,143e" filled="f" stroked="f">
                        <v:path arrowok="t" o:connecttype="custom" o:connectlocs="57150,90805;57150,90805;47625,97155;38100,103505;25400,106680;12700,106680;0,106680;0,78740;12700,78740;12700,78740;22225,75565;28575,72390;28575,72390;34925,66040;0,66040;0,40640;34925,40640;34925,40640;28575,34290;28575,34290;22225,31115;12700,31115;0,31115;0,0;15875,0;15875,0;28575,3175;38100,6350;47625,8890;57150,15240;57150,15240;63500,24765;66675,34290;69850,43815;69850,53340;69850,53340;69850,66040;66675,75565;63500,84455;57150,90805" o:connectangles="0,0,0,0,0,0,0,0,0,0,0,0,0,0,0,0,0,0,0,0,0,0,0,0,0,0,0,0,0,0,0,0,0,0,0,0,0,0,0,0"/>
                      </v:shape>
                      <v:shape id="Freeform 10" o:spid="_x0000_s1032" style="position:absolute;left:15455;top:1860;width:826;height:1067;visibility:visible;mso-wrap-style:square;v-text-anchor:top" coordsize="130,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" path="m130,168r-50,l80,104r-25,l55,168,,168,,,55,r,59l80,59,80,r50,l130,168e" filled="f" stroked="f">
                        <v:path arrowok="t" o:connecttype="custom" o:connectlocs="82550,106680;50800,106680;50800,66040;34925,66040;34925,106680;0,106680;0,0;34925,0;34925,37465;50800,37465;50800,0;82550,0;82550,106680" o:connectangles="0,0,0,0,0,0,0,0,0,0,0,0,0"/>
                      </v:shape>
                      <v:shape id="Freeform 11" o:spid="_x0000_s1033" style="position:absolute;left:16656;top:1860;width:692;height:1067;visibility:visible;mso-wrap-style:square;v-text-anchor:top" coordsize="109,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" path="m109,49r-24,l85,49r-10,l65,54r,l55,64r54,l109,104r-54,l55,104r10,10l65,114r10,5l85,124r24,l109,168r-24,l85,168r-20,l50,163,35,153,20,143r,l10,133,5,119,,104,,84r,l,69,5,54,10,39,20,24r,l35,14,50,10,65,5,85,r24,l109,49e" filled="f" stroked="f">
                        <v:path arrowok="t" o:connecttype="custom" o:connectlocs="69215,31115;53975,31115;53975,31115;47625,31115;41275,34290;41275,34290;34925,40640;69215,40640;69215,66040;34925,66040;34925,66040;41275,72390;41275,72390;47625,75565;53975,78740;69215,78740;69215,106680;53975,106680;53975,106680;41275,106680;31750,103505;22225,97155;12700,90805;12700,90805;6350,84455;3175,75565;0,66040;0,53340;0,53340;0,43815;3175,34290;6350,24765;12700,15240;12700,15240;22225,8890;31750,6350;41275,3175;53975,0;69215,0;69215,31115" o:connectangles="0,0,0,0,0,0,0,0,0,0,0,0,0,0,0,0,0,0,0,0,0,0,0,0,0,0,0,0,0,0,0,0,0,0,0,0,0,0,0,0"/>
                      </v:shape>
                      <v:shape id="Freeform 12" o:spid="_x0000_s1034" style="position:absolute;left:17697;top:1860;width:819;height:1067;visibility:visible;mso-wrap-style:square;v-text-anchor:top" coordsize="129,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" path="m129,79r,l119,94r,l109,109r-14,5l95,114r-30,5l60,119r,-45l60,74r,l75,69r,l75,59r,l70,49r,l65,49r,l55,49r,5l55,54,50,69r,99l,168,,74r,l5,39r,l15,19,35,5r,l50,r,l65,r,l85,r19,10l104,10r10,9l124,29r,l129,44r,15l129,59r,20e" filled="f" stroked="f">
                        <v:path arrowok="t" o:connecttype="custom" o:connectlocs="81915,50165;81915,50165;75565,59690;75565,59690;69215,69215;60325,72390;60325,72390;41275,75565;38100,75565;38100,46990;38100,46990;38100,46990;47625,43815;47625,43815;47625,37465;47625,37465;44450,31115;44450,31115;41275,31115;41275,31115;34925,31115;34925,34290;34925,34290;31750,43815;31750,106680;0,106680;0,46990;0,46990;3175,24765;3175,24765;9525,12065;22225,3175;22225,3175;31750,0;31750,0;41275,0;41275,0;53975,0;66040,6350;66040,6350;72390,12065;78740,18415;78740,18415;81915,27940;81915,37465;81915,37465;81915,50165" o:connectangles="0,0,0,0,0,0,0,0,0,0,0,0,0,0,0,0,0,0,0,0,0,0,0,0,0,0,0,0,0,0,0,0,0,0,0,0,0,0,0,0,0,0,0,0,0,0,0"/>
                      </v:shape>
                      <v:shape id="Freeform 13" o:spid="_x0000_s1035" style="position:absolute;left:18865;top:1860;width:661;height:1067;visibility:visible;mso-wrap-style:square;v-text-anchor:top" coordsize="104,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" path="m104,49r-34,l70,49r-10,l60,49r-5,5l55,54r,5l55,59r-5,5l50,168,,168,,69r,l,39r,l5,29,15,14r,l25,10,40,5r,l70,r34,l104,49e" filled="f" stroked="f">
                        <v:path arrowok="t" o:connecttype="custom" o:connectlocs="66040,31115;44450,31115;44450,31115;38100,31115;38100,31115;34925,34290;34925,34290;34925,37465;34925,37465;31750,40640;31750,106680;0,106680;0,43815;0,43815;0,24765;0,24765;3175,18415;9525,8890;9525,8890;15875,6350;25400,3175;25400,3175;44450,0;66040,0;66040,31115" o:connectangles="0,0,0,0,0,0,0,0,0,0,0,0,0,0,0,0,0,0,0,0,0,0,0,0,0"/>
                      </v:shape>
                      <v:shape id="Freeform 14" o:spid="_x0000_s1036" style="position:absolute;left:19812;top:1860;width:1104;height:1099;visibility:visible;mso-wrap-style:square;v-text-anchor:top" coordsize="174,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" path="m149,148r,l139,158r-15,10l104,173r-15,l89,173r-19,l55,168,40,158,30,148r,l15,133,10,119,5,104,,84r,l5,69,10,54,15,39,30,24r,l40,14,55,5,70,,89,r,l104,r20,5l139,14r10,10l149,24r10,15l169,54r5,15l174,84r,l174,104r-5,15l159,133r-10,15e" filled="f" stroked="f">
                        <v:path arrowok="t" o:connecttype="custom" o:connectlocs="94615,93980;94615,93980;88265,100330;78740,106680;66040,109855;56515,109855;56515,109855;44450,109855;34925,106680;25400,100330;19050,93980;19050,93980;9525,84455;6350,75565;3175,66040;0,53340;0,53340;3175,43815;6350,34290;9525,24765;19050,15240;19050,15240;25400,8890;34925,3175;44450,0;56515,0;56515,0;66040,0;78740,3175;88265,8890;94615,15240;94615,15240;100965,24765;107315,34290;110490,43815;110490,53340;110490,53340;110490,66040;107315,75565;100965,84455;94615,93980" o:connectangles="0,0,0,0,0,0,0,0,0,0,0,0,0,0,0,0,0,0,0,0,0,0,0,0,0,0,0,0,0,0,0,0,0,0,0,0,0,0,0,0,0"/>
                      </v:shape>
                      <v:rect id="Rectangle 15" o:spid="_x0000_s1037" style="position:absolute;left:14262;top:127;width:6781;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JaQxQAAANsAAAAPAAAAZHJzL2Rvd25yZXYueG1sRI9Ba8JA&#10;FITvBf/D8oReSt1YQS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CkHJaQxQAAANsAAAAP&#10;AAAAAAAAAAAAAAAAAAcCAABkcnMvZG93bnJldi54bWxQSwUGAAAAAAMAAwC3AAAA+QIAAAAA&#10;" filled="f" stroked="f"/>
                      <v:shape id="Freeform 16" o:spid="_x0000_s1038" style="position:absolute;left:20161;top:2203;width:438;height:413;visibility:visible;mso-wrap-style:square;v-text-anchor:top" coordsize="6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" path="m34,r,l20,,10,10r,l5,20,,30r,l5,45r5,10l10,55,20,65r14,l34,65r10,l59,55r,l64,45,69,30r,l64,20,59,10r,l44,,34,e" filled="f" stroked="f">
                        <v:path arrowok="t" o:connecttype="custom" o:connectlocs="21590,0;21590,0;12700,0;6350,6350;6350,6350;3175,12700;0,19050;0,19050;3175,28575;6350,34925;6350,34925;12700,41275;21590,41275;21590,41275;27940,41275;37465,34925;37465,34925;40640,28575;43815,19050;43815,19050;40640,12700;37465,6350;37465,6350;27940,0;21590,0" o:connectangles="0,0,0,0,0,0,0,0,0,0,0,0,0,0,0,0,0,0,0,0,0,0,0,0,0"/>
                      </v:shape>
                      <v:shape id="Freeform 17" o:spid="_x0000_s1039" style="position:absolute;left:14573;top:349;width:698;height:1003;visibility:visible;mso-wrap-style:square;v-text-anchor:top" coordsize="11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" path="m35,158r40,l75,39r35,l110,,,,,39r35,l35,158e" filled="f" stroked="f">
                        <v:path arrowok="t" o:connecttype="custom" o:connectlocs="22225,100330;47625,100330;47625,24765;69850,24765;69850,0;0,0;0,24765;22225,24765;22225,100330" o:connectangles="0,0,0,0,0,0,0,0,0"/>
                      </v:shape>
                      <v:shape id="Freeform 18" o:spid="_x0000_s1040" style="position:absolute;left:15360;top:317;width:1454;height:1067;visibility:visible;mso-wrap-style:square;v-text-anchor:top" coordsize="229,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" path="m45,99r20,l65,99r5,30l90,148r,l115,163r30,5l145,168r19,l184,163r15,-10l209,143r,l224,114r5,-30l229,84,224,54,209,24r,l199,14,184,5r-20,l145,r,l115,5,95,14r,l75,34,65,49r,l65,59r,l65,64r-20,l45,5,,5,,163r45,l45,99e" filled="f" stroked="f">
                        <v:path arrowok="t" o:connecttype="custom" o:connectlocs="28575,62865;41275,62865;41275,62865;44450,81915;57150,93980;57150,93980;73025,103505;92075,106680;92075,106680;104140,106680;116840,103505;126365,97155;132715,90805;132715,90805;142240,72390;145415,53340;145415,53340;142240,34290;132715,15240;132715,15240;126365,8890;116840,3175;104140,3175;92075,0;92075,0;73025,3175;60325,8890;60325,8890;47625,21590;41275,31115;41275,31115;41275,37465;41275,37465;41275,40640;28575,40640;28575,3175;0,3175;0,103505;28575,103505;28575,62865" o:connectangles="0,0,0,0,0,0,0,0,0,0,0,0,0,0,0,0,0,0,0,0,0,0,0,0,0,0,0,0,0,0,0,0,0,0,0,0,0,0,0,0"/>
                      </v:shape>
                      <v:shape id="Freeform 19" o:spid="_x0000_s1041" style="position:absolute;left:16027;top:565;width:502;height:571;visibility:visible;mso-wrap-style:square;v-text-anchor:top" coordsize="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" path="m10,15r,l20,5,30,r,l35,r,l40,r,l45,r,l50,r,l59,5,69,15r,l79,30r,15l79,45r,20l69,75r,l59,85r-9,5l50,90r-5,l45,90r-5,l40,90r-5,l35,90r-5,l30,90,20,85,10,75r,l5,65,,45r,l5,30,10,15e" filled="f" stroked="f">
                        <v:path arrowok="t" o:connecttype="custom" o:connectlocs="6350,9525;6350,9525;12700,3175;19050,0;19050,0;22225,0;22225,0;25400,0;25400,0;28575,0;28575,0;31750,0;31750,0;37465,3175;43815,9525;43815,9525;50165,19050;50165,28575;50165,28575;50165,41275;43815,47625;43815,47625;37465,53975;31750,57150;31750,57150;28575,57150;28575,57150;25400,57150;25400,57150;22225,57150;22225,57150;19050,57150;19050,57150;12700,53975;6350,47625;6350,47625;3175,41275;0,28575;0,28575;3175,19050;6350,9525" o:connectangles="0,0,0,0,0,0,0,0,0,0,0,0,0,0,0,0,0,0,0,0,0,0,0,0,0,0,0,0,0,0,0,0,0,0,0,0,0,0,0,0,0"/>
                      </v:shape>
                      <v:shape id="Freeform 20" o:spid="_x0000_s1042" style="position:absolute;left:16878;top:349;width:1200;height:1003;visibility:visible;mso-wrap-style:square;v-text-anchor:top" coordsize="189,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" path="m55,69r24,89l109,158,134,69r15,89l189,158,169,,124,,94,99,70,,25,,,158r45,l55,69e" filled="f" stroked="f">
                        <v:path arrowok="t" o:connecttype="custom" o:connectlocs="34925,43815;50165,100330;69215,100330;85090,43815;94615,100330;120015,100330;107315,0;78740,0;59690,62865;44450,0;15875,0;0,100330;28575,100330;34925,43815" o:connectangles="0,0,0,0,0,0,0,0,0,0,0,0,0,0"/>
                      </v:shape>
                      <v:shape id="Freeform 21" o:spid="_x0000_s1043" style="position:absolute;left:18205;top:349;width:597;height:1003;visibility:visible;mso-wrap-style:square;v-text-anchor:top" coordsize="94,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" path="m94,119r-50,l44,94r45,l89,59r-45,l44,39r50,l94,,,,,158r94,l94,119e" filled="f" stroked="f">
                        <v:path arrowok="t" o:connecttype="custom" o:connectlocs="59690,75565;27940,75565;27940,59690;56515,59690;56515,37465;27940,37465;27940,24765;59690,24765;59690,0;0,0;0,100330;59690,100330;59690,75565" o:connectangles="0,0,0,0,0,0,0,0,0,0,0,0,0"/>
                      </v:shape>
                      <v:shape id="Freeform 22" o:spid="_x0000_s1044" style="position:absolute;left:18929;top:349;width:914;height:1003;visibility:visible;mso-wrap-style:square;v-text-anchor:top" coordsize="144,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" path="m45,94r54,l99,158r45,l144,,99,r,59l45,59,45,,,,,158r45,l45,94e" filled="f" stroked="f">
                        <v:path arrowok="t" o:connecttype="custom" o:connectlocs="28575,59690;62865,59690;62865,100330;91440,100330;91440,0;62865,0;62865,37465;28575,37465;28575,0;0,0;0,100330;28575,100330;28575,59690" o:connectangles="0,0,0,0,0,0,0,0,0,0,0,0,0"/>
                      </v:shape>
                      <v:shape id="Freeform 23" o:spid="_x0000_s1045" style="position:absolute;left:20002;top:349;width:819;height:1003;visibility:visible;mso-wrap-style:square;v-text-anchor:top" coordsize="129,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" path="m79,158r,l99,153r,l109,148r10,-5l119,143r10,-15l129,109r,l129,94,119,79r,l109,69,99,64r,l79,64r,l69,64r-24,l45,,,,,158r69,l69,158r10,e" filled="f" stroked="f">
                        <v:path arrowok="t" o:connecttype="custom" o:connectlocs="50165,100330;50165,100330;62865,97155;62865,97155;69215,93980;75565,90805;75565,90805;81915,81280;81915,69215;81915,69215;81915,59690;75565,50165;75565,50165;69215,43815;62865,40640;62865,40640;50165,40640;50165,40640;43815,40640;28575,40640;28575,0;0,0;0,100330;43815,100330;43815,100330;50165,100330" o:connectangles="0,0,0,0,0,0,0,0,0,0,0,0,0,0,0,0,0,0,0,0,0,0,0,0,0,0"/>
                      </v:shape>
                      <v:shape id="Freeform 24" o:spid="_x0000_s1046" style="position:absolute;left:20288;top:946;width:247;height:216;visibility:visible;mso-wrap-style:square;v-text-anchor:top" coordsize="3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" path="m,34l,,19,r,l34,5r,l39,10r,5l39,15r,10l34,30r,l19,34,,34e" filled="f" stroked="f">
                        <v:path arrowok="t" o:connecttype="custom" o:connectlocs="0,21590;0,0;12065,0;12065,0;21590,3175;21590,3175;24765,6350;24765,9525;24765,9525;24765,15875;21590,19050;21590,19050;12065,21590;0,21590" o:connectangles="0,0,0,0,0,0,0,0,0,0,0,0,0,0"/>
                      </v:shape>
                    </v:group>
                  </w:pict>
                </mc:Fallback>
              </mc:AlternateContent>
            </w:r>
            <w:r>
              <w:rPr>
                <w:b/>
                <w:noProof/>
                <w:sz w:val="32"/>
                <w:szCs w:val="32"/>
              </w:rPr>
              <mc:AlternateContent>
                <mc:Choice Requires="wpg">
                  <w:drawing>
                    <wp:anchor distT="0" distB="0" distL="114300" distR="114300" simplePos="0" relativeHeight="251662336" behindDoc="0" locked="0" layoutInCell="1" allowOverlap="1" wp14:anchorId="7F0BD39C" wp14:editId="03C20914">
                      <wp:simplePos x="0" y="0"/>
                      <wp:positionH relativeFrom="column">
                        <wp:posOffset>53975</wp:posOffset>
                      </wp:positionH>
                      <wp:positionV relativeFrom="paragraph">
                        <wp:posOffset>94615</wp:posOffset>
                      </wp:positionV>
                      <wp:extent cx="1019175" cy="321310"/>
                      <wp:effectExtent l="0" t="0" r="9525" b="2540"/>
                      <wp:wrapNone/>
                      <wp:docPr id="2"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19175" cy="321310"/>
                                <a:chOff x="-3175" y="0"/>
                                <a:chExt cx="1019175" cy="321310"/>
                              </a:xfrm>
                            </wpg:grpSpPr>
                            <wps:wsp>
                              <wps:cNvPr id="3" name="Freeform 25"/>
                              <wps:cNvSpPr>
                                <a:spLocks noEditPoints="1"/>
                              </wps:cNvSpPr>
                              <wps:spPr bwMode="auto">
                                <a:xfrm>
                                  <a:off x="356235" y="100965"/>
                                  <a:ext cx="76200" cy="119380"/>
                                </a:xfrm>
                                <a:custGeom>
                                  <a:avLst/>
                                  <a:gdLst>
                                    <a:gd name="T0" fmla="*/ 120 w 120"/>
                                    <a:gd name="T1" fmla="*/ 59 h 188"/>
                                    <a:gd name="T2" fmla="*/ 120 w 120"/>
                                    <a:gd name="T3" fmla="*/ 59 h 188"/>
                                    <a:gd name="T4" fmla="*/ 115 w 120"/>
                                    <a:gd name="T5" fmla="*/ 84 h 188"/>
                                    <a:gd name="T6" fmla="*/ 115 w 120"/>
                                    <a:gd name="T7" fmla="*/ 84 h 188"/>
                                    <a:gd name="T8" fmla="*/ 105 w 120"/>
                                    <a:gd name="T9" fmla="*/ 104 h 188"/>
                                    <a:gd name="T10" fmla="*/ 105 w 120"/>
                                    <a:gd name="T11" fmla="*/ 104 h 188"/>
                                    <a:gd name="T12" fmla="*/ 85 w 120"/>
                                    <a:gd name="T13" fmla="*/ 114 h 188"/>
                                    <a:gd name="T14" fmla="*/ 85 w 120"/>
                                    <a:gd name="T15" fmla="*/ 114 h 188"/>
                                    <a:gd name="T16" fmla="*/ 60 w 120"/>
                                    <a:gd name="T17" fmla="*/ 119 h 188"/>
                                    <a:gd name="T18" fmla="*/ 40 w 120"/>
                                    <a:gd name="T19" fmla="*/ 119 h 188"/>
                                    <a:gd name="T20" fmla="*/ 40 w 120"/>
                                    <a:gd name="T21" fmla="*/ 188 h 188"/>
                                    <a:gd name="T22" fmla="*/ 0 w 120"/>
                                    <a:gd name="T23" fmla="*/ 188 h 188"/>
                                    <a:gd name="T24" fmla="*/ 0 w 120"/>
                                    <a:gd name="T25" fmla="*/ 0 h 188"/>
                                    <a:gd name="T26" fmla="*/ 60 w 120"/>
                                    <a:gd name="T27" fmla="*/ 0 h 188"/>
                                    <a:gd name="T28" fmla="*/ 60 w 120"/>
                                    <a:gd name="T29" fmla="*/ 0 h 188"/>
                                    <a:gd name="T30" fmla="*/ 85 w 120"/>
                                    <a:gd name="T31" fmla="*/ 5 h 188"/>
                                    <a:gd name="T32" fmla="*/ 85 w 120"/>
                                    <a:gd name="T33" fmla="*/ 5 h 188"/>
                                    <a:gd name="T34" fmla="*/ 105 w 120"/>
                                    <a:gd name="T35" fmla="*/ 15 h 188"/>
                                    <a:gd name="T36" fmla="*/ 105 w 120"/>
                                    <a:gd name="T37" fmla="*/ 15 h 188"/>
                                    <a:gd name="T38" fmla="*/ 115 w 120"/>
                                    <a:gd name="T39" fmla="*/ 34 h 188"/>
                                    <a:gd name="T40" fmla="*/ 115 w 120"/>
                                    <a:gd name="T41" fmla="*/ 34 h 188"/>
                                    <a:gd name="T42" fmla="*/ 120 w 120"/>
                                    <a:gd name="T43" fmla="*/ 59 h 188"/>
                                    <a:gd name="T44" fmla="*/ 120 w 120"/>
                                    <a:gd name="T45" fmla="*/ 59 h 188"/>
                                    <a:gd name="T46" fmla="*/ 80 w 120"/>
                                    <a:gd name="T47" fmla="*/ 59 h 188"/>
                                    <a:gd name="T48" fmla="*/ 80 w 120"/>
                                    <a:gd name="T49" fmla="*/ 59 h 188"/>
                                    <a:gd name="T50" fmla="*/ 80 w 120"/>
                                    <a:gd name="T51" fmla="*/ 49 h 188"/>
                                    <a:gd name="T52" fmla="*/ 75 w 120"/>
                                    <a:gd name="T53" fmla="*/ 44 h 188"/>
                                    <a:gd name="T54" fmla="*/ 75 w 120"/>
                                    <a:gd name="T55" fmla="*/ 44 h 188"/>
                                    <a:gd name="T56" fmla="*/ 70 w 120"/>
                                    <a:gd name="T57" fmla="*/ 39 h 188"/>
                                    <a:gd name="T58" fmla="*/ 60 w 120"/>
                                    <a:gd name="T59" fmla="*/ 34 h 188"/>
                                    <a:gd name="T60" fmla="*/ 40 w 120"/>
                                    <a:gd name="T61" fmla="*/ 34 h 188"/>
                                    <a:gd name="T62" fmla="*/ 40 w 120"/>
                                    <a:gd name="T63" fmla="*/ 84 h 188"/>
                                    <a:gd name="T64" fmla="*/ 60 w 120"/>
                                    <a:gd name="T65" fmla="*/ 84 h 188"/>
                                    <a:gd name="T66" fmla="*/ 60 w 120"/>
                                    <a:gd name="T67" fmla="*/ 84 h 188"/>
                                    <a:gd name="T68" fmla="*/ 75 w 120"/>
                                    <a:gd name="T69" fmla="*/ 79 h 188"/>
                                    <a:gd name="T70" fmla="*/ 75 w 120"/>
                                    <a:gd name="T71" fmla="*/ 79 h 188"/>
                                    <a:gd name="T72" fmla="*/ 80 w 120"/>
                                    <a:gd name="T73" fmla="*/ 69 h 188"/>
                                    <a:gd name="T74" fmla="*/ 80 w 120"/>
                                    <a:gd name="T75" fmla="*/ 59 h 188"/>
                                    <a:gd name="T76" fmla="*/ 80 w 120"/>
                                    <a:gd name="T77" fmla="*/ 59 h 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20" h="188">
                                      <a:moveTo>
                                        <a:pt x="120" y="59"/>
                                      </a:moveTo>
                                      <a:lnTo>
                                        <a:pt x="120" y="59"/>
                                      </a:lnTo>
                                      <a:lnTo>
                                        <a:pt x="115" y="84"/>
                                      </a:lnTo>
                                      <a:lnTo>
                                        <a:pt x="115" y="84"/>
                                      </a:lnTo>
                                      <a:lnTo>
                                        <a:pt x="105" y="104"/>
                                      </a:lnTo>
                                      <a:lnTo>
                                        <a:pt x="105" y="104"/>
                                      </a:lnTo>
                                      <a:lnTo>
                                        <a:pt x="85" y="114"/>
                                      </a:lnTo>
                                      <a:lnTo>
                                        <a:pt x="85" y="114"/>
                                      </a:lnTo>
                                      <a:lnTo>
                                        <a:pt x="60" y="119"/>
                                      </a:lnTo>
                                      <a:lnTo>
                                        <a:pt x="40" y="119"/>
                                      </a:lnTo>
                                      <a:lnTo>
                                        <a:pt x="40" y="188"/>
                                      </a:lnTo>
                                      <a:lnTo>
                                        <a:pt x="0" y="188"/>
                                      </a:lnTo>
                                      <a:lnTo>
                                        <a:pt x="0" y="0"/>
                                      </a:lnTo>
                                      <a:lnTo>
                                        <a:pt x="60" y="0"/>
                                      </a:lnTo>
                                      <a:lnTo>
                                        <a:pt x="60" y="0"/>
                                      </a:lnTo>
                                      <a:lnTo>
                                        <a:pt x="85" y="5"/>
                                      </a:lnTo>
                                      <a:lnTo>
                                        <a:pt x="85" y="5"/>
                                      </a:lnTo>
                                      <a:lnTo>
                                        <a:pt x="105" y="15"/>
                                      </a:lnTo>
                                      <a:lnTo>
                                        <a:pt x="105" y="15"/>
                                      </a:lnTo>
                                      <a:lnTo>
                                        <a:pt x="115" y="34"/>
                                      </a:lnTo>
                                      <a:lnTo>
                                        <a:pt x="115" y="34"/>
                                      </a:lnTo>
                                      <a:lnTo>
                                        <a:pt x="120" y="59"/>
                                      </a:lnTo>
                                      <a:lnTo>
                                        <a:pt x="120" y="59"/>
                                      </a:lnTo>
                                      <a:close/>
                                      <a:moveTo>
                                        <a:pt x="80" y="59"/>
                                      </a:moveTo>
                                      <a:lnTo>
                                        <a:pt x="80" y="59"/>
                                      </a:lnTo>
                                      <a:lnTo>
                                        <a:pt x="80" y="49"/>
                                      </a:lnTo>
                                      <a:lnTo>
                                        <a:pt x="75" y="44"/>
                                      </a:lnTo>
                                      <a:lnTo>
                                        <a:pt x="75" y="44"/>
                                      </a:lnTo>
                                      <a:lnTo>
                                        <a:pt x="70" y="39"/>
                                      </a:lnTo>
                                      <a:lnTo>
                                        <a:pt x="60" y="34"/>
                                      </a:lnTo>
                                      <a:lnTo>
                                        <a:pt x="40" y="34"/>
                                      </a:lnTo>
                                      <a:lnTo>
                                        <a:pt x="40" y="84"/>
                                      </a:lnTo>
                                      <a:lnTo>
                                        <a:pt x="60" y="84"/>
                                      </a:lnTo>
                                      <a:lnTo>
                                        <a:pt x="60" y="84"/>
                                      </a:lnTo>
                                      <a:lnTo>
                                        <a:pt x="75" y="79"/>
                                      </a:lnTo>
                                      <a:lnTo>
                                        <a:pt x="75" y="79"/>
                                      </a:lnTo>
                                      <a:lnTo>
                                        <a:pt x="80" y="69"/>
                                      </a:lnTo>
                                      <a:lnTo>
                                        <a:pt x="80" y="59"/>
                                      </a:lnTo>
                                      <a:lnTo>
                                        <a:pt x="80" y="59"/>
                                      </a:lnTo>
                                      <a:close/>
                                    </a:path>
                                  </a:pathLst>
                                </a:custGeom>
                                <a:solidFill>
                                  <a:srgbClr val="174B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Freeform 26"/>
                              <wps:cNvSpPr>
                                <a:spLocks noEditPoints="1"/>
                              </wps:cNvSpPr>
                              <wps:spPr bwMode="auto">
                                <a:xfrm>
                                  <a:off x="450850" y="100965"/>
                                  <a:ext cx="79375" cy="122555"/>
                                </a:xfrm>
                                <a:custGeom>
                                  <a:avLst/>
                                  <a:gdLst>
                                    <a:gd name="T0" fmla="*/ 125 w 125"/>
                                    <a:gd name="T1" fmla="*/ 129 h 193"/>
                                    <a:gd name="T2" fmla="*/ 120 w 125"/>
                                    <a:gd name="T3" fmla="*/ 153 h 193"/>
                                    <a:gd name="T4" fmla="*/ 105 w 125"/>
                                    <a:gd name="T5" fmla="*/ 173 h 193"/>
                                    <a:gd name="T6" fmla="*/ 85 w 125"/>
                                    <a:gd name="T7" fmla="*/ 188 h 193"/>
                                    <a:gd name="T8" fmla="*/ 60 w 125"/>
                                    <a:gd name="T9" fmla="*/ 193 h 193"/>
                                    <a:gd name="T10" fmla="*/ 35 w 125"/>
                                    <a:gd name="T11" fmla="*/ 188 h 193"/>
                                    <a:gd name="T12" fmla="*/ 15 w 125"/>
                                    <a:gd name="T13" fmla="*/ 173 h 193"/>
                                    <a:gd name="T14" fmla="*/ 5 w 125"/>
                                    <a:gd name="T15" fmla="*/ 153 h 193"/>
                                    <a:gd name="T16" fmla="*/ 0 w 125"/>
                                    <a:gd name="T17" fmla="*/ 129 h 193"/>
                                    <a:gd name="T18" fmla="*/ 0 w 125"/>
                                    <a:gd name="T19" fmla="*/ 59 h 193"/>
                                    <a:gd name="T20" fmla="*/ 5 w 125"/>
                                    <a:gd name="T21" fmla="*/ 39 h 193"/>
                                    <a:gd name="T22" fmla="*/ 15 w 125"/>
                                    <a:gd name="T23" fmla="*/ 20 h 193"/>
                                    <a:gd name="T24" fmla="*/ 35 w 125"/>
                                    <a:gd name="T25" fmla="*/ 5 h 193"/>
                                    <a:gd name="T26" fmla="*/ 60 w 125"/>
                                    <a:gd name="T27" fmla="*/ 0 h 193"/>
                                    <a:gd name="T28" fmla="*/ 75 w 125"/>
                                    <a:gd name="T29" fmla="*/ 0 h 193"/>
                                    <a:gd name="T30" fmla="*/ 90 w 125"/>
                                    <a:gd name="T31" fmla="*/ 5 h 193"/>
                                    <a:gd name="T32" fmla="*/ 110 w 125"/>
                                    <a:gd name="T33" fmla="*/ 20 h 193"/>
                                    <a:gd name="T34" fmla="*/ 120 w 125"/>
                                    <a:gd name="T35" fmla="*/ 39 h 193"/>
                                    <a:gd name="T36" fmla="*/ 125 w 125"/>
                                    <a:gd name="T37" fmla="*/ 129 h 193"/>
                                    <a:gd name="T38" fmla="*/ 85 w 125"/>
                                    <a:gd name="T39" fmla="*/ 59 h 193"/>
                                    <a:gd name="T40" fmla="*/ 80 w 125"/>
                                    <a:gd name="T41" fmla="*/ 49 h 193"/>
                                    <a:gd name="T42" fmla="*/ 80 w 125"/>
                                    <a:gd name="T43" fmla="*/ 44 h 193"/>
                                    <a:gd name="T44" fmla="*/ 70 w 125"/>
                                    <a:gd name="T45" fmla="*/ 39 h 193"/>
                                    <a:gd name="T46" fmla="*/ 60 w 125"/>
                                    <a:gd name="T47" fmla="*/ 34 h 193"/>
                                    <a:gd name="T48" fmla="*/ 50 w 125"/>
                                    <a:gd name="T49" fmla="*/ 39 h 193"/>
                                    <a:gd name="T50" fmla="*/ 45 w 125"/>
                                    <a:gd name="T51" fmla="*/ 44 h 193"/>
                                    <a:gd name="T52" fmla="*/ 40 w 125"/>
                                    <a:gd name="T53" fmla="*/ 49 h 193"/>
                                    <a:gd name="T54" fmla="*/ 40 w 125"/>
                                    <a:gd name="T55" fmla="*/ 129 h 193"/>
                                    <a:gd name="T56" fmla="*/ 45 w 125"/>
                                    <a:gd name="T57" fmla="*/ 148 h 193"/>
                                    <a:gd name="T58" fmla="*/ 50 w 125"/>
                                    <a:gd name="T59" fmla="*/ 153 h 193"/>
                                    <a:gd name="T60" fmla="*/ 60 w 125"/>
                                    <a:gd name="T61" fmla="*/ 153 h 193"/>
                                    <a:gd name="T62" fmla="*/ 75 w 125"/>
                                    <a:gd name="T63" fmla="*/ 148 h 193"/>
                                    <a:gd name="T64" fmla="*/ 85 w 125"/>
                                    <a:gd name="T65" fmla="*/ 134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25" h="193">
                                      <a:moveTo>
                                        <a:pt x="125" y="129"/>
                                      </a:moveTo>
                                      <a:lnTo>
                                        <a:pt x="125" y="129"/>
                                      </a:lnTo>
                                      <a:lnTo>
                                        <a:pt x="120" y="153"/>
                                      </a:lnTo>
                                      <a:lnTo>
                                        <a:pt x="120" y="153"/>
                                      </a:lnTo>
                                      <a:lnTo>
                                        <a:pt x="105" y="173"/>
                                      </a:lnTo>
                                      <a:lnTo>
                                        <a:pt x="105" y="173"/>
                                      </a:lnTo>
                                      <a:lnTo>
                                        <a:pt x="85" y="188"/>
                                      </a:lnTo>
                                      <a:lnTo>
                                        <a:pt x="85" y="188"/>
                                      </a:lnTo>
                                      <a:lnTo>
                                        <a:pt x="60" y="193"/>
                                      </a:lnTo>
                                      <a:lnTo>
                                        <a:pt x="60" y="193"/>
                                      </a:lnTo>
                                      <a:lnTo>
                                        <a:pt x="45" y="188"/>
                                      </a:lnTo>
                                      <a:lnTo>
                                        <a:pt x="35" y="188"/>
                                      </a:lnTo>
                                      <a:lnTo>
                                        <a:pt x="35" y="188"/>
                                      </a:lnTo>
                                      <a:lnTo>
                                        <a:pt x="15" y="173"/>
                                      </a:lnTo>
                                      <a:lnTo>
                                        <a:pt x="15" y="173"/>
                                      </a:lnTo>
                                      <a:lnTo>
                                        <a:pt x="5" y="153"/>
                                      </a:lnTo>
                                      <a:lnTo>
                                        <a:pt x="5" y="153"/>
                                      </a:lnTo>
                                      <a:lnTo>
                                        <a:pt x="0" y="129"/>
                                      </a:lnTo>
                                      <a:lnTo>
                                        <a:pt x="0" y="59"/>
                                      </a:lnTo>
                                      <a:lnTo>
                                        <a:pt x="0" y="59"/>
                                      </a:lnTo>
                                      <a:lnTo>
                                        <a:pt x="5" y="39"/>
                                      </a:lnTo>
                                      <a:lnTo>
                                        <a:pt x="5" y="39"/>
                                      </a:lnTo>
                                      <a:lnTo>
                                        <a:pt x="15" y="20"/>
                                      </a:lnTo>
                                      <a:lnTo>
                                        <a:pt x="15" y="20"/>
                                      </a:lnTo>
                                      <a:lnTo>
                                        <a:pt x="35" y="5"/>
                                      </a:lnTo>
                                      <a:lnTo>
                                        <a:pt x="35" y="5"/>
                                      </a:lnTo>
                                      <a:lnTo>
                                        <a:pt x="45" y="0"/>
                                      </a:lnTo>
                                      <a:lnTo>
                                        <a:pt x="60" y="0"/>
                                      </a:lnTo>
                                      <a:lnTo>
                                        <a:pt x="60" y="0"/>
                                      </a:lnTo>
                                      <a:lnTo>
                                        <a:pt x="75" y="0"/>
                                      </a:lnTo>
                                      <a:lnTo>
                                        <a:pt x="90" y="5"/>
                                      </a:lnTo>
                                      <a:lnTo>
                                        <a:pt x="90" y="5"/>
                                      </a:lnTo>
                                      <a:lnTo>
                                        <a:pt x="110" y="20"/>
                                      </a:lnTo>
                                      <a:lnTo>
                                        <a:pt x="110" y="20"/>
                                      </a:lnTo>
                                      <a:lnTo>
                                        <a:pt x="120" y="39"/>
                                      </a:lnTo>
                                      <a:lnTo>
                                        <a:pt x="120" y="39"/>
                                      </a:lnTo>
                                      <a:lnTo>
                                        <a:pt x="125" y="59"/>
                                      </a:lnTo>
                                      <a:lnTo>
                                        <a:pt x="125" y="129"/>
                                      </a:lnTo>
                                      <a:close/>
                                      <a:moveTo>
                                        <a:pt x="85" y="59"/>
                                      </a:moveTo>
                                      <a:lnTo>
                                        <a:pt x="85" y="59"/>
                                      </a:lnTo>
                                      <a:lnTo>
                                        <a:pt x="80" y="49"/>
                                      </a:lnTo>
                                      <a:lnTo>
                                        <a:pt x="80" y="49"/>
                                      </a:lnTo>
                                      <a:lnTo>
                                        <a:pt x="80" y="44"/>
                                      </a:lnTo>
                                      <a:lnTo>
                                        <a:pt x="80" y="44"/>
                                      </a:lnTo>
                                      <a:lnTo>
                                        <a:pt x="70" y="39"/>
                                      </a:lnTo>
                                      <a:lnTo>
                                        <a:pt x="70" y="39"/>
                                      </a:lnTo>
                                      <a:lnTo>
                                        <a:pt x="60" y="34"/>
                                      </a:lnTo>
                                      <a:lnTo>
                                        <a:pt x="60" y="34"/>
                                      </a:lnTo>
                                      <a:lnTo>
                                        <a:pt x="50" y="39"/>
                                      </a:lnTo>
                                      <a:lnTo>
                                        <a:pt x="50" y="39"/>
                                      </a:lnTo>
                                      <a:lnTo>
                                        <a:pt x="45" y="44"/>
                                      </a:lnTo>
                                      <a:lnTo>
                                        <a:pt x="45" y="44"/>
                                      </a:lnTo>
                                      <a:lnTo>
                                        <a:pt x="40" y="49"/>
                                      </a:lnTo>
                                      <a:lnTo>
                                        <a:pt x="40" y="49"/>
                                      </a:lnTo>
                                      <a:lnTo>
                                        <a:pt x="40" y="59"/>
                                      </a:lnTo>
                                      <a:lnTo>
                                        <a:pt x="40" y="129"/>
                                      </a:lnTo>
                                      <a:lnTo>
                                        <a:pt x="40" y="129"/>
                                      </a:lnTo>
                                      <a:lnTo>
                                        <a:pt x="45" y="148"/>
                                      </a:lnTo>
                                      <a:lnTo>
                                        <a:pt x="45" y="148"/>
                                      </a:lnTo>
                                      <a:lnTo>
                                        <a:pt x="50" y="153"/>
                                      </a:lnTo>
                                      <a:lnTo>
                                        <a:pt x="60" y="153"/>
                                      </a:lnTo>
                                      <a:lnTo>
                                        <a:pt x="60" y="153"/>
                                      </a:lnTo>
                                      <a:lnTo>
                                        <a:pt x="75" y="148"/>
                                      </a:lnTo>
                                      <a:lnTo>
                                        <a:pt x="75" y="148"/>
                                      </a:lnTo>
                                      <a:lnTo>
                                        <a:pt x="80" y="144"/>
                                      </a:lnTo>
                                      <a:lnTo>
                                        <a:pt x="85" y="134"/>
                                      </a:lnTo>
                                      <a:lnTo>
                                        <a:pt x="85" y="59"/>
                                      </a:lnTo>
                                      <a:close/>
                                    </a:path>
                                  </a:pathLst>
                                </a:custGeom>
                                <a:solidFill>
                                  <a:srgbClr val="174B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 name="Freeform 27"/>
                              <wps:cNvSpPr>
                                <a:spLocks/>
                              </wps:cNvSpPr>
                              <wps:spPr bwMode="auto">
                                <a:xfrm>
                                  <a:off x="551815" y="100965"/>
                                  <a:ext cx="79375" cy="122555"/>
                                </a:xfrm>
                                <a:custGeom>
                                  <a:avLst/>
                                  <a:gdLst>
                                    <a:gd name="T0" fmla="*/ 125 w 125"/>
                                    <a:gd name="T1" fmla="*/ 144 h 193"/>
                                    <a:gd name="T2" fmla="*/ 125 w 125"/>
                                    <a:gd name="T3" fmla="*/ 144 h 193"/>
                                    <a:gd name="T4" fmla="*/ 115 w 125"/>
                                    <a:gd name="T5" fmla="*/ 163 h 193"/>
                                    <a:gd name="T6" fmla="*/ 100 w 125"/>
                                    <a:gd name="T7" fmla="*/ 178 h 193"/>
                                    <a:gd name="T8" fmla="*/ 100 w 125"/>
                                    <a:gd name="T9" fmla="*/ 178 h 193"/>
                                    <a:gd name="T10" fmla="*/ 85 w 125"/>
                                    <a:gd name="T11" fmla="*/ 188 h 193"/>
                                    <a:gd name="T12" fmla="*/ 65 w 125"/>
                                    <a:gd name="T13" fmla="*/ 193 h 193"/>
                                    <a:gd name="T14" fmla="*/ 65 w 125"/>
                                    <a:gd name="T15" fmla="*/ 193 h 193"/>
                                    <a:gd name="T16" fmla="*/ 45 w 125"/>
                                    <a:gd name="T17" fmla="*/ 188 h 193"/>
                                    <a:gd name="T18" fmla="*/ 35 w 125"/>
                                    <a:gd name="T19" fmla="*/ 188 h 193"/>
                                    <a:gd name="T20" fmla="*/ 35 w 125"/>
                                    <a:gd name="T21" fmla="*/ 188 h 193"/>
                                    <a:gd name="T22" fmla="*/ 15 w 125"/>
                                    <a:gd name="T23" fmla="*/ 173 h 193"/>
                                    <a:gd name="T24" fmla="*/ 15 w 125"/>
                                    <a:gd name="T25" fmla="*/ 173 h 193"/>
                                    <a:gd name="T26" fmla="*/ 5 w 125"/>
                                    <a:gd name="T27" fmla="*/ 153 h 193"/>
                                    <a:gd name="T28" fmla="*/ 5 w 125"/>
                                    <a:gd name="T29" fmla="*/ 153 h 193"/>
                                    <a:gd name="T30" fmla="*/ 0 w 125"/>
                                    <a:gd name="T31" fmla="*/ 129 h 193"/>
                                    <a:gd name="T32" fmla="*/ 0 w 125"/>
                                    <a:gd name="T33" fmla="*/ 59 h 193"/>
                                    <a:gd name="T34" fmla="*/ 0 w 125"/>
                                    <a:gd name="T35" fmla="*/ 59 h 193"/>
                                    <a:gd name="T36" fmla="*/ 5 w 125"/>
                                    <a:gd name="T37" fmla="*/ 39 h 193"/>
                                    <a:gd name="T38" fmla="*/ 5 w 125"/>
                                    <a:gd name="T39" fmla="*/ 39 h 193"/>
                                    <a:gd name="T40" fmla="*/ 15 w 125"/>
                                    <a:gd name="T41" fmla="*/ 20 h 193"/>
                                    <a:gd name="T42" fmla="*/ 15 w 125"/>
                                    <a:gd name="T43" fmla="*/ 20 h 193"/>
                                    <a:gd name="T44" fmla="*/ 35 w 125"/>
                                    <a:gd name="T45" fmla="*/ 5 h 193"/>
                                    <a:gd name="T46" fmla="*/ 35 w 125"/>
                                    <a:gd name="T47" fmla="*/ 5 h 193"/>
                                    <a:gd name="T48" fmla="*/ 45 w 125"/>
                                    <a:gd name="T49" fmla="*/ 0 h 193"/>
                                    <a:gd name="T50" fmla="*/ 65 w 125"/>
                                    <a:gd name="T51" fmla="*/ 0 h 193"/>
                                    <a:gd name="T52" fmla="*/ 65 w 125"/>
                                    <a:gd name="T53" fmla="*/ 0 h 193"/>
                                    <a:gd name="T54" fmla="*/ 85 w 125"/>
                                    <a:gd name="T55" fmla="*/ 5 h 193"/>
                                    <a:gd name="T56" fmla="*/ 85 w 125"/>
                                    <a:gd name="T57" fmla="*/ 5 h 193"/>
                                    <a:gd name="T58" fmla="*/ 105 w 125"/>
                                    <a:gd name="T59" fmla="*/ 15 h 193"/>
                                    <a:gd name="T60" fmla="*/ 105 w 125"/>
                                    <a:gd name="T61" fmla="*/ 15 h 193"/>
                                    <a:gd name="T62" fmla="*/ 115 w 125"/>
                                    <a:gd name="T63" fmla="*/ 29 h 193"/>
                                    <a:gd name="T64" fmla="*/ 115 w 125"/>
                                    <a:gd name="T65" fmla="*/ 29 h 193"/>
                                    <a:gd name="T66" fmla="*/ 125 w 125"/>
                                    <a:gd name="T67" fmla="*/ 44 h 193"/>
                                    <a:gd name="T68" fmla="*/ 85 w 125"/>
                                    <a:gd name="T69" fmla="*/ 59 h 193"/>
                                    <a:gd name="T70" fmla="*/ 85 w 125"/>
                                    <a:gd name="T71" fmla="*/ 59 h 193"/>
                                    <a:gd name="T72" fmla="*/ 85 w 125"/>
                                    <a:gd name="T73" fmla="*/ 49 h 193"/>
                                    <a:gd name="T74" fmla="*/ 85 w 125"/>
                                    <a:gd name="T75" fmla="*/ 49 h 193"/>
                                    <a:gd name="T76" fmla="*/ 80 w 125"/>
                                    <a:gd name="T77" fmla="*/ 44 h 193"/>
                                    <a:gd name="T78" fmla="*/ 80 w 125"/>
                                    <a:gd name="T79" fmla="*/ 44 h 193"/>
                                    <a:gd name="T80" fmla="*/ 75 w 125"/>
                                    <a:gd name="T81" fmla="*/ 39 h 193"/>
                                    <a:gd name="T82" fmla="*/ 75 w 125"/>
                                    <a:gd name="T83" fmla="*/ 39 h 193"/>
                                    <a:gd name="T84" fmla="*/ 65 w 125"/>
                                    <a:gd name="T85" fmla="*/ 34 h 193"/>
                                    <a:gd name="T86" fmla="*/ 65 w 125"/>
                                    <a:gd name="T87" fmla="*/ 34 h 193"/>
                                    <a:gd name="T88" fmla="*/ 55 w 125"/>
                                    <a:gd name="T89" fmla="*/ 39 h 193"/>
                                    <a:gd name="T90" fmla="*/ 55 w 125"/>
                                    <a:gd name="T91" fmla="*/ 39 h 193"/>
                                    <a:gd name="T92" fmla="*/ 45 w 125"/>
                                    <a:gd name="T93" fmla="*/ 44 h 193"/>
                                    <a:gd name="T94" fmla="*/ 45 w 125"/>
                                    <a:gd name="T95" fmla="*/ 44 h 193"/>
                                    <a:gd name="T96" fmla="*/ 40 w 125"/>
                                    <a:gd name="T97" fmla="*/ 49 h 193"/>
                                    <a:gd name="T98" fmla="*/ 40 w 125"/>
                                    <a:gd name="T99" fmla="*/ 49 h 193"/>
                                    <a:gd name="T100" fmla="*/ 40 w 125"/>
                                    <a:gd name="T101" fmla="*/ 59 h 193"/>
                                    <a:gd name="T102" fmla="*/ 40 w 125"/>
                                    <a:gd name="T103" fmla="*/ 129 h 193"/>
                                    <a:gd name="T104" fmla="*/ 40 w 125"/>
                                    <a:gd name="T105" fmla="*/ 129 h 193"/>
                                    <a:gd name="T106" fmla="*/ 45 w 125"/>
                                    <a:gd name="T107" fmla="*/ 148 h 193"/>
                                    <a:gd name="T108" fmla="*/ 45 w 125"/>
                                    <a:gd name="T109" fmla="*/ 148 h 193"/>
                                    <a:gd name="T110" fmla="*/ 55 w 125"/>
                                    <a:gd name="T111" fmla="*/ 153 h 193"/>
                                    <a:gd name="T112" fmla="*/ 65 w 125"/>
                                    <a:gd name="T113" fmla="*/ 153 h 193"/>
                                    <a:gd name="T114" fmla="*/ 65 w 125"/>
                                    <a:gd name="T115" fmla="*/ 153 h 193"/>
                                    <a:gd name="T116" fmla="*/ 75 w 125"/>
                                    <a:gd name="T117" fmla="*/ 148 h 193"/>
                                    <a:gd name="T118" fmla="*/ 75 w 125"/>
                                    <a:gd name="T119" fmla="*/ 148 h 193"/>
                                    <a:gd name="T120" fmla="*/ 80 w 125"/>
                                    <a:gd name="T121" fmla="*/ 144 h 193"/>
                                    <a:gd name="T122" fmla="*/ 85 w 125"/>
                                    <a:gd name="T123" fmla="*/ 134 h 193"/>
                                    <a:gd name="T124" fmla="*/ 125 w 125"/>
                                    <a:gd name="T125" fmla="*/ 144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5" h="193">
                                      <a:moveTo>
                                        <a:pt x="125" y="144"/>
                                      </a:moveTo>
                                      <a:lnTo>
                                        <a:pt x="125" y="144"/>
                                      </a:lnTo>
                                      <a:lnTo>
                                        <a:pt x="115" y="163"/>
                                      </a:lnTo>
                                      <a:lnTo>
                                        <a:pt x="100" y="178"/>
                                      </a:lnTo>
                                      <a:lnTo>
                                        <a:pt x="100" y="178"/>
                                      </a:lnTo>
                                      <a:lnTo>
                                        <a:pt x="85" y="188"/>
                                      </a:lnTo>
                                      <a:lnTo>
                                        <a:pt x="65" y="193"/>
                                      </a:lnTo>
                                      <a:lnTo>
                                        <a:pt x="65" y="193"/>
                                      </a:lnTo>
                                      <a:lnTo>
                                        <a:pt x="45" y="188"/>
                                      </a:lnTo>
                                      <a:lnTo>
                                        <a:pt x="35" y="188"/>
                                      </a:lnTo>
                                      <a:lnTo>
                                        <a:pt x="35" y="188"/>
                                      </a:lnTo>
                                      <a:lnTo>
                                        <a:pt x="15" y="173"/>
                                      </a:lnTo>
                                      <a:lnTo>
                                        <a:pt x="15" y="173"/>
                                      </a:lnTo>
                                      <a:lnTo>
                                        <a:pt x="5" y="153"/>
                                      </a:lnTo>
                                      <a:lnTo>
                                        <a:pt x="5" y="153"/>
                                      </a:lnTo>
                                      <a:lnTo>
                                        <a:pt x="0" y="129"/>
                                      </a:lnTo>
                                      <a:lnTo>
                                        <a:pt x="0" y="59"/>
                                      </a:lnTo>
                                      <a:lnTo>
                                        <a:pt x="0" y="59"/>
                                      </a:lnTo>
                                      <a:lnTo>
                                        <a:pt x="5" y="39"/>
                                      </a:lnTo>
                                      <a:lnTo>
                                        <a:pt x="5" y="39"/>
                                      </a:lnTo>
                                      <a:lnTo>
                                        <a:pt x="15" y="20"/>
                                      </a:lnTo>
                                      <a:lnTo>
                                        <a:pt x="15" y="20"/>
                                      </a:lnTo>
                                      <a:lnTo>
                                        <a:pt x="35" y="5"/>
                                      </a:lnTo>
                                      <a:lnTo>
                                        <a:pt x="35" y="5"/>
                                      </a:lnTo>
                                      <a:lnTo>
                                        <a:pt x="45" y="0"/>
                                      </a:lnTo>
                                      <a:lnTo>
                                        <a:pt x="65" y="0"/>
                                      </a:lnTo>
                                      <a:lnTo>
                                        <a:pt x="65" y="0"/>
                                      </a:lnTo>
                                      <a:lnTo>
                                        <a:pt x="85" y="5"/>
                                      </a:lnTo>
                                      <a:lnTo>
                                        <a:pt x="85" y="5"/>
                                      </a:lnTo>
                                      <a:lnTo>
                                        <a:pt x="105" y="15"/>
                                      </a:lnTo>
                                      <a:lnTo>
                                        <a:pt x="105" y="15"/>
                                      </a:lnTo>
                                      <a:lnTo>
                                        <a:pt x="115" y="29"/>
                                      </a:lnTo>
                                      <a:lnTo>
                                        <a:pt x="115" y="29"/>
                                      </a:lnTo>
                                      <a:lnTo>
                                        <a:pt x="125" y="44"/>
                                      </a:lnTo>
                                      <a:lnTo>
                                        <a:pt x="85" y="59"/>
                                      </a:lnTo>
                                      <a:lnTo>
                                        <a:pt x="85" y="59"/>
                                      </a:lnTo>
                                      <a:lnTo>
                                        <a:pt x="85" y="49"/>
                                      </a:lnTo>
                                      <a:lnTo>
                                        <a:pt x="85" y="49"/>
                                      </a:lnTo>
                                      <a:lnTo>
                                        <a:pt x="80" y="44"/>
                                      </a:lnTo>
                                      <a:lnTo>
                                        <a:pt x="80" y="44"/>
                                      </a:lnTo>
                                      <a:lnTo>
                                        <a:pt x="75" y="39"/>
                                      </a:lnTo>
                                      <a:lnTo>
                                        <a:pt x="75" y="39"/>
                                      </a:lnTo>
                                      <a:lnTo>
                                        <a:pt x="65" y="34"/>
                                      </a:lnTo>
                                      <a:lnTo>
                                        <a:pt x="65" y="34"/>
                                      </a:lnTo>
                                      <a:lnTo>
                                        <a:pt x="55" y="39"/>
                                      </a:lnTo>
                                      <a:lnTo>
                                        <a:pt x="55" y="39"/>
                                      </a:lnTo>
                                      <a:lnTo>
                                        <a:pt x="45" y="44"/>
                                      </a:lnTo>
                                      <a:lnTo>
                                        <a:pt x="45" y="44"/>
                                      </a:lnTo>
                                      <a:lnTo>
                                        <a:pt x="40" y="49"/>
                                      </a:lnTo>
                                      <a:lnTo>
                                        <a:pt x="40" y="49"/>
                                      </a:lnTo>
                                      <a:lnTo>
                                        <a:pt x="40" y="59"/>
                                      </a:lnTo>
                                      <a:lnTo>
                                        <a:pt x="40" y="129"/>
                                      </a:lnTo>
                                      <a:lnTo>
                                        <a:pt x="40" y="129"/>
                                      </a:lnTo>
                                      <a:lnTo>
                                        <a:pt x="45" y="148"/>
                                      </a:lnTo>
                                      <a:lnTo>
                                        <a:pt x="45" y="148"/>
                                      </a:lnTo>
                                      <a:lnTo>
                                        <a:pt x="55" y="153"/>
                                      </a:lnTo>
                                      <a:lnTo>
                                        <a:pt x="65" y="153"/>
                                      </a:lnTo>
                                      <a:lnTo>
                                        <a:pt x="65" y="153"/>
                                      </a:lnTo>
                                      <a:lnTo>
                                        <a:pt x="75" y="148"/>
                                      </a:lnTo>
                                      <a:lnTo>
                                        <a:pt x="75" y="148"/>
                                      </a:lnTo>
                                      <a:lnTo>
                                        <a:pt x="80" y="144"/>
                                      </a:lnTo>
                                      <a:lnTo>
                                        <a:pt x="85" y="134"/>
                                      </a:lnTo>
                                      <a:lnTo>
                                        <a:pt x="125" y="144"/>
                                      </a:lnTo>
                                      <a:close/>
                                    </a:path>
                                  </a:pathLst>
                                </a:custGeom>
                                <a:solidFill>
                                  <a:srgbClr val="174B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 name="Freeform 28"/>
                              <wps:cNvSpPr>
                                <a:spLocks/>
                              </wps:cNvSpPr>
                              <wps:spPr bwMode="auto">
                                <a:xfrm>
                                  <a:off x="649605" y="100965"/>
                                  <a:ext cx="79375" cy="122555"/>
                                </a:xfrm>
                                <a:custGeom>
                                  <a:avLst/>
                                  <a:gdLst>
                                    <a:gd name="T0" fmla="*/ 120 w 125"/>
                                    <a:gd name="T1" fmla="*/ 144 h 193"/>
                                    <a:gd name="T2" fmla="*/ 120 w 125"/>
                                    <a:gd name="T3" fmla="*/ 144 h 193"/>
                                    <a:gd name="T4" fmla="*/ 115 w 125"/>
                                    <a:gd name="T5" fmla="*/ 163 h 193"/>
                                    <a:gd name="T6" fmla="*/ 100 w 125"/>
                                    <a:gd name="T7" fmla="*/ 178 h 193"/>
                                    <a:gd name="T8" fmla="*/ 100 w 125"/>
                                    <a:gd name="T9" fmla="*/ 178 h 193"/>
                                    <a:gd name="T10" fmla="*/ 85 w 125"/>
                                    <a:gd name="T11" fmla="*/ 188 h 193"/>
                                    <a:gd name="T12" fmla="*/ 65 w 125"/>
                                    <a:gd name="T13" fmla="*/ 193 h 193"/>
                                    <a:gd name="T14" fmla="*/ 65 w 125"/>
                                    <a:gd name="T15" fmla="*/ 193 h 193"/>
                                    <a:gd name="T16" fmla="*/ 45 w 125"/>
                                    <a:gd name="T17" fmla="*/ 188 h 193"/>
                                    <a:gd name="T18" fmla="*/ 35 w 125"/>
                                    <a:gd name="T19" fmla="*/ 188 h 193"/>
                                    <a:gd name="T20" fmla="*/ 35 w 125"/>
                                    <a:gd name="T21" fmla="*/ 188 h 193"/>
                                    <a:gd name="T22" fmla="*/ 15 w 125"/>
                                    <a:gd name="T23" fmla="*/ 173 h 193"/>
                                    <a:gd name="T24" fmla="*/ 15 w 125"/>
                                    <a:gd name="T25" fmla="*/ 173 h 193"/>
                                    <a:gd name="T26" fmla="*/ 5 w 125"/>
                                    <a:gd name="T27" fmla="*/ 153 h 193"/>
                                    <a:gd name="T28" fmla="*/ 5 w 125"/>
                                    <a:gd name="T29" fmla="*/ 153 h 193"/>
                                    <a:gd name="T30" fmla="*/ 0 w 125"/>
                                    <a:gd name="T31" fmla="*/ 129 h 193"/>
                                    <a:gd name="T32" fmla="*/ 0 w 125"/>
                                    <a:gd name="T33" fmla="*/ 59 h 193"/>
                                    <a:gd name="T34" fmla="*/ 0 w 125"/>
                                    <a:gd name="T35" fmla="*/ 59 h 193"/>
                                    <a:gd name="T36" fmla="*/ 5 w 125"/>
                                    <a:gd name="T37" fmla="*/ 39 h 193"/>
                                    <a:gd name="T38" fmla="*/ 5 w 125"/>
                                    <a:gd name="T39" fmla="*/ 39 h 193"/>
                                    <a:gd name="T40" fmla="*/ 15 w 125"/>
                                    <a:gd name="T41" fmla="*/ 20 h 193"/>
                                    <a:gd name="T42" fmla="*/ 15 w 125"/>
                                    <a:gd name="T43" fmla="*/ 20 h 193"/>
                                    <a:gd name="T44" fmla="*/ 35 w 125"/>
                                    <a:gd name="T45" fmla="*/ 5 h 193"/>
                                    <a:gd name="T46" fmla="*/ 35 w 125"/>
                                    <a:gd name="T47" fmla="*/ 5 h 193"/>
                                    <a:gd name="T48" fmla="*/ 45 w 125"/>
                                    <a:gd name="T49" fmla="*/ 0 h 193"/>
                                    <a:gd name="T50" fmla="*/ 65 w 125"/>
                                    <a:gd name="T51" fmla="*/ 0 h 193"/>
                                    <a:gd name="T52" fmla="*/ 65 w 125"/>
                                    <a:gd name="T53" fmla="*/ 0 h 193"/>
                                    <a:gd name="T54" fmla="*/ 85 w 125"/>
                                    <a:gd name="T55" fmla="*/ 5 h 193"/>
                                    <a:gd name="T56" fmla="*/ 85 w 125"/>
                                    <a:gd name="T57" fmla="*/ 5 h 193"/>
                                    <a:gd name="T58" fmla="*/ 105 w 125"/>
                                    <a:gd name="T59" fmla="*/ 15 h 193"/>
                                    <a:gd name="T60" fmla="*/ 105 w 125"/>
                                    <a:gd name="T61" fmla="*/ 15 h 193"/>
                                    <a:gd name="T62" fmla="*/ 115 w 125"/>
                                    <a:gd name="T63" fmla="*/ 29 h 193"/>
                                    <a:gd name="T64" fmla="*/ 115 w 125"/>
                                    <a:gd name="T65" fmla="*/ 29 h 193"/>
                                    <a:gd name="T66" fmla="*/ 125 w 125"/>
                                    <a:gd name="T67" fmla="*/ 44 h 193"/>
                                    <a:gd name="T68" fmla="*/ 85 w 125"/>
                                    <a:gd name="T69" fmla="*/ 59 h 193"/>
                                    <a:gd name="T70" fmla="*/ 85 w 125"/>
                                    <a:gd name="T71" fmla="*/ 59 h 193"/>
                                    <a:gd name="T72" fmla="*/ 85 w 125"/>
                                    <a:gd name="T73" fmla="*/ 49 h 193"/>
                                    <a:gd name="T74" fmla="*/ 85 w 125"/>
                                    <a:gd name="T75" fmla="*/ 49 h 193"/>
                                    <a:gd name="T76" fmla="*/ 80 w 125"/>
                                    <a:gd name="T77" fmla="*/ 44 h 193"/>
                                    <a:gd name="T78" fmla="*/ 80 w 125"/>
                                    <a:gd name="T79" fmla="*/ 44 h 193"/>
                                    <a:gd name="T80" fmla="*/ 75 w 125"/>
                                    <a:gd name="T81" fmla="*/ 39 h 193"/>
                                    <a:gd name="T82" fmla="*/ 75 w 125"/>
                                    <a:gd name="T83" fmla="*/ 39 h 193"/>
                                    <a:gd name="T84" fmla="*/ 65 w 125"/>
                                    <a:gd name="T85" fmla="*/ 34 h 193"/>
                                    <a:gd name="T86" fmla="*/ 65 w 125"/>
                                    <a:gd name="T87" fmla="*/ 34 h 193"/>
                                    <a:gd name="T88" fmla="*/ 50 w 125"/>
                                    <a:gd name="T89" fmla="*/ 39 h 193"/>
                                    <a:gd name="T90" fmla="*/ 50 w 125"/>
                                    <a:gd name="T91" fmla="*/ 39 h 193"/>
                                    <a:gd name="T92" fmla="*/ 45 w 125"/>
                                    <a:gd name="T93" fmla="*/ 44 h 193"/>
                                    <a:gd name="T94" fmla="*/ 45 w 125"/>
                                    <a:gd name="T95" fmla="*/ 44 h 193"/>
                                    <a:gd name="T96" fmla="*/ 40 w 125"/>
                                    <a:gd name="T97" fmla="*/ 49 h 193"/>
                                    <a:gd name="T98" fmla="*/ 40 w 125"/>
                                    <a:gd name="T99" fmla="*/ 49 h 193"/>
                                    <a:gd name="T100" fmla="*/ 40 w 125"/>
                                    <a:gd name="T101" fmla="*/ 59 h 193"/>
                                    <a:gd name="T102" fmla="*/ 40 w 125"/>
                                    <a:gd name="T103" fmla="*/ 129 h 193"/>
                                    <a:gd name="T104" fmla="*/ 40 w 125"/>
                                    <a:gd name="T105" fmla="*/ 129 h 193"/>
                                    <a:gd name="T106" fmla="*/ 45 w 125"/>
                                    <a:gd name="T107" fmla="*/ 148 h 193"/>
                                    <a:gd name="T108" fmla="*/ 45 w 125"/>
                                    <a:gd name="T109" fmla="*/ 148 h 193"/>
                                    <a:gd name="T110" fmla="*/ 55 w 125"/>
                                    <a:gd name="T111" fmla="*/ 153 h 193"/>
                                    <a:gd name="T112" fmla="*/ 65 w 125"/>
                                    <a:gd name="T113" fmla="*/ 153 h 193"/>
                                    <a:gd name="T114" fmla="*/ 65 w 125"/>
                                    <a:gd name="T115" fmla="*/ 153 h 193"/>
                                    <a:gd name="T116" fmla="*/ 75 w 125"/>
                                    <a:gd name="T117" fmla="*/ 148 h 193"/>
                                    <a:gd name="T118" fmla="*/ 75 w 125"/>
                                    <a:gd name="T119" fmla="*/ 148 h 193"/>
                                    <a:gd name="T120" fmla="*/ 80 w 125"/>
                                    <a:gd name="T121" fmla="*/ 144 h 193"/>
                                    <a:gd name="T122" fmla="*/ 85 w 125"/>
                                    <a:gd name="T123" fmla="*/ 134 h 193"/>
                                    <a:gd name="T124" fmla="*/ 120 w 125"/>
                                    <a:gd name="T125" fmla="*/ 144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5" h="193">
                                      <a:moveTo>
                                        <a:pt x="120" y="144"/>
                                      </a:moveTo>
                                      <a:lnTo>
                                        <a:pt x="120" y="144"/>
                                      </a:lnTo>
                                      <a:lnTo>
                                        <a:pt x="115" y="163"/>
                                      </a:lnTo>
                                      <a:lnTo>
                                        <a:pt x="100" y="178"/>
                                      </a:lnTo>
                                      <a:lnTo>
                                        <a:pt x="100" y="178"/>
                                      </a:lnTo>
                                      <a:lnTo>
                                        <a:pt x="85" y="188"/>
                                      </a:lnTo>
                                      <a:lnTo>
                                        <a:pt x="65" y="193"/>
                                      </a:lnTo>
                                      <a:lnTo>
                                        <a:pt x="65" y="193"/>
                                      </a:lnTo>
                                      <a:lnTo>
                                        <a:pt x="45" y="188"/>
                                      </a:lnTo>
                                      <a:lnTo>
                                        <a:pt x="35" y="188"/>
                                      </a:lnTo>
                                      <a:lnTo>
                                        <a:pt x="35" y="188"/>
                                      </a:lnTo>
                                      <a:lnTo>
                                        <a:pt x="15" y="173"/>
                                      </a:lnTo>
                                      <a:lnTo>
                                        <a:pt x="15" y="173"/>
                                      </a:lnTo>
                                      <a:lnTo>
                                        <a:pt x="5" y="153"/>
                                      </a:lnTo>
                                      <a:lnTo>
                                        <a:pt x="5" y="153"/>
                                      </a:lnTo>
                                      <a:lnTo>
                                        <a:pt x="0" y="129"/>
                                      </a:lnTo>
                                      <a:lnTo>
                                        <a:pt x="0" y="59"/>
                                      </a:lnTo>
                                      <a:lnTo>
                                        <a:pt x="0" y="59"/>
                                      </a:lnTo>
                                      <a:lnTo>
                                        <a:pt x="5" y="39"/>
                                      </a:lnTo>
                                      <a:lnTo>
                                        <a:pt x="5" y="39"/>
                                      </a:lnTo>
                                      <a:lnTo>
                                        <a:pt x="15" y="20"/>
                                      </a:lnTo>
                                      <a:lnTo>
                                        <a:pt x="15" y="20"/>
                                      </a:lnTo>
                                      <a:lnTo>
                                        <a:pt x="35" y="5"/>
                                      </a:lnTo>
                                      <a:lnTo>
                                        <a:pt x="35" y="5"/>
                                      </a:lnTo>
                                      <a:lnTo>
                                        <a:pt x="45" y="0"/>
                                      </a:lnTo>
                                      <a:lnTo>
                                        <a:pt x="65" y="0"/>
                                      </a:lnTo>
                                      <a:lnTo>
                                        <a:pt x="65" y="0"/>
                                      </a:lnTo>
                                      <a:lnTo>
                                        <a:pt x="85" y="5"/>
                                      </a:lnTo>
                                      <a:lnTo>
                                        <a:pt x="85" y="5"/>
                                      </a:lnTo>
                                      <a:lnTo>
                                        <a:pt x="105" y="15"/>
                                      </a:lnTo>
                                      <a:lnTo>
                                        <a:pt x="105" y="15"/>
                                      </a:lnTo>
                                      <a:lnTo>
                                        <a:pt x="115" y="29"/>
                                      </a:lnTo>
                                      <a:lnTo>
                                        <a:pt x="115" y="29"/>
                                      </a:lnTo>
                                      <a:lnTo>
                                        <a:pt x="125" y="44"/>
                                      </a:lnTo>
                                      <a:lnTo>
                                        <a:pt x="85" y="59"/>
                                      </a:lnTo>
                                      <a:lnTo>
                                        <a:pt x="85" y="59"/>
                                      </a:lnTo>
                                      <a:lnTo>
                                        <a:pt x="85" y="49"/>
                                      </a:lnTo>
                                      <a:lnTo>
                                        <a:pt x="85" y="49"/>
                                      </a:lnTo>
                                      <a:lnTo>
                                        <a:pt x="80" y="44"/>
                                      </a:lnTo>
                                      <a:lnTo>
                                        <a:pt x="80" y="44"/>
                                      </a:lnTo>
                                      <a:lnTo>
                                        <a:pt x="75" y="39"/>
                                      </a:lnTo>
                                      <a:lnTo>
                                        <a:pt x="75" y="39"/>
                                      </a:lnTo>
                                      <a:lnTo>
                                        <a:pt x="65" y="34"/>
                                      </a:lnTo>
                                      <a:lnTo>
                                        <a:pt x="65" y="34"/>
                                      </a:lnTo>
                                      <a:lnTo>
                                        <a:pt x="50" y="39"/>
                                      </a:lnTo>
                                      <a:lnTo>
                                        <a:pt x="50" y="39"/>
                                      </a:lnTo>
                                      <a:lnTo>
                                        <a:pt x="45" y="44"/>
                                      </a:lnTo>
                                      <a:lnTo>
                                        <a:pt x="45" y="44"/>
                                      </a:lnTo>
                                      <a:lnTo>
                                        <a:pt x="40" y="49"/>
                                      </a:lnTo>
                                      <a:lnTo>
                                        <a:pt x="40" y="49"/>
                                      </a:lnTo>
                                      <a:lnTo>
                                        <a:pt x="40" y="59"/>
                                      </a:lnTo>
                                      <a:lnTo>
                                        <a:pt x="40" y="129"/>
                                      </a:lnTo>
                                      <a:lnTo>
                                        <a:pt x="40" y="129"/>
                                      </a:lnTo>
                                      <a:lnTo>
                                        <a:pt x="45" y="148"/>
                                      </a:lnTo>
                                      <a:lnTo>
                                        <a:pt x="45" y="148"/>
                                      </a:lnTo>
                                      <a:lnTo>
                                        <a:pt x="55" y="153"/>
                                      </a:lnTo>
                                      <a:lnTo>
                                        <a:pt x="65" y="153"/>
                                      </a:lnTo>
                                      <a:lnTo>
                                        <a:pt x="65" y="153"/>
                                      </a:lnTo>
                                      <a:lnTo>
                                        <a:pt x="75" y="148"/>
                                      </a:lnTo>
                                      <a:lnTo>
                                        <a:pt x="75" y="148"/>
                                      </a:lnTo>
                                      <a:lnTo>
                                        <a:pt x="80" y="144"/>
                                      </a:lnTo>
                                      <a:lnTo>
                                        <a:pt x="85" y="134"/>
                                      </a:lnTo>
                                      <a:lnTo>
                                        <a:pt x="120" y="144"/>
                                      </a:lnTo>
                                      <a:close/>
                                    </a:path>
                                  </a:pathLst>
                                </a:custGeom>
                                <a:solidFill>
                                  <a:srgbClr val="174B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 name="Freeform 29"/>
                              <wps:cNvSpPr>
                                <a:spLocks/>
                              </wps:cNvSpPr>
                              <wps:spPr bwMode="auto">
                                <a:xfrm>
                                  <a:off x="750570" y="100965"/>
                                  <a:ext cx="69850" cy="119380"/>
                                </a:xfrm>
                                <a:custGeom>
                                  <a:avLst/>
                                  <a:gdLst>
                                    <a:gd name="T0" fmla="*/ 0 w 110"/>
                                    <a:gd name="T1" fmla="*/ 188 h 188"/>
                                    <a:gd name="T2" fmla="*/ 0 w 110"/>
                                    <a:gd name="T3" fmla="*/ 0 h 188"/>
                                    <a:gd name="T4" fmla="*/ 110 w 110"/>
                                    <a:gd name="T5" fmla="*/ 0 h 188"/>
                                    <a:gd name="T6" fmla="*/ 110 w 110"/>
                                    <a:gd name="T7" fmla="*/ 34 h 188"/>
                                    <a:gd name="T8" fmla="*/ 40 w 110"/>
                                    <a:gd name="T9" fmla="*/ 34 h 188"/>
                                    <a:gd name="T10" fmla="*/ 40 w 110"/>
                                    <a:gd name="T11" fmla="*/ 74 h 188"/>
                                    <a:gd name="T12" fmla="*/ 100 w 110"/>
                                    <a:gd name="T13" fmla="*/ 74 h 188"/>
                                    <a:gd name="T14" fmla="*/ 100 w 110"/>
                                    <a:gd name="T15" fmla="*/ 114 h 188"/>
                                    <a:gd name="T16" fmla="*/ 40 w 110"/>
                                    <a:gd name="T17" fmla="*/ 114 h 188"/>
                                    <a:gd name="T18" fmla="*/ 40 w 110"/>
                                    <a:gd name="T19" fmla="*/ 153 h 188"/>
                                    <a:gd name="T20" fmla="*/ 110 w 110"/>
                                    <a:gd name="T21" fmla="*/ 153 h 188"/>
                                    <a:gd name="T22" fmla="*/ 110 w 110"/>
                                    <a:gd name="T23" fmla="*/ 188 h 188"/>
                                    <a:gd name="T24" fmla="*/ 0 w 110"/>
                                    <a:gd name="T25" fmla="*/ 188 h 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10" h="188">
                                      <a:moveTo>
                                        <a:pt x="0" y="188"/>
                                      </a:moveTo>
                                      <a:lnTo>
                                        <a:pt x="0" y="0"/>
                                      </a:lnTo>
                                      <a:lnTo>
                                        <a:pt x="110" y="0"/>
                                      </a:lnTo>
                                      <a:lnTo>
                                        <a:pt x="110" y="34"/>
                                      </a:lnTo>
                                      <a:lnTo>
                                        <a:pt x="40" y="34"/>
                                      </a:lnTo>
                                      <a:lnTo>
                                        <a:pt x="40" y="74"/>
                                      </a:lnTo>
                                      <a:lnTo>
                                        <a:pt x="100" y="74"/>
                                      </a:lnTo>
                                      <a:lnTo>
                                        <a:pt x="100" y="114"/>
                                      </a:lnTo>
                                      <a:lnTo>
                                        <a:pt x="40" y="114"/>
                                      </a:lnTo>
                                      <a:lnTo>
                                        <a:pt x="40" y="153"/>
                                      </a:lnTo>
                                      <a:lnTo>
                                        <a:pt x="110" y="153"/>
                                      </a:lnTo>
                                      <a:lnTo>
                                        <a:pt x="110" y="188"/>
                                      </a:lnTo>
                                      <a:lnTo>
                                        <a:pt x="0" y="188"/>
                                      </a:lnTo>
                                      <a:close/>
                                    </a:path>
                                  </a:pathLst>
                                </a:custGeom>
                                <a:solidFill>
                                  <a:srgbClr val="174B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30"/>
                              <wps:cNvSpPr>
                                <a:spLocks/>
                              </wps:cNvSpPr>
                              <wps:spPr bwMode="auto">
                                <a:xfrm>
                                  <a:off x="836295" y="100965"/>
                                  <a:ext cx="75565" cy="119380"/>
                                </a:xfrm>
                                <a:custGeom>
                                  <a:avLst/>
                                  <a:gdLst>
                                    <a:gd name="T0" fmla="*/ 79 w 119"/>
                                    <a:gd name="T1" fmla="*/ 34 h 188"/>
                                    <a:gd name="T2" fmla="*/ 79 w 119"/>
                                    <a:gd name="T3" fmla="*/ 188 h 188"/>
                                    <a:gd name="T4" fmla="*/ 39 w 119"/>
                                    <a:gd name="T5" fmla="*/ 188 h 188"/>
                                    <a:gd name="T6" fmla="*/ 39 w 119"/>
                                    <a:gd name="T7" fmla="*/ 34 h 188"/>
                                    <a:gd name="T8" fmla="*/ 0 w 119"/>
                                    <a:gd name="T9" fmla="*/ 34 h 188"/>
                                    <a:gd name="T10" fmla="*/ 0 w 119"/>
                                    <a:gd name="T11" fmla="*/ 0 h 188"/>
                                    <a:gd name="T12" fmla="*/ 119 w 119"/>
                                    <a:gd name="T13" fmla="*/ 0 h 188"/>
                                    <a:gd name="T14" fmla="*/ 119 w 119"/>
                                    <a:gd name="T15" fmla="*/ 34 h 188"/>
                                    <a:gd name="T16" fmla="*/ 79 w 119"/>
                                    <a:gd name="T17" fmla="*/ 34 h 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 h="188">
                                      <a:moveTo>
                                        <a:pt x="79" y="34"/>
                                      </a:moveTo>
                                      <a:lnTo>
                                        <a:pt x="79" y="188"/>
                                      </a:lnTo>
                                      <a:lnTo>
                                        <a:pt x="39" y="188"/>
                                      </a:lnTo>
                                      <a:lnTo>
                                        <a:pt x="39" y="34"/>
                                      </a:lnTo>
                                      <a:lnTo>
                                        <a:pt x="0" y="34"/>
                                      </a:lnTo>
                                      <a:lnTo>
                                        <a:pt x="0" y="0"/>
                                      </a:lnTo>
                                      <a:lnTo>
                                        <a:pt x="119" y="0"/>
                                      </a:lnTo>
                                      <a:lnTo>
                                        <a:pt x="119" y="34"/>
                                      </a:lnTo>
                                      <a:lnTo>
                                        <a:pt x="79" y="34"/>
                                      </a:lnTo>
                                      <a:close/>
                                    </a:path>
                                  </a:pathLst>
                                </a:custGeom>
                                <a:solidFill>
                                  <a:srgbClr val="174B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31"/>
                              <wps:cNvSpPr>
                                <a:spLocks/>
                              </wps:cNvSpPr>
                              <wps:spPr bwMode="auto">
                                <a:xfrm>
                                  <a:off x="934085" y="100965"/>
                                  <a:ext cx="81915" cy="119380"/>
                                </a:xfrm>
                                <a:custGeom>
                                  <a:avLst/>
                                  <a:gdLst>
                                    <a:gd name="T0" fmla="*/ 89 w 129"/>
                                    <a:gd name="T1" fmla="*/ 188 h 188"/>
                                    <a:gd name="T2" fmla="*/ 89 w 129"/>
                                    <a:gd name="T3" fmla="*/ 89 h 188"/>
                                    <a:gd name="T4" fmla="*/ 89 w 129"/>
                                    <a:gd name="T5" fmla="*/ 89 h 188"/>
                                    <a:gd name="T6" fmla="*/ 34 w 129"/>
                                    <a:gd name="T7" fmla="*/ 188 h 188"/>
                                    <a:gd name="T8" fmla="*/ 0 w 129"/>
                                    <a:gd name="T9" fmla="*/ 188 h 188"/>
                                    <a:gd name="T10" fmla="*/ 0 w 129"/>
                                    <a:gd name="T11" fmla="*/ 0 h 188"/>
                                    <a:gd name="T12" fmla="*/ 34 w 129"/>
                                    <a:gd name="T13" fmla="*/ 0 h 188"/>
                                    <a:gd name="T14" fmla="*/ 34 w 129"/>
                                    <a:gd name="T15" fmla="*/ 109 h 188"/>
                                    <a:gd name="T16" fmla="*/ 39 w 129"/>
                                    <a:gd name="T17" fmla="*/ 109 h 188"/>
                                    <a:gd name="T18" fmla="*/ 89 w 129"/>
                                    <a:gd name="T19" fmla="*/ 0 h 188"/>
                                    <a:gd name="T20" fmla="*/ 129 w 129"/>
                                    <a:gd name="T21" fmla="*/ 0 h 188"/>
                                    <a:gd name="T22" fmla="*/ 129 w 129"/>
                                    <a:gd name="T23" fmla="*/ 188 h 188"/>
                                    <a:gd name="T24" fmla="*/ 89 w 129"/>
                                    <a:gd name="T25" fmla="*/ 188 h 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9" h="188">
                                      <a:moveTo>
                                        <a:pt x="89" y="188"/>
                                      </a:moveTo>
                                      <a:lnTo>
                                        <a:pt x="89" y="89"/>
                                      </a:lnTo>
                                      <a:lnTo>
                                        <a:pt x="89" y="89"/>
                                      </a:lnTo>
                                      <a:lnTo>
                                        <a:pt x="34" y="188"/>
                                      </a:lnTo>
                                      <a:lnTo>
                                        <a:pt x="0" y="188"/>
                                      </a:lnTo>
                                      <a:lnTo>
                                        <a:pt x="0" y="0"/>
                                      </a:lnTo>
                                      <a:lnTo>
                                        <a:pt x="34" y="0"/>
                                      </a:lnTo>
                                      <a:lnTo>
                                        <a:pt x="34" y="109"/>
                                      </a:lnTo>
                                      <a:lnTo>
                                        <a:pt x="39" y="109"/>
                                      </a:lnTo>
                                      <a:lnTo>
                                        <a:pt x="89" y="0"/>
                                      </a:lnTo>
                                      <a:lnTo>
                                        <a:pt x="129" y="0"/>
                                      </a:lnTo>
                                      <a:lnTo>
                                        <a:pt x="129" y="188"/>
                                      </a:lnTo>
                                      <a:lnTo>
                                        <a:pt x="89" y="188"/>
                                      </a:lnTo>
                                      <a:close/>
                                    </a:path>
                                  </a:pathLst>
                                </a:custGeom>
                                <a:solidFill>
                                  <a:srgbClr val="174B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32"/>
                              <wps:cNvSpPr>
                                <a:spLocks/>
                              </wps:cNvSpPr>
                              <wps:spPr bwMode="auto">
                                <a:xfrm>
                                  <a:off x="3175" y="12700"/>
                                  <a:ext cx="296545" cy="295910"/>
                                </a:xfrm>
                                <a:custGeom>
                                  <a:avLst/>
                                  <a:gdLst>
                                    <a:gd name="T0" fmla="*/ 467 w 467"/>
                                    <a:gd name="T1" fmla="*/ 233 h 466"/>
                                    <a:gd name="T2" fmla="*/ 467 w 467"/>
                                    <a:gd name="T3" fmla="*/ 233 h 466"/>
                                    <a:gd name="T4" fmla="*/ 462 w 467"/>
                                    <a:gd name="T5" fmla="*/ 283 h 466"/>
                                    <a:gd name="T6" fmla="*/ 447 w 467"/>
                                    <a:gd name="T7" fmla="*/ 322 h 466"/>
                                    <a:gd name="T8" fmla="*/ 427 w 467"/>
                                    <a:gd name="T9" fmla="*/ 362 h 466"/>
                                    <a:gd name="T10" fmla="*/ 397 w 467"/>
                                    <a:gd name="T11" fmla="*/ 397 h 466"/>
                                    <a:gd name="T12" fmla="*/ 363 w 467"/>
                                    <a:gd name="T13" fmla="*/ 426 h 466"/>
                                    <a:gd name="T14" fmla="*/ 323 w 467"/>
                                    <a:gd name="T15" fmla="*/ 446 h 466"/>
                                    <a:gd name="T16" fmla="*/ 278 w 467"/>
                                    <a:gd name="T17" fmla="*/ 461 h 466"/>
                                    <a:gd name="T18" fmla="*/ 233 w 467"/>
                                    <a:gd name="T19" fmla="*/ 466 h 466"/>
                                    <a:gd name="T20" fmla="*/ 233 w 467"/>
                                    <a:gd name="T21" fmla="*/ 466 h 466"/>
                                    <a:gd name="T22" fmla="*/ 189 w 467"/>
                                    <a:gd name="T23" fmla="*/ 461 h 466"/>
                                    <a:gd name="T24" fmla="*/ 144 w 467"/>
                                    <a:gd name="T25" fmla="*/ 446 h 466"/>
                                    <a:gd name="T26" fmla="*/ 104 w 467"/>
                                    <a:gd name="T27" fmla="*/ 426 h 466"/>
                                    <a:gd name="T28" fmla="*/ 70 w 467"/>
                                    <a:gd name="T29" fmla="*/ 397 h 466"/>
                                    <a:gd name="T30" fmla="*/ 40 w 467"/>
                                    <a:gd name="T31" fmla="*/ 362 h 466"/>
                                    <a:gd name="T32" fmla="*/ 20 w 467"/>
                                    <a:gd name="T33" fmla="*/ 322 h 466"/>
                                    <a:gd name="T34" fmla="*/ 5 w 467"/>
                                    <a:gd name="T35" fmla="*/ 283 h 466"/>
                                    <a:gd name="T36" fmla="*/ 0 w 467"/>
                                    <a:gd name="T37" fmla="*/ 233 h 466"/>
                                    <a:gd name="T38" fmla="*/ 0 w 467"/>
                                    <a:gd name="T39" fmla="*/ 233 h 466"/>
                                    <a:gd name="T40" fmla="*/ 5 w 467"/>
                                    <a:gd name="T41" fmla="*/ 188 h 466"/>
                                    <a:gd name="T42" fmla="*/ 20 w 467"/>
                                    <a:gd name="T43" fmla="*/ 144 h 466"/>
                                    <a:gd name="T44" fmla="*/ 40 w 467"/>
                                    <a:gd name="T45" fmla="*/ 104 h 466"/>
                                    <a:gd name="T46" fmla="*/ 70 w 467"/>
                                    <a:gd name="T47" fmla="*/ 69 h 466"/>
                                    <a:gd name="T48" fmla="*/ 104 w 467"/>
                                    <a:gd name="T49" fmla="*/ 40 h 466"/>
                                    <a:gd name="T50" fmla="*/ 144 w 467"/>
                                    <a:gd name="T51" fmla="*/ 20 h 466"/>
                                    <a:gd name="T52" fmla="*/ 189 w 467"/>
                                    <a:gd name="T53" fmla="*/ 5 h 466"/>
                                    <a:gd name="T54" fmla="*/ 233 w 467"/>
                                    <a:gd name="T55" fmla="*/ 0 h 466"/>
                                    <a:gd name="T56" fmla="*/ 233 w 467"/>
                                    <a:gd name="T57" fmla="*/ 0 h 466"/>
                                    <a:gd name="T58" fmla="*/ 278 w 467"/>
                                    <a:gd name="T59" fmla="*/ 5 h 466"/>
                                    <a:gd name="T60" fmla="*/ 323 w 467"/>
                                    <a:gd name="T61" fmla="*/ 20 h 466"/>
                                    <a:gd name="T62" fmla="*/ 363 w 467"/>
                                    <a:gd name="T63" fmla="*/ 40 h 466"/>
                                    <a:gd name="T64" fmla="*/ 397 w 467"/>
                                    <a:gd name="T65" fmla="*/ 69 h 466"/>
                                    <a:gd name="T66" fmla="*/ 427 w 467"/>
                                    <a:gd name="T67" fmla="*/ 104 h 466"/>
                                    <a:gd name="T68" fmla="*/ 447 w 467"/>
                                    <a:gd name="T69" fmla="*/ 144 h 466"/>
                                    <a:gd name="T70" fmla="*/ 462 w 467"/>
                                    <a:gd name="T71" fmla="*/ 188 h 466"/>
                                    <a:gd name="T72" fmla="*/ 467 w 467"/>
                                    <a:gd name="T73" fmla="*/ 233 h 4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67" h="466">
                                      <a:moveTo>
                                        <a:pt x="467" y="233"/>
                                      </a:moveTo>
                                      <a:lnTo>
                                        <a:pt x="467" y="233"/>
                                      </a:lnTo>
                                      <a:lnTo>
                                        <a:pt x="462" y="283"/>
                                      </a:lnTo>
                                      <a:lnTo>
                                        <a:pt x="447" y="322"/>
                                      </a:lnTo>
                                      <a:lnTo>
                                        <a:pt x="427" y="362"/>
                                      </a:lnTo>
                                      <a:lnTo>
                                        <a:pt x="397" y="397"/>
                                      </a:lnTo>
                                      <a:lnTo>
                                        <a:pt x="363" y="426"/>
                                      </a:lnTo>
                                      <a:lnTo>
                                        <a:pt x="323" y="446"/>
                                      </a:lnTo>
                                      <a:lnTo>
                                        <a:pt x="278" y="461"/>
                                      </a:lnTo>
                                      <a:lnTo>
                                        <a:pt x="233" y="466"/>
                                      </a:lnTo>
                                      <a:lnTo>
                                        <a:pt x="233" y="466"/>
                                      </a:lnTo>
                                      <a:lnTo>
                                        <a:pt x="189" y="461"/>
                                      </a:lnTo>
                                      <a:lnTo>
                                        <a:pt x="144" y="446"/>
                                      </a:lnTo>
                                      <a:lnTo>
                                        <a:pt x="104" y="426"/>
                                      </a:lnTo>
                                      <a:lnTo>
                                        <a:pt x="70" y="397"/>
                                      </a:lnTo>
                                      <a:lnTo>
                                        <a:pt x="40" y="362"/>
                                      </a:lnTo>
                                      <a:lnTo>
                                        <a:pt x="20" y="322"/>
                                      </a:lnTo>
                                      <a:lnTo>
                                        <a:pt x="5" y="283"/>
                                      </a:lnTo>
                                      <a:lnTo>
                                        <a:pt x="0" y="233"/>
                                      </a:lnTo>
                                      <a:lnTo>
                                        <a:pt x="0" y="233"/>
                                      </a:lnTo>
                                      <a:lnTo>
                                        <a:pt x="5" y="188"/>
                                      </a:lnTo>
                                      <a:lnTo>
                                        <a:pt x="20" y="144"/>
                                      </a:lnTo>
                                      <a:lnTo>
                                        <a:pt x="40" y="104"/>
                                      </a:lnTo>
                                      <a:lnTo>
                                        <a:pt x="70" y="69"/>
                                      </a:lnTo>
                                      <a:lnTo>
                                        <a:pt x="104" y="40"/>
                                      </a:lnTo>
                                      <a:lnTo>
                                        <a:pt x="144" y="20"/>
                                      </a:lnTo>
                                      <a:lnTo>
                                        <a:pt x="189" y="5"/>
                                      </a:lnTo>
                                      <a:lnTo>
                                        <a:pt x="233" y="0"/>
                                      </a:lnTo>
                                      <a:lnTo>
                                        <a:pt x="233" y="0"/>
                                      </a:lnTo>
                                      <a:lnTo>
                                        <a:pt x="278" y="5"/>
                                      </a:lnTo>
                                      <a:lnTo>
                                        <a:pt x="323" y="20"/>
                                      </a:lnTo>
                                      <a:lnTo>
                                        <a:pt x="363" y="40"/>
                                      </a:lnTo>
                                      <a:lnTo>
                                        <a:pt x="397" y="69"/>
                                      </a:lnTo>
                                      <a:lnTo>
                                        <a:pt x="427" y="104"/>
                                      </a:lnTo>
                                      <a:lnTo>
                                        <a:pt x="447" y="144"/>
                                      </a:lnTo>
                                      <a:lnTo>
                                        <a:pt x="462" y="188"/>
                                      </a:lnTo>
                                      <a:lnTo>
                                        <a:pt x="467" y="233"/>
                                      </a:lnTo>
                                      <a:close/>
                                    </a:path>
                                  </a:pathLst>
                                </a:custGeom>
                                <a:solidFill>
                                  <a:srgbClr val="174B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33"/>
                              <wps:cNvSpPr>
                                <a:spLocks/>
                              </wps:cNvSpPr>
                              <wps:spPr bwMode="auto">
                                <a:xfrm>
                                  <a:off x="3175" y="12700"/>
                                  <a:ext cx="296545" cy="295910"/>
                                </a:xfrm>
                                <a:custGeom>
                                  <a:avLst/>
                                  <a:gdLst>
                                    <a:gd name="T0" fmla="*/ 467 w 467"/>
                                    <a:gd name="T1" fmla="*/ 233 h 466"/>
                                    <a:gd name="T2" fmla="*/ 467 w 467"/>
                                    <a:gd name="T3" fmla="*/ 233 h 466"/>
                                    <a:gd name="T4" fmla="*/ 462 w 467"/>
                                    <a:gd name="T5" fmla="*/ 283 h 466"/>
                                    <a:gd name="T6" fmla="*/ 447 w 467"/>
                                    <a:gd name="T7" fmla="*/ 322 h 466"/>
                                    <a:gd name="T8" fmla="*/ 427 w 467"/>
                                    <a:gd name="T9" fmla="*/ 362 h 466"/>
                                    <a:gd name="T10" fmla="*/ 397 w 467"/>
                                    <a:gd name="T11" fmla="*/ 397 h 466"/>
                                    <a:gd name="T12" fmla="*/ 363 w 467"/>
                                    <a:gd name="T13" fmla="*/ 426 h 466"/>
                                    <a:gd name="T14" fmla="*/ 323 w 467"/>
                                    <a:gd name="T15" fmla="*/ 446 h 466"/>
                                    <a:gd name="T16" fmla="*/ 278 w 467"/>
                                    <a:gd name="T17" fmla="*/ 461 h 466"/>
                                    <a:gd name="T18" fmla="*/ 233 w 467"/>
                                    <a:gd name="T19" fmla="*/ 466 h 466"/>
                                    <a:gd name="T20" fmla="*/ 233 w 467"/>
                                    <a:gd name="T21" fmla="*/ 466 h 466"/>
                                    <a:gd name="T22" fmla="*/ 189 w 467"/>
                                    <a:gd name="T23" fmla="*/ 461 h 466"/>
                                    <a:gd name="T24" fmla="*/ 144 w 467"/>
                                    <a:gd name="T25" fmla="*/ 446 h 466"/>
                                    <a:gd name="T26" fmla="*/ 104 w 467"/>
                                    <a:gd name="T27" fmla="*/ 426 h 466"/>
                                    <a:gd name="T28" fmla="*/ 70 w 467"/>
                                    <a:gd name="T29" fmla="*/ 397 h 466"/>
                                    <a:gd name="T30" fmla="*/ 40 w 467"/>
                                    <a:gd name="T31" fmla="*/ 362 h 466"/>
                                    <a:gd name="T32" fmla="*/ 20 w 467"/>
                                    <a:gd name="T33" fmla="*/ 322 h 466"/>
                                    <a:gd name="T34" fmla="*/ 5 w 467"/>
                                    <a:gd name="T35" fmla="*/ 283 h 466"/>
                                    <a:gd name="T36" fmla="*/ 0 w 467"/>
                                    <a:gd name="T37" fmla="*/ 233 h 466"/>
                                    <a:gd name="T38" fmla="*/ 0 w 467"/>
                                    <a:gd name="T39" fmla="*/ 233 h 466"/>
                                    <a:gd name="T40" fmla="*/ 5 w 467"/>
                                    <a:gd name="T41" fmla="*/ 188 h 466"/>
                                    <a:gd name="T42" fmla="*/ 20 w 467"/>
                                    <a:gd name="T43" fmla="*/ 144 h 466"/>
                                    <a:gd name="T44" fmla="*/ 40 w 467"/>
                                    <a:gd name="T45" fmla="*/ 104 h 466"/>
                                    <a:gd name="T46" fmla="*/ 70 w 467"/>
                                    <a:gd name="T47" fmla="*/ 69 h 466"/>
                                    <a:gd name="T48" fmla="*/ 104 w 467"/>
                                    <a:gd name="T49" fmla="*/ 40 h 466"/>
                                    <a:gd name="T50" fmla="*/ 144 w 467"/>
                                    <a:gd name="T51" fmla="*/ 20 h 466"/>
                                    <a:gd name="T52" fmla="*/ 189 w 467"/>
                                    <a:gd name="T53" fmla="*/ 5 h 466"/>
                                    <a:gd name="T54" fmla="*/ 233 w 467"/>
                                    <a:gd name="T55" fmla="*/ 0 h 466"/>
                                    <a:gd name="T56" fmla="*/ 233 w 467"/>
                                    <a:gd name="T57" fmla="*/ 0 h 466"/>
                                    <a:gd name="T58" fmla="*/ 278 w 467"/>
                                    <a:gd name="T59" fmla="*/ 5 h 466"/>
                                    <a:gd name="T60" fmla="*/ 323 w 467"/>
                                    <a:gd name="T61" fmla="*/ 20 h 466"/>
                                    <a:gd name="T62" fmla="*/ 363 w 467"/>
                                    <a:gd name="T63" fmla="*/ 40 h 466"/>
                                    <a:gd name="T64" fmla="*/ 397 w 467"/>
                                    <a:gd name="T65" fmla="*/ 69 h 466"/>
                                    <a:gd name="T66" fmla="*/ 427 w 467"/>
                                    <a:gd name="T67" fmla="*/ 104 h 466"/>
                                    <a:gd name="T68" fmla="*/ 447 w 467"/>
                                    <a:gd name="T69" fmla="*/ 144 h 466"/>
                                    <a:gd name="T70" fmla="*/ 462 w 467"/>
                                    <a:gd name="T71" fmla="*/ 188 h 466"/>
                                    <a:gd name="T72" fmla="*/ 467 w 467"/>
                                    <a:gd name="T73" fmla="*/ 233 h 4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67" h="466">
                                      <a:moveTo>
                                        <a:pt x="467" y="233"/>
                                      </a:moveTo>
                                      <a:lnTo>
                                        <a:pt x="467" y="233"/>
                                      </a:lnTo>
                                      <a:lnTo>
                                        <a:pt x="462" y="283"/>
                                      </a:lnTo>
                                      <a:lnTo>
                                        <a:pt x="447" y="322"/>
                                      </a:lnTo>
                                      <a:lnTo>
                                        <a:pt x="427" y="362"/>
                                      </a:lnTo>
                                      <a:lnTo>
                                        <a:pt x="397" y="397"/>
                                      </a:lnTo>
                                      <a:lnTo>
                                        <a:pt x="363" y="426"/>
                                      </a:lnTo>
                                      <a:lnTo>
                                        <a:pt x="323" y="446"/>
                                      </a:lnTo>
                                      <a:lnTo>
                                        <a:pt x="278" y="461"/>
                                      </a:lnTo>
                                      <a:lnTo>
                                        <a:pt x="233" y="466"/>
                                      </a:lnTo>
                                      <a:lnTo>
                                        <a:pt x="233" y="466"/>
                                      </a:lnTo>
                                      <a:lnTo>
                                        <a:pt x="189" y="461"/>
                                      </a:lnTo>
                                      <a:lnTo>
                                        <a:pt x="144" y="446"/>
                                      </a:lnTo>
                                      <a:lnTo>
                                        <a:pt x="104" y="426"/>
                                      </a:lnTo>
                                      <a:lnTo>
                                        <a:pt x="70" y="397"/>
                                      </a:lnTo>
                                      <a:lnTo>
                                        <a:pt x="40" y="362"/>
                                      </a:lnTo>
                                      <a:lnTo>
                                        <a:pt x="20" y="322"/>
                                      </a:lnTo>
                                      <a:lnTo>
                                        <a:pt x="5" y="283"/>
                                      </a:lnTo>
                                      <a:lnTo>
                                        <a:pt x="0" y="233"/>
                                      </a:lnTo>
                                      <a:lnTo>
                                        <a:pt x="0" y="233"/>
                                      </a:lnTo>
                                      <a:lnTo>
                                        <a:pt x="5" y="188"/>
                                      </a:lnTo>
                                      <a:lnTo>
                                        <a:pt x="20" y="144"/>
                                      </a:lnTo>
                                      <a:lnTo>
                                        <a:pt x="40" y="104"/>
                                      </a:lnTo>
                                      <a:lnTo>
                                        <a:pt x="70" y="69"/>
                                      </a:lnTo>
                                      <a:lnTo>
                                        <a:pt x="104" y="40"/>
                                      </a:lnTo>
                                      <a:lnTo>
                                        <a:pt x="144" y="20"/>
                                      </a:lnTo>
                                      <a:lnTo>
                                        <a:pt x="189" y="5"/>
                                      </a:lnTo>
                                      <a:lnTo>
                                        <a:pt x="233" y="0"/>
                                      </a:lnTo>
                                      <a:lnTo>
                                        <a:pt x="233" y="0"/>
                                      </a:lnTo>
                                      <a:lnTo>
                                        <a:pt x="278" y="5"/>
                                      </a:lnTo>
                                      <a:lnTo>
                                        <a:pt x="323" y="20"/>
                                      </a:lnTo>
                                      <a:lnTo>
                                        <a:pt x="363" y="40"/>
                                      </a:lnTo>
                                      <a:lnTo>
                                        <a:pt x="397" y="69"/>
                                      </a:lnTo>
                                      <a:lnTo>
                                        <a:pt x="427" y="104"/>
                                      </a:lnTo>
                                      <a:lnTo>
                                        <a:pt x="447" y="144"/>
                                      </a:lnTo>
                                      <a:lnTo>
                                        <a:pt x="462" y="188"/>
                                      </a:lnTo>
                                      <a:lnTo>
                                        <a:pt x="467" y="233"/>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 name="Picture 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3175" y="9525"/>
                                  <a:ext cx="312420" cy="311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3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78740" y="19050"/>
                                  <a:ext cx="18923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3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07315" y="15875"/>
                                  <a:ext cx="141605" cy="132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 name="Freeform 37"/>
                              <wps:cNvSpPr>
                                <a:spLocks/>
                              </wps:cNvSpPr>
                              <wps:spPr bwMode="auto">
                                <a:xfrm>
                                  <a:off x="167005" y="62865"/>
                                  <a:ext cx="38100" cy="41275"/>
                                </a:xfrm>
                                <a:custGeom>
                                  <a:avLst/>
                                  <a:gdLst>
                                    <a:gd name="T0" fmla="*/ 30 w 60"/>
                                    <a:gd name="T1" fmla="*/ 0 h 65"/>
                                    <a:gd name="T2" fmla="*/ 30 w 60"/>
                                    <a:gd name="T3" fmla="*/ 0 h 65"/>
                                    <a:gd name="T4" fmla="*/ 45 w 60"/>
                                    <a:gd name="T5" fmla="*/ 5 h 65"/>
                                    <a:gd name="T6" fmla="*/ 55 w 60"/>
                                    <a:gd name="T7" fmla="*/ 10 h 65"/>
                                    <a:gd name="T8" fmla="*/ 60 w 60"/>
                                    <a:gd name="T9" fmla="*/ 20 h 65"/>
                                    <a:gd name="T10" fmla="*/ 60 w 60"/>
                                    <a:gd name="T11" fmla="*/ 35 h 65"/>
                                    <a:gd name="T12" fmla="*/ 60 w 60"/>
                                    <a:gd name="T13" fmla="*/ 35 h 65"/>
                                    <a:gd name="T14" fmla="*/ 60 w 60"/>
                                    <a:gd name="T15" fmla="*/ 45 h 65"/>
                                    <a:gd name="T16" fmla="*/ 50 w 60"/>
                                    <a:gd name="T17" fmla="*/ 55 h 65"/>
                                    <a:gd name="T18" fmla="*/ 40 w 60"/>
                                    <a:gd name="T19" fmla="*/ 60 h 65"/>
                                    <a:gd name="T20" fmla="*/ 30 w 60"/>
                                    <a:gd name="T21" fmla="*/ 65 h 65"/>
                                    <a:gd name="T22" fmla="*/ 30 w 60"/>
                                    <a:gd name="T23" fmla="*/ 65 h 65"/>
                                    <a:gd name="T24" fmla="*/ 15 w 60"/>
                                    <a:gd name="T25" fmla="*/ 60 h 65"/>
                                    <a:gd name="T26" fmla="*/ 5 w 60"/>
                                    <a:gd name="T27" fmla="*/ 55 h 65"/>
                                    <a:gd name="T28" fmla="*/ 0 w 60"/>
                                    <a:gd name="T29" fmla="*/ 45 h 65"/>
                                    <a:gd name="T30" fmla="*/ 0 w 60"/>
                                    <a:gd name="T31" fmla="*/ 30 h 65"/>
                                    <a:gd name="T32" fmla="*/ 0 w 60"/>
                                    <a:gd name="T33" fmla="*/ 30 h 65"/>
                                    <a:gd name="T34" fmla="*/ 0 w 60"/>
                                    <a:gd name="T35" fmla="*/ 20 h 65"/>
                                    <a:gd name="T36" fmla="*/ 10 w 60"/>
                                    <a:gd name="T37" fmla="*/ 10 h 65"/>
                                    <a:gd name="T38" fmla="*/ 20 w 60"/>
                                    <a:gd name="T39" fmla="*/ 5 h 65"/>
                                    <a:gd name="T40" fmla="*/ 30 w 60"/>
                                    <a:gd name="T41" fmla="*/ 0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0" h="65">
                                      <a:moveTo>
                                        <a:pt x="30" y="0"/>
                                      </a:moveTo>
                                      <a:lnTo>
                                        <a:pt x="30" y="0"/>
                                      </a:lnTo>
                                      <a:lnTo>
                                        <a:pt x="45" y="5"/>
                                      </a:lnTo>
                                      <a:lnTo>
                                        <a:pt x="55" y="10"/>
                                      </a:lnTo>
                                      <a:lnTo>
                                        <a:pt x="60" y="20"/>
                                      </a:lnTo>
                                      <a:lnTo>
                                        <a:pt x="60" y="35"/>
                                      </a:lnTo>
                                      <a:lnTo>
                                        <a:pt x="60" y="35"/>
                                      </a:lnTo>
                                      <a:lnTo>
                                        <a:pt x="60" y="45"/>
                                      </a:lnTo>
                                      <a:lnTo>
                                        <a:pt x="50" y="55"/>
                                      </a:lnTo>
                                      <a:lnTo>
                                        <a:pt x="40" y="60"/>
                                      </a:lnTo>
                                      <a:lnTo>
                                        <a:pt x="30" y="65"/>
                                      </a:lnTo>
                                      <a:lnTo>
                                        <a:pt x="30" y="65"/>
                                      </a:lnTo>
                                      <a:lnTo>
                                        <a:pt x="15" y="60"/>
                                      </a:lnTo>
                                      <a:lnTo>
                                        <a:pt x="5" y="55"/>
                                      </a:lnTo>
                                      <a:lnTo>
                                        <a:pt x="0" y="45"/>
                                      </a:lnTo>
                                      <a:lnTo>
                                        <a:pt x="0" y="30"/>
                                      </a:lnTo>
                                      <a:lnTo>
                                        <a:pt x="0" y="30"/>
                                      </a:lnTo>
                                      <a:lnTo>
                                        <a:pt x="0" y="20"/>
                                      </a:lnTo>
                                      <a:lnTo>
                                        <a:pt x="10" y="10"/>
                                      </a:lnTo>
                                      <a:lnTo>
                                        <a:pt x="20" y="5"/>
                                      </a:lnTo>
                                      <a:lnTo>
                                        <a:pt x="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38"/>
                              <wps:cNvSpPr>
                                <a:spLocks/>
                              </wps:cNvSpPr>
                              <wps:spPr bwMode="auto">
                                <a:xfrm>
                                  <a:off x="167005" y="62865"/>
                                  <a:ext cx="38100" cy="41275"/>
                                </a:xfrm>
                                <a:custGeom>
                                  <a:avLst/>
                                  <a:gdLst>
                                    <a:gd name="T0" fmla="*/ 30 w 60"/>
                                    <a:gd name="T1" fmla="*/ 0 h 65"/>
                                    <a:gd name="T2" fmla="*/ 30 w 60"/>
                                    <a:gd name="T3" fmla="*/ 0 h 65"/>
                                    <a:gd name="T4" fmla="*/ 45 w 60"/>
                                    <a:gd name="T5" fmla="*/ 5 h 65"/>
                                    <a:gd name="T6" fmla="*/ 55 w 60"/>
                                    <a:gd name="T7" fmla="*/ 10 h 65"/>
                                    <a:gd name="T8" fmla="*/ 60 w 60"/>
                                    <a:gd name="T9" fmla="*/ 20 h 65"/>
                                    <a:gd name="T10" fmla="*/ 60 w 60"/>
                                    <a:gd name="T11" fmla="*/ 35 h 65"/>
                                    <a:gd name="T12" fmla="*/ 60 w 60"/>
                                    <a:gd name="T13" fmla="*/ 35 h 65"/>
                                    <a:gd name="T14" fmla="*/ 60 w 60"/>
                                    <a:gd name="T15" fmla="*/ 45 h 65"/>
                                    <a:gd name="T16" fmla="*/ 50 w 60"/>
                                    <a:gd name="T17" fmla="*/ 55 h 65"/>
                                    <a:gd name="T18" fmla="*/ 40 w 60"/>
                                    <a:gd name="T19" fmla="*/ 60 h 65"/>
                                    <a:gd name="T20" fmla="*/ 30 w 60"/>
                                    <a:gd name="T21" fmla="*/ 65 h 65"/>
                                    <a:gd name="T22" fmla="*/ 30 w 60"/>
                                    <a:gd name="T23" fmla="*/ 65 h 65"/>
                                    <a:gd name="T24" fmla="*/ 15 w 60"/>
                                    <a:gd name="T25" fmla="*/ 60 h 65"/>
                                    <a:gd name="T26" fmla="*/ 5 w 60"/>
                                    <a:gd name="T27" fmla="*/ 55 h 65"/>
                                    <a:gd name="T28" fmla="*/ 0 w 60"/>
                                    <a:gd name="T29" fmla="*/ 45 h 65"/>
                                    <a:gd name="T30" fmla="*/ 0 w 60"/>
                                    <a:gd name="T31" fmla="*/ 30 h 65"/>
                                    <a:gd name="T32" fmla="*/ 0 w 60"/>
                                    <a:gd name="T33" fmla="*/ 30 h 65"/>
                                    <a:gd name="T34" fmla="*/ 0 w 60"/>
                                    <a:gd name="T35" fmla="*/ 20 h 65"/>
                                    <a:gd name="T36" fmla="*/ 10 w 60"/>
                                    <a:gd name="T37" fmla="*/ 10 h 65"/>
                                    <a:gd name="T38" fmla="*/ 20 w 60"/>
                                    <a:gd name="T39" fmla="*/ 5 h 65"/>
                                    <a:gd name="T40" fmla="*/ 30 w 60"/>
                                    <a:gd name="T41" fmla="*/ 0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0" h="65">
                                      <a:moveTo>
                                        <a:pt x="30" y="0"/>
                                      </a:moveTo>
                                      <a:lnTo>
                                        <a:pt x="30" y="0"/>
                                      </a:lnTo>
                                      <a:lnTo>
                                        <a:pt x="45" y="5"/>
                                      </a:lnTo>
                                      <a:lnTo>
                                        <a:pt x="55" y="10"/>
                                      </a:lnTo>
                                      <a:lnTo>
                                        <a:pt x="60" y="20"/>
                                      </a:lnTo>
                                      <a:lnTo>
                                        <a:pt x="60" y="35"/>
                                      </a:lnTo>
                                      <a:lnTo>
                                        <a:pt x="60" y="35"/>
                                      </a:lnTo>
                                      <a:lnTo>
                                        <a:pt x="60" y="45"/>
                                      </a:lnTo>
                                      <a:lnTo>
                                        <a:pt x="50" y="55"/>
                                      </a:lnTo>
                                      <a:lnTo>
                                        <a:pt x="40" y="60"/>
                                      </a:lnTo>
                                      <a:lnTo>
                                        <a:pt x="30" y="65"/>
                                      </a:lnTo>
                                      <a:lnTo>
                                        <a:pt x="30" y="65"/>
                                      </a:lnTo>
                                      <a:lnTo>
                                        <a:pt x="15" y="60"/>
                                      </a:lnTo>
                                      <a:lnTo>
                                        <a:pt x="5" y="55"/>
                                      </a:lnTo>
                                      <a:lnTo>
                                        <a:pt x="0" y="45"/>
                                      </a:lnTo>
                                      <a:lnTo>
                                        <a:pt x="0" y="30"/>
                                      </a:lnTo>
                                      <a:lnTo>
                                        <a:pt x="0" y="30"/>
                                      </a:lnTo>
                                      <a:lnTo>
                                        <a:pt x="0" y="20"/>
                                      </a:lnTo>
                                      <a:lnTo>
                                        <a:pt x="10" y="10"/>
                                      </a:lnTo>
                                      <a:lnTo>
                                        <a:pt x="20" y="5"/>
                                      </a:lnTo>
                                      <a:lnTo>
                                        <a:pt x="30"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39"/>
                              <wps:cNvSpPr>
                                <a:spLocks/>
                              </wps:cNvSpPr>
                              <wps:spPr bwMode="auto">
                                <a:xfrm>
                                  <a:off x="139065" y="0"/>
                                  <a:ext cx="50165" cy="85090"/>
                                </a:xfrm>
                                <a:custGeom>
                                  <a:avLst/>
                                  <a:gdLst>
                                    <a:gd name="T0" fmla="*/ 69 w 79"/>
                                    <a:gd name="T1" fmla="*/ 134 h 134"/>
                                    <a:gd name="T2" fmla="*/ 0 w 79"/>
                                    <a:gd name="T3" fmla="*/ 15 h 134"/>
                                    <a:gd name="T4" fmla="*/ 24 w 79"/>
                                    <a:gd name="T5" fmla="*/ 0 h 134"/>
                                    <a:gd name="T6" fmla="*/ 79 w 79"/>
                                    <a:gd name="T7" fmla="*/ 129 h 134"/>
                                    <a:gd name="T8" fmla="*/ 69 w 79"/>
                                    <a:gd name="T9" fmla="*/ 134 h 134"/>
                                  </a:gdLst>
                                  <a:ahLst/>
                                  <a:cxnLst>
                                    <a:cxn ang="0">
                                      <a:pos x="T0" y="T1"/>
                                    </a:cxn>
                                    <a:cxn ang="0">
                                      <a:pos x="T2" y="T3"/>
                                    </a:cxn>
                                    <a:cxn ang="0">
                                      <a:pos x="T4" y="T5"/>
                                    </a:cxn>
                                    <a:cxn ang="0">
                                      <a:pos x="T6" y="T7"/>
                                    </a:cxn>
                                    <a:cxn ang="0">
                                      <a:pos x="T8" y="T9"/>
                                    </a:cxn>
                                  </a:cxnLst>
                                  <a:rect l="0" t="0" r="r" b="b"/>
                                  <a:pathLst>
                                    <a:path w="79" h="134">
                                      <a:moveTo>
                                        <a:pt x="69" y="134"/>
                                      </a:moveTo>
                                      <a:lnTo>
                                        <a:pt x="0" y="15"/>
                                      </a:lnTo>
                                      <a:lnTo>
                                        <a:pt x="24" y="0"/>
                                      </a:lnTo>
                                      <a:lnTo>
                                        <a:pt x="79" y="129"/>
                                      </a:lnTo>
                                      <a:lnTo>
                                        <a:pt x="69" y="13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40"/>
                              <wps:cNvSpPr>
                                <a:spLocks/>
                              </wps:cNvSpPr>
                              <wps:spPr bwMode="auto">
                                <a:xfrm>
                                  <a:off x="22225" y="59690"/>
                                  <a:ext cx="163830" cy="28575"/>
                                </a:xfrm>
                                <a:custGeom>
                                  <a:avLst/>
                                  <a:gdLst>
                                    <a:gd name="T0" fmla="*/ 258 w 258"/>
                                    <a:gd name="T1" fmla="*/ 45 h 45"/>
                                    <a:gd name="T2" fmla="*/ 0 w 258"/>
                                    <a:gd name="T3" fmla="*/ 30 h 45"/>
                                    <a:gd name="T4" fmla="*/ 0 w 258"/>
                                    <a:gd name="T5" fmla="*/ 0 h 45"/>
                                    <a:gd name="T6" fmla="*/ 258 w 258"/>
                                    <a:gd name="T7" fmla="*/ 35 h 45"/>
                                    <a:gd name="T8" fmla="*/ 258 w 258"/>
                                    <a:gd name="T9" fmla="*/ 45 h 45"/>
                                  </a:gdLst>
                                  <a:ahLst/>
                                  <a:cxnLst>
                                    <a:cxn ang="0">
                                      <a:pos x="T0" y="T1"/>
                                    </a:cxn>
                                    <a:cxn ang="0">
                                      <a:pos x="T2" y="T3"/>
                                    </a:cxn>
                                    <a:cxn ang="0">
                                      <a:pos x="T4" y="T5"/>
                                    </a:cxn>
                                    <a:cxn ang="0">
                                      <a:pos x="T6" y="T7"/>
                                    </a:cxn>
                                    <a:cxn ang="0">
                                      <a:pos x="T8" y="T9"/>
                                    </a:cxn>
                                  </a:cxnLst>
                                  <a:rect l="0" t="0" r="r" b="b"/>
                                  <a:pathLst>
                                    <a:path w="258" h="45">
                                      <a:moveTo>
                                        <a:pt x="258" y="45"/>
                                      </a:moveTo>
                                      <a:lnTo>
                                        <a:pt x="0" y="30"/>
                                      </a:lnTo>
                                      <a:lnTo>
                                        <a:pt x="0" y="0"/>
                                      </a:lnTo>
                                      <a:lnTo>
                                        <a:pt x="258" y="35"/>
                                      </a:lnTo>
                                      <a:lnTo>
                                        <a:pt x="258" y="4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41"/>
                              <wps:cNvSpPr>
                                <a:spLocks/>
                              </wps:cNvSpPr>
                              <wps:spPr bwMode="auto">
                                <a:xfrm>
                                  <a:off x="0" y="81915"/>
                                  <a:ext cx="189230" cy="122555"/>
                                </a:xfrm>
                                <a:custGeom>
                                  <a:avLst/>
                                  <a:gdLst>
                                    <a:gd name="T0" fmla="*/ 298 w 298"/>
                                    <a:gd name="T1" fmla="*/ 5 h 193"/>
                                    <a:gd name="T2" fmla="*/ 15 w 298"/>
                                    <a:gd name="T3" fmla="*/ 193 h 193"/>
                                    <a:gd name="T4" fmla="*/ 0 w 298"/>
                                    <a:gd name="T5" fmla="*/ 169 h 193"/>
                                    <a:gd name="T6" fmla="*/ 288 w 298"/>
                                    <a:gd name="T7" fmla="*/ 0 h 193"/>
                                    <a:gd name="T8" fmla="*/ 298 w 298"/>
                                    <a:gd name="T9" fmla="*/ 5 h 193"/>
                                  </a:gdLst>
                                  <a:ahLst/>
                                  <a:cxnLst>
                                    <a:cxn ang="0">
                                      <a:pos x="T0" y="T1"/>
                                    </a:cxn>
                                    <a:cxn ang="0">
                                      <a:pos x="T2" y="T3"/>
                                    </a:cxn>
                                    <a:cxn ang="0">
                                      <a:pos x="T4" y="T5"/>
                                    </a:cxn>
                                    <a:cxn ang="0">
                                      <a:pos x="T6" y="T7"/>
                                    </a:cxn>
                                    <a:cxn ang="0">
                                      <a:pos x="T8" y="T9"/>
                                    </a:cxn>
                                  </a:cxnLst>
                                  <a:rect l="0" t="0" r="r" b="b"/>
                                  <a:pathLst>
                                    <a:path w="298" h="193">
                                      <a:moveTo>
                                        <a:pt x="298" y="5"/>
                                      </a:moveTo>
                                      <a:lnTo>
                                        <a:pt x="15" y="193"/>
                                      </a:lnTo>
                                      <a:lnTo>
                                        <a:pt x="0" y="169"/>
                                      </a:lnTo>
                                      <a:lnTo>
                                        <a:pt x="288" y="0"/>
                                      </a:lnTo>
                                      <a:lnTo>
                                        <a:pt x="298" y="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42"/>
                              <wps:cNvSpPr>
                                <a:spLocks/>
                              </wps:cNvSpPr>
                              <wps:spPr bwMode="auto">
                                <a:xfrm>
                                  <a:off x="78740" y="81915"/>
                                  <a:ext cx="110490" cy="217170"/>
                                </a:xfrm>
                                <a:custGeom>
                                  <a:avLst/>
                                  <a:gdLst>
                                    <a:gd name="T0" fmla="*/ 174 w 174"/>
                                    <a:gd name="T1" fmla="*/ 5 h 342"/>
                                    <a:gd name="T2" fmla="*/ 25 w 174"/>
                                    <a:gd name="T3" fmla="*/ 342 h 342"/>
                                    <a:gd name="T4" fmla="*/ 0 w 174"/>
                                    <a:gd name="T5" fmla="*/ 332 h 342"/>
                                    <a:gd name="T6" fmla="*/ 164 w 174"/>
                                    <a:gd name="T7" fmla="*/ 0 h 342"/>
                                    <a:gd name="T8" fmla="*/ 174 w 174"/>
                                    <a:gd name="T9" fmla="*/ 5 h 342"/>
                                  </a:gdLst>
                                  <a:ahLst/>
                                  <a:cxnLst>
                                    <a:cxn ang="0">
                                      <a:pos x="T0" y="T1"/>
                                    </a:cxn>
                                    <a:cxn ang="0">
                                      <a:pos x="T2" y="T3"/>
                                    </a:cxn>
                                    <a:cxn ang="0">
                                      <a:pos x="T4" y="T5"/>
                                    </a:cxn>
                                    <a:cxn ang="0">
                                      <a:pos x="T6" y="T7"/>
                                    </a:cxn>
                                    <a:cxn ang="0">
                                      <a:pos x="T8" y="T9"/>
                                    </a:cxn>
                                  </a:cxnLst>
                                  <a:rect l="0" t="0" r="r" b="b"/>
                                  <a:pathLst>
                                    <a:path w="174" h="342">
                                      <a:moveTo>
                                        <a:pt x="174" y="5"/>
                                      </a:moveTo>
                                      <a:lnTo>
                                        <a:pt x="25" y="342"/>
                                      </a:lnTo>
                                      <a:lnTo>
                                        <a:pt x="0" y="332"/>
                                      </a:lnTo>
                                      <a:lnTo>
                                        <a:pt x="164" y="0"/>
                                      </a:lnTo>
                                      <a:lnTo>
                                        <a:pt x="174" y="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43"/>
                              <wps:cNvSpPr>
                                <a:spLocks/>
                              </wps:cNvSpPr>
                              <wps:spPr bwMode="auto">
                                <a:xfrm>
                                  <a:off x="182880" y="81915"/>
                                  <a:ext cx="41275" cy="220345"/>
                                </a:xfrm>
                                <a:custGeom>
                                  <a:avLst/>
                                  <a:gdLst>
                                    <a:gd name="T0" fmla="*/ 10 w 65"/>
                                    <a:gd name="T1" fmla="*/ 0 h 347"/>
                                    <a:gd name="T2" fmla="*/ 65 w 65"/>
                                    <a:gd name="T3" fmla="*/ 342 h 347"/>
                                    <a:gd name="T4" fmla="*/ 40 w 65"/>
                                    <a:gd name="T5" fmla="*/ 347 h 347"/>
                                    <a:gd name="T6" fmla="*/ 0 w 65"/>
                                    <a:gd name="T7" fmla="*/ 5 h 347"/>
                                    <a:gd name="T8" fmla="*/ 10 w 65"/>
                                    <a:gd name="T9" fmla="*/ 0 h 347"/>
                                  </a:gdLst>
                                  <a:ahLst/>
                                  <a:cxnLst>
                                    <a:cxn ang="0">
                                      <a:pos x="T0" y="T1"/>
                                    </a:cxn>
                                    <a:cxn ang="0">
                                      <a:pos x="T2" y="T3"/>
                                    </a:cxn>
                                    <a:cxn ang="0">
                                      <a:pos x="T4" y="T5"/>
                                    </a:cxn>
                                    <a:cxn ang="0">
                                      <a:pos x="T6" y="T7"/>
                                    </a:cxn>
                                    <a:cxn ang="0">
                                      <a:pos x="T8" y="T9"/>
                                    </a:cxn>
                                  </a:cxnLst>
                                  <a:rect l="0" t="0" r="r" b="b"/>
                                  <a:pathLst>
                                    <a:path w="65" h="347">
                                      <a:moveTo>
                                        <a:pt x="10" y="0"/>
                                      </a:moveTo>
                                      <a:lnTo>
                                        <a:pt x="65" y="342"/>
                                      </a:lnTo>
                                      <a:lnTo>
                                        <a:pt x="40" y="347"/>
                                      </a:lnTo>
                                      <a:lnTo>
                                        <a:pt x="0" y="5"/>
                                      </a:lnTo>
                                      <a:lnTo>
                                        <a:pt x="1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44"/>
                              <wps:cNvSpPr>
                                <a:spLocks/>
                              </wps:cNvSpPr>
                              <wps:spPr bwMode="auto">
                                <a:xfrm>
                                  <a:off x="182880" y="81915"/>
                                  <a:ext cx="132715" cy="132080"/>
                                </a:xfrm>
                                <a:custGeom>
                                  <a:avLst/>
                                  <a:gdLst>
                                    <a:gd name="T0" fmla="*/ 10 w 209"/>
                                    <a:gd name="T1" fmla="*/ 0 h 208"/>
                                    <a:gd name="T2" fmla="*/ 209 w 209"/>
                                    <a:gd name="T3" fmla="*/ 188 h 208"/>
                                    <a:gd name="T4" fmla="*/ 189 w 209"/>
                                    <a:gd name="T5" fmla="*/ 208 h 208"/>
                                    <a:gd name="T6" fmla="*/ 0 w 209"/>
                                    <a:gd name="T7" fmla="*/ 5 h 208"/>
                                    <a:gd name="T8" fmla="*/ 10 w 209"/>
                                    <a:gd name="T9" fmla="*/ 0 h 208"/>
                                  </a:gdLst>
                                  <a:ahLst/>
                                  <a:cxnLst>
                                    <a:cxn ang="0">
                                      <a:pos x="T0" y="T1"/>
                                    </a:cxn>
                                    <a:cxn ang="0">
                                      <a:pos x="T2" y="T3"/>
                                    </a:cxn>
                                    <a:cxn ang="0">
                                      <a:pos x="T4" y="T5"/>
                                    </a:cxn>
                                    <a:cxn ang="0">
                                      <a:pos x="T6" y="T7"/>
                                    </a:cxn>
                                    <a:cxn ang="0">
                                      <a:pos x="T8" y="T9"/>
                                    </a:cxn>
                                  </a:cxnLst>
                                  <a:rect l="0" t="0" r="r" b="b"/>
                                  <a:pathLst>
                                    <a:path w="209" h="208">
                                      <a:moveTo>
                                        <a:pt x="10" y="0"/>
                                      </a:moveTo>
                                      <a:lnTo>
                                        <a:pt x="209" y="188"/>
                                      </a:lnTo>
                                      <a:lnTo>
                                        <a:pt x="189" y="208"/>
                                      </a:lnTo>
                                      <a:lnTo>
                                        <a:pt x="0" y="5"/>
                                      </a:lnTo>
                                      <a:lnTo>
                                        <a:pt x="1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5"/>
                              <wps:cNvSpPr>
                                <a:spLocks/>
                              </wps:cNvSpPr>
                              <wps:spPr bwMode="auto">
                                <a:xfrm>
                                  <a:off x="186055" y="56515"/>
                                  <a:ext cx="97790" cy="31750"/>
                                </a:xfrm>
                                <a:custGeom>
                                  <a:avLst/>
                                  <a:gdLst>
                                    <a:gd name="T0" fmla="*/ 0 w 154"/>
                                    <a:gd name="T1" fmla="*/ 40 h 50"/>
                                    <a:gd name="T2" fmla="*/ 149 w 154"/>
                                    <a:gd name="T3" fmla="*/ 0 h 50"/>
                                    <a:gd name="T4" fmla="*/ 154 w 154"/>
                                    <a:gd name="T5" fmla="*/ 30 h 50"/>
                                    <a:gd name="T6" fmla="*/ 0 w 154"/>
                                    <a:gd name="T7" fmla="*/ 50 h 50"/>
                                    <a:gd name="T8" fmla="*/ 0 w 154"/>
                                    <a:gd name="T9" fmla="*/ 40 h 50"/>
                                  </a:gdLst>
                                  <a:ahLst/>
                                  <a:cxnLst>
                                    <a:cxn ang="0">
                                      <a:pos x="T0" y="T1"/>
                                    </a:cxn>
                                    <a:cxn ang="0">
                                      <a:pos x="T2" y="T3"/>
                                    </a:cxn>
                                    <a:cxn ang="0">
                                      <a:pos x="T4" y="T5"/>
                                    </a:cxn>
                                    <a:cxn ang="0">
                                      <a:pos x="T6" y="T7"/>
                                    </a:cxn>
                                    <a:cxn ang="0">
                                      <a:pos x="T8" y="T9"/>
                                    </a:cxn>
                                  </a:cxnLst>
                                  <a:rect l="0" t="0" r="r" b="b"/>
                                  <a:pathLst>
                                    <a:path w="154" h="50">
                                      <a:moveTo>
                                        <a:pt x="0" y="40"/>
                                      </a:moveTo>
                                      <a:lnTo>
                                        <a:pt x="149" y="0"/>
                                      </a:lnTo>
                                      <a:lnTo>
                                        <a:pt x="154" y="30"/>
                                      </a:lnTo>
                                      <a:lnTo>
                                        <a:pt x="0" y="50"/>
                                      </a:lnTo>
                                      <a:lnTo>
                                        <a:pt x="0"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1270D9" id="Группа 2" o:spid="_x0000_s1026" style="position:absolute;margin-left:4.25pt;margin-top:7.45pt;width:80.25pt;height:25.3pt;z-index:251662336" coordorigin="-31" coordsize="10191,32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">
                      <v:shape id="Freeform 25" o:spid="_x0000_s1027" style="position:absolute;left:3562;top:1009;width:762;height:1194;visibility:visible;mso-wrap-style:square;v-text-anchor:top" coordsize="120,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" path="m120,59r,l115,84r,l105,104r,l85,114r,l60,119r-20,l40,188,,188,,,60,r,l85,5r,l105,15r,l115,34r,l120,59r,xm80,59r,l80,49,75,44r,l70,39,60,34r-20,l40,84r20,l60,84,75,79r,l80,69r,-10l80,59xe" fillcolor="#174b88" stroked="f">
                        <v:path arrowok="t" o:connecttype="custom" o:connectlocs="76200,37465;76200,37465;73025,53340;73025,53340;66675,66040;66675,66040;53975,72390;53975,72390;38100,75565;25400,75565;25400,119380;0,119380;0,0;38100,0;38100,0;53975,3175;53975,3175;66675,9525;66675,9525;73025,21590;73025,21590;76200,37465;76200,37465;50800,37465;50800,37465;50800,31115;47625,27940;47625,27940;44450,24765;38100,21590;25400,21590;25400,53340;38100,53340;38100,53340;47625,50165;47625,50165;50800,43815;50800,37465;50800,37465" o:connectangles="0,0,0,0,0,0,0,0,0,0,0,0,0,0,0,0,0,0,0,0,0,0,0,0,0,0,0,0,0,0,0,0,0,0,0,0,0,0,0"/>
                        <o:lock v:ext="edit" verticies="t"/>
                      </v:shape>
                      <v:shape id="Freeform 26" o:spid="_x0000_s1028" style="position:absolute;left:4508;top:1009;width:794;height:1226;visibility:visible;mso-wrap-style:square;v-text-anchor:top" coordsize="125,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" path="m125,129r,l120,153r,l105,173r,l85,188r,l60,193r,l45,188r-10,l35,188,15,173r,l5,153r,l,129,,59r,l5,39r,l15,20r,l35,5r,l45,,60,r,l75,,90,5r,l110,20r,l120,39r,l125,59r,70xm85,59r,l80,49r,l80,44r,l70,39r,l60,34r,l50,39r,l45,44r,l40,49r,l40,59r,70l40,129r5,19l45,148r5,5l60,153r,l75,148r,l80,144r5,-10l85,59xe" fillcolor="#174b88" stroked="f">
                        <v:path arrowok="t" o:connecttype="custom" o:connectlocs="79375,81915;76200,97155;66675,109855;53975,119380;38100,122555;22225,119380;9525,109855;3175,97155;0,81915;0,37465;3175,24765;9525,12700;22225,3175;38100,0;47625,0;57150,3175;69850,12700;76200,24765;79375,81915;53975,37465;50800,31115;50800,27940;44450,24765;38100,21590;31750,24765;28575,27940;25400,31115;25400,81915;28575,93980;31750,97155;38100,97155;47625,93980;53975,85090" o:connectangles="0,0,0,0,0,0,0,0,0,0,0,0,0,0,0,0,0,0,0,0,0,0,0,0,0,0,0,0,0,0,0,0,0"/>
                        <o:lock v:ext="edit" verticies="t"/>
                      </v:shape>
                      <v:shape id="Freeform 27" o:spid="_x0000_s1029" style="position:absolute;left:5518;top:1009;width:793;height:1226;visibility:visible;mso-wrap-style:square;v-text-anchor:top" coordsize="125,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" path="m125,144r,l115,163r-15,15l100,178,85,188r-20,5l65,193,45,188r-10,l35,188,15,173r,l5,153r,l,129,,59r,l5,39r,l15,20r,l35,5r,l45,,65,r,l85,5r,l105,15r,l115,29r,l125,44,85,59r,l85,49r,l80,44r,l75,39r,l65,34r,l55,39r,l45,44r,l40,49r,l40,59r,70l40,129r5,19l45,148r10,5l65,153r,l75,148r,l80,144r5,-10l125,144xe" fillcolor="#174b88" stroked="f">
                        <v:path arrowok="t" o:connecttype="custom" o:connectlocs="79375,91440;79375,91440;73025,103505;63500,113030;63500,113030;53975,119380;41275,122555;41275,122555;28575,119380;22225,119380;22225,119380;9525,109855;9525,109855;3175,97155;3175,97155;0,81915;0,37465;0,37465;3175,24765;3175,24765;9525,12700;9525,12700;22225,3175;22225,3175;28575,0;41275,0;41275,0;53975,3175;53975,3175;66675,9525;66675,9525;73025,18415;73025,18415;79375,27940;53975,37465;53975,37465;53975,31115;53975,31115;50800,27940;50800,27940;47625,24765;47625,24765;41275,21590;41275,21590;34925,24765;34925,24765;28575,27940;28575,27940;25400,31115;25400,31115;25400,37465;25400,81915;25400,81915;28575,93980;28575,93980;34925,97155;41275,97155;41275,97155;47625,93980;47625,93980;50800,91440;53975,85090;79375,91440" o:connectangles="0,0,0,0,0,0,0,0,0,0,0,0,0,0,0,0,0,0,0,0,0,0,0,0,0,0,0,0,0,0,0,0,0,0,0,0,0,0,0,0,0,0,0,0,0,0,0,0,0,0,0,0,0,0,0,0,0,0,0,0,0,0,0"/>
                      </v:shape>
                      <v:shape id="Freeform 28" o:spid="_x0000_s1030" style="position:absolute;left:6496;top:1009;width:793;height:1226;visibility:visible;mso-wrap-style:square;v-text-anchor:top" coordsize="125,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" path="m120,144r,l115,163r-15,15l100,178,85,188r-20,5l65,193,45,188r-10,l35,188,15,173r,l5,153r,l,129,,59r,l5,39r,l15,20r,l35,5r,l45,,65,r,l85,5r,l105,15r,l115,29r,l125,44,85,59r,l85,49r,l80,44r,l75,39r,l65,34r,l50,39r,l45,44r,l40,49r,l40,59r,70l40,129r5,19l45,148r10,5l65,153r,l75,148r,l80,144r5,-10l120,144xe" fillcolor="#174b88" stroked="f">
                        <v:path arrowok="t" o:connecttype="custom" o:connectlocs="76200,91440;76200,91440;73025,103505;63500,113030;63500,113030;53975,119380;41275,122555;41275,122555;28575,119380;22225,119380;22225,119380;9525,109855;9525,109855;3175,97155;3175,97155;0,81915;0,37465;0,37465;3175,24765;3175,24765;9525,12700;9525,12700;22225,3175;22225,3175;28575,0;41275,0;41275,0;53975,3175;53975,3175;66675,9525;66675,9525;73025,18415;73025,18415;79375,27940;53975,37465;53975,37465;53975,31115;53975,31115;50800,27940;50800,27940;47625,24765;47625,24765;41275,21590;41275,21590;31750,24765;31750,24765;28575,27940;28575,27940;25400,31115;25400,31115;25400,37465;25400,81915;25400,81915;28575,93980;28575,93980;34925,97155;41275,97155;41275,97155;47625,93980;47625,93980;50800,91440;53975,85090;76200,91440" o:connectangles="0,0,0,0,0,0,0,0,0,0,0,0,0,0,0,0,0,0,0,0,0,0,0,0,0,0,0,0,0,0,0,0,0,0,0,0,0,0,0,0,0,0,0,0,0,0,0,0,0,0,0,0,0,0,0,0,0,0,0,0,0,0,0"/>
                      </v:shape>
                      <v:shape id="Freeform 29" o:spid="_x0000_s1031" style="position:absolute;left:7505;top:1009;width:699;height:1194;visibility:visible;mso-wrap-style:square;v-text-anchor:top" coordsize="110,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" path="m,188l,,110,r,34l40,34r,40l100,74r,40l40,114r,39l110,153r,35l,188xe" fillcolor="#174b88" stroked="f">
                        <v:path arrowok="t" o:connecttype="custom" o:connectlocs="0,119380;0,0;69850,0;69850,21590;25400,21590;25400,46990;63500,46990;63500,72390;25400,72390;25400,97155;69850,97155;69850,119380;0,119380" o:connectangles="0,0,0,0,0,0,0,0,0,0,0,0,0"/>
                      </v:shape>
                      <v:shape id="Freeform 30" o:spid="_x0000_s1032" style="position:absolute;left:8362;top:1009;width:756;height:1194;visibility:visible;mso-wrap-style:square;v-text-anchor:top" coordsize="1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" path="m79,34r,154l39,188,39,34,,34,,,119,r,34l79,34xe" fillcolor="#174b88" stroked="f">
                        <v:path arrowok="t" o:connecttype="custom" o:connectlocs="50165,21590;50165,119380;24765,119380;24765,21590;0,21590;0,0;75565,0;75565,21590;50165,21590" o:connectangles="0,0,0,0,0,0,0,0,0"/>
                      </v:shape>
                      <v:shape id="Freeform 31" o:spid="_x0000_s1033" style="position:absolute;left:9340;top:1009;width:820;height:1194;visibility:visible;mso-wrap-style:square;v-text-anchor:top" coordsize="12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" path="m89,188r,-99l89,89,34,188,,188,,,34,r,109l39,109,89,r40,l129,188r-40,xe" fillcolor="#174b88" stroked="f">
                        <v:path arrowok="t" o:connecttype="custom" o:connectlocs="56515,119380;56515,56515;56515,56515;21590,119380;0,119380;0,0;21590,0;21590,69215;24765,69215;56515,0;81915,0;81915,119380;56515,119380" o:connectangles="0,0,0,0,0,0,0,0,0,0,0,0,0"/>
                      </v:shape>
                      <v:shape id="Freeform 32" o:spid="_x0000_s1034" style="position:absolute;left:31;top:127;width:2966;height:2959;visibility:visible;mso-wrap-style:square;v-text-anchor:top" coordsize="467,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" path="m467,233r,l462,283r-15,39l427,362r-30,35l363,426r-40,20l278,461r-45,5l233,466r-44,-5l144,446,104,426,70,397,40,362,20,322,5,283,,233r,l5,188,20,144,40,104,70,69,104,40,144,20,189,5,233,r,l278,5r45,15l363,40r34,29l427,104r20,40l462,188r5,45xe" fillcolor="#174b88" stroked="f">
                        <v:path arrowok="t" o:connecttype="custom" o:connectlocs="296545,147955;296545,147955;293370,179705;283845,204470;271145,229870;252095,252095;230505,270510;205105,283210;176530,292735;147955,295910;147955,295910;120015,292735;91440,283210;66040,270510;44450,252095;25400,229870;12700,204470;3175,179705;0,147955;0,147955;3175,119380;12700,91440;25400,66040;44450,43815;66040,25400;91440,12700;120015,3175;147955,0;147955,0;176530,3175;205105,12700;230505,25400;252095,43815;271145,66040;283845,91440;293370,119380;296545,147955" o:connectangles="0,0,0,0,0,0,0,0,0,0,0,0,0,0,0,0,0,0,0,0,0,0,0,0,0,0,0,0,0,0,0,0,0,0,0,0,0"/>
                      </v:shape>
                      <v:shape id="Freeform 33" o:spid="_x0000_s1035" style="position:absolute;left:31;top:127;width:2966;height:2959;visibility:visible;mso-wrap-style:square;v-text-anchor:top" coordsize="467,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" path="m467,233r,l462,283r-15,39l427,362r-30,35l363,426r-40,20l278,461r-45,5l233,466r-44,-5l144,446,104,426,70,397,40,362,20,322,5,283,,233r,l5,188,20,144,40,104,70,69,104,40,144,20,189,5,233,r,l278,5r45,15l363,40r34,29l427,104r20,40l462,188r5,45e" filled="f" stroked="f">
                        <v:path arrowok="t" o:connecttype="custom" o:connectlocs="296545,147955;296545,147955;293370,179705;283845,204470;271145,229870;252095,252095;230505,270510;205105,283210;176530,292735;147955,295910;147955,295910;120015,292735;91440,283210;66040,270510;44450,252095;25400,229870;12700,204470;3175,179705;0,147955;0,147955;3175,119380;12700,91440;25400,66040;44450,43815;66040,25400;91440,12700;120015,3175;147955,0;147955,0;176530,3175;205105,12700;230505,25400;252095,43815;271145,66040;283845,91440;293370,119380;296545,147955" o:connectangles="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 o:spid="_x0000_s1036" type="#_x0000_t75" style="position:absolute;left:-31;top:95;width:3123;height:3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">
                        <v:imagedata r:id="rId11" o:title=""/>
                      </v:shape>
                      <v:shape id="Picture 35" o:spid="_x0000_s1037" type="#_x0000_t75" style="position:absolute;left:787;top:190;width:1892;height:16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">
                        <v:imagedata r:id="rId12" o:title=""/>
                      </v:shape>
                      <v:shape id="Picture 36" o:spid="_x0000_s1038" type="#_x0000_t75" style="position:absolute;left:1073;top:158;width:1416;height:1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">
                        <v:imagedata r:id="rId13" o:title=""/>
                      </v:shape>
                      <v:shape id="Freeform 37" o:spid="_x0000_s1039" style="position:absolute;left:1670;top:628;width:381;height:413;visibility:visible;mso-wrap-style:square;v-text-anchor:top" coordsize="6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" path="m30,r,l45,5r10,5l60,20r,15l60,35r,10l50,55,40,60,30,65r,l15,60,5,55,,45,,30r,l,20,10,10,20,5,30,xe" stroked="f">
                        <v:path arrowok="t" o:connecttype="custom" o:connectlocs="19050,0;19050,0;28575,3175;34925,6350;38100,12700;38100,22225;38100,22225;38100,28575;31750,34925;25400,38100;19050,41275;19050,41275;9525,38100;3175,34925;0,28575;0,19050;0,19050;0,12700;6350,6350;12700,3175;19050,0" o:connectangles="0,0,0,0,0,0,0,0,0,0,0,0,0,0,0,0,0,0,0,0,0"/>
                      </v:shape>
                      <v:shape id="Freeform 38" o:spid="_x0000_s1040" style="position:absolute;left:1670;top:628;width:381;height:413;visibility:visible;mso-wrap-style:square;v-text-anchor:top" coordsize="6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" path="m30,r,l45,5r10,5l60,20r,15l60,35r,10l50,55,40,60,30,65r,l15,60,5,55,,45,,30r,l,20,10,10,20,5,30,e" filled="f" stroked="f">
                        <v:path arrowok="t" o:connecttype="custom" o:connectlocs="19050,0;19050,0;28575,3175;34925,6350;38100,12700;38100,22225;38100,22225;38100,28575;31750,34925;25400,38100;19050,41275;19050,41275;9525,38100;3175,34925;0,28575;0,19050;0,19050;0,12700;6350,6350;12700,3175;19050,0" o:connectangles="0,0,0,0,0,0,0,0,0,0,0,0,0,0,0,0,0,0,0,0,0"/>
                      </v:shape>
                      <v:shape id="Freeform 39" o:spid="_x0000_s1041" style="position:absolute;left:1390;width:502;height:850;visibility:visible;mso-wrap-style:square;v-text-anchor:top" coordsize="79,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" path="m69,134l,15,24,,79,129r-10,5xe" stroked="f">
                        <v:path arrowok="t" o:connecttype="custom" o:connectlocs="43815,85090;0,9525;15240,0;50165,81915;43815,85090" o:connectangles="0,0,0,0,0"/>
                      </v:shape>
                      <v:shape id="Freeform 40" o:spid="_x0000_s1042" style="position:absolute;left:222;top:596;width:1638;height:286;visibility:visible;mso-wrap-style:square;v-text-anchor:top" coordsize="25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" path="m258,45l,30,,,258,35r,10xe" stroked="f">
                        <v:path arrowok="t" o:connecttype="custom" o:connectlocs="163830,28575;0,19050;0,0;163830,22225;163830,28575" o:connectangles="0,0,0,0,0"/>
                      </v:shape>
                      <v:shape id="Freeform 41" o:spid="_x0000_s1043" style="position:absolute;top:819;width:1892;height:1225;visibility:visible;mso-wrap-style:square;v-text-anchor:top" coordsize="298,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" path="m298,5l15,193,,169,288,r10,5xe" stroked="f">
                        <v:path arrowok="t" o:connecttype="custom" o:connectlocs="189230,3175;9525,122555;0,107315;182880,0;189230,3175" o:connectangles="0,0,0,0,0"/>
                      </v:shape>
                      <v:shape id="Freeform 42" o:spid="_x0000_s1044" style="position:absolute;left:787;top:819;width:1105;height:2171;visibility:visible;mso-wrap-style:square;v-text-anchor:top" coordsize="174,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" path="m174,5l25,342,,332,164,r10,5xe" stroked="f">
                        <v:path arrowok="t" o:connecttype="custom" o:connectlocs="110490,3175;15875,217170;0,210820;104140,0;110490,3175" o:connectangles="0,0,0,0,0"/>
                      </v:shape>
                      <v:shape id="Freeform 43" o:spid="_x0000_s1045" style="position:absolute;left:1828;top:819;width:413;height:2203;visibility:visible;mso-wrap-style:square;v-text-anchor:top" coordsize="65,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" path="m10,l65,342r-25,5l,5,10,xe" stroked="f">
                        <v:path arrowok="t" o:connecttype="custom" o:connectlocs="6350,0;41275,217170;25400,220345;0,3175;6350,0" o:connectangles="0,0,0,0,0"/>
                      </v:shape>
                      <v:shape id="Freeform 44" o:spid="_x0000_s1046" style="position:absolute;left:1828;top:819;width:1327;height:1320;visibility:visible;mso-wrap-style:square;v-text-anchor:top" coordsize="20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" path="m10,l209,188r-20,20l,5,10,xe" stroked="f">
                        <v:path arrowok="t" o:connecttype="custom" o:connectlocs="6350,0;132715,119380;120015,132080;0,3175;6350,0" o:connectangles="0,0,0,0,0"/>
                      </v:shape>
                      <v:shape id="Freeform 45" o:spid="_x0000_s1047" style="position:absolute;left:1860;top:565;width:978;height:317;visibility:visible;mso-wrap-style:square;v-text-anchor:top" coordsize="1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" path="m,40l149,r5,30l,50,,40xe" stroked="f">
                        <v:path arrowok="t" o:connecttype="custom" o:connectlocs="0,25400;94615,0;97790,19050;0,31750;0,25400" o:connectangles="0,0,0,0,0"/>
                      </v:shape>
                    </v:group>
                  </w:pict>
                </mc:Fallback>
              </mc:AlternateContent>
            </w:r>
            <w:r w:rsidR="00BB0F57">
              <w:rPr>
                <w:szCs w:val="28"/>
              </w:rPr>
              <w:t xml:space="preserve">  </w:t>
            </w:r>
          </w:p>
          <w:p w14:paraId="2858D238" w14:textId="77777777" w:rsidR="00BB0F57" w:rsidRDefault="00BB0F57" w:rsidP="00FF7196">
            <w:pPr>
              <w:jc w:val="right"/>
              <w:rPr>
                <w:szCs w:val="28"/>
              </w:rPr>
            </w:pPr>
          </w:p>
          <w:p w14:paraId="7285711A" w14:textId="77777777" w:rsidR="00FF7196" w:rsidRDefault="008772E8" w:rsidP="00FF7196">
            <w:pPr>
              <w:jc w:val="right"/>
              <w:rPr>
                <w:szCs w:val="28"/>
              </w:rPr>
            </w:pPr>
            <w:r>
              <w:rPr>
                <w:szCs w:val="28"/>
              </w:rPr>
              <w:t xml:space="preserve"> </w:t>
            </w:r>
          </w:p>
          <w:p w14:paraId="0450EC95" w14:textId="77777777" w:rsidR="00FF7196" w:rsidRDefault="00FF7196" w:rsidP="00FF7196">
            <w:pPr>
              <w:tabs>
                <w:tab w:val="left" w:pos="-7938"/>
              </w:tabs>
              <w:rPr>
                <w:spacing w:val="-3"/>
                <w:sz w:val="20"/>
                <w:szCs w:val="20"/>
              </w:rPr>
            </w:pPr>
          </w:p>
          <w:p w14:paraId="2F90C69A" w14:textId="77777777" w:rsidR="00FF7196" w:rsidRDefault="00FF7196" w:rsidP="00FF7196">
            <w:pPr>
              <w:jc w:val="center"/>
              <w:rPr>
                <w:sz w:val="28"/>
                <w:szCs w:val="28"/>
              </w:rPr>
            </w:pPr>
          </w:p>
        </w:tc>
        <w:tc>
          <w:tcPr>
            <w:tcW w:w="4160" w:type="dxa"/>
            <w:tcBorders>
              <w:top w:val="nil"/>
              <w:left w:val="nil"/>
              <w:bottom w:val="nil"/>
              <w:right w:val="nil"/>
            </w:tcBorders>
          </w:tcPr>
          <w:p w14:paraId="601FDDCE" w14:textId="77777777" w:rsidR="00FF7196" w:rsidRPr="00D165FF" w:rsidRDefault="00FF7196" w:rsidP="00FF7196">
            <w:pPr>
              <w:tabs>
                <w:tab w:val="left" w:pos="218"/>
              </w:tabs>
              <w:rPr>
                <w:b/>
                <w:szCs w:val="28"/>
              </w:rPr>
            </w:pPr>
            <w:r w:rsidRPr="00D165FF">
              <w:rPr>
                <w:b/>
                <w:szCs w:val="28"/>
              </w:rPr>
              <w:t>УТВЕРЖДАЮ:</w:t>
            </w:r>
          </w:p>
          <w:p w14:paraId="418D1C33" w14:textId="77777777" w:rsidR="00FF7196" w:rsidRDefault="00FF7196" w:rsidP="00FF7196">
            <w:pPr>
              <w:tabs>
                <w:tab w:val="left" w:pos="218"/>
              </w:tabs>
              <w:rPr>
                <w:szCs w:val="28"/>
              </w:rPr>
            </w:pPr>
          </w:p>
          <w:p w14:paraId="5D7FADBD" w14:textId="77777777" w:rsidR="00FF7196" w:rsidRDefault="00FF7196" w:rsidP="00FF7196">
            <w:pPr>
              <w:tabs>
                <w:tab w:val="left" w:pos="218"/>
              </w:tabs>
              <w:rPr>
                <w:szCs w:val="28"/>
              </w:rPr>
            </w:pPr>
            <w:r>
              <w:rPr>
                <w:szCs w:val="28"/>
              </w:rPr>
              <w:t xml:space="preserve">Первый заместитель генерального директора – главный инженер </w:t>
            </w:r>
          </w:p>
          <w:p w14:paraId="06390401" w14:textId="77777777" w:rsidR="00FF7196" w:rsidRDefault="00FF7196" w:rsidP="00C12D77">
            <w:pPr>
              <w:tabs>
                <w:tab w:val="left" w:pos="218"/>
              </w:tabs>
              <w:spacing w:line="360" w:lineRule="auto"/>
              <w:rPr>
                <w:szCs w:val="28"/>
              </w:rPr>
            </w:pPr>
            <w:r w:rsidRPr="0068498C">
              <w:rPr>
                <w:szCs w:val="28"/>
              </w:rPr>
              <w:t>АО</w:t>
            </w:r>
            <w:r>
              <w:rPr>
                <w:szCs w:val="28"/>
              </w:rPr>
              <w:t xml:space="preserve"> «Тюменьэнерго»</w:t>
            </w:r>
          </w:p>
          <w:p w14:paraId="545B53C2" w14:textId="77777777" w:rsidR="00FF7196" w:rsidRDefault="00FF7196" w:rsidP="00C12D77">
            <w:pPr>
              <w:tabs>
                <w:tab w:val="left" w:pos="218"/>
              </w:tabs>
              <w:spacing w:line="360" w:lineRule="auto"/>
              <w:rPr>
                <w:szCs w:val="28"/>
              </w:rPr>
            </w:pPr>
            <w:r>
              <w:rPr>
                <w:szCs w:val="28"/>
              </w:rPr>
              <w:t>______________</w:t>
            </w:r>
            <w:r w:rsidR="00E137B9">
              <w:rPr>
                <w:szCs w:val="28"/>
              </w:rPr>
              <w:t xml:space="preserve"> </w:t>
            </w:r>
            <w:r w:rsidR="00482E0D">
              <w:rPr>
                <w:szCs w:val="28"/>
              </w:rPr>
              <w:t>А. А. Брагин</w:t>
            </w:r>
          </w:p>
          <w:p w14:paraId="4EA9188F" w14:textId="77777777" w:rsidR="00E137B9" w:rsidRDefault="00171DD1" w:rsidP="00C12D77">
            <w:pPr>
              <w:tabs>
                <w:tab w:val="left" w:pos="218"/>
              </w:tabs>
              <w:spacing w:line="360" w:lineRule="auto"/>
              <w:rPr>
                <w:szCs w:val="28"/>
              </w:rPr>
            </w:pPr>
            <w:r>
              <w:rPr>
                <w:szCs w:val="28"/>
              </w:rPr>
              <w:t>«___» ______________ 2018</w:t>
            </w:r>
            <w:r w:rsidR="00C12D77">
              <w:rPr>
                <w:szCs w:val="28"/>
              </w:rPr>
              <w:t xml:space="preserve"> г.</w:t>
            </w:r>
          </w:p>
        </w:tc>
      </w:tr>
    </w:tbl>
    <w:p w14:paraId="118778D2" w14:textId="77777777" w:rsidR="00AC1AA7" w:rsidRDefault="00AC1AA7" w:rsidP="00AC1AA7">
      <w:pPr>
        <w:jc w:val="center"/>
        <w:rPr>
          <w:b/>
          <w:sz w:val="36"/>
          <w:szCs w:val="36"/>
        </w:rPr>
      </w:pPr>
    </w:p>
    <w:p w14:paraId="1532D261" w14:textId="77777777" w:rsidR="00AC1AA7" w:rsidRDefault="00AC1AA7" w:rsidP="00AC1AA7">
      <w:pPr>
        <w:jc w:val="center"/>
        <w:rPr>
          <w:b/>
          <w:sz w:val="36"/>
          <w:szCs w:val="36"/>
        </w:rPr>
      </w:pPr>
    </w:p>
    <w:p w14:paraId="59BD8EA8" w14:textId="77777777" w:rsidR="00AC1AA7" w:rsidRDefault="00AC1AA7" w:rsidP="00AC1AA7">
      <w:pPr>
        <w:jc w:val="center"/>
        <w:rPr>
          <w:b/>
          <w:sz w:val="36"/>
          <w:szCs w:val="36"/>
        </w:rPr>
      </w:pPr>
    </w:p>
    <w:p w14:paraId="58169E71" w14:textId="77777777" w:rsidR="00AC1AA7" w:rsidRDefault="00AC1AA7" w:rsidP="00AC1AA7">
      <w:pPr>
        <w:jc w:val="center"/>
        <w:rPr>
          <w:b/>
          <w:sz w:val="36"/>
          <w:szCs w:val="36"/>
        </w:rPr>
      </w:pPr>
    </w:p>
    <w:p w14:paraId="76C945F7" w14:textId="77777777" w:rsidR="00AC1AA7" w:rsidRDefault="00AC1AA7" w:rsidP="00AC1AA7">
      <w:pPr>
        <w:jc w:val="center"/>
        <w:rPr>
          <w:b/>
          <w:sz w:val="36"/>
          <w:szCs w:val="36"/>
        </w:rPr>
      </w:pPr>
    </w:p>
    <w:p w14:paraId="228E0AAB" w14:textId="77777777" w:rsidR="00AC1AA7" w:rsidRDefault="00AC1AA7" w:rsidP="00AC1AA7">
      <w:pPr>
        <w:jc w:val="center"/>
        <w:rPr>
          <w:b/>
          <w:sz w:val="36"/>
          <w:szCs w:val="36"/>
        </w:rPr>
      </w:pPr>
    </w:p>
    <w:p w14:paraId="3E3C185D" w14:textId="77777777" w:rsidR="00AC1AA7" w:rsidRDefault="00AC1AA7" w:rsidP="00AC1AA7">
      <w:pPr>
        <w:jc w:val="center"/>
        <w:rPr>
          <w:b/>
          <w:sz w:val="36"/>
          <w:szCs w:val="36"/>
        </w:rPr>
      </w:pPr>
    </w:p>
    <w:p w14:paraId="227F8440" w14:textId="77777777" w:rsidR="00AC1AA7" w:rsidRDefault="00AC1AA7" w:rsidP="00AC1AA7">
      <w:pPr>
        <w:jc w:val="center"/>
        <w:rPr>
          <w:b/>
          <w:sz w:val="36"/>
          <w:szCs w:val="36"/>
        </w:rPr>
      </w:pPr>
    </w:p>
    <w:p w14:paraId="11014446" w14:textId="77777777" w:rsidR="00AC1AA7" w:rsidRDefault="001A7F70" w:rsidP="00AC1AA7">
      <w:pPr>
        <w:jc w:val="center"/>
        <w:rPr>
          <w:b/>
          <w:sz w:val="40"/>
          <w:szCs w:val="40"/>
        </w:rPr>
      </w:pPr>
      <w:r w:rsidRPr="00E45B45">
        <w:rPr>
          <w:b/>
          <w:sz w:val="40"/>
          <w:szCs w:val="40"/>
        </w:rPr>
        <w:t xml:space="preserve">ТЕХНИЧЕСКИЕ </w:t>
      </w:r>
      <w:r w:rsidR="00AC1AA7" w:rsidRPr="00E45B45">
        <w:rPr>
          <w:b/>
          <w:sz w:val="40"/>
          <w:szCs w:val="40"/>
        </w:rPr>
        <w:t>ТРЕБОВАНИЯ</w:t>
      </w:r>
    </w:p>
    <w:p w14:paraId="78A4EDAB" w14:textId="77777777" w:rsidR="00E45B45" w:rsidRPr="00E45B45" w:rsidRDefault="00E45B45" w:rsidP="00AC1AA7">
      <w:pPr>
        <w:jc w:val="center"/>
        <w:rPr>
          <w:b/>
          <w:sz w:val="40"/>
          <w:szCs w:val="40"/>
        </w:rPr>
      </w:pPr>
    </w:p>
    <w:p w14:paraId="6A3EBAD2" w14:textId="77777777" w:rsidR="00AC1AA7" w:rsidRPr="0086134A" w:rsidRDefault="001220F7" w:rsidP="0086134A">
      <w:pPr>
        <w:jc w:val="center"/>
        <w:rPr>
          <w:caps/>
          <w:sz w:val="36"/>
          <w:szCs w:val="36"/>
        </w:rPr>
      </w:pPr>
      <w:r>
        <w:rPr>
          <w:b/>
          <w:sz w:val="36"/>
          <w:szCs w:val="36"/>
        </w:rPr>
        <w:t>на</w:t>
      </w:r>
      <w:r w:rsidR="00AC1AA7" w:rsidRPr="0086134A">
        <w:rPr>
          <w:b/>
          <w:sz w:val="36"/>
          <w:szCs w:val="36"/>
        </w:rPr>
        <w:t xml:space="preserve"> развити</w:t>
      </w:r>
      <w:r>
        <w:rPr>
          <w:b/>
          <w:sz w:val="36"/>
          <w:szCs w:val="36"/>
        </w:rPr>
        <w:t>е</w:t>
      </w:r>
      <w:r w:rsidR="00AC1AA7" w:rsidRPr="0086134A">
        <w:rPr>
          <w:b/>
          <w:sz w:val="36"/>
          <w:szCs w:val="36"/>
        </w:rPr>
        <w:t xml:space="preserve"> отраслевого решения на базе SAP ERP</w:t>
      </w:r>
    </w:p>
    <w:p w14:paraId="0391F451" w14:textId="77777777" w:rsidR="00AC1AA7" w:rsidRPr="0086134A" w:rsidRDefault="00AC1AA7" w:rsidP="0086134A">
      <w:pPr>
        <w:jc w:val="center"/>
        <w:rPr>
          <w:caps/>
          <w:sz w:val="36"/>
          <w:szCs w:val="36"/>
        </w:rPr>
      </w:pPr>
      <w:r w:rsidRPr="0086134A">
        <w:rPr>
          <w:b/>
          <w:sz w:val="36"/>
          <w:szCs w:val="36"/>
        </w:rPr>
        <w:t>«Системы управления производственными активами</w:t>
      </w:r>
      <w:r w:rsidR="00CB6C54">
        <w:rPr>
          <w:b/>
          <w:sz w:val="36"/>
          <w:szCs w:val="36"/>
        </w:rPr>
        <w:t xml:space="preserve">               в 2018 году</w:t>
      </w:r>
      <w:r w:rsidRPr="0086134A">
        <w:rPr>
          <w:b/>
          <w:sz w:val="36"/>
          <w:szCs w:val="36"/>
        </w:rPr>
        <w:t>»</w:t>
      </w:r>
      <w:r w:rsidR="00CB6C54">
        <w:rPr>
          <w:b/>
          <w:sz w:val="36"/>
          <w:szCs w:val="36"/>
        </w:rPr>
        <w:t xml:space="preserve"> </w:t>
      </w:r>
      <w:r w:rsidRPr="0086134A">
        <w:rPr>
          <w:b/>
          <w:sz w:val="36"/>
          <w:szCs w:val="36"/>
        </w:rPr>
        <w:t>в АО «Тюменьэнерго»</w:t>
      </w:r>
    </w:p>
    <w:p w14:paraId="11567BBB" w14:textId="77777777" w:rsidR="00AC1AA7" w:rsidRDefault="00AC1AA7" w:rsidP="00AC1AA7">
      <w:pPr>
        <w:spacing w:after="200" w:line="276" w:lineRule="auto"/>
        <w:rPr>
          <w:sz w:val="28"/>
          <w:szCs w:val="28"/>
        </w:rPr>
      </w:pPr>
    </w:p>
    <w:p w14:paraId="3DD5602B" w14:textId="77777777" w:rsidR="00E45B45" w:rsidRDefault="00E45B45" w:rsidP="00AC1AA7">
      <w:pPr>
        <w:spacing w:after="200" w:line="276" w:lineRule="auto"/>
        <w:rPr>
          <w:sz w:val="28"/>
          <w:szCs w:val="28"/>
        </w:rPr>
      </w:pPr>
    </w:p>
    <w:p w14:paraId="3DD7240B" w14:textId="77777777" w:rsidR="00D71DA1" w:rsidRDefault="00D71DA1">
      <w:pPr>
        <w:spacing w:after="200" w:line="276" w:lineRule="auto"/>
      </w:pPr>
    </w:p>
    <w:p w14:paraId="018E8C59" w14:textId="77777777" w:rsidR="00D71DA1" w:rsidRPr="0086134A" w:rsidRDefault="00D71DA1">
      <w:pPr>
        <w:spacing w:after="200" w:line="276" w:lineRule="auto"/>
      </w:pPr>
    </w:p>
    <w:p w14:paraId="54AAD758" w14:textId="77777777" w:rsidR="00AC1AA7" w:rsidRDefault="00AC1AA7" w:rsidP="0086134A">
      <w:pPr>
        <w:spacing w:after="200" w:line="276" w:lineRule="auto"/>
        <w:jc w:val="center"/>
      </w:pPr>
    </w:p>
    <w:p w14:paraId="391440D5" w14:textId="77777777" w:rsidR="00AC1AA7" w:rsidRDefault="00AC1AA7" w:rsidP="0086134A">
      <w:pPr>
        <w:spacing w:after="200" w:line="276" w:lineRule="auto"/>
        <w:jc w:val="center"/>
      </w:pPr>
    </w:p>
    <w:p w14:paraId="590805F7" w14:textId="77777777" w:rsidR="00D550B1" w:rsidRDefault="00D550B1" w:rsidP="0086134A">
      <w:pPr>
        <w:spacing w:after="200" w:line="276" w:lineRule="auto"/>
        <w:jc w:val="center"/>
      </w:pPr>
    </w:p>
    <w:p w14:paraId="23D9C5B9" w14:textId="77777777" w:rsidR="00D550B1" w:rsidRDefault="00D550B1" w:rsidP="0086134A">
      <w:pPr>
        <w:spacing w:after="200" w:line="276" w:lineRule="auto"/>
        <w:jc w:val="center"/>
      </w:pPr>
    </w:p>
    <w:p w14:paraId="748320BF" w14:textId="77777777" w:rsidR="00482E0D" w:rsidRDefault="00482E0D" w:rsidP="0086134A">
      <w:pPr>
        <w:spacing w:after="200" w:line="276" w:lineRule="auto"/>
        <w:jc w:val="center"/>
      </w:pPr>
    </w:p>
    <w:p w14:paraId="658C37B8" w14:textId="77777777" w:rsidR="00AC1AA7" w:rsidRDefault="00AC1AA7" w:rsidP="0086134A">
      <w:pPr>
        <w:spacing w:after="200" w:line="276" w:lineRule="auto"/>
        <w:jc w:val="center"/>
      </w:pPr>
    </w:p>
    <w:p w14:paraId="4F428341" w14:textId="77777777" w:rsidR="00674DE7" w:rsidRDefault="00674DE7" w:rsidP="0086134A">
      <w:pPr>
        <w:spacing w:after="200" w:line="276" w:lineRule="auto"/>
        <w:jc w:val="center"/>
      </w:pPr>
    </w:p>
    <w:p w14:paraId="45B246A7" w14:textId="77777777" w:rsidR="00482E0D" w:rsidRDefault="00AC1AA7" w:rsidP="0086134A">
      <w:pPr>
        <w:spacing w:after="200" w:line="276" w:lineRule="auto"/>
        <w:jc w:val="center"/>
      </w:pPr>
      <w:r w:rsidRPr="0086134A">
        <w:t>Сургут</w:t>
      </w:r>
      <w:r>
        <w:t>, 201</w:t>
      </w:r>
      <w:r w:rsidR="006D2A6A">
        <w:t>8</w:t>
      </w:r>
    </w:p>
    <w:bookmarkEnd w:id="0" w:displacedByCustomXml="next"/>
    <w:bookmarkStart w:id="1" w:name="_Toc417908194" w:displacedByCustomXml="next"/>
    <w:bookmarkStart w:id="2" w:name="_Toc424746480" w:displacedByCustomXml="next"/>
    <w:bookmarkStart w:id="3" w:name="_Toc426638616" w:displacedByCustomXml="next"/>
    <w:bookmarkStart w:id="4" w:name="_Toc427154476" w:displacedByCustomXml="next"/>
    <w:bookmarkStart w:id="5" w:name="_Toc360802242" w:displacedByCustomXml="next"/>
    <w:bookmarkStart w:id="6" w:name="_Toc399424738" w:displacedByCustomXml="next"/>
    <w:bookmarkStart w:id="7" w:name="_Toc402450178" w:displacedByCustomXml="next"/>
    <w:bookmarkStart w:id="8" w:name="_Toc415487612" w:displacedByCustomXml="next"/>
    <w:bookmarkStart w:id="9" w:name="_Toc415586041" w:displacedByCustomXml="next"/>
    <w:bookmarkStart w:id="10" w:name="_Toc415587095" w:displacedByCustomXml="next"/>
    <w:bookmarkStart w:id="11" w:name="_Toc415587251" w:displacedByCustomXml="next"/>
    <w:bookmarkStart w:id="12" w:name="_Toc416421168" w:displacedByCustomXml="next"/>
    <w:bookmarkStart w:id="13" w:name="_Toc417639144" w:displacedByCustomXml="next"/>
    <w:sdt>
      <w:sdtPr>
        <w:rPr>
          <w:rFonts w:ascii="Times New Roman" w:eastAsia="Times New Roman" w:hAnsi="Times New Roman" w:cs="Times New Roman"/>
          <w:bCs w:val="0"/>
          <w:color w:val="auto"/>
          <w:sz w:val="24"/>
          <w:szCs w:val="24"/>
          <w:lang w:val="ru-RU" w:eastAsia="ru-RU"/>
        </w:rPr>
        <w:id w:val="-1306861096"/>
        <w:docPartObj>
          <w:docPartGallery w:val="Table of Contents"/>
          <w:docPartUnique/>
        </w:docPartObj>
      </w:sdtPr>
      <w:sdtEndPr>
        <w:rPr>
          <w:b w:val="0"/>
        </w:rPr>
      </w:sdtEndPr>
      <w:sdtContent>
        <w:p w14:paraId="634D600A" w14:textId="77777777" w:rsidR="00131960" w:rsidRPr="00D64DF6" w:rsidRDefault="00131960">
          <w:pPr>
            <w:pStyle w:val="affe"/>
            <w:rPr>
              <w:rFonts w:ascii="Times New Roman" w:hAnsi="Times New Roman" w:cs="Times New Roman"/>
              <w:color w:val="auto"/>
              <w:sz w:val="36"/>
              <w:szCs w:val="36"/>
            </w:rPr>
          </w:pPr>
          <w:r w:rsidRPr="00D64DF6">
            <w:rPr>
              <w:rFonts w:ascii="Times New Roman" w:hAnsi="Times New Roman" w:cs="Times New Roman"/>
              <w:color w:val="auto"/>
              <w:sz w:val="36"/>
              <w:szCs w:val="36"/>
              <w:lang w:val="ru-RU"/>
            </w:rPr>
            <w:t>Содержание</w:t>
          </w:r>
        </w:p>
        <w:p w14:paraId="4854CF13" w14:textId="59626BC4" w:rsidR="00AC310E" w:rsidRPr="008B684A" w:rsidRDefault="00131960">
          <w:pPr>
            <w:pStyle w:val="1d"/>
            <w:rPr>
              <w:rFonts w:ascii="Times New Roman" w:eastAsiaTheme="minorEastAsia" w:hAnsi="Times New Roman"/>
              <w:b w:val="0"/>
              <w:noProof/>
            </w:rPr>
          </w:pPr>
          <w:r w:rsidRPr="008B684A">
            <w:rPr>
              <w:rFonts w:ascii="Times New Roman" w:hAnsi="Times New Roman"/>
              <w:b w:val="0"/>
            </w:rPr>
            <w:fldChar w:fldCharType="begin"/>
          </w:r>
          <w:r w:rsidRPr="008B684A">
            <w:rPr>
              <w:rFonts w:ascii="Times New Roman" w:hAnsi="Times New Roman"/>
              <w:b w:val="0"/>
            </w:rPr>
            <w:instrText xml:space="preserve"> TOC \o "1-3" \h \z \u </w:instrText>
          </w:r>
          <w:r w:rsidRPr="008B684A">
            <w:rPr>
              <w:rFonts w:ascii="Times New Roman" w:hAnsi="Times New Roman"/>
              <w:b w:val="0"/>
            </w:rPr>
            <w:fldChar w:fldCharType="separate"/>
          </w:r>
          <w:hyperlink w:anchor="_Toc520465862" w:history="1">
            <w:r w:rsidR="00AC310E" w:rsidRPr="008B684A">
              <w:rPr>
                <w:rStyle w:val="afff1"/>
                <w:rFonts w:ascii="Times New Roman" w:hAnsi="Times New Roman"/>
                <w:b w:val="0"/>
                <w:noProof/>
              </w:rPr>
              <w:t>1</w:t>
            </w:r>
            <w:r w:rsidR="00AC310E" w:rsidRPr="008B684A">
              <w:rPr>
                <w:rFonts w:ascii="Times New Roman" w:eastAsiaTheme="minorEastAsia" w:hAnsi="Times New Roman"/>
                <w:b w:val="0"/>
                <w:noProof/>
              </w:rPr>
              <w:tab/>
            </w:r>
            <w:r w:rsidR="00AC310E" w:rsidRPr="008B684A">
              <w:rPr>
                <w:rStyle w:val="afff1"/>
                <w:rFonts w:ascii="Times New Roman" w:hAnsi="Times New Roman"/>
                <w:b w:val="0"/>
                <w:noProof/>
              </w:rPr>
              <w:t>ОБЩИЕ ПОЛОЖЕНИЯ</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_Toc520465862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sidR="004A11DA">
              <w:rPr>
                <w:rFonts w:ascii="Times New Roman" w:hAnsi="Times New Roman"/>
                <w:b w:val="0"/>
                <w:noProof/>
                <w:webHidden/>
              </w:rPr>
              <w:t>5</w:t>
            </w:r>
            <w:r w:rsidR="00AC310E" w:rsidRPr="008B684A">
              <w:rPr>
                <w:rFonts w:ascii="Times New Roman" w:hAnsi="Times New Roman"/>
                <w:b w:val="0"/>
                <w:noProof/>
                <w:webHidden/>
              </w:rPr>
              <w:fldChar w:fldCharType="end"/>
            </w:r>
          </w:hyperlink>
        </w:p>
        <w:p w14:paraId="7898E151" w14:textId="0C8D861D" w:rsidR="00AC310E" w:rsidRPr="008B684A" w:rsidRDefault="004A11DA">
          <w:pPr>
            <w:pStyle w:val="2c"/>
            <w:rPr>
              <w:rFonts w:eastAsiaTheme="minorEastAsia"/>
              <w:bCs w:val="0"/>
              <w:snapToGrid/>
              <w:lang w:eastAsia="ru-RU"/>
            </w:rPr>
          </w:pPr>
          <w:hyperlink w:anchor="_Toc520465863" w:history="1">
            <w:r w:rsidR="00AC310E" w:rsidRPr="008B684A">
              <w:rPr>
                <w:rStyle w:val="afff1"/>
              </w:rPr>
              <w:t>1.1</w:t>
            </w:r>
            <w:r w:rsidR="00AC310E" w:rsidRPr="008B684A">
              <w:rPr>
                <w:rFonts w:eastAsiaTheme="minorEastAsia"/>
                <w:bCs w:val="0"/>
                <w:snapToGrid/>
                <w:lang w:eastAsia="ru-RU"/>
              </w:rPr>
              <w:tab/>
            </w:r>
            <w:r w:rsidR="00AC310E" w:rsidRPr="008B684A">
              <w:rPr>
                <w:rStyle w:val="afff1"/>
              </w:rPr>
              <w:t>Полное наименование работ</w:t>
            </w:r>
            <w:r w:rsidR="00AC310E" w:rsidRPr="008B684A">
              <w:rPr>
                <w:webHidden/>
              </w:rPr>
              <w:tab/>
            </w:r>
            <w:r w:rsidR="00AC310E" w:rsidRPr="008B684A">
              <w:rPr>
                <w:webHidden/>
              </w:rPr>
              <w:fldChar w:fldCharType="begin"/>
            </w:r>
            <w:r w:rsidR="00AC310E" w:rsidRPr="008B684A">
              <w:rPr>
                <w:webHidden/>
              </w:rPr>
              <w:instrText xml:space="preserve"> PAGEREF _Toc520465863 \h </w:instrText>
            </w:r>
            <w:r w:rsidR="00AC310E" w:rsidRPr="008B684A">
              <w:rPr>
                <w:webHidden/>
              </w:rPr>
            </w:r>
            <w:r w:rsidR="00AC310E" w:rsidRPr="008B684A">
              <w:rPr>
                <w:webHidden/>
              </w:rPr>
              <w:fldChar w:fldCharType="separate"/>
            </w:r>
            <w:r>
              <w:rPr>
                <w:webHidden/>
              </w:rPr>
              <w:t>5</w:t>
            </w:r>
            <w:r w:rsidR="00AC310E" w:rsidRPr="008B684A">
              <w:rPr>
                <w:webHidden/>
              </w:rPr>
              <w:fldChar w:fldCharType="end"/>
            </w:r>
          </w:hyperlink>
        </w:p>
        <w:p w14:paraId="1C08E354" w14:textId="491B7660" w:rsidR="00AC310E" w:rsidRPr="008B684A" w:rsidRDefault="004A11DA">
          <w:pPr>
            <w:pStyle w:val="2c"/>
            <w:rPr>
              <w:rFonts w:eastAsiaTheme="minorEastAsia"/>
              <w:bCs w:val="0"/>
              <w:snapToGrid/>
              <w:lang w:eastAsia="ru-RU"/>
            </w:rPr>
          </w:pPr>
          <w:hyperlink w:anchor="_Toc520465864" w:history="1">
            <w:r w:rsidR="00AC310E" w:rsidRPr="008B684A">
              <w:rPr>
                <w:rStyle w:val="afff1"/>
              </w:rPr>
              <w:t>1.2</w:t>
            </w:r>
            <w:r w:rsidR="00AC310E" w:rsidRPr="008B684A">
              <w:rPr>
                <w:rFonts w:eastAsiaTheme="minorEastAsia"/>
                <w:bCs w:val="0"/>
                <w:snapToGrid/>
                <w:lang w:eastAsia="ru-RU"/>
              </w:rPr>
              <w:tab/>
            </w:r>
            <w:r w:rsidR="00AC310E" w:rsidRPr="008B684A">
              <w:rPr>
                <w:rStyle w:val="afff1"/>
              </w:rPr>
              <w:t>Наименование организации Заказчика</w:t>
            </w:r>
            <w:r w:rsidR="00AC310E" w:rsidRPr="008B684A">
              <w:rPr>
                <w:webHidden/>
              </w:rPr>
              <w:tab/>
            </w:r>
            <w:r w:rsidR="00AC310E" w:rsidRPr="008B684A">
              <w:rPr>
                <w:webHidden/>
              </w:rPr>
              <w:fldChar w:fldCharType="begin"/>
            </w:r>
            <w:r w:rsidR="00AC310E" w:rsidRPr="008B684A">
              <w:rPr>
                <w:webHidden/>
              </w:rPr>
              <w:instrText xml:space="preserve"> PAGEREF _Toc520465864 \h </w:instrText>
            </w:r>
            <w:r w:rsidR="00AC310E" w:rsidRPr="008B684A">
              <w:rPr>
                <w:webHidden/>
              </w:rPr>
            </w:r>
            <w:r w:rsidR="00AC310E" w:rsidRPr="008B684A">
              <w:rPr>
                <w:webHidden/>
              </w:rPr>
              <w:fldChar w:fldCharType="separate"/>
            </w:r>
            <w:r>
              <w:rPr>
                <w:webHidden/>
              </w:rPr>
              <w:t>5</w:t>
            </w:r>
            <w:r w:rsidR="00AC310E" w:rsidRPr="008B684A">
              <w:rPr>
                <w:webHidden/>
              </w:rPr>
              <w:fldChar w:fldCharType="end"/>
            </w:r>
          </w:hyperlink>
        </w:p>
        <w:p w14:paraId="1C05CD95" w14:textId="33B72645" w:rsidR="00AC310E" w:rsidRPr="008B684A" w:rsidRDefault="004A11DA">
          <w:pPr>
            <w:pStyle w:val="2c"/>
            <w:rPr>
              <w:rFonts w:eastAsiaTheme="minorEastAsia"/>
              <w:bCs w:val="0"/>
              <w:snapToGrid/>
              <w:lang w:eastAsia="ru-RU"/>
            </w:rPr>
          </w:pPr>
          <w:hyperlink w:anchor="_Toc520465865" w:history="1">
            <w:r w:rsidR="00AC310E" w:rsidRPr="008B684A">
              <w:rPr>
                <w:rStyle w:val="afff1"/>
              </w:rPr>
              <w:t>1.3</w:t>
            </w:r>
            <w:r w:rsidR="00AC310E" w:rsidRPr="008B684A">
              <w:rPr>
                <w:rFonts w:eastAsiaTheme="minorEastAsia"/>
                <w:bCs w:val="0"/>
                <w:snapToGrid/>
                <w:lang w:eastAsia="ru-RU"/>
              </w:rPr>
              <w:tab/>
            </w:r>
            <w:r w:rsidR="00AC310E" w:rsidRPr="008B684A">
              <w:rPr>
                <w:rStyle w:val="afff1"/>
              </w:rPr>
              <w:t>Перечень нормативных и методических документов</w:t>
            </w:r>
            <w:r w:rsidR="00AC310E" w:rsidRPr="008B684A">
              <w:rPr>
                <w:webHidden/>
              </w:rPr>
              <w:tab/>
            </w:r>
            <w:r w:rsidR="00AC310E" w:rsidRPr="008B684A">
              <w:rPr>
                <w:webHidden/>
              </w:rPr>
              <w:fldChar w:fldCharType="begin"/>
            </w:r>
            <w:r w:rsidR="00AC310E" w:rsidRPr="008B684A">
              <w:rPr>
                <w:webHidden/>
              </w:rPr>
              <w:instrText xml:space="preserve"> PAGEREF _Toc520465865 \h </w:instrText>
            </w:r>
            <w:r w:rsidR="00AC310E" w:rsidRPr="008B684A">
              <w:rPr>
                <w:webHidden/>
              </w:rPr>
            </w:r>
            <w:r w:rsidR="00AC310E" w:rsidRPr="008B684A">
              <w:rPr>
                <w:webHidden/>
              </w:rPr>
              <w:fldChar w:fldCharType="separate"/>
            </w:r>
            <w:r>
              <w:rPr>
                <w:webHidden/>
              </w:rPr>
              <w:t>5</w:t>
            </w:r>
            <w:r w:rsidR="00AC310E" w:rsidRPr="008B684A">
              <w:rPr>
                <w:webHidden/>
              </w:rPr>
              <w:fldChar w:fldCharType="end"/>
            </w:r>
          </w:hyperlink>
        </w:p>
        <w:p w14:paraId="25AC8C38" w14:textId="0BE52681" w:rsidR="00AC310E" w:rsidRPr="008B684A" w:rsidRDefault="004A11DA">
          <w:pPr>
            <w:pStyle w:val="1d"/>
            <w:rPr>
              <w:rFonts w:ascii="Times New Roman" w:eastAsiaTheme="minorEastAsia" w:hAnsi="Times New Roman"/>
              <w:b w:val="0"/>
              <w:noProof/>
            </w:rPr>
          </w:pPr>
          <w:hyperlink w:anchor="_Toc520465866" w:history="1">
            <w:r w:rsidR="00AC310E" w:rsidRPr="008B684A">
              <w:rPr>
                <w:rStyle w:val="afff1"/>
                <w:rFonts w:ascii="Times New Roman" w:hAnsi="Times New Roman"/>
                <w:b w:val="0"/>
                <w:noProof/>
              </w:rPr>
              <w:t>2</w:t>
            </w:r>
            <w:r w:rsidR="00AC310E" w:rsidRPr="008B684A">
              <w:rPr>
                <w:rFonts w:ascii="Times New Roman" w:eastAsiaTheme="minorEastAsia" w:hAnsi="Times New Roman"/>
                <w:b w:val="0"/>
                <w:noProof/>
              </w:rPr>
              <w:tab/>
            </w:r>
            <w:r w:rsidR="00AC310E" w:rsidRPr="008B684A">
              <w:rPr>
                <w:rStyle w:val="afff1"/>
                <w:rFonts w:ascii="Times New Roman" w:hAnsi="Times New Roman"/>
                <w:b w:val="0"/>
                <w:noProof/>
              </w:rPr>
              <w:t>СПИСОК ТЕРМИНОВ И СОКРАЩЕНИЙ</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_Toc520465866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8</w:t>
            </w:r>
            <w:r w:rsidR="00AC310E" w:rsidRPr="008B684A">
              <w:rPr>
                <w:rFonts w:ascii="Times New Roman" w:hAnsi="Times New Roman"/>
                <w:b w:val="0"/>
                <w:noProof/>
                <w:webHidden/>
              </w:rPr>
              <w:fldChar w:fldCharType="end"/>
            </w:r>
          </w:hyperlink>
        </w:p>
        <w:p w14:paraId="678C17EF" w14:textId="16CB636D" w:rsidR="00AC310E" w:rsidRPr="008B684A" w:rsidRDefault="004A11DA">
          <w:pPr>
            <w:pStyle w:val="1d"/>
            <w:rPr>
              <w:rFonts w:ascii="Times New Roman" w:eastAsiaTheme="minorEastAsia" w:hAnsi="Times New Roman"/>
              <w:b w:val="0"/>
              <w:noProof/>
            </w:rPr>
          </w:pPr>
          <w:hyperlink w:anchor="_Toc520465867" w:history="1">
            <w:r w:rsidR="00AC310E" w:rsidRPr="008B684A">
              <w:rPr>
                <w:rStyle w:val="afff1"/>
                <w:rFonts w:ascii="Times New Roman" w:hAnsi="Times New Roman"/>
                <w:b w:val="0"/>
                <w:noProof/>
              </w:rPr>
              <w:t>3</w:t>
            </w:r>
            <w:r w:rsidR="00AC310E" w:rsidRPr="008B684A">
              <w:rPr>
                <w:rFonts w:ascii="Times New Roman" w:eastAsiaTheme="minorEastAsia" w:hAnsi="Times New Roman"/>
                <w:b w:val="0"/>
                <w:noProof/>
              </w:rPr>
              <w:tab/>
            </w:r>
            <w:r w:rsidR="00AC310E" w:rsidRPr="008B684A">
              <w:rPr>
                <w:rStyle w:val="afff1"/>
                <w:rFonts w:ascii="Times New Roman" w:hAnsi="Times New Roman"/>
                <w:b w:val="0"/>
                <w:noProof/>
              </w:rPr>
              <w:t>НАЗНАЧЕНИЕ СИСТЕМЫ, ЦЕЛИ И ЗАДАЧИ РАЗВИТИЯ</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_Toc520465867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10</w:t>
            </w:r>
            <w:r w:rsidR="00AC310E" w:rsidRPr="008B684A">
              <w:rPr>
                <w:rFonts w:ascii="Times New Roman" w:hAnsi="Times New Roman"/>
                <w:b w:val="0"/>
                <w:noProof/>
                <w:webHidden/>
              </w:rPr>
              <w:fldChar w:fldCharType="end"/>
            </w:r>
          </w:hyperlink>
        </w:p>
        <w:p w14:paraId="047F12A1" w14:textId="2DC83570" w:rsidR="00AC310E" w:rsidRPr="008B684A" w:rsidRDefault="004A11DA">
          <w:pPr>
            <w:pStyle w:val="2c"/>
            <w:rPr>
              <w:rFonts w:eastAsiaTheme="minorEastAsia"/>
              <w:bCs w:val="0"/>
              <w:snapToGrid/>
              <w:lang w:eastAsia="ru-RU"/>
            </w:rPr>
          </w:pPr>
          <w:hyperlink w:anchor="_Toc520465868" w:history="1">
            <w:r w:rsidR="00AC310E" w:rsidRPr="008B684A">
              <w:rPr>
                <w:rStyle w:val="afff1"/>
              </w:rPr>
              <w:t>3.1</w:t>
            </w:r>
            <w:r w:rsidR="00AC310E" w:rsidRPr="008B684A">
              <w:rPr>
                <w:rFonts w:eastAsiaTheme="minorEastAsia"/>
                <w:bCs w:val="0"/>
                <w:snapToGrid/>
                <w:lang w:eastAsia="ru-RU"/>
              </w:rPr>
              <w:tab/>
            </w:r>
            <w:r w:rsidR="00AC310E" w:rsidRPr="008B684A">
              <w:rPr>
                <w:rStyle w:val="afff1"/>
              </w:rPr>
              <w:t>Назначение Системы</w:t>
            </w:r>
            <w:r w:rsidR="00AC310E" w:rsidRPr="008B684A">
              <w:rPr>
                <w:webHidden/>
              </w:rPr>
              <w:tab/>
            </w:r>
            <w:r w:rsidR="00AC310E" w:rsidRPr="008B684A">
              <w:rPr>
                <w:webHidden/>
              </w:rPr>
              <w:fldChar w:fldCharType="begin"/>
            </w:r>
            <w:r w:rsidR="00AC310E" w:rsidRPr="008B684A">
              <w:rPr>
                <w:webHidden/>
              </w:rPr>
              <w:instrText xml:space="preserve"> PAGEREF _Toc520465868 \h </w:instrText>
            </w:r>
            <w:r w:rsidR="00AC310E" w:rsidRPr="008B684A">
              <w:rPr>
                <w:webHidden/>
              </w:rPr>
            </w:r>
            <w:r w:rsidR="00AC310E" w:rsidRPr="008B684A">
              <w:rPr>
                <w:webHidden/>
              </w:rPr>
              <w:fldChar w:fldCharType="separate"/>
            </w:r>
            <w:r>
              <w:rPr>
                <w:webHidden/>
              </w:rPr>
              <w:t>10</w:t>
            </w:r>
            <w:r w:rsidR="00AC310E" w:rsidRPr="008B684A">
              <w:rPr>
                <w:webHidden/>
              </w:rPr>
              <w:fldChar w:fldCharType="end"/>
            </w:r>
          </w:hyperlink>
        </w:p>
        <w:p w14:paraId="19FA660F" w14:textId="2754C2F1" w:rsidR="00AC310E" w:rsidRPr="008B684A" w:rsidRDefault="004A11DA">
          <w:pPr>
            <w:pStyle w:val="2c"/>
            <w:rPr>
              <w:rFonts w:eastAsiaTheme="minorEastAsia"/>
              <w:bCs w:val="0"/>
              <w:snapToGrid/>
              <w:lang w:eastAsia="ru-RU"/>
            </w:rPr>
          </w:pPr>
          <w:hyperlink w:anchor="_Toc520465869" w:history="1">
            <w:r w:rsidR="00AC310E" w:rsidRPr="008B684A">
              <w:rPr>
                <w:rStyle w:val="afff1"/>
              </w:rPr>
              <w:t>3.2</w:t>
            </w:r>
            <w:r w:rsidR="00AC310E" w:rsidRPr="008B684A">
              <w:rPr>
                <w:rFonts w:eastAsiaTheme="minorEastAsia"/>
                <w:bCs w:val="0"/>
                <w:snapToGrid/>
                <w:lang w:eastAsia="ru-RU"/>
              </w:rPr>
              <w:tab/>
            </w:r>
            <w:r w:rsidR="00AC310E" w:rsidRPr="008B684A">
              <w:rPr>
                <w:rStyle w:val="afff1"/>
              </w:rPr>
              <w:t>Цели развития Системы</w:t>
            </w:r>
            <w:r w:rsidR="00AC310E" w:rsidRPr="008B684A">
              <w:rPr>
                <w:webHidden/>
              </w:rPr>
              <w:tab/>
            </w:r>
            <w:r w:rsidR="00AC310E" w:rsidRPr="008B684A">
              <w:rPr>
                <w:webHidden/>
              </w:rPr>
              <w:fldChar w:fldCharType="begin"/>
            </w:r>
            <w:r w:rsidR="00AC310E" w:rsidRPr="008B684A">
              <w:rPr>
                <w:webHidden/>
              </w:rPr>
              <w:instrText xml:space="preserve"> PAGEREF _Toc520465869 \h </w:instrText>
            </w:r>
            <w:r w:rsidR="00AC310E" w:rsidRPr="008B684A">
              <w:rPr>
                <w:webHidden/>
              </w:rPr>
            </w:r>
            <w:r w:rsidR="00AC310E" w:rsidRPr="008B684A">
              <w:rPr>
                <w:webHidden/>
              </w:rPr>
              <w:fldChar w:fldCharType="separate"/>
            </w:r>
            <w:r>
              <w:rPr>
                <w:webHidden/>
              </w:rPr>
              <w:t>10</w:t>
            </w:r>
            <w:r w:rsidR="00AC310E" w:rsidRPr="008B684A">
              <w:rPr>
                <w:webHidden/>
              </w:rPr>
              <w:fldChar w:fldCharType="end"/>
            </w:r>
          </w:hyperlink>
        </w:p>
        <w:p w14:paraId="362A1070" w14:textId="6F900673" w:rsidR="00AC310E" w:rsidRPr="008B684A" w:rsidRDefault="004A11DA">
          <w:pPr>
            <w:pStyle w:val="2c"/>
            <w:rPr>
              <w:rFonts w:eastAsiaTheme="minorEastAsia"/>
              <w:bCs w:val="0"/>
              <w:snapToGrid/>
              <w:lang w:eastAsia="ru-RU"/>
            </w:rPr>
          </w:pPr>
          <w:hyperlink w:anchor="_Toc520465870" w:history="1">
            <w:r w:rsidR="00AC310E" w:rsidRPr="008B684A">
              <w:rPr>
                <w:rStyle w:val="afff1"/>
              </w:rPr>
              <w:t>3.3</w:t>
            </w:r>
            <w:r w:rsidR="00AC310E" w:rsidRPr="008B684A">
              <w:rPr>
                <w:rFonts w:eastAsiaTheme="minorEastAsia"/>
                <w:bCs w:val="0"/>
                <w:snapToGrid/>
                <w:lang w:eastAsia="ru-RU"/>
              </w:rPr>
              <w:tab/>
            </w:r>
            <w:r w:rsidR="00AC310E" w:rsidRPr="008B684A">
              <w:rPr>
                <w:rStyle w:val="afff1"/>
              </w:rPr>
              <w:t>Задачи развития Системы</w:t>
            </w:r>
            <w:r w:rsidR="00AC310E" w:rsidRPr="008B684A">
              <w:rPr>
                <w:webHidden/>
              </w:rPr>
              <w:tab/>
            </w:r>
            <w:r w:rsidR="00AC310E" w:rsidRPr="008B684A">
              <w:rPr>
                <w:webHidden/>
              </w:rPr>
              <w:fldChar w:fldCharType="begin"/>
            </w:r>
            <w:r w:rsidR="00AC310E" w:rsidRPr="008B684A">
              <w:rPr>
                <w:webHidden/>
              </w:rPr>
              <w:instrText xml:space="preserve"> PAGEREF _Toc520465870 \h </w:instrText>
            </w:r>
            <w:r w:rsidR="00AC310E" w:rsidRPr="008B684A">
              <w:rPr>
                <w:webHidden/>
              </w:rPr>
            </w:r>
            <w:r w:rsidR="00AC310E" w:rsidRPr="008B684A">
              <w:rPr>
                <w:webHidden/>
              </w:rPr>
              <w:fldChar w:fldCharType="separate"/>
            </w:r>
            <w:r>
              <w:rPr>
                <w:webHidden/>
              </w:rPr>
              <w:t>11</w:t>
            </w:r>
            <w:r w:rsidR="00AC310E" w:rsidRPr="008B684A">
              <w:rPr>
                <w:webHidden/>
              </w:rPr>
              <w:fldChar w:fldCharType="end"/>
            </w:r>
          </w:hyperlink>
        </w:p>
        <w:p w14:paraId="06C55B01" w14:textId="58F10E3D" w:rsidR="00AC310E" w:rsidRPr="008B684A" w:rsidRDefault="004A11DA">
          <w:pPr>
            <w:pStyle w:val="2c"/>
            <w:rPr>
              <w:rFonts w:eastAsiaTheme="minorEastAsia"/>
              <w:bCs w:val="0"/>
              <w:snapToGrid/>
              <w:lang w:eastAsia="ru-RU"/>
            </w:rPr>
          </w:pPr>
          <w:hyperlink w:anchor="_Toc520465871" w:history="1">
            <w:r w:rsidR="00AC310E" w:rsidRPr="008B684A">
              <w:rPr>
                <w:rStyle w:val="afff1"/>
              </w:rPr>
              <w:t>3.4</w:t>
            </w:r>
            <w:r w:rsidR="00AC310E" w:rsidRPr="008B684A">
              <w:rPr>
                <w:rFonts w:eastAsiaTheme="minorEastAsia"/>
                <w:bCs w:val="0"/>
                <w:snapToGrid/>
                <w:lang w:eastAsia="ru-RU"/>
              </w:rPr>
              <w:tab/>
            </w:r>
            <w:r w:rsidR="00AC310E" w:rsidRPr="008B684A">
              <w:rPr>
                <w:rStyle w:val="afff1"/>
              </w:rPr>
              <w:t>Результаты Проекта</w:t>
            </w:r>
            <w:r w:rsidR="00AC310E" w:rsidRPr="008B684A">
              <w:rPr>
                <w:webHidden/>
              </w:rPr>
              <w:tab/>
            </w:r>
            <w:r w:rsidR="00AC310E" w:rsidRPr="008B684A">
              <w:rPr>
                <w:webHidden/>
              </w:rPr>
              <w:fldChar w:fldCharType="begin"/>
            </w:r>
            <w:r w:rsidR="00AC310E" w:rsidRPr="008B684A">
              <w:rPr>
                <w:webHidden/>
              </w:rPr>
              <w:instrText xml:space="preserve"> PAGEREF _Toc520465871 \h </w:instrText>
            </w:r>
            <w:r w:rsidR="00AC310E" w:rsidRPr="008B684A">
              <w:rPr>
                <w:webHidden/>
              </w:rPr>
            </w:r>
            <w:r w:rsidR="00AC310E" w:rsidRPr="008B684A">
              <w:rPr>
                <w:webHidden/>
              </w:rPr>
              <w:fldChar w:fldCharType="separate"/>
            </w:r>
            <w:r>
              <w:rPr>
                <w:webHidden/>
              </w:rPr>
              <w:t>12</w:t>
            </w:r>
            <w:r w:rsidR="00AC310E" w:rsidRPr="008B684A">
              <w:rPr>
                <w:webHidden/>
              </w:rPr>
              <w:fldChar w:fldCharType="end"/>
            </w:r>
          </w:hyperlink>
        </w:p>
        <w:p w14:paraId="5C40DF52" w14:textId="76E4AF51" w:rsidR="00AC310E" w:rsidRPr="008B684A" w:rsidRDefault="004A11DA">
          <w:pPr>
            <w:pStyle w:val="1d"/>
            <w:rPr>
              <w:rFonts w:ascii="Times New Roman" w:eastAsiaTheme="minorEastAsia" w:hAnsi="Times New Roman"/>
              <w:b w:val="0"/>
              <w:noProof/>
            </w:rPr>
          </w:pPr>
          <w:hyperlink w:anchor="_Toc520465872" w:history="1">
            <w:r w:rsidR="00AC310E" w:rsidRPr="008B684A">
              <w:rPr>
                <w:rStyle w:val="afff1"/>
                <w:rFonts w:ascii="Times New Roman" w:hAnsi="Times New Roman"/>
                <w:b w:val="0"/>
                <w:noProof/>
              </w:rPr>
              <w:t>4</w:t>
            </w:r>
            <w:r w:rsidR="00AC310E" w:rsidRPr="008B684A">
              <w:rPr>
                <w:rFonts w:ascii="Times New Roman" w:eastAsiaTheme="minorEastAsia" w:hAnsi="Times New Roman"/>
                <w:b w:val="0"/>
                <w:noProof/>
              </w:rPr>
              <w:tab/>
            </w:r>
            <w:r w:rsidR="00AC310E" w:rsidRPr="008B684A">
              <w:rPr>
                <w:rStyle w:val="afff1"/>
                <w:rFonts w:ascii="Times New Roman" w:hAnsi="Times New Roman"/>
                <w:b w:val="0"/>
                <w:noProof/>
              </w:rPr>
              <w:t>ХАРАКТЕРИСТИКА ОБЪЕКТА АВТОМАТИЗАЦИИ</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_Toc520465872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12</w:t>
            </w:r>
            <w:r w:rsidR="00AC310E" w:rsidRPr="008B684A">
              <w:rPr>
                <w:rFonts w:ascii="Times New Roman" w:hAnsi="Times New Roman"/>
                <w:b w:val="0"/>
                <w:noProof/>
                <w:webHidden/>
              </w:rPr>
              <w:fldChar w:fldCharType="end"/>
            </w:r>
          </w:hyperlink>
        </w:p>
        <w:p w14:paraId="3FC44234" w14:textId="6A95BA22" w:rsidR="00AC310E" w:rsidRPr="008B684A" w:rsidRDefault="004A11DA">
          <w:pPr>
            <w:pStyle w:val="1d"/>
            <w:rPr>
              <w:rFonts w:ascii="Times New Roman" w:eastAsiaTheme="minorEastAsia" w:hAnsi="Times New Roman"/>
              <w:b w:val="0"/>
              <w:noProof/>
            </w:rPr>
          </w:pPr>
          <w:hyperlink w:anchor="_Toc520465873" w:history="1">
            <w:r w:rsidR="00AC310E" w:rsidRPr="008B684A">
              <w:rPr>
                <w:rStyle w:val="afff1"/>
                <w:rFonts w:ascii="Times New Roman" w:hAnsi="Times New Roman"/>
                <w:b w:val="0"/>
                <w:noProof/>
              </w:rPr>
              <w:t>5</w:t>
            </w:r>
            <w:r w:rsidR="00AC310E" w:rsidRPr="008B684A">
              <w:rPr>
                <w:rFonts w:ascii="Times New Roman" w:eastAsiaTheme="minorEastAsia" w:hAnsi="Times New Roman"/>
                <w:b w:val="0"/>
                <w:noProof/>
              </w:rPr>
              <w:tab/>
            </w:r>
            <w:r w:rsidR="00AC310E" w:rsidRPr="008B684A">
              <w:rPr>
                <w:rStyle w:val="afff1"/>
                <w:rFonts w:ascii="Times New Roman" w:hAnsi="Times New Roman"/>
                <w:b w:val="0"/>
                <w:noProof/>
              </w:rPr>
              <w:t>МЕСТО ВЫПОЛНЕНИЯ РАБОТ</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_Toc520465873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13</w:t>
            </w:r>
            <w:r w:rsidR="00AC310E" w:rsidRPr="008B684A">
              <w:rPr>
                <w:rFonts w:ascii="Times New Roman" w:hAnsi="Times New Roman"/>
                <w:b w:val="0"/>
                <w:noProof/>
                <w:webHidden/>
              </w:rPr>
              <w:fldChar w:fldCharType="end"/>
            </w:r>
          </w:hyperlink>
        </w:p>
        <w:p w14:paraId="672C9091" w14:textId="20007CF1" w:rsidR="00AC310E" w:rsidRPr="008B684A" w:rsidRDefault="004A11DA">
          <w:pPr>
            <w:pStyle w:val="1d"/>
            <w:rPr>
              <w:rFonts w:ascii="Times New Roman" w:eastAsiaTheme="minorEastAsia" w:hAnsi="Times New Roman"/>
              <w:b w:val="0"/>
              <w:noProof/>
            </w:rPr>
          </w:pPr>
          <w:hyperlink w:anchor="_Toc520465874" w:history="1">
            <w:r w:rsidR="00AC310E" w:rsidRPr="008B684A">
              <w:rPr>
                <w:rStyle w:val="afff1"/>
                <w:rFonts w:ascii="Times New Roman" w:hAnsi="Times New Roman"/>
                <w:b w:val="0"/>
                <w:noProof/>
              </w:rPr>
              <w:t>6</w:t>
            </w:r>
            <w:r w:rsidR="00AC310E" w:rsidRPr="008B684A">
              <w:rPr>
                <w:rFonts w:ascii="Times New Roman" w:eastAsiaTheme="minorEastAsia" w:hAnsi="Times New Roman"/>
                <w:b w:val="0"/>
                <w:noProof/>
              </w:rPr>
              <w:tab/>
            </w:r>
            <w:r w:rsidR="00AC310E" w:rsidRPr="008B684A">
              <w:rPr>
                <w:rStyle w:val="afff1"/>
                <w:rFonts w:ascii="Times New Roman" w:hAnsi="Times New Roman"/>
                <w:b w:val="0"/>
                <w:noProof/>
              </w:rPr>
              <w:t>ТРЕБОВАНИЯ К РАЗВИТИЮ СИСТЕМЫ</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_Toc520465874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13</w:t>
            </w:r>
            <w:r w:rsidR="00AC310E" w:rsidRPr="008B684A">
              <w:rPr>
                <w:rFonts w:ascii="Times New Roman" w:hAnsi="Times New Roman"/>
                <w:b w:val="0"/>
                <w:noProof/>
                <w:webHidden/>
              </w:rPr>
              <w:fldChar w:fldCharType="end"/>
            </w:r>
          </w:hyperlink>
        </w:p>
        <w:p w14:paraId="33B2F60D" w14:textId="3CF36DBD" w:rsidR="00AC310E" w:rsidRPr="008B684A" w:rsidRDefault="004A11DA">
          <w:pPr>
            <w:pStyle w:val="2c"/>
            <w:rPr>
              <w:rFonts w:eastAsiaTheme="minorEastAsia"/>
              <w:bCs w:val="0"/>
              <w:snapToGrid/>
              <w:lang w:eastAsia="ru-RU"/>
            </w:rPr>
          </w:pPr>
          <w:hyperlink w:anchor="_Toc520465875" w:history="1">
            <w:r w:rsidR="00AC310E" w:rsidRPr="008B684A">
              <w:rPr>
                <w:rStyle w:val="afff1"/>
              </w:rPr>
              <w:t>6.1</w:t>
            </w:r>
            <w:r w:rsidR="00AC310E" w:rsidRPr="008B684A">
              <w:rPr>
                <w:rFonts w:eastAsiaTheme="minorEastAsia"/>
                <w:bCs w:val="0"/>
                <w:snapToGrid/>
                <w:lang w:eastAsia="ru-RU"/>
              </w:rPr>
              <w:tab/>
            </w:r>
            <w:r w:rsidR="00AC310E" w:rsidRPr="008B684A">
              <w:rPr>
                <w:rStyle w:val="afff1"/>
              </w:rPr>
              <w:t>Автоматизация функционала мобильных решений</w:t>
            </w:r>
            <w:r w:rsidR="00AC310E" w:rsidRPr="008B684A">
              <w:rPr>
                <w:webHidden/>
              </w:rPr>
              <w:tab/>
            </w:r>
            <w:r w:rsidR="00AC310E" w:rsidRPr="008B684A">
              <w:rPr>
                <w:webHidden/>
              </w:rPr>
              <w:fldChar w:fldCharType="begin"/>
            </w:r>
            <w:r w:rsidR="00AC310E" w:rsidRPr="008B684A">
              <w:rPr>
                <w:webHidden/>
              </w:rPr>
              <w:instrText xml:space="preserve"> PAGEREF _Toc520465875 \h </w:instrText>
            </w:r>
            <w:r w:rsidR="00AC310E" w:rsidRPr="008B684A">
              <w:rPr>
                <w:webHidden/>
              </w:rPr>
            </w:r>
            <w:r w:rsidR="00AC310E" w:rsidRPr="008B684A">
              <w:rPr>
                <w:webHidden/>
              </w:rPr>
              <w:fldChar w:fldCharType="separate"/>
            </w:r>
            <w:r>
              <w:rPr>
                <w:webHidden/>
              </w:rPr>
              <w:t>13</w:t>
            </w:r>
            <w:r w:rsidR="00AC310E" w:rsidRPr="008B684A">
              <w:rPr>
                <w:webHidden/>
              </w:rPr>
              <w:fldChar w:fldCharType="end"/>
            </w:r>
          </w:hyperlink>
        </w:p>
        <w:p w14:paraId="73960F5C" w14:textId="7A36BCAE" w:rsidR="00AC310E" w:rsidRPr="008B684A" w:rsidRDefault="004A11DA">
          <w:pPr>
            <w:pStyle w:val="2c"/>
            <w:rPr>
              <w:rFonts w:eastAsiaTheme="minorEastAsia"/>
              <w:bCs w:val="0"/>
              <w:snapToGrid/>
              <w:lang w:eastAsia="ru-RU"/>
            </w:rPr>
          </w:pPr>
          <w:hyperlink w:anchor="_Toc520465876" w:history="1">
            <w:r w:rsidR="00AC310E" w:rsidRPr="008B684A">
              <w:rPr>
                <w:rStyle w:val="afff1"/>
              </w:rPr>
              <w:t>6.1.1</w:t>
            </w:r>
            <w:r w:rsidR="00AC310E" w:rsidRPr="008B684A">
              <w:rPr>
                <w:rFonts w:eastAsiaTheme="minorEastAsia"/>
                <w:bCs w:val="0"/>
                <w:snapToGrid/>
                <w:lang w:eastAsia="ru-RU"/>
              </w:rPr>
              <w:tab/>
            </w:r>
            <w:r w:rsidR="00AC310E" w:rsidRPr="008B684A">
              <w:rPr>
                <w:rStyle w:val="afff1"/>
              </w:rPr>
              <w:t>Требования к разрабатываемому Функционалу</w:t>
            </w:r>
            <w:r w:rsidR="00AC310E" w:rsidRPr="008B684A">
              <w:rPr>
                <w:webHidden/>
              </w:rPr>
              <w:tab/>
            </w:r>
            <w:r w:rsidR="00AC310E" w:rsidRPr="008B684A">
              <w:rPr>
                <w:webHidden/>
              </w:rPr>
              <w:fldChar w:fldCharType="begin"/>
            </w:r>
            <w:r w:rsidR="00AC310E" w:rsidRPr="008B684A">
              <w:rPr>
                <w:webHidden/>
              </w:rPr>
              <w:instrText xml:space="preserve"> PAGEREF _Toc520465876 \h </w:instrText>
            </w:r>
            <w:r w:rsidR="00AC310E" w:rsidRPr="008B684A">
              <w:rPr>
                <w:webHidden/>
              </w:rPr>
            </w:r>
            <w:r w:rsidR="00AC310E" w:rsidRPr="008B684A">
              <w:rPr>
                <w:webHidden/>
              </w:rPr>
              <w:fldChar w:fldCharType="separate"/>
            </w:r>
            <w:r>
              <w:rPr>
                <w:webHidden/>
              </w:rPr>
              <w:t>13</w:t>
            </w:r>
            <w:r w:rsidR="00AC310E" w:rsidRPr="008B684A">
              <w:rPr>
                <w:webHidden/>
              </w:rPr>
              <w:fldChar w:fldCharType="end"/>
            </w:r>
          </w:hyperlink>
        </w:p>
        <w:p w14:paraId="5ED836EE" w14:textId="644E350D" w:rsidR="00AC310E" w:rsidRPr="008B684A" w:rsidRDefault="004A11DA">
          <w:pPr>
            <w:pStyle w:val="2c"/>
            <w:rPr>
              <w:rFonts w:eastAsiaTheme="minorEastAsia"/>
              <w:bCs w:val="0"/>
              <w:snapToGrid/>
              <w:lang w:eastAsia="ru-RU"/>
            </w:rPr>
          </w:pPr>
          <w:hyperlink w:anchor="_Toc520465877" w:history="1">
            <w:r w:rsidR="00AC310E" w:rsidRPr="008B684A">
              <w:rPr>
                <w:rStyle w:val="afff1"/>
              </w:rPr>
              <w:t>6.1.2</w:t>
            </w:r>
            <w:r w:rsidR="00AC310E" w:rsidRPr="008B684A">
              <w:rPr>
                <w:rFonts w:eastAsiaTheme="minorEastAsia"/>
                <w:bCs w:val="0"/>
                <w:snapToGrid/>
                <w:lang w:eastAsia="ru-RU"/>
              </w:rPr>
              <w:tab/>
            </w:r>
            <w:r w:rsidR="00AC310E" w:rsidRPr="008B684A">
              <w:rPr>
                <w:rStyle w:val="afff1"/>
              </w:rPr>
              <w:t>Требования к Функционалу в части получения задания на выполнение работ и ознакомления с ресурсами для выполнения работ</w:t>
            </w:r>
            <w:r w:rsidR="00AC310E" w:rsidRPr="008B684A">
              <w:rPr>
                <w:webHidden/>
              </w:rPr>
              <w:tab/>
            </w:r>
            <w:r w:rsidR="00AC310E" w:rsidRPr="008B684A">
              <w:rPr>
                <w:webHidden/>
              </w:rPr>
              <w:fldChar w:fldCharType="begin"/>
            </w:r>
            <w:r w:rsidR="00AC310E" w:rsidRPr="008B684A">
              <w:rPr>
                <w:webHidden/>
              </w:rPr>
              <w:instrText xml:space="preserve"> PAGEREF _Toc520465877 \h </w:instrText>
            </w:r>
            <w:r w:rsidR="00AC310E" w:rsidRPr="008B684A">
              <w:rPr>
                <w:webHidden/>
              </w:rPr>
            </w:r>
            <w:r w:rsidR="00AC310E" w:rsidRPr="008B684A">
              <w:rPr>
                <w:webHidden/>
              </w:rPr>
              <w:fldChar w:fldCharType="separate"/>
            </w:r>
            <w:r>
              <w:rPr>
                <w:webHidden/>
              </w:rPr>
              <w:t>14</w:t>
            </w:r>
            <w:r w:rsidR="00AC310E" w:rsidRPr="008B684A">
              <w:rPr>
                <w:webHidden/>
              </w:rPr>
              <w:fldChar w:fldCharType="end"/>
            </w:r>
          </w:hyperlink>
        </w:p>
        <w:p w14:paraId="27C021B4" w14:textId="2FF089D5" w:rsidR="00AC310E" w:rsidRPr="008B684A" w:rsidRDefault="004A11DA">
          <w:pPr>
            <w:pStyle w:val="2c"/>
            <w:rPr>
              <w:rFonts w:eastAsiaTheme="minorEastAsia"/>
              <w:bCs w:val="0"/>
              <w:snapToGrid/>
              <w:lang w:eastAsia="ru-RU"/>
            </w:rPr>
          </w:pPr>
          <w:hyperlink w:anchor="_Toc520465878" w:history="1">
            <w:r w:rsidR="00AC310E" w:rsidRPr="008B684A">
              <w:rPr>
                <w:rStyle w:val="afff1"/>
                <w:caps/>
                <w:kern w:val="32"/>
              </w:rPr>
              <w:t>6.1.3</w:t>
            </w:r>
            <w:r w:rsidR="00AC310E" w:rsidRPr="008B684A">
              <w:rPr>
                <w:rFonts w:eastAsiaTheme="minorEastAsia"/>
                <w:bCs w:val="0"/>
                <w:snapToGrid/>
                <w:lang w:eastAsia="ru-RU"/>
              </w:rPr>
              <w:tab/>
            </w:r>
            <w:r w:rsidR="00AC310E" w:rsidRPr="008B684A">
              <w:rPr>
                <w:rStyle w:val="afff1"/>
              </w:rPr>
              <w:t>Требования к Функционалу в части организации выполнения работ</w:t>
            </w:r>
            <w:r w:rsidR="00AC310E" w:rsidRPr="008B684A">
              <w:rPr>
                <w:webHidden/>
              </w:rPr>
              <w:tab/>
            </w:r>
            <w:r w:rsidR="00AC310E" w:rsidRPr="008B684A">
              <w:rPr>
                <w:webHidden/>
              </w:rPr>
              <w:fldChar w:fldCharType="begin"/>
            </w:r>
            <w:r w:rsidR="00AC310E" w:rsidRPr="008B684A">
              <w:rPr>
                <w:webHidden/>
              </w:rPr>
              <w:instrText xml:space="preserve"> PAGEREF _Toc520465878 \h </w:instrText>
            </w:r>
            <w:r w:rsidR="00AC310E" w:rsidRPr="008B684A">
              <w:rPr>
                <w:webHidden/>
              </w:rPr>
            </w:r>
            <w:r w:rsidR="00AC310E" w:rsidRPr="008B684A">
              <w:rPr>
                <w:webHidden/>
              </w:rPr>
              <w:fldChar w:fldCharType="separate"/>
            </w:r>
            <w:r>
              <w:rPr>
                <w:webHidden/>
              </w:rPr>
              <w:t>15</w:t>
            </w:r>
            <w:r w:rsidR="00AC310E" w:rsidRPr="008B684A">
              <w:rPr>
                <w:webHidden/>
              </w:rPr>
              <w:fldChar w:fldCharType="end"/>
            </w:r>
          </w:hyperlink>
        </w:p>
        <w:p w14:paraId="10D9B6AF" w14:textId="0EA8C2C1" w:rsidR="00AC310E" w:rsidRPr="008B684A" w:rsidRDefault="004A11DA">
          <w:pPr>
            <w:pStyle w:val="2c"/>
            <w:rPr>
              <w:rFonts w:eastAsiaTheme="minorEastAsia"/>
              <w:bCs w:val="0"/>
              <w:snapToGrid/>
              <w:lang w:eastAsia="ru-RU"/>
            </w:rPr>
          </w:pPr>
          <w:hyperlink w:anchor="_Toc520465879" w:history="1">
            <w:r w:rsidR="00AC310E" w:rsidRPr="008B684A">
              <w:rPr>
                <w:rStyle w:val="afff1"/>
              </w:rPr>
              <w:t>6.1.4</w:t>
            </w:r>
            <w:r w:rsidR="00AC310E" w:rsidRPr="008B684A">
              <w:rPr>
                <w:rFonts w:eastAsiaTheme="minorEastAsia"/>
                <w:bCs w:val="0"/>
                <w:snapToGrid/>
                <w:lang w:eastAsia="ru-RU"/>
              </w:rPr>
              <w:tab/>
            </w:r>
            <w:r w:rsidR="00AC310E" w:rsidRPr="008B684A">
              <w:rPr>
                <w:rStyle w:val="afff1"/>
              </w:rPr>
              <w:t>Требования к Функционалу в части выполнения работ</w:t>
            </w:r>
            <w:r w:rsidR="00AC310E" w:rsidRPr="008B684A">
              <w:rPr>
                <w:webHidden/>
              </w:rPr>
              <w:tab/>
            </w:r>
            <w:r w:rsidR="00AC310E" w:rsidRPr="008B684A">
              <w:rPr>
                <w:webHidden/>
              </w:rPr>
              <w:fldChar w:fldCharType="begin"/>
            </w:r>
            <w:r w:rsidR="00AC310E" w:rsidRPr="008B684A">
              <w:rPr>
                <w:webHidden/>
              </w:rPr>
              <w:instrText xml:space="preserve"> PAGEREF _Toc520465879 \h </w:instrText>
            </w:r>
            <w:r w:rsidR="00AC310E" w:rsidRPr="008B684A">
              <w:rPr>
                <w:webHidden/>
              </w:rPr>
            </w:r>
            <w:r w:rsidR="00AC310E" w:rsidRPr="008B684A">
              <w:rPr>
                <w:webHidden/>
              </w:rPr>
              <w:fldChar w:fldCharType="separate"/>
            </w:r>
            <w:r>
              <w:rPr>
                <w:webHidden/>
              </w:rPr>
              <w:t>17</w:t>
            </w:r>
            <w:r w:rsidR="00AC310E" w:rsidRPr="008B684A">
              <w:rPr>
                <w:webHidden/>
              </w:rPr>
              <w:fldChar w:fldCharType="end"/>
            </w:r>
          </w:hyperlink>
        </w:p>
        <w:p w14:paraId="0B420536" w14:textId="7E09ADDC" w:rsidR="00AC310E" w:rsidRPr="008B684A" w:rsidRDefault="004A11DA">
          <w:pPr>
            <w:pStyle w:val="2c"/>
            <w:rPr>
              <w:rFonts w:eastAsiaTheme="minorEastAsia"/>
              <w:bCs w:val="0"/>
              <w:snapToGrid/>
              <w:lang w:eastAsia="ru-RU"/>
            </w:rPr>
          </w:pPr>
          <w:hyperlink w:anchor="_Toc520465880" w:history="1">
            <w:r w:rsidR="00AC310E" w:rsidRPr="008B684A">
              <w:rPr>
                <w:rStyle w:val="afff1"/>
              </w:rPr>
              <w:t>6.1.5</w:t>
            </w:r>
            <w:r w:rsidR="00AC310E" w:rsidRPr="008B684A">
              <w:rPr>
                <w:rFonts w:eastAsiaTheme="minorEastAsia"/>
                <w:bCs w:val="0"/>
                <w:snapToGrid/>
                <w:lang w:eastAsia="ru-RU"/>
              </w:rPr>
              <w:tab/>
            </w:r>
            <w:r w:rsidR="00AC310E" w:rsidRPr="008B684A">
              <w:rPr>
                <w:rStyle w:val="afff1"/>
              </w:rPr>
              <w:t>Требования к Функционалу в части оформления окончания работ</w:t>
            </w:r>
            <w:r w:rsidR="00AC310E" w:rsidRPr="008B684A">
              <w:rPr>
                <w:webHidden/>
              </w:rPr>
              <w:tab/>
            </w:r>
            <w:r w:rsidR="00AC310E" w:rsidRPr="008B684A">
              <w:rPr>
                <w:webHidden/>
              </w:rPr>
              <w:fldChar w:fldCharType="begin"/>
            </w:r>
            <w:r w:rsidR="00AC310E" w:rsidRPr="008B684A">
              <w:rPr>
                <w:webHidden/>
              </w:rPr>
              <w:instrText xml:space="preserve"> PAGEREF _Toc520465880 \h </w:instrText>
            </w:r>
            <w:r w:rsidR="00AC310E" w:rsidRPr="008B684A">
              <w:rPr>
                <w:webHidden/>
              </w:rPr>
            </w:r>
            <w:r w:rsidR="00AC310E" w:rsidRPr="008B684A">
              <w:rPr>
                <w:webHidden/>
              </w:rPr>
              <w:fldChar w:fldCharType="separate"/>
            </w:r>
            <w:r>
              <w:rPr>
                <w:webHidden/>
              </w:rPr>
              <w:t>19</w:t>
            </w:r>
            <w:r w:rsidR="00AC310E" w:rsidRPr="008B684A">
              <w:rPr>
                <w:webHidden/>
              </w:rPr>
              <w:fldChar w:fldCharType="end"/>
            </w:r>
          </w:hyperlink>
        </w:p>
        <w:p w14:paraId="7ECE8D7A" w14:textId="7C5C398E" w:rsidR="00AC310E" w:rsidRPr="008B684A" w:rsidRDefault="004A11DA">
          <w:pPr>
            <w:pStyle w:val="2c"/>
            <w:rPr>
              <w:rFonts w:eastAsiaTheme="minorEastAsia"/>
              <w:bCs w:val="0"/>
              <w:snapToGrid/>
              <w:lang w:eastAsia="ru-RU"/>
            </w:rPr>
          </w:pPr>
          <w:hyperlink w:anchor="_Toc520465881" w:history="1">
            <w:r w:rsidR="00AC310E" w:rsidRPr="008B684A">
              <w:rPr>
                <w:rStyle w:val="afff1"/>
              </w:rPr>
              <w:t>6.1.6</w:t>
            </w:r>
            <w:r w:rsidR="00AC310E" w:rsidRPr="008B684A">
              <w:rPr>
                <w:rFonts w:eastAsiaTheme="minorEastAsia"/>
                <w:bCs w:val="0"/>
                <w:snapToGrid/>
                <w:lang w:eastAsia="ru-RU"/>
              </w:rPr>
              <w:tab/>
            </w:r>
            <w:r w:rsidR="00AC310E" w:rsidRPr="008B684A">
              <w:rPr>
                <w:rStyle w:val="afff1"/>
              </w:rPr>
              <w:t>Требования к доработке АСУ ТОиР для реализации функциональности</w:t>
            </w:r>
            <w:r w:rsidR="00AC310E" w:rsidRPr="008B684A">
              <w:rPr>
                <w:webHidden/>
              </w:rPr>
              <w:tab/>
            </w:r>
            <w:r w:rsidR="00AC310E" w:rsidRPr="008B684A">
              <w:rPr>
                <w:webHidden/>
              </w:rPr>
              <w:fldChar w:fldCharType="begin"/>
            </w:r>
            <w:r w:rsidR="00AC310E" w:rsidRPr="008B684A">
              <w:rPr>
                <w:webHidden/>
              </w:rPr>
              <w:instrText xml:space="preserve"> PAGEREF _Toc520465881 \h </w:instrText>
            </w:r>
            <w:r w:rsidR="00AC310E" w:rsidRPr="008B684A">
              <w:rPr>
                <w:webHidden/>
              </w:rPr>
            </w:r>
            <w:r w:rsidR="00AC310E" w:rsidRPr="008B684A">
              <w:rPr>
                <w:webHidden/>
              </w:rPr>
              <w:fldChar w:fldCharType="separate"/>
            </w:r>
            <w:r>
              <w:rPr>
                <w:webHidden/>
              </w:rPr>
              <w:t>20</w:t>
            </w:r>
            <w:r w:rsidR="00AC310E" w:rsidRPr="008B684A">
              <w:rPr>
                <w:webHidden/>
              </w:rPr>
              <w:fldChar w:fldCharType="end"/>
            </w:r>
          </w:hyperlink>
        </w:p>
        <w:p w14:paraId="55168F9C" w14:textId="4FD4757A" w:rsidR="00AC310E" w:rsidRPr="008B684A" w:rsidRDefault="004A11DA">
          <w:pPr>
            <w:pStyle w:val="2c"/>
            <w:rPr>
              <w:rFonts w:eastAsiaTheme="minorEastAsia"/>
              <w:bCs w:val="0"/>
              <w:snapToGrid/>
              <w:lang w:eastAsia="ru-RU"/>
            </w:rPr>
          </w:pPr>
          <w:hyperlink w:anchor="_Toc520465882" w:history="1">
            <w:r w:rsidR="00AC310E" w:rsidRPr="008B684A">
              <w:rPr>
                <w:rStyle w:val="afff1"/>
              </w:rPr>
              <w:t>6.1.7</w:t>
            </w:r>
            <w:r w:rsidR="00AC310E" w:rsidRPr="008B684A">
              <w:rPr>
                <w:rFonts w:eastAsiaTheme="minorEastAsia"/>
                <w:bCs w:val="0"/>
                <w:snapToGrid/>
                <w:lang w:eastAsia="ru-RU"/>
              </w:rPr>
              <w:tab/>
            </w:r>
            <w:r w:rsidR="00AC310E" w:rsidRPr="008B684A">
              <w:rPr>
                <w:rStyle w:val="afff1"/>
              </w:rPr>
              <w:t>Требования к эксплуатации Функционала</w:t>
            </w:r>
            <w:r w:rsidR="00AC310E" w:rsidRPr="008B684A">
              <w:rPr>
                <w:webHidden/>
              </w:rPr>
              <w:tab/>
            </w:r>
            <w:r w:rsidR="00AC310E" w:rsidRPr="008B684A">
              <w:rPr>
                <w:webHidden/>
              </w:rPr>
              <w:fldChar w:fldCharType="begin"/>
            </w:r>
            <w:r w:rsidR="00AC310E" w:rsidRPr="008B684A">
              <w:rPr>
                <w:webHidden/>
              </w:rPr>
              <w:instrText xml:space="preserve"> PAGEREF _Toc520465882 \h </w:instrText>
            </w:r>
            <w:r w:rsidR="00AC310E" w:rsidRPr="008B684A">
              <w:rPr>
                <w:webHidden/>
              </w:rPr>
            </w:r>
            <w:r w:rsidR="00AC310E" w:rsidRPr="008B684A">
              <w:rPr>
                <w:webHidden/>
              </w:rPr>
              <w:fldChar w:fldCharType="separate"/>
            </w:r>
            <w:r>
              <w:rPr>
                <w:webHidden/>
              </w:rPr>
              <w:t>20</w:t>
            </w:r>
            <w:r w:rsidR="00AC310E" w:rsidRPr="008B684A">
              <w:rPr>
                <w:webHidden/>
              </w:rPr>
              <w:fldChar w:fldCharType="end"/>
            </w:r>
          </w:hyperlink>
        </w:p>
        <w:p w14:paraId="5D902B1D" w14:textId="65F5C0B4" w:rsidR="00AC310E" w:rsidRPr="008B684A" w:rsidRDefault="004A11DA">
          <w:pPr>
            <w:pStyle w:val="2c"/>
            <w:rPr>
              <w:rFonts w:eastAsiaTheme="minorEastAsia"/>
              <w:bCs w:val="0"/>
              <w:snapToGrid/>
              <w:lang w:eastAsia="ru-RU"/>
            </w:rPr>
          </w:pPr>
          <w:hyperlink w:anchor="_Toc520465883" w:history="1">
            <w:r w:rsidR="00AC310E" w:rsidRPr="008B684A">
              <w:rPr>
                <w:rStyle w:val="afff1"/>
              </w:rPr>
              <w:t>6.2</w:t>
            </w:r>
            <w:r w:rsidR="00AC310E" w:rsidRPr="008B684A">
              <w:rPr>
                <w:rFonts w:eastAsiaTheme="minorEastAsia"/>
                <w:bCs w:val="0"/>
                <w:snapToGrid/>
                <w:lang w:eastAsia="ru-RU"/>
              </w:rPr>
              <w:tab/>
            </w:r>
            <w:r w:rsidR="00AC310E" w:rsidRPr="008B684A">
              <w:rPr>
                <w:rStyle w:val="afff1"/>
              </w:rPr>
              <w:t>Автоматизация модели прогнозирования вероятности отказа производственных активов</w:t>
            </w:r>
            <w:r w:rsidR="00AC310E" w:rsidRPr="008B684A">
              <w:rPr>
                <w:webHidden/>
              </w:rPr>
              <w:tab/>
            </w:r>
            <w:r w:rsidR="00AC310E" w:rsidRPr="008B684A">
              <w:rPr>
                <w:webHidden/>
              </w:rPr>
              <w:fldChar w:fldCharType="begin"/>
            </w:r>
            <w:r w:rsidR="00AC310E" w:rsidRPr="008B684A">
              <w:rPr>
                <w:webHidden/>
              </w:rPr>
              <w:instrText xml:space="preserve"> PAGEREF _Toc520465883 \h </w:instrText>
            </w:r>
            <w:r w:rsidR="00AC310E" w:rsidRPr="008B684A">
              <w:rPr>
                <w:webHidden/>
              </w:rPr>
            </w:r>
            <w:r w:rsidR="00AC310E" w:rsidRPr="008B684A">
              <w:rPr>
                <w:webHidden/>
              </w:rPr>
              <w:fldChar w:fldCharType="separate"/>
            </w:r>
            <w:r>
              <w:rPr>
                <w:webHidden/>
              </w:rPr>
              <w:t>21</w:t>
            </w:r>
            <w:r w:rsidR="00AC310E" w:rsidRPr="008B684A">
              <w:rPr>
                <w:webHidden/>
              </w:rPr>
              <w:fldChar w:fldCharType="end"/>
            </w:r>
          </w:hyperlink>
        </w:p>
        <w:p w14:paraId="7ED2D066" w14:textId="23AC1565" w:rsidR="00AC310E" w:rsidRPr="008B684A" w:rsidRDefault="004A11DA">
          <w:pPr>
            <w:pStyle w:val="2c"/>
            <w:rPr>
              <w:rFonts w:eastAsiaTheme="minorEastAsia"/>
              <w:bCs w:val="0"/>
              <w:snapToGrid/>
              <w:lang w:eastAsia="ru-RU"/>
            </w:rPr>
          </w:pPr>
          <w:hyperlink w:anchor="_Toc520465884" w:history="1">
            <w:r w:rsidR="00AC310E" w:rsidRPr="008B684A">
              <w:rPr>
                <w:rStyle w:val="afff1"/>
              </w:rPr>
              <w:t>6.2.1.</w:t>
            </w:r>
            <w:r w:rsidR="00AC310E" w:rsidRPr="008B684A">
              <w:rPr>
                <w:rFonts w:eastAsiaTheme="minorEastAsia"/>
                <w:bCs w:val="0"/>
                <w:snapToGrid/>
                <w:lang w:eastAsia="ru-RU"/>
              </w:rPr>
              <w:tab/>
            </w:r>
            <w:r w:rsidR="00AC310E" w:rsidRPr="008B684A">
              <w:rPr>
                <w:rStyle w:val="afff1"/>
              </w:rPr>
              <w:t>Общие сведения об объекте автоматизации</w:t>
            </w:r>
            <w:r w:rsidR="00AC310E" w:rsidRPr="008B684A">
              <w:rPr>
                <w:webHidden/>
              </w:rPr>
              <w:tab/>
            </w:r>
            <w:r w:rsidR="00AC310E" w:rsidRPr="008B684A">
              <w:rPr>
                <w:webHidden/>
              </w:rPr>
              <w:fldChar w:fldCharType="begin"/>
            </w:r>
            <w:r w:rsidR="00AC310E" w:rsidRPr="008B684A">
              <w:rPr>
                <w:webHidden/>
              </w:rPr>
              <w:instrText xml:space="preserve"> PAGEREF _Toc520465884 \h </w:instrText>
            </w:r>
            <w:r w:rsidR="00AC310E" w:rsidRPr="008B684A">
              <w:rPr>
                <w:webHidden/>
              </w:rPr>
            </w:r>
            <w:r w:rsidR="00AC310E" w:rsidRPr="008B684A">
              <w:rPr>
                <w:webHidden/>
              </w:rPr>
              <w:fldChar w:fldCharType="separate"/>
            </w:r>
            <w:r>
              <w:rPr>
                <w:webHidden/>
              </w:rPr>
              <w:t>21</w:t>
            </w:r>
            <w:r w:rsidR="00AC310E" w:rsidRPr="008B684A">
              <w:rPr>
                <w:webHidden/>
              </w:rPr>
              <w:fldChar w:fldCharType="end"/>
            </w:r>
          </w:hyperlink>
        </w:p>
        <w:p w14:paraId="7891C33A" w14:textId="4FD36FCF" w:rsidR="00AC310E" w:rsidRPr="008B684A" w:rsidRDefault="004A11DA">
          <w:pPr>
            <w:pStyle w:val="2c"/>
            <w:rPr>
              <w:rFonts w:eastAsiaTheme="minorEastAsia"/>
              <w:bCs w:val="0"/>
              <w:snapToGrid/>
              <w:lang w:eastAsia="ru-RU"/>
            </w:rPr>
          </w:pPr>
          <w:hyperlink w:anchor="_Toc520465885" w:history="1">
            <w:r w:rsidR="00AC310E" w:rsidRPr="008B684A">
              <w:rPr>
                <w:rStyle w:val="afff1"/>
              </w:rPr>
              <w:t>6.2.2.</w:t>
            </w:r>
            <w:r w:rsidR="00AC310E" w:rsidRPr="008B684A">
              <w:rPr>
                <w:rFonts w:eastAsiaTheme="minorEastAsia"/>
                <w:bCs w:val="0"/>
                <w:snapToGrid/>
                <w:lang w:eastAsia="ru-RU"/>
              </w:rPr>
              <w:tab/>
            </w:r>
            <w:r w:rsidR="00AC310E" w:rsidRPr="008B684A">
              <w:rPr>
                <w:rStyle w:val="afff1"/>
              </w:rPr>
              <w:t>Требования к автоматизированной системе</w:t>
            </w:r>
            <w:r w:rsidR="00AC310E" w:rsidRPr="008B684A">
              <w:rPr>
                <w:webHidden/>
              </w:rPr>
              <w:tab/>
            </w:r>
            <w:r w:rsidR="00AC310E" w:rsidRPr="008B684A">
              <w:rPr>
                <w:webHidden/>
              </w:rPr>
              <w:fldChar w:fldCharType="begin"/>
            </w:r>
            <w:r w:rsidR="00AC310E" w:rsidRPr="008B684A">
              <w:rPr>
                <w:webHidden/>
              </w:rPr>
              <w:instrText xml:space="preserve"> PAGEREF _Toc520465885 \h </w:instrText>
            </w:r>
            <w:r w:rsidR="00AC310E" w:rsidRPr="008B684A">
              <w:rPr>
                <w:webHidden/>
              </w:rPr>
            </w:r>
            <w:r w:rsidR="00AC310E" w:rsidRPr="008B684A">
              <w:rPr>
                <w:webHidden/>
              </w:rPr>
              <w:fldChar w:fldCharType="separate"/>
            </w:r>
            <w:r>
              <w:rPr>
                <w:webHidden/>
              </w:rPr>
              <w:t>21</w:t>
            </w:r>
            <w:r w:rsidR="00AC310E" w:rsidRPr="008B684A">
              <w:rPr>
                <w:webHidden/>
              </w:rPr>
              <w:fldChar w:fldCharType="end"/>
            </w:r>
          </w:hyperlink>
        </w:p>
        <w:p w14:paraId="0AFB70C0" w14:textId="13CE3E27" w:rsidR="00AC310E" w:rsidRPr="008B684A" w:rsidRDefault="004A11DA">
          <w:pPr>
            <w:pStyle w:val="2c"/>
            <w:rPr>
              <w:rFonts w:eastAsiaTheme="minorEastAsia"/>
              <w:bCs w:val="0"/>
              <w:snapToGrid/>
              <w:lang w:eastAsia="ru-RU"/>
            </w:rPr>
          </w:pPr>
          <w:hyperlink w:anchor="_Toc520465886" w:history="1">
            <w:r w:rsidR="00AC310E" w:rsidRPr="008B684A">
              <w:rPr>
                <w:rStyle w:val="afff1"/>
              </w:rPr>
              <w:t>6.2.3.</w:t>
            </w:r>
            <w:r w:rsidR="00AC310E" w:rsidRPr="008B684A">
              <w:rPr>
                <w:rFonts w:eastAsiaTheme="minorEastAsia"/>
                <w:bCs w:val="0"/>
                <w:snapToGrid/>
                <w:lang w:eastAsia="ru-RU"/>
              </w:rPr>
              <w:tab/>
            </w:r>
            <w:r w:rsidR="00AC310E" w:rsidRPr="008B684A">
              <w:rPr>
                <w:rStyle w:val="afff1"/>
              </w:rPr>
              <w:t>Требования к отчетности</w:t>
            </w:r>
            <w:r w:rsidR="00AC310E" w:rsidRPr="008B684A">
              <w:rPr>
                <w:webHidden/>
              </w:rPr>
              <w:tab/>
            </w:r>
            <w:r w:rsidR="00AC310E" w:rsidRPr="008B684A">
              <w:rPr>
                <w:webHidden/>
              </w:rPr>
              <w:fldChar w:fldCharType="begin"/>
            </w:r>
            <w:r w:rsidR="00AC310E" w:rsidRPr="008B684A">
              <w:rPr>
                <w:webHidden/>
              </w:rPr>
              <w:instrText xml:space="preserve"> PAGEREF _Toc520465886 \h </w:instrText>
            </w:r>
            <w:r w:rsidR="00AC310E" w:rsidRPr="008B684A">
              <w:rPr>
                <w:webHidden/>
              </w:rPr>
            </w:r>
            <w:r w:rsidR="00AC310E" w:rsidRPr="008B684A">
              <w:rPr>
                <w:webHidden/>
              </w:rPr>
              <w:fldChar w:fldCharType="separate"/>
            </w:r>
            <w:r>
              <w:rPr>
                <w:webHidden/>
              </w:rPr>
              <w:t>22</w:t>
            </w:r>
            <w:r w:rsidR="00AC310E" w:rsidRPr="008B684A">
              <w:rPr>
                <w:webHidden/>
              </w:rPr>
              <w:fldChar w:fldCharType="end"/>
            </w:r>
          </w:hyperlink>
        </w:p>
        <w:p w14:paraId="6B211FC8" w14:textId="463E2156" w:rsidR="00AC310E" w:rsidRPr="008B684A" w:rsidRDefault="004A11DA">
          <w:pPr>
            <w:pStyle w:val="2c"/>
            <w:rPr>
              <w:rFonts w:eastAsiaTheme="minorEastAsia"/>
              <w:bCs w:val="0"/>
              <w:snapToGrid/>
              <w:lang w:eastAsia="ru-RU"/>
            </w:rPr>
          </w:pPr>
          <w:hyperlink w:anchor="_Toc520465887" w:history="1">
            <w:r w:rsidR="00AC310E" w:rsidRPr="008B684A">
              <w:rPr>
                <w:rStyle w:val="afff1"/>
              </w:rPr>
              <w:t>6.3</w:t>
            </w:r>
            <w:r w:rsidR="00AC310E" w:rsidRPr="008B684A">
              <w:rPr>
                <w:rFonts w:eastAsiaTheme="minorEastAsia"/>
                <w:bCs w:val="0"/>
                <w:snapToGrid/>
                <w:lang w:eastAsia="ru-RU"/>
              </w:rPr>
              <w:tab/>
            </w:r>
            <w:r w:rsidR="00AC310E" w:rsidRPr="008B684A">
              <w:rPr>
                <w:rStyle w:val="afff1"/>
              </w:rPr>
              <w:t>Автоматизация методики оценки последствий отказа производственных активов в стоимостном выражении</w:t>
            </w:r>
            <w:r w:rsidR="00AC310E" w:rsidRPr="008B684A">
              <w:rPr>
                <w:webHidden/>
              </w:rPr>
              <w:tab/>
            </w:r>
            <w:r w:rsidR="00AC310E" w:rsidRPr="008B684A">
              <w:rPr>
                <w:webHidden/>
              </w:rPr>
              <w:fldChar w:fldCharType="begin"/>
            </w:r>
            <w:r w:rsidR="00AC310E" w:rsidRPr="008B684A">
              <w:rPr>
                <w:webHidden/>
              </w:rPr>
              <w:instrText xml:space="preserve"> PAGEREF _Toc520465887 \h </w:instrText>
            </w:r>
            <w:r w:rsidR="00AC310E" w:rsidRPr="008B684A">
              <w:rPr>
                <w:webHidden/>
              </w:rPr>
            </w:r>
            <w:r w:rsidR="00AC310E" w:rsidRPr="008B684A">
              <w:rPr>
                <w:webHidden/>
              </w:rPr>
              <w:fldChar w:fldCharType="separate"/>
            </w:r>
            <w:r>
              <w:rPr>
                <w:webHidden/>
              </w:rPr>
              <w:t>23</w:t>
            </w:r>
            <w:r w:rsidR="00AC310E" w:rsidRPr="008B684A">
              <w:rPr>
                <w:webHidden/>
              </w:rPr>
              <w:fldChar w:fldCharType="end"/>
            </w:r>
          </w:hyperlink>
        </w:p>
        <w:p w14:paraId="70CD3809" w14:textId="679CE052" w:rsidR="00AC310E" w:rsidRPr="008B684A" w:rsidRDefault="004A11DA">
          <w:pPr>
            <w:pStyle w:val="2c"/>
            <w:rPr>
              <w:rFonts w:eastAsiaTheme="minorEastAsia"/>
              <w:bCs w:val="0"/>
              <w:snapToGrid/>
              <w:lang w:eastAsia="ru-RU"/>
            </w:rPr>
          </w:pPr>
          <w:hyperlink w:anchor="_Toc520465888" w:history="1">
            <w:r w:rsidR="00AC310E" w:rsidRPr="008B684A">
              <w:rPr>
                <w:rStyle w:val="afff1"/>
              </w:rPr>
              <w:t>6.3.1.</w:t>
            </w:r>
            <w:r w:rsidR="00AC310E" w:rsidRPr="008B684A">
              <w:rPr>
                <w:rFonts w:eastAsiaTheme="minorEastAsia"/>
                <w:bCs w:val="0"/>
                <w:snapToGrid/>
                <w:lang w:eastAsia="ru-RU"/>
              </w:rPr>
              <w:tab/>
            </w:r>
            <w:r w:rsidR="00AC310E" w:rsidRPr="008B684A">
              <w:rPr>
                <w:rStyle w:val="afff1"/>
              </w:rPr>
              <w:t>Требования к реализации функционала</w:t>
            </w:r>
            <w:r w:rsidR="00AC310E" w:rsidRPr="008B684A">
              <w:rPr>
                <w:webHidden/>
              </w:rPr>
              <w:tab/>
            </w:r>
            <w:r w:rsidR="00AC310E" w:rsidRPr="008B684A">
              <w:rPr>
                <w:webHidden/>
              </w:rPr>
              <w:fldChar w:fldCharType="begin"/>
            </w:r>
            <w:r w:rsidR="00AC310E" w:rsidRPr="008B684A">
              <w:rPr>
                <w:webHidden/>
              </w:rPr>
              <w:instrText xml:space="preserve"> PAGEREF _Toc520465888 \h </w:instrText>
            </w:r>
            <w:r w:rsidR="00AC310E" w:rsidRPr="008B684A">
              <w:rPr>
                <w:webHidden/>
              </w:rPr>
            </w:r>
            <w:r w:rsidR="00AC310E" w:rsidRPr="008B684A">
              <w:rPr>
                <w:webHidden/>
              </w:rPr>
              <w:fldChar w:fldCharType="separate"/>
            </w:r>
            <w:r>
              <w:rPr>
                <w:webHidden/>
              </w:rPr>
              <w:t>23</w:t>
            </w:r>
            <w:r w:rsidR="00AC310E" w:rsidRPr="008B684A">
              <w:rPr>
                <w:webHidden/>
              </w:rPr>
              <w:fldChar w:fldCharType="end"/>
            </w:r>
          </w:hyperlink>
        </w:p>
        <w:p w14:paraId="0BEB9F31" w14:textId="7AA581EA" w:rsidR="00AC310E" w:rsidRPr="008B684A" w:rsidRDefault="004A11DA">
          <w:pPr>
            <w:pStyle w:val="2c"/>
            <w:rPr>
              <w:rFonts w:eastAsiaTheme="minorEastAsia"/>
              <w:bCs w:val="0"/>
              <w:snapToGrid/>
              <w:lang w:eastAsia="ru-RU"/>
            </w:rPr>
          </w:pPr>
          <w:hyperlink w:anchor="_Toc520465889" w:history="1">
            <w:r w:rsidR="00AC310E" w:rsidRPr="008B684A">
              <w:rPr>
                <w:rStyle w:val="afff1"/>
              </w:rPr>
              <w:t>6.3.2.</w:t>
            </w:r>
            <w:r w:rsidR="00AC310E" w:rsidRPr="008B684A">
              <w:rPr>
                <w:rFonts w:eastAsiaTheme="minorEastAsia"/>
                <w:bCs w:val="0"/>
                <w:snapToGrid/>
                <w:lang w:eastAsia="ru-RU"/>
              </w:rPr>
              <w:tab/>
            </w:r>
            <w:r w:rsidR="00AC310E" w:rsidRPr="008B684A">
              <w:rPr>
                <w:rStyle w:val="afff1"/>
              </w:rPr>
              <w:t>Общие подходы к созданию функционала</w:t>
            </w:r>
            <w:r w:rsidR="00AC310E" w:rsidRPr="008B684A">
              <w:rPr>
                <w:webHidden/>
              </w:rPr>
              <w:tab/>
            </w:r>
            <w:r w:rsidR="00AC310E" w:rsidRPr="008B684A">
              <w:rPr>
                <w:webHidden/>
              </w:rPr>
              <w:fldChar w:fldCharType="begin"/>
            </w:r>
            <w:r w:rsidR="00AC310E" w:rsidRPr="008B684A">
              <w:rPr>
                <w:webHidden/>
              </w:rPr>
              <w:instrText xml:space="preserve"> PAGEREF _Toc520465889 \h </w:instrText>
            </w:r>
            <w:r w:rsidR="00AC310E" w:rsidRPr="008B684A">
              <w:rPr>
                <w:webHidden/>
              </w:rPr>
            </w:r>
            <w:r w:rsidR="00AC310E" w:rsidRPr="008B684A">
              <w:rPr>
                <w:webHidden/>
              </w:rPr>
              <w:fldChar w:fldCharType="separate"/>
            </w:r>
            <w:r>
              <w:rPr>
                <w:webHidden/>
              </w:rPr>
              <w:t>23</w:t>
            </w:r>
            <w:r w:rsidR="00AC310E" w:rsidRPr="008B684A">
              <w:rPr>
                <w:webHidden/>
              </w:rPr>
              <w:fldChar w:fldCharType="end"/>
            </w:r>
          </w:hyperlink>
        </w:p>
        <w:p w14:paraId="6946E042" w14:textId="5918212C" w:rsidR="00AC310E" w:rsidRPr="008B684A" w:rsidRDefault="004A11DA">
          <w:pPr>
            <w:pStyle w:val="2c"/>
            <w:rPr>
              <w:rFonts w:eastAsiaTheme="minorEastAsia"/>
              <w:bCs w:val="0"/>
              <w:snapToGrid/>
              <w:lang w:eastAsia="ru-RU"/>
            </w:rPr>
          </w:pPr>
          <w:hyperlink w:anchor="_Toc520465890" w:history="1">
            <w:r w:rsidR="00AC310E" w:rsidRPr="008B684A">
              <w:rPr>
                <w:rStyle w:val="afff1"/>
              </w:rPr>
              <w:t>6.3.3.</w:t>
            </w:r>
            <w:r w:rsidR="00AC310E" w:rsidRPr="008B684A">
              <w:rPr>
                <w:rFonts w:eastAsiaTheme="minorEastAsia"/>
                <w:bCs w:val="0"/>
                <w:snapToGrid/>
                <w:lang w:eastAsia="ru-RU"/>
              </w:rPr>
              <w:tab/>
            </w:r>
            <w:r w:rsidR="00AC310E" w:rsidRPr="008B684A">
              <w:rPr>
                <w:rStyle w:val="afff1"/>
              </w:rPr>
              <w:t>Алгоритмы расчета следующих видов ущербов от отказа производственных активов</w:t>
            </w:r>
            <w:r w:rsidR="00AC310E" w:rsidRPr="008B684A">
              <w:rPr>
                <w:webHidden/>
              </w:rPr>
              <w:tab/>
            </w:r>
            <w:r w:rsidR="00AC310E" w:rsidRPr="008B684A">
              <w:rPr>
                <w:webHidden/>
              </w:rPr>
              <w:fldChar w:fldCharType="begin"/>
            </w:r>
            <w:r w:rsidR="00AC310E" w:rsidRPr="008B684A">
              <w:rPr>
                <w:webHidden/>
              </w:rPr>
              <w:instrText xml:space="preserve"> PAGEREF _Toc520465890 \h </w:instrText>
            </w:r>
            <w:r w:rsidR="00AC310E" w:rsidRPr="008B684A">
              <w:rPr>
                <w:webHidden/>
              </w:rPr>
            </w:r>
            <w:r w:rsidR="00AC310E" w:rsidRPr="008B684A">
              <w:rPr>
                <w:webHidden/>
              </w:rPr>
              <w:fldChar w:fldCharType="separate"/>
            </w:r>
            <w:r>
              <w:rPr>
                <w:webHidden/>
              </w:rPr>
              <w:t>24</w:t>
            </w:r>
            <w:r w:rsidR="00AC310E" w:rsidRPr="008B684A">
              <w:rPr>
                <w:webHidden/>
              </w:rPr>
              <w:fldChar w:fldCharType="end"/>
            </w:r>
          </w:hyperlink>
        </w:p>
        <w:p w14:paraId="5F162C6D" w14:textId="3B3119B5" w:rsidR="00AC310E" w:rsidRPr="008B684A" w:rsidRDefault="004A11DA">
          <w:pPr>
            <w:pStyle w:val="2c"/>
            <w:rPr>
              <w:rFonts w:eastAsiaTheme="minorEastAsia"/>
              <w:bCs w:val="0"/>
              <w:snapToGrid/>
              <w:lang w:eastAsia="ru-RU"/>
            </w:rPr>
          </w:pPr>
          <w:hyperlink w:anchor="_Toc520465891" w:history="1">
            <w:r w:rsidR="00AC310E" w:rsidRPr="008B684A">
              <w:rPr>
                <w:rStyle w:val="afff1"/>
              </w:rPr>
              <w:t>6.3.4.</w:t>
            </w:r>
            <w:r w:rsidR="00AC310E" w:rsidRPr="008B684A">
              <w:rPr>
                <w:rFonts w:eastAsiaTheme="minorEastAsia"/>
                <w:bCs w:val="0"/>
                <w:snapToGrid/>
                <w:lang w:eastAsia="ru-RU"/>
              </w:rPr>
              <w:tab/>
            </w:r>
            <w:r w:rsidR="00AC310E" w:rsidRPr="008B684A">
              <w:rPr>
                <w:rStyle w:val="afff1"/>
              </w:rPr>
              <w:t>Требование к формированию отчетности</w:t>
            </w:r>
            <w:r w:rsidR="00AC310E" w:rsidRPr="008B684A">
              <w:rPr>
                <w:webHidden/>
              </w:rPr>
              <w:tab/>
            </w:r>
            <w:r w:rsidR="00AC310E" w:rsidRPr="008B684A">
              <w:rPr>
                <w:webHidden/>
              </w:rPr>
              <w:fldChar w:fldCharType="begin"/>
            </w:r>
            <w:r w:rsidR="00AC310E" w:rsidRPr="008B684A">
              <w:rPr>
                <w:webHidden/>
              </w:rPr>
              <w:instrText xml:space="preserve"> PAGEREF _Toc520465891 \h </w:instrText>
            </w:r>
            <w:r w:rsidR="00AC310E" w:rsidRPr="008B684A">
              <w:rPr>
                <w:webHidden/>
              </w:rPr>
            </w:r>
            <w:r w:rsidR="00AC310E" w:rsidRPr="008B684A">
              <w:rPr>
                <w:webHidden/>
              </w:rPr>
              <w:fldChar w:fldCharType="separate"/>
            </w:r>
            <w:r>
              <w:rPr>
                <w:webHidden/>
              </w:rPr>
              <w:t>36</w:t>
            </w:r>
            <w:r w:rsidR="00AC310E" w:rsidRPr="008B684A">
              <w:rPr>
                <w:webHidden/>
              </w:rPr>
              <w:fldChar w:fldCharType="end"/>
            </w:r>
          </w:hyperlink>
        </w:p>
        <w:p w14:paraId="70B33360" w14:textId="473653AD" w:rsidR="00AC310E" w:rsidRPr="008B684A" w:rsidRDefault="004A11DA">
          <w:pPr>
            <w:pStyle w:val="2c"/>
            <w:rPr>
              <w:rFonts w:eastAsiaTheme="minorEastAsia"/>
              <w:bCs w:val="0"/>
              <w:snapToGrid/>
              <w:lang w:eastAsia="ru-RU"/>
            </w:rPr>
          </w:pPr>
          <w:hyperlink w:anchor="_Toc520465892" w:history="1">
            <w:r w:rsidR="00AC310E" w:rsidRPr="008B684A">
              <w:rPr>
                <w:rStyle w:val="afff1"/>
              </w:rPr>
              <w:t>6.3.5.</w:t>
            </w:r>
            <w:r w:rsidR="00AC310E" w:rsidRPr="008B684A">
              <w:rPr>
                <w:rFonts w:eastAsiaTheme="minorEastAsia"/>
                <w:bCs w:val="0"/>
                <w:snapToGrid/>
                <w:lang w:eastAsia="ru-RU"/>
              </w:rPr>
              <w:tab/>
            </w:r>
            <w:r w:rsidR="00AC310E" w:rsidRPr="008B684A">
              <w:rPr>
                <w:rStyle w:val="afff1"/>
              </w:rPr>
              <w:t>Архитектура реализации методики оценки последствий отказа производственных активов в стоимостном выражении</w:t>
            </w:r>
            <w:r w:rsidR="00AC310E" w:rsidRPr="008B684A">
              <w:rPr>
                <w:webHidden/>
              </w:rPr>
              <w:tab/>
            </w:r>
            <w:r w:rsidR="00AC310E" w:rsidRPr="008B684A">
              <w:rPr>
                <w:webHidden/>
              </w:rPr>
              <w:fldChar w:fldCharType="begin"/>
            </w:r>
            <w:r w:rsidR="00AC310E" w:rsidRPr="008B684A">
              <w:rPr>
                <w:webHidden/>
              </w:rPr>
              <w:instrText xml:space="preserve"> PAGEREF _Toc520465892 \h </w:instrText>
            </w:r>
            <w:r w:rsidR="00AC310E" w:rsidRPr="008B684A">
              <w:rPr>
                <w:webHidden/>
              </w:rPr>
            </w:r>
            <w:r w:rsidR="00AC310E" w:rsidRPr="008B684A">
              <w:rPr>
                <w:webHidden/>
              </w:rPr>
              <w:fldChar w:fldCharType="separate"/>
            </w:r>
            <w:r>
              <w:rPr>
                <w:webHidden/>
              </w:rPr>
              <w:t>37</w:t>
            </w:r>
            <w:r w:rsidR="00AC310E" w:rsidRPr="008B684A">
              <w:rPr>
                <w:webHidden/>
              </w:rPr>
              <w:fldChar w:fldCharType="end"/>
            </w:r>
          </w:hyperlink>
        </w:p>
        <w:p w14:paraId="25C6EBA7" w14:textId="2B58AD11" w:rsidR="00AC310E" w:rsidRPr="008B684A" w:rsidRDefault="004A11DA">
          <w:pPr>
            <w:pStyle w:val="2c"/>
            <w:rPr>
              <w:rFonts w:eastAsiaTheme="minorEastAsia"/>
              <w:bCs w:val="0"/>
              <w:snapToGrid/>
              <w:lang w:eastAsia="ru-RU"/>
            </w:rPr>
          </w:pPr>
          <w:hyperlink w:anchor="_Toc520465893" w:history="1">
            <w:r w:rsidR="00AC310E" w:rsidRPr="008B684A">
              <w:rPr>
                <w:rStyle w:val="afff1"/>
              </w:rPr>
              <w:t>6.4</w:t>
            </w:r>
            <w:r w:rsidR="00AC310E" w:rsidRPr="008B684A">
              <w:rPr>
                <w:rFonts w:eastAsiaTheme="minorEastAsia"/>
                <w:bCs w:val="0"/>
                <w:snapToGrid/>
                <w:lang w:eastAsia="ru-RU"/>
              </w:rPr>
              <w:tab/>
            </w:r>
            <w:r w:rsidR="00AC310E" w:rsidRPr="008B684A">
              <w:rPr>
                <w:rStyle w:val="afff1"/>
              </w:rPr>
              <w:t>Автоматизация методики проведения оценки готовности субъектов электроэнергетики к работе в отопительный сезон</w:t>
            </w:r>
            <w:r w:rsidR="00AC310E" w:rsidRPr="008B684A">
              <w:rPr>
                <w:webHidden/>
              </w:rPr>
              <w:tab/>
            </w:r>
            <w:r w:rsidR="00AC310E" w:rsidRPr="008B684A">
              <w:rPr>
                <w:webHidden/>
              </w:rPr>
              <w:fldChar w:fldCharType="begin"/>
            </w:r>
            <w:r w:rsidR="00AC310E" w:rsidRPr="008B684A">
              <w:rPr>
                <w:webHidden/>
              </w:rPr>
              <w:instrText xml:space="preserve"> PAGEREF _Toc520465893 \h </w:instrText>
            </w:r>
            <w:r w:rsidR="00AC310E" w:rsidRPr="008B684A">
              <w:rPr>
                <w:webHidden/>
              </w:rPr>
            </w:r>
            <w:r w:rsidR="00AC310E" w:rsidRPr="008B684A">
              <w:rPr>
                <w:webHidden/>
              </w:rPr>
              <w:fldChar w:fldCharType="separate"/>
            </w:r>
            <w:r>
              <w:rPr>
                <w:webHidden/>
              </w:rPr>
              <w:t>38</w:t>
            </w:r>
            <w:r w:rsidR="00AC310E" w:rsidRPr="008B684A">
              <w:rPr>
                <w:webHidden/>
              </w:rPr>
              <w:fldChar w:fldCharType="end"/>
            </w:r>
          </w:hyperlink>
        </w:p>
        <w:p w14:paraId="5B4B3038" w14:textId="4C4D6C2F" w:rsidR="00AC310E" w:rsidRPr="008B684A" w:rsidRDefault="004A11DA">
          <w:pPr>
            <w:pStyle w:val="2c"/>
            <w:rPr>
              <w:rFonts w:eastAsiaTheme="minorEastAsia"/>
              <w:bCs w:val="0"/>
              <w:snapToGrid/>
              <w:lang w:eastAsia="ru-RU"/>
            </w:rPr>
          </w:pPr>
          <w:hyperlink w:anchor="_Toc520465894" w:history="1">
            <w:r w:rsidR="00AC310E" w:rsidRPr="008B684A">
              <w:rPr>
                <w:rStyle w:val="afff1"/>
              </w:rPr>
              <w:t>6.4.1.</w:t>
            </w:r>
            <w:r w:rsidR="00AC310E" w:rsidRPr="008B684A">
              <w:rPr>
                <w:rFonts w:eastAsiaTheme="minorEastAsia"/>
                <w:bCs w:val="0"/>
                <w:snapToGrid/>
                <w:lang w:eastAsia="ru-RU"/>
              </w:rPr>
              <w:tab/>
            </w:r>
            <w:r w:rsidR="00AC310E" w:rsidRPr="008B684A">
              <w:rPr>
                <w:rStyle w:val="afff1"/>
              </w:rPr>
              <w:t>Требования к проектированию модуля оценки готовности к ОС</w:t>
            </w:r>
            <w:r w:rsidR="00AC310E" w:rsidRPr="008B684A">
              <w:rPr>
                <w:webHidden/>
              </w:rPr>
              <w:tab/>
            </w:r>
            <w:r w:rsidR="00AC310E" w:rsidRPr="008B684A">
              <w:rPr>
                <w:webHidden/>
              </w:rPr>
              <w:fldChar w:fldCharType="begin"/>
            </w:r>
            <w:r w:rsidR="00AC310E" w:rsidRPr="008B684A">
              <w:rPr>
                <w:webHidden/>
              </w:rPr>
              <w:instrText xml:space="preserve"> PAGEREF _Toc520465894 \h </w:instrText>
            </w:r>
            <w:r w:rsidR="00AC310E" w:rsidRPr="008B684A">
              <w:rPr>
                <w:webHidden/>
              </w:rPr>
            </w:r>
            <w:r w:rsidR="00AC310E" w:rsidRPr="008B684A">
              <w:rPr>
                <w:webHidden/>
              </w:rPr>
              <w:fldChar w:fldCharType="separate"/>
            </w:r>
            <w:r>
              <w:rPr>
                <w:webHidden/>
              </w:rPr>
              <w:t>38</w:t>
            </w:r>
            <w:r w:rsidR="00AC310E" w:rsidRPr="008B684A">
              <w:rPr>
                <w:webHidden/>
              </w:rPr>
              <w:fldChar w:fldCharType="end"/>
            </w:r>
          </w:hyperlink>
        </w:p>
        <w:p w14:paraId="6E85CA47" w14:textId="0CF249B9" w:rsidR="00AC310E" w:rsidRPr="008B684A" w:rsidRDefault="004A11DA">
          <w:pPr>
            <w:pStyle w:val="2c"/>
            <w:rPr>
              <w:rFonts w:eastAsiaTheme="minorEastAsia"/>
              <w:bCs w:val="0"/>
              <w:snapToGrid/>
              <w:lang w:eastAsia="ru-RU"/>
            </w:rPr>
          </w:pPr>
          <w:hyperlink w:anchor="_Toc520465895" w:history="1">
            <w:r w:rsidR="00AC310E" w:rsidRPr="008B684A">
              <w:rPr>
                <w:rStyle w:val="afff1"/>
              </w:rPr>
              <w:t>6.4.2.</w:t>
            </w:r>
            <w:r w:rsidR="00AC310E" w:rsidRPr="008B684A">
              <w:rPr>
                <w:rFonts w:eastAsiaTheme="minorEastAsia"/>
                <w:bCs w:val="0"/>
                <w:snapToGrid/>
                <w:lang w:eastAsia="ru-RU"/>
              </w:rPr>
              <w:tab/>
            </w:r>
            <w:r w:rsidR="00AC310E" w:rsidRPr="008B684A">
              <w:rPr>
                <w:rStyle w:val="afff1"/>
              </w:rPr>
              <w:t>Основные принципы реализации:</w:t>
            </w:r>
            <w:r w:rsidR="00AC310E" w:rsidRPr="008B684A">
              <w:rPr>
                <w:webHidden/>
              </w:rPr>
              <w:tab/>
            </w:r>
            <w:r w:rsidR="00AC310E" w:rsidRPr="008B684A">
              <w:rPr>
                <w:webHidden/>
              </w:rPr>
              <w:fldChar w:fldCharType="begin"/>
            </w:r>
            <w:r w:rsidR="00AC310E" w:rsidRPr="008B684A">
              <w:rPr>
                <w:webHidden/>
              </w:rPr>
              <w:instrText xml:space="preserve"> PAGEREF _Toc520465895 \h </w:instrText>
            </w:r>
            <w:r w:rsidR="00AC310E" w:rsidRPr="008B684A">
              <w:rPr>
                <w:webHidden/>
              </w:rPr>
            </w:r>
            <w:r w:rsidR="00AC310E" w:rsidRPr="008B684A">
              <w:rPr>
                <w:webHidden/>
              </w:rPr>
              <w:fldChar w:fldCharType="separate"/>
            </w:r>
            <w:r>
              <w:rPr>
                <w:webHidden/>
              </w:rPr>
              <w:t>38</w:t>
            </w:r>
            <w:r w:rsidR="00AC310E" w:rsidRPr="008B684A">
              <w:rPr>
                <w:webHidden/>
              </w:rPr>
              <w:fldChar w:fldCharType="end"/>
            </w:r>
          </w:hyperlink>
        </w:p>
        <w:p w14:paraId="1DAE0240" w14:textId="7B77274D" w:rsidR="00AC310E" w:rsidRPr="008B684A" w:rsidRDefault="004A11DA">
          <w:pPr>
            <w:pStyle w:val="2c"/>
            <w:rPr>
              <w:rFonts w:eastAsiaTheme="minorEastAsia"/>
              <w:bCs w:val="0"/>
              <w:snapToGrid/>
              <w:lang w:eastAsia="ru-RU"/>
            </w:rPr>
          </w:pPr>
          <w:hyperlink w:anchor="_Toc520465896" w:history="1">
            <w:r w:rsidR="00AC310E" w:rsidRPr="008B684A">
              <w:rPr>
                <w:rStyle w:val="afff1"/>
              </w:rPr>
              <w:t>6.4.3.</w:t>
            </w:r>
            <w:r w:rsidR="00AC310E" w:rsidRPr="008B684A">
              <w:rPr>
                <w:rFonts w:eastAsiaTheme="minorEastAsia"/>
                <w:bCs w:val="0"/>
                <w:snapToGrid/>
                <w:lang w:eastAsia="ru-RU"/>
              </w:rPr>
              <w:tab/>
            </w:r>
            <w:r w:rsidR="00AC310E" w:rsidRPr="008B684A">
              <w:rPr>
                <w:rStyle w:val="afff1"/>
              </w:rPr>
              <w:t>Требования к структуре и работе Функционала</w:t>
            </w:r>
            <w:r w:rsidR="00AC310E" w:rsidRPr="008B684A">
              <w:rPr>
                <w:webHidden/>
              </w:rPr>
              <w:tab/>
            </w:r>
            <w:r w:rsidR="00AC310E" w:rsidRPr="008B684A">
              <w:rPr>
                <w:webHidden/>
              </w:rPr>
              <w:fldChar w:fldCharType="begin"/>
            </w:r>
            <w:r w:rsidR="00AC310E" w:rsidRPr="008B684A">
              <w:rPr>
                <w:webHidden/>
              </w:rPr>
              <w:instrText xml:space="preserve"> PAGEREF _Toc520465896 \h </w:instrText>
            </w:r>
            <w:r w:rsidR="00AC310E" w:rsidRPr="008B684A">
              <w:rPr>
                <w:webHidden/>
              </w:rPr>
            </w:r>
            <w:r w:rsidR="00AC310E" w:rsidRPr="008B684A">
              <w:rPr>
                <w:webHidden/>
              </w:rPr>
              <w:fldChar w:fldCharType="separate"/>
            </w:r>
            <w:r>
              <w:rPr>
                <w:webHidden/>
              </w:rPr>
              <w:t>42</w:t>
            </w:r>
            <w:r w:rsidR="00AC310E" w:rsidRPr="008B684A">
              <w:rPr>
                <w:webHidden/>
              </w:rPr>
              <w:fldChar w:fldCharType="end"/>
            </w:r>
          </w:hyperlink>
        </w:p>
        <w:p w14:paraId="37991FDA" w14:textId="1856B695" w:rsidR="00AC310E" w:rsidRPr="008B684A" w:rsidRDefault="004A11DA">
          <w:pPr>
            <w:pStyle w:val="2c"/>
            <w:rPr>
              <w:rFonts w:eastAsiaTheme="minorEastAsia"/>
              <w:bCs w:val="0"/>
              <w:snapToGrid/>
              <w:lang w:eastAsia="ru-RU"/>
            </w:rPr>
          </w:pPr>
          <w:hyperlink w:anchor="_Toc520465897" w:history="1">
            <w:r w:rsidR="00AC310E" w:rsidRPr="008B684A">
              <w:rPr>
                <w:rStyle w:val="afff1"/>
              </w:rPr>
              <w:t>6.4.4.</w:t>
            </w:r>
            <w:r w:rsidR="00AC310E" w:rsidRPr="008B684A">
              <w:rPr>
                <w:rFonts w:eastAsiaTheme="minorEastAsia"/>
                <w:bCs w:val="0"/>
                <w:snapToGrid/>
                <w:lang w:eastAsia="ru-RU"/>
              </w:rPr>
              <w:tab/>
            </w:r>
            <w:r w:rsidR="00AC310E" w:rsidRPr="008B684A">
              <w:rPr>
                <w:rStyle w:val="afff1"/>
              </w:rPr>
              <w:t>Требования к автоматизированному Функционалу, как объекту информационной системы</w:t>
            </w:r>
            <w:r w:rsidR="00AC310E" w:rsidRPr="008B684A">
              <w:rPr>
                <w:webHidden/>
              </w:rPr>
              <w:tab/>
            </w:r>
            <w:r w:rsidR="00AC310E" w:rsidRPr="008B684A">
              <w:rPr>
                <w:webHidden/>
              </w:rPr>
              <w:fldChar w:fldCharType="begin"/>
            </w:r>
            <w:r w:rsidR="00AC310E" w:rsidRPr="008B684A">
              <w:rPr>
                <w:webHidden/>
              </w:rPr>
              <w:instrText xml:space="preserve"> PAGEREF _Toc520465897 \h </w:instrText>
            </w:r>
            <w:r w:rsidR="00AC310E" w:rsidRPr="008B684A">
              <w:rPr>
                <w:webHidden/>
              </w:rPr>
            </w:r>
            <w:r w:rsidR="00AC310E" w:rsidRPr="008B684A">
              <w:rPr>
                <w:webHidden/>
              </w:rPr>
              <w:fldChar w:fldCharType="separate"/>
            </w:r>
            <w:r>
              <w:rPr>
                <w:webHidden/>
              </w:rPr>
              <w:t>42</w:t>
            </w:r>
            <w:r w:rsidR="00AC310E" w:rsidRPr="008B684A">
              <w:rPr>
                <w:webHidden/>
              </w:rPr>
              <w:fldChar w:fldCharType="end"/>
            </w:r>
          </w:hyperlink>
        </w:p>
        <w:p w14:paraId="0867B66E" w14:textId="17D874C3" w:rsidR="00AC310E" w:rsidRPr="008B684A" w:rsidRDefault="004A11DA">
          <w:pPr>
            <w:pStyle w:val="2c"/>
            <w:rPr>
              <w:rFonts w:eastAsiaTheme="minorEastAsia"/>
              <w:bCs w:val="0"/>
              <w:snapToGrid/>
              <w:lang w:eastAsia="ru-RU"/>
            </w:rPr>
          </w:pPr>
          <w:hyperlink w:anchor="_Toc520465898" w:history="1">
            <w:r w:rsidR="00AC310E" w:rsidRPr="008B684A">
              <w:rPr>
                <w:rStyle w:val="afff1"/>
              </w:rPr>
              <w:t>6.5</w:t>
            </w:r>
            <w:r w:rsidR="00AC310E" w:rsidRPr="008B684A">
              <w:rPr>
                <w:rFonts w:eastAsiaTheme="minorEastAsia"/>
                <w:bCs w:val="0"/>
                <w:snapToGrid/>
                <w:lang w:eastAsia="ru-RU"/>
              </w:rPr>
              <w:tab/>
            </w:r>
            <w:r w:rsidR="00AC310E" w:rsidRPr="008B684A">
              <w:rPr>
                <w:rStyle w:val="afff1"/>
              </w:rPr>
              <w:t>Создание автоматизированной системы управления техническим перевооружением и реконструкцией.</w:t>
            </w:r>
            <w:r w:rsidR="00AC310E" w:rsidRPr="008B684A">
              <w:rPr>
                <w:webHidden/>
              </w:rPr>
              <w:tab/>
            </w:r>
            <w:r w:rsidR="00AC310E" w:rsidRPr="008B684A">
              <w:rPr>
                <w:webHidden/>
              </w:rPr>
              <w:fldChar w:fldCharType="begin"/>
            </w:r>
            <w:r w:rsidR="00AC310E" w:rsidRPr="008B684A">
              <w:rPr>
                <w:webHidden/>
              </w:rPr>
              <w:instrText xml:space="preserve"> PAGEREF _Toc520465898 \h </w:instrText>
            </w:r>
            <w:r w:rsidR="00AC310E" w:rsidRPr="008B684A">
              <w:rPr>
                <w:webHidden/>
              </w:rPr>
            </w:r>
            <w:r w:rsidR="00AC310E" w:rsidRPr="008B684A">
              <w:rPr>
                <w:webHidden/>
              </w:rPr>
              <w:fldChar w:fldCharType="separate"/>
            </w:r>
            <w:r>
              <w:rPr>
                <w:webHidden/>
              </w:rPr>
              <w:t>43</w:t>
            </w:r>
            <w:r w:rsidR="00AC310E" w:rsidRPr="008B684A">
              <w:rPr>
                <w:webHidden/>
              </w:rPr>
              <w:fldChar w:fldCharType="end"/>
            </w:r>
          </w:hyperlink>
        </w:p>
        <w:p w14:paraId="0DCE5156" w14:textId="48487EB0" w:rsidR="00AC310E" w:rsidRPr="008B684A" w:rsidRDefault="004A11DA">
          <w:pPr>
            <w:pStyle w:val="2c"/>
            <w:rPr>
              <w:rFonts w:eastAsiaTheme="minorEastAsia"/>
              <w:bCs w:val="0"/>
              <w:snapToGrid/>
              <w:lang w:eastAsia="ru-RU"/>
            </w:rPr>
          </w:pPr>
          <w:hyperlink w:anchor="_Toc520465899" w:history="1">
            <w:r w:rsidR="00AC310E" w:rsidRPr="008B684A">
              <w:rPr>
                <w:rStyle w:val="afff1"/>
              </w:rPr>
              <w:t>6.5.1.</w:t>
            </w:r>
            <w:r w:rsidR="00AC310E" w:rsidRPr="008B684A">
              <w:rPr>
                <w:rFonts w:eastAsiaTheme="minorEastAsia"/>
                <w:bCs w:val="0"/>
                <w:snapToGrid/>
                <w:lang w:eastAsia="ru-RU"/>
              </w:rPr>
              <w:tab/>
            </w:r>
            <w:r w:rsidR="00AC310E" w:rsidRPr="008B684A">
              <w:rPr>
                <w:rStyle w:val="afff1"/>
              </w:rPr>
              <w:t>Текущее состояние автоматизируемой деятельности</w:t>
            </w:r>
            <w:r w:rsidR="00AC310E" w:rsidRPr="008B684A">
              <w:rPr>
                <w:webHidden/>
              </w:rPr>
              <w:tab/>
            </w:r>
            <w:r w:rsidR="00AC310E" w:rsidRPr="008B684A">
              <w:rPr>
                <w:webHidden/>
              </w:rPr>
              <w:fldChar w:fldCharType="begin"/>
            </w:r>
            <w:r w:rsidR="00AC310E" w:rsidRPr="008B684A">
              <w:rPr>
                <w:webHidden/>
              </w:rPr>
              <w:instrText xml:space="preserve"> PAGEREF _Toc520465899 \h </w:instrText>
            </w:r>
            <w:r w:rsidR="00AC310E" w:rsidRPr="008B684A">
              <w:rPr>
                <w:webHidden/>
              </w:rPr>
            </w:r>
            <w:r w:rsidR="00AC310E" w:rsidRPr="008B684A">
              <w:rPr>
                <w:webHidden/>
              </w:rPr>
              <w:fldChar w:fldCharType="separate"/>
            </w:r>
            <w:r>
              <w:rPr>
                <w:webHidden/>
              </w:rPr>
              <w:t>43</w:t>
            </w:r>
            <w:r w:rsidR="00AC310E" w:rsidRPr="008B684A">
              <w:rPr>
                <w:webHidden/>
              </w:rPr>
              <w:fldChar w:fldCharType="end"/>
            </w:r>
          </w:hyperlink>
        </w:p>
        <w:p w14:paraId="3F130CA3" w14:textId="134CE168" w:rsidR="00AC310E" w:rsidRPr="008B684A" w:rsidRDefault="004A11DA">
          <w:pPr>
            <w:pStyle w:val="2c"/>
            <w:rPr>
              <w:rFonts w:eastAsiaTheme="minorEastAsia"/>
              <w:bCs w:val="0"/>
              <w:snapToGrid/>
              <w:lang w:eastAsia="ru-RU"/>
            </w:rPr>
          </w:pPr>
          <w:hyperlink w:anchor="_Toc520465900" w:history="1">
            <w:r w:rsidR="00AC310E" w:rsidRPr="008B684A">
              <w:rPr>
                <w:rStyle w:val="afff1"/>
              </w:rPr>
              <w:t>6.5.2.</w:t>
            </w:r>
            <w:r w:rsidR="00AC310E" w:rsidRPr="008B684A">
              <w:rPr>
                <w:rFonts w:eastAsiaTheme="minorEastAsia"/>
                <w:bCs w:val="0"/>
                <w:snapToGrid/>
                <w:lang w:eastAsia="ru-RU"/>
              </w:rPr>
              <w:tab/>
            </w:r>
            <w:r w:rsidR="00AC310E" w:rsidRPr="008B684A">
              <w:rPr>
                <w:rStyle w:val="afff1"/>
              </w:rPr>
              <w:t>Требования к разрабатываемому Функционалу</w:t>
            </w:r>
            <w:r w:rsidR="00AC310E" w:rsidRPr="008B684A">
              <w:rPr>
                <w:webHidden/>
              </w:rPr>
              <w:tab/>
            </w:r>
            <w:r w:rsidR="00AC310E" w:rsidRPr="008B684A">
              <w:rPr>
                <w:webHidden/>
              </w:rPr>
              <w:fldChar w:fldCharType="begin"/>
            </w:r>
            <w:r w:rsidR="00AC310E" w:rsidRPr="008B684A">
              <w:rPr>
                <w:webHidden/>
              </w:rPr>
              <w:instrText xml:space="preserve"> PAGEREF _Toc520465900 \h </w:instrText>
            </w:r>
            <w:r w:rsidR="00AC310E" w:rsidRPr="008B684A">
              <w:rPr>
                <w:webHidden/>
              </w:rPr>
            </w:r>
            <w:r w:rsidR="00AC310E" w:rsidRPr="008B684A">
              <w:rPr>
                <w:webHidden/>
              </w:rPr>
              <w:fldChar w:fldCharType="separate"/>
            </w:r>
            <w:r>
              <w:rPr>
                <w:webHidden/>
              </w:rPr>
              <w:t>43</w:t>
            </w:r>
            <w:r w:rsidR="00AC310E" w:rsidRPr="008B684A">
              <w:rPr>
                <w:webHidden/>
              </w:rPr>
              <w:fldChar w:fldCharType="end"/>
            </w:r>
          </w:hyperlink>
        </w:p>
        <w:p w14:paraId="58D88C20" w14:textId="71CC2B34" w:rsidR="00AC310E" w:rsidRPr="008B684A" w:rsidRDefault="004A11DA">
          <w:pPr>
            <w:pStyle w:val="2c"/>
            <w:rPr>
              <w:rFonts w:eastAsiaTheme="minorEastAsia"/>
              <w:bCs w:val="0"/>
              <w:snapToGrid/>
              <w:lang w:eastAsia="ru-RU"/>
            </w:rPr>
          </w:pPr>
          <w:hyperlink w:anchor="_Toc520465901" w:history="1">
            <w:r w:rsidR="00AC310E" w:rsidRPr="008B684A">
              <w:rPr>
                <w:rStyle w:val="afff1"/>
              </w:rPr>
              <w:t>6.5.3.</w:t>
            </w:r>
            <w:r w:rsidR="00AC310E" w:rsidRPr="008B684A">
              <w:rPr>
                <w:rFonts w:eastAsiaTheme="minorEastAsia"/>
                <w:bCs w:val="0"/>
                <w:snapToGrid/>
                <w:lang w:eastAsia="ru-RU"/>
              </w:rPr>
              <w:tab/>
            </w:r>
            <w:r w:rsidR="00AC310E" w:rsidRPr="008B684A">
              <w:rPr>
                <w:rStyle w:val="afff1"/>
              </w:rPr>
              <w:t>Расчет показателей надежности</w:t>
            </w:r>
            <w:r w:rsidR="00AC310E" w:rsidRPr="008B684A">
              <w:rPr>
                <w:webHidden/>
              </w:rPr>
              <w:tab/>
            </w:r>
            <w:r w:rsidR="00AC310E" w:rsidRPr="008B684A">
              <w:rPr>
                <w:webHidden/>
              </w:rPr>
              <w:fldChar w:fldCharType="begin"/>
            </w:r>
            <w:r w:rsidR="00AC310E" w:rsidRPr="008B684A">
              <w:rPr>
                <w:webHidden/>
              </w:rPr>
              <w:instrText xml:space="preserve"> PAGEREF _Toc520465901 \h </w:instrText>
            </w:r>
            <w:r w:rsidR="00AC310E" w:rsidRPr="008B684A">
              <w:rPr>
                <w:webHidden/>
              </w:rPr>
            </w:r>
            <w:r w:rsidR="00AC310E" w:rsidRPr="008B684A">
              <w:rPr>
                <w:webHidden/>
              </w:rPr>
              <w:fldChar w:fldCharType="separate"/>
            </w:r>
            <w:r>
              <w:rPr>
                <w:webHidden/>
              </w:rPr>
              <w:t>46</w:t>
            </w:r>
            <w:r w:rsidR="00AC310E" w:rsidRPr="008B684A">
              <w:rPr>
                <w:webHidden/>
              </w:rPr>
              <w:fldChar w:fldCharType="end"/>
            </w:r>
          </w:hyperlink>
        </w:p>
        <w:p w14:paraId="06848956" w14:textId="2FFE215D" w:rsidR="00AC310E" w:rsidRPr="008B684A" w:rsidRDefault="004A11DA">
          <w:pPr>
            <w:pStyle w:val="2c"/>
            <w:rPr>
              <w:rFonts w:eastAsiaTheme="minorEastAsia"/>
              <w:bCs w:val="0"/>
              <w:snapToGrid/>
              <w:lang w:eastAsia="ru-RU"/>
            </w:rPr>
          </w:pPr>
          <w:hyperlink w:anchor="_Toc520465902" w:history="1">
            <w:r w:rsidR="00AC310E" w:rsidRPr="008B684A">
              <w:rPr>
                <w:rStyle w:val="afff1"/>
              </w:rPr>
              <w:t>6.5.4.</w:t>
            </w:r>
            <w:r w:rsidR="00AC310E" w:rsidRPr="008B684A">
              <w:rPr>
                <w:rFonts w:eastAsiaTheme="minorEastAsia"/>
                <w:bCs w:val="0"/>
                <w:snapToGrid/>
                <w:lang w:eastAsia="ru-RU"/>
              </w:rPr>
              <w:tab/>
            </w:r>
            <w:r w:rsidR="00AC310E" w:rsidRPr="008B684A">
              <w:rPr>
                <w:rStyle w:val="afff1"/>
              </w:rPr>
              <w:t>Расчета текущей вероятности отказа</w:t>
            </w:r>
            <w:r w:rsidR="00AC310E" w:rsidRPr="008B684A">
              <w:rPr>
                <w:webHidden/>
              </w:rPr>
              <w:tab/>
            </w:r>
            <w:r w:rsidR="00AC310E" w:rsidRPr="008B684A">
              <w:rPr>
                <w:webHidden/>
              </w:rPr>
              <w:fldChar w:fldCharType="begin"/>
            </w:r>
            <w:r w:rsidR="00AC310E" w:rsidRPr="008B684A">
              <w:rPr>
                <w:webHidden/>
              </w:rPr>
              <w:instrText xml:space="preserve"> PAGEREF _Toc520465902 \h </w:instrText>
            </w:r>
            <w:r w:rsidR="00AC310E" w:rsidRPr="008B684A">
              <w:rPr>
                <w:webHidden/>
              </w:rPr>
            </w:r>
            <w:r w:rsidR="00AC310E" w:rsidRPr="008B684A">
              <w:rPr>
                <w:webHidden/>
              </w:rPr>
              <w:fldChar w:fldCharType="separate"/>
            </w:r>
            <w:r>
              <w:rPr>
                <w:webHidden/>
              </w:rPr>
              <w:t>47</w:t>
            </w:r>
            <w:r w:rsidR="00AC310E" w:rsidRPr="008B684A">
              <w:rPr>
                <w:webHidden/>
              </w:rPr>
              <w:fldChar w:fldCharType="end"/>
            </w:r>
          </w:hyperlink>
        </w:p>
        <w:p w14:paraId="25955653" w14:textId="57927134" w:rsidR="00AC310E" w:rsidRPr="008B684A" w:rsidRDefault="004A11DA">
          <w:pPr>
            <w:pStyle w:val="2c"/>
            <w:rPr>
              <w:rFonts w:eastAsiaTheme="minorEastAsia"/>
              <w:bCs w:val="0"/>
              <w:snapToGrid/>
              <w:lang w:eastAsia="ru-RU"/>
            </w:rPr>
          </w:pPr>
          <w:hyperlink w:anchor="_Toc520465903" w:history="1">
            <w:r w:rsidR="00AC310E" w:rsidRPr="008B684A">
              <w:rPr>
                <w:rStyle w:val="afff1"/>
              </w:rPr>
              <w:t>6.5.5.</w:t>
            </w:r>
            <w:r w:rsidR="00AC310E" w:rsidRPr="008B684A">
              <w:rPr>
                <w:rFonts w:eastAsiaTheme="minorEastAsia"/>
                <w:bCs w:val="0"/>
                <w:snapToGrid/>
                <w:lang w:eastAsia="ru-RU"/>
              </w:rPr>
              <w:tab/>
            </w:r>
            <w:r w:rsidR="00AC310E" w:rsidRPr="008B684A">
              <w:rPr>
                <w:rStyle w:val="afff1"/>
              </w:rPr>
              <w:t>Формирование программы ТПиР</w:t>
            </w:r>
            <w:r w:rsidR="00AC310E" w:rsidRPr="008B684A">
              <w:rPr>
                <w:webHidden/>
              </w:rPr>
              <w:tab/>
            </w:r>
            <w:r w:rsidR="00AC310E" w:rsidRPr="008B684A">
              <w:rPr>
                <w:webHidden/>
              </w:rPr>
              <w:fldChar w:fldCharType="begin"/>
            </w:r>
            <w:r w:rsidR="00AC310E" w:rsidRPr="008B684A">
              <w:rPr>
                <w:webHidden/>
              </w:rPr>
              <w:instrText xml:space="preserve"> PAGEREF _Toc520465903 \h </w:instrText>
            </w:r>
            <w:r w:rsidR="00AC310E" w:rsidRPr="008B684A">
              <w:rPr>
                <w:webHidden/>
              </w:rPr>
            </w:r>
            <w:r w:rsidR="00AC310E" w:rsidRPr="008B684A">
              <w:rPr>
                <w:webHidden/>
              </w:rPr>
              <w:fldChar w:fldCharType="separate"/>
            </w:r>
            <w:r>
              <w:rPr>
                <w:webHidden/>
              </w:rPr>
              <w:t>48</w:t>
            </w:r>
            <w:r w:rsidR="00AC310E" w:rsidRPr="008B684A">
              <w:rPr>
                <w:webHidden/>
              </w:rPr>
              <w:fldChar w:fldCharType="end"/>
            </w:r>
          </w:hyperlink>
        </w:p>
        <w:p w14:paraId="6D1D7CD3" w14:textId="32E36807" w:rsidR="00AC310E" w:rsidRPr="008B684A" w:rsidRDefault="004A11DA">
          <w:pPr>
            <w:pStyle w:val="2c"/>
            <w:rPr>
              <w:rFonts w:eastAsiaTheme="minorEastAsia"/>
              <w:bCs w:val="0"/>
              <w:snapToGrid/>
              <w:lang w:eastAsia="ru-RU"/>
            </w:rPr>
          </w:pPr>
          <w:hyperlink w:anchor="_Toc520465904" w:history="1">
            <w:r w:rsidR="00AC310E" w:rsidRPr="008B684A">
              <w:rPr>
                <w:rStyle w:val="afff1"/>
              </w:rPr>
              <w:t>6.5.6.</w:t>
            </w:r>
            <w:r w:rsidR="00AC310E" w:rsidRPr="008B684A">
              <w:rPr>
                <w:rFonts w:eastAsiaTheme="minorEastAsia"/>
                <w:bCs w:val="0"/>
                <w:snapToGrid/>
                <w:lang w:eastAsia="ru-RU"/>
              </w:rPr>
              <w:tab/>
            </w:r>
            <w:r w:rsidR="00AC310E" w:rsidRPr="008B684A">
              <w:rPr>
                <w:rStyle w:val="afff1"/>
              </w:rPr>
              <w:t>Отчетность</w:t>
            </w:r>
            <w:r w:rsidR="00AC310E" w:rsidRPr="008B684A">
              <w:rPr>
                <w:webHidden/>
              </w:rPr>
              <w:tab/>
            </w:r>
            <w:r w:rsidR="00AC310E" w:rsidRPr="008B684A">
              <w:rPr>
                <w:webHidden/>
              </w:rPr>
              <w:fldChar w:fldCharType="begin"/>
            </w:r>
            <w:r w:rsidR="00AC310E" w:rsidRPr="008B684A">
              <w:rPr>
                <w:webHidden/>
              </w:rPr>
              <w:instrText xml:space="preserve"> PAGEREF _Toc520465904 \h </w:instrText>
            </w:r>
            <w:r w:rsidR="00AC310E" w:rsidRPr="008B684A">
              <w:rPr>
                <w:webHidden/>
              </w:rPr>
            </w:r>
            <w:r w:rsidR="00AC310E" w:rsidRPr="008B684A">
              <w:rPr>
                <w:webHidden/>
              </w:rPr>
              <w:fldChar w:fldCharType="separate"/>
            </w:r>
            <w:r>
              <w:rPr>
                <w:webHidden/>
              </w:rPr>
              <w:t>49</w:t>
            </w:r>
            <w:r w:rsidR="00AC310E" w:rsidRPr="008B684A">
              <w:rPr>
                <w:webHidden/>
              </w:rPr>
              <w:fldChar w:fldCharType="end"/>
            </w:r>
          </w:hyperlink>
        </w:p>
        <w:p w14:paraId="1F4AA038" w14:textId="6B4E0910" w:rsidR="00AC310E" w:rsidRPr="008B684A" w:rsidRDefault="004A11DA">
          <w:pPr>
            <w:pStyle w:val="2c"/>
            <w:rPr>
              <w:rFonts w:eastAsiaTheme="minorEastAsia"/>
              <w:bCs w:val="0"/>
              <w:snapToGrid/>
              <w:lang w:eastAsia="ru-RU"/>
            </w:rPr>
          </w:pPr>
          <w:hyperlink w:anchor="_Toc520465905" w:history="1">
            <w:r w:rsidR="00AC310E" w:rsidRPr="008B684A">
              <w:rPr>
                <w:rStyle w:val="afff1"/>
              </w:rPr>
              <w:t>6.6</w:t>
            </w:r>
            <w:r w:rsidR="00AC310E" w:rsidRPr="008B684A">
              <w:rPr>
                <w:rFonts w:eastAsiaTheme="minorEastAsia"/>
                <w:bCs w:val="0"/>
                <w:snapToGrid/>
                <w:lang w:eastAsia="ru-RU"/>
              </w:rPr>
              <w:tab/>
            </w:r>
            <w:r w:rsidR="00AC310E" w:rsidRPr="008B684A">
              <w:rPr>
                <w:rStyle w:val="afff1"/>
              </w:rPr>
              <w:t>Доработка АСУ ТОиР для реализации алгоритма пересчета номенклатуры проводимых работ на ЛЭП в протяженность ремонтируемого участка ЛЭП</w:t>
            </w:r>
            <w:r w:rsidR="00AC310E" w:rsidRPr="008B684A">
              <w:rPr>
                <w:webHidden/>
              </w:rPr>
              <w:tab/>
            </w:r>
            <w:r w:rsidR="00AC310E" w:rsidRPr="008B684A">
              <w:rPr>
                <w:webHidden/>
              </w:rPr>
              <w:fldChar w:fldCharType="begin"/>
            </w:r>
            <w:r w:rsidR="00AC310E" w:rsidRPr="008B684A">
              <w:rPr>
                <w:webHidden/>
              </w:rPr>
              <w:instrText xml:space="preserve"> PAGEREF _Toc520465905 \h </w:instrText>
            </w:r>
            <w:r w:rsidR="00AC310E" w:rsidRPr="008B684A">
              <w:rPr>
                <w:webHidden/>
              </w:rPr>
            </w:r>
            <w:r w:rsidR="00AC310E" w:rsidRPr="008B684A">
              <w:rPr>
                <w:webHidden/>
              </w:rPr>
              <w:fldChar w:fldCharType="separate"/>
            </w:r>
            <w:r>
              <w:rPr>
                <w:webHidden/>
              </w:rPr>
              <w:t>55</w:t>
            </w:r>
            <w:r w:rsidR="00AC310E" w:rsidRPr="008B684A">
              <w:rPr>
                <w:webHidden/>
              </w:rPr>
              <w:fldChar w:fldCharType="end"/>
            </w:r>
          </w:hyperlink>
        </w:p>
        <w:p w14:paraId="0CF137AC" w14:textId="48F09573" w:rsidR="00AC310E" w:rsidRPr="008B684A" w:rsidRDefault="004A11DA">
          <w:pPr>
            <w:pStyle w:val="2c"/>
            <w:rPr>
              <w:rFonts w:eastAsiaTheme="minorEastAsia"/>
              <w:bCs w:val="0"/>
              <w:snapToGrid/>
              <w:lang w:eastAsia="ru-RU"/>
            </w:rPr>
          </w:pPr>
          <w:hyperlink w:anchor="_Toc520465906" w:history="1">
            <w:r w:rsidR="00AC310E" w:rsidRPr="008B684A">
              <w:rPr>
                <w:rStyle w:val="afff1"/>
              </w:rPr>
              <w:t>6.6.1.</w:t>
            </w:r>
            <w:r w:rsidR="00AC310E" w:rsidRPr="008B684A">
              <w:rPr>
                <w:rFonts w:eastAsiaTheme="minorEastAsia"/>
                <w:bCs w:val="0"/>
                <w:snapToGrid/>
                <w:lang w:eastAsia="ru-RU"/>
              </w:rPr>
              <w:tab/>
            </w:r>
            <w:r w:rsidR="00AC310E" w:rsidRPr="008B684A">
              <w:rPr>
                <w:rStyle w:val="afff1"/>
              </w:rPr>
              <w:t>Текущее состояние автоматизируемой деятельности</w:t>
            </w:r>
            <w:r w:rsidR="00AC310E" w:rsidRPr="008B684A">
              <w:rPr>
                <w:webHidden/>
              </w:rPr>
              <w:tab/>
            </w:r>
            <w:r w:rsidR="00AC310E" w:rsidRPr="008B684A">
              <w:rPr>
                <w:webHidden/>
              </w:rPr>
              <w:fldChar w:fldCharType="begin"/>
            </w:r>
            <w:r w:rsidR="00AC310E" w:rsidRPr="008B684A">
              <w:rPr>
                <w:webHidden/>
              </w:rPr>
              <w:instrText xml:space="preserve"> PAGEREF _Toc520465906 \h </w:instrText>
            </w:r>
            <w:r w:rsidR="00AC310E" w:rsidRPr="008B684A">
              <w:rPr>
                <w:webHidden/>
              </w:rPr>
            </w:r>
            <w:r w:rsidR="00AC310E" w:rsidRPr="008B684A">
              <w:rPr>
                <w:webHidden/>
              </w:rPr>
              <w:fldChar w:fldCharType="separate"/>
            </w:r>
            <w:r>
              <w:rPr>
                <w:webHidden/>
              </w:rPr>
              <w:t>55</w:t>
            </w:r>
            <w:r w:rsidR="00AC310E" w:rsidRPr="008B684A">
              <w:rPr>
                <w:webHidden/>
              </w:rPr>
              <w:fldChar w:fldCharType="end"/>
            </w:r>
          </w:hyperlink>
        </w:p>
        <w:p w14:paraId="1CF18539" w14:textId="79F0BEC0" w:rsidR="00AC310E" w:rsidRPr="008B684A" w:rsidRDefault="004A11DA">
          <w:pPr>
            <w:pStyle w:val="2c"/>
            <w:rPr>
              <w:rFonts w:eastAsiaTheme="minorEastAsia"/>
              <w:bCs w:val="0"/>
              <w:snapToGrid/>
              <w:lang w:eastAsia="ru-RU"/>
            </w:rPr>
          </w:pPr>
          <w:hyperlink w:anchor="_Toc520465907" w:history="1">
            <w:r w:rsidR="00AC310E" w:rsidRPr="008B684A">
              <w:rPr>
                <w:rStyle w:val="afff1"/>
              </w:rPr>
              <w:t>6.6.2.</w:t>
            </w:r>
            <w:r w:rsidR="00AC310E" w:rsidRPr="008B684A">
              <w:rPr>
                <w:rFonts w:eastAsiaTheme="minorEastAsia"/>
                <w:bCs w:val="0"/>
                <w:snapToGrid/>
                <w:lang w:eastAsia="ru-RU"/>
              </w:rPr>
              <w:tab/>
            </w:r>
            <w:r w:rsidR="00AC310E" w:rsidRPr="008B684A">
              <w:rPr>
                <w:rStyle w:val="afff1"/>
              </w:rPr>
              <w:t>Требования к доработке функционала АСУ ТОиР</w:t>
            </w:r>
            <w:r w:rsidR="00AC310E" w:rsidRPr="008B684A">
              <w:rPr>
                <w:webHidden/>
              </w:rPr>
              <w:tab/>
            </w:r>
            <w:r w:rsidR="00AC310E" w:rsidRPr="008B684A">
              <w:rPr>
                <w:webHidden/>
              </w:rPr>
              <w:fldChar w:fldCharType="begin"/>
            </w:r>
            <w:r w:rsidR="00AC310E" w:rsidRPr="008B684A">
              <w:rPr>
                <w:webHidden/>
              </w:rPr>
              <w:instrText xml:space="preserve"> PAGEREF _Toc520465907 \h </w:instrText>
            </w:r>
            <w:r w:rsidR="00AC310E" w:rsidRPr="008B684A">
              <w:rPr>
                <w:webHidden/>
              </w:rPr>
            </w:r>
            <w:r w:rsidR="00AC310E" w:rsidRPr="008B684A">
              <w:rPr>
                <w:webHidden/>
              </w:rPr>
              <w:fldChar w:fldCharType="separate"/>
            </w:r>
            <w:r>
              <w:rPr>
                <w:webHidden/>
              </w:rPr>
              <w:t>56</w:t>
            </w:r>
            <w:r w:rsidR="00AC310E" w:rsidRPr="008B684A">
              <w:rPr>
                <w:webHidden/>
              </w:rPr>
              <w:fldChar w:fldCharType="end"/>
            </w:r>
          </w:hyperlink>
        </w:p>
        <w:p w14:paraId="789096F9" w14:textId="655DAA0C" w:rsidR="00AC310E" w:rsidRPr="008B684A" w:rsidRDefault="004A11DA">
          <w:pPr>
            <w:pStyle w:val="2c"/>
            <w:rPr>
              <w:rFonts w:eastAsiaTheme="minorEastAsia"/>
              <w:bCs w:val="0"/>
              <w:snapToGrid/>
              <w:lang w:eastAsia="ru-RU"/>
            </w:rPr>
          </w:pPr>
          <w:hyperlink w:anchor="_Toc520465908" w:history="1">
            <w:r w:rsidR="00AC310E" w:rsidRPr="008B684A">
              <w:rPr>
                <w:rStyle w:val="afff1"/>
              </w:rPr>
              <w:t>6.6.2.1.</w:t>
            </w:r>
            <w:r w:rsidR="00AC310E" w:rsidRPr="008B684A">
              <w:rPr>
                <w:rFonts w:eastAsiaTheme="minorEastAsia"/>
                <w:bCs w:val="0"/>
                <w:snapToGrid/>
                <w:lang w:eastAsia="ru-RU"/>
              </w:rPr>
              <w:tab/>
            </w:r>
            <w:r w:rsidR="00AC310E" w:rsidRPr="008B684A">
              <w:rPr>
                <w:rStyle w:val="afff1"/>
              </w:rPr>
              <w:t>Принципы и расчетные формулы</w:t>
            </w:r>
            <w:r w:rsidR="00AC310E" w:rsidRPr="008B684A">
              <w:rPr>
                <w:webHidden/>
              </w:rPr>
              <w:tab/>
            </w:r>
            <w:r w:rsidR="00AC310E" w:rsidRPr="008B684A">
              <w:rPr>
                <w:webHidden/>
              </w:rPr>
              <w:fldChar w:fldCharType="begin"/>
            </w:r>
            <w:r w:rsidR="00AC310E" w:rsidRPr="008B684A">
              <w:rPr>
                <w:webHidden/>
              </w:rPr>
              <w:instrText xml:space="preserve"> PAGEREF _Toc520465908 \h </w:instrText>
            </w:r>
            <w:r w:rsidR="00AC310E" w:rsidRPr="008B684A">
              <w:rPr>
                <w:webHidden/>
              </w:rPr>
            </w:r>
            <w:r w:rsidR="00AC310E" w:rsidRPr="008B684A">
              <w:rPr>
                <w:webHidden/>
              </w:rPr>
              <w:fldChar w:fldCharType="separate"/>
            </w:r>
            <w:r>
              <w:rPr>
                <w:webHidden/>
              </w:rPr>
              <w:t>56</w:t>
            </w:r>
            <w:r w:rsidR="00AC310E" w:rsidRPr="008B684A">
              <w:rPr>
                <w:webHidden/>
              </w:rPr>
              <w:fldChar w:fldCharType="end"/>
            </w:r>
          </w:hyperlink>
        </w:p>
        <w:p w14:paraId="5DFCC24B" w14:textId="33D7277F" w:rsidR="00AC310E" w:rsidRPr="008B684A" w:rsidRDefault="004A11DA">
          <w:pPr>
            <w:pStyle w:val="2c"/>
            <w:rPr>
              <w:rFonts w:eastAsiaTheme="minorEastAsia"/>
              <w:bCs w:val="0"/>
              <w:snapToGrid/>
              <w:lang w:eastAsia="ru-RU"/>
            </w:rPr>
          </w:pPr>
          <w:hyperlink w:anchor="_Toc520465909" w:history="1">
            <w:r w:rsidR="00AC310E" w:rsidRPr="008B684A">
              <w:rPr>
                <w:rStyle w:val="afff1"/>
              </w:rPr>
              <w:t>6.6.3.</w:t>
            </w:r>
            <w:r w:rsidR="00AC310E" w:rsidRPr="008B684A">
              <w:rPr>
                <w:rFonts w:eastAsiaTheme="minorEastAsia"/>
                <w:bCs w:val="0"/>
                <w:snapToGrid/>
                <w:lang w:eastAsia="ru-RU"/>
              </w:rPr>
              <w:tab/>
            </w:r>
            <w:r w:rsidR="00AC310E" w:rsidRPr="008B684A">
              <w:rPr>
                <w:rStyle w:val="afff1"/>
              </w:rPr>
              <w:t>Требования по доработке АСУ ТОиР</w:t>
            </w:r>
            <w:r w:rsidR="00AC310E" w:rsidRPr="008B684A">
              <w:rPr>
                <w:webHidden/>
              </w:rPr>
              <w:tab/>
            </w:r>
            <w:r w:rsidR="00AC310E" w:rsidRPr="008B684A">
              <w:rPr>
                <w:webHidden/>
              </w:rPr>
              <w:fldChar w:fldCharType="begin"/>
            </w:r>
            <w:r w:rsidR="00AC310E" w:rsidRPr="008B684A">
              <w:rPr>
                <w:webHidden/>
              </w:rPr>
              <w:instrText xml:space="preserve"> PAGEREF _Toc520465909 \h </w:instrText>
            </w:r>
            <w:r w:rsidR="00AC310E" w:rsidRPr="008B684A">
              <w:rPr>
                <w:webHidden/>
              </w:rPr>
            </w:r>
            <w:r w:rsidR="00AC310E" w:rsidRPr="008B684A">
              <w:rPr>
                <w:webHidden/>
              </w:rPr>
              <w:fldChar w:fldCharType="separate"/>
            </w:r>
            <w:r>
              <w:rPr>
                <w:webHidden/>
              </w:rPr>
              <w:t>56</w:t>
            </w:r>
            <w:r w:rsidR="00AC310E" w:rsidRPr="008B684A">
              <w:rPr>
                <w:webHidden/>
              </w:rPr>
              <w:fldChar w:fldCharType="end"/>
            </w:r>
          </w:hyperlink>
        </w:p>
        <w:p w14:paraId="44B6B08E" w14:textId="534DA25E" w:rsidR="00AC310E" w:rsidRPr="008B684A" w:rsidRDefault="004A11DA">
          <w:pPr>
            <w:pStyle w:val="2c"/>
            <w:rPr>
              <w:rFonts w:eastAsiaTheme="minorEastAsia"/>
              <w:bCs w:val="0"/>
              <w:snapToGrid/>
              <w:lang w:eastAsia="ru-RU"/>
            </w:rPr>
          </w:pPr>
          <w:hyperlink w:anchor="_Toc520465910" w:history="1">
            <w:r w:rsidR="00AC310E" w:rsidRPr="008B684A">
              <w:rPr>
                <w:rStyle w:val="afff1"/>
              </w:rPr>
              <w:t>6.6.4.</w:t>
            </w:r>
            <w:r w:rsidR="00AC310E" w:rsidRPr="008B684A">
              <w:rPr>
                <w:rFonts w:eastAsiaTheme="minorEastAsia"/>
                <w:bCs w:val="0"/>
                <w:snapToGrid/>
                <w:lang w:eastAsia="ru-RU"/>
              </w:rPr>
              <w:tab/>
            </w:r>
            <w:r w:rsidR="00AC310E" w:rsidRPr="008B684A">
              <w:rPr>
                <w:rStyle w:val="afff1"/>
              </w:rPr>
              <w:t>Разработка инструмента выгрузки результатов расчета протяженности отремонтированных участков ЛЭП</w:t>
            </w:r>
            <w:r w:rsidR="00AC310E" w:rsidRPr="008B684A">
              <w:rPr>
                <w:webHidden/>
              </w:rPr>
              <w:tab/>
            </w:r>
            <w:r w:rsidR="00AC310E" w:rsidRPr="008B684A">
              <w:rPr>
                <w:webHidden/>
              </w:rPr>
              <w:fldChar w:fldCharType="begin"/>
            </w:r>
            <w:r w:rsidR="00AC310E" w:rsidRPr="008B684A">
              <w:rPr>
                <w:webHidden/>
              </w:rPr>
              <w:instrText xml:space="preserve"> PAGEREF _Toc520465910 \h </w:instrText>
            </w:r>
            <w:r w:rsidR="00AC310E" w:rsidRPr="008B684A">
              <w:rPr>
                <w:webHidden/>
              </w:rPr>
            </w:r>
            <w:r w:rsidR="00AC310E" w:rsidRPr="008B684A">
              <w:rPr>
                <w:webHidden/>
              </w:rPr>
              <w:fldChar w:fldCharType="separate"/>
            </w:r>
            <w:r>
              <w:rPr>
                <w:webHidden/>
              </w:rPr>
              <w:t>58</w:t>
            </w:r>
            <w:r w:rsidR="00AC310E" w:rsidRPr="008B684A">
              <w:rPr>
                <w:webHidden/>
              </w:rPr>
              <w:fldChar w:fldCharType="end"/>
            </w:r>
          </w:hyperlink>
        </w:p>
        <w:p w14:paraId="2FA01459" w14:textId="08E16DA6" w:rsidR="00AC310E" w:rsidRPr="008B684A" w:rsidRDefault="004A11DA">
          <w:pPr>
            <w:pStyle w:val="2c"/>
            <w:rPr>
              <w:rFonts w:eastAsiaTheme="minorEastAsia"/>
              <w:bCs w:val="0"/>
              <w:snapToGrid/>
              <w:lang w:eastAsia="ru-RU"/>
            </w:rPr>
          </w:pPr>
          <w:hyperlink w:anchor="_Toc520465911" w:history="1">
            <w:r w:rsidR="00AC310E" w:rsidRPr="008B684A">
              <w:rPr>
                <w:rStyle w:val="afff1"/>
              </w:rPr>
              <w:t>6.7</w:t>
            </w:r>
            <w:r w:rsidR="00AC310E" w:rsidRPr="008B684A">
              <w:rPr>
                <w:rFonts w:eastAsiaTheme="minorEastAsia"/>
                <w:bCs w:val="0"/>
                <w:snapToGrid/>
                <w:lang w:eastAsia="ru-RU"/>
              </w:rPr>
              <w:tab/>
            </w:r>
            <w:r w:rsidR="00AC310E" w:rsidRPr="008B684A">
              <w:rPr>
                <w:rStyle w:val="afff1"/>
              </w:rPr>
              <w:t>Автоматизация методики прогнозирования изменения надежности электроснабжения потребителей и технического состояния активов в зависимости от располагаемых ресурсов</w:t>
            </w:r>
            <w:r w:rsidR="00AC310E" w:rsidRPr="008B684A">
              <w:rPr>
                <w:webHidden/>
              </w:rPr>
              <w:tab/>
            </w:r>
            <w:r w:rsidR="00AC310E" w:rsidRPr="008B684A">
              <w:rPr>
                <w:webHidden/>
              </w:rPr>
              <w:fldChar w:fldCharType="begin"/>
            </w:r>
            <w:r w:rsidR="00AC310E" w:rsidRPr="008B684A">
              <w:rPr>
                <w:webHidden/>
              </w:rPr>
              <w:instrText xml:space="preserve"> PAGEREF _Toc520465911 \h </w:instrText>
            </w:r>
            <w:r w:rsidR="00AC310E" w:rsidRPr="008B684A">
              <w:rPr>
                <w:webHidden/>
              </w:rPr>
            </w:r>
            <w:r w:rsidR="00AC310E" w:rsidRPr="008B684A">
              <w:rPr>
                <w:webHidden/>
              </w:rPr>
              <w:fldChar w:fldCharType="separate"/>
            </w:r>
            <w:r>
              <w:rPr>
                <w:webHidden/>
              </w:rPr>
              <w:t>63</w:t>
            </w:r>
            <w:r w:rsidR="00AC310E" w:rsidRPr="008B684A">
              <w:rPr>
                <w:webHidden/>
              </w:rPr>
              <w:fldChar w:fldCharType="end"/>
            </w:r>
          </w:hyperlink>
        </w:p>
        <w:p w14:paraId="2B396F3A" w14:textId="442C3110" w:rsidR="00AC310E" w:rsidRPr="008B684A" w:rsidRDefault="004A11DA">
          <w:pPr>
            <w:pStyle w:val="2c"/>
            <w:rPr>
              <w:rFonts w:eastAsiaTheme="minorEastAsia"/>
              <w:bCs w:val="0"/>
              <w:snapToGrid/>
              <w:lang w:eastAsia="ru-RU"/>
            </w:rPr>
          </w:pPr>
          <w:hyperlink w:anchor="_Toc520465912" w:history="1">
            <w:r w:rsidR="00AC310E" w:rsidRPr="008B684A">
              <w:rPr>
                <w:rStyle w:val="afff1"/>
              </w:rPr>
              <w:t>6.7.1.</w:t>
            </w:r>
            <w:r w:rsidR="00AC310E" w:rsidRPr="008B684A">
              <w:rPr>
                <w:rFonts w:eastAsiaTheme="minorEastAsia"/>
                <w:bCs w:val="0"/>
                <w:snapToGrid/>
                <w:lang w:eastAsia="ru-RU"/>
              </w:rPr>
              <w:tab/>
            </w:r>
            <w:r w:rsidR="00AC310E" w:rsidRPr="008B684A">
              <w:rPr>
                <w:rStyle w:val="afff1"/>
              </w:rPr>
              <w:t>Требования к реализации функционала</w:t>
            </w:r>
            <w:r w:rsidR="00AC310E" w:rsidRPr="008B684A">
              <w:rPr>
                <w:webHidden/>
              </w:rPr>
              <w:tab/>
            </w:r>
            <w:r w:rsidR="00AC310E" w:rsidRPr="008B684A">
              <w:rPr>
                <w:webHidden/>
              </w:rPr>
              <w:fldChar w:fldCharType="begin"/>
            </w:r>
            <w:r w:rsidR="00AC310E" w:rsidRPr="008B684A">
              <w:rPr>
                <w:webHidden/>
              </w:rPr>
              <w:instrText xml:space="preserve"> PAGEREF _Toc520465912 \h </w:instrText>
            </w:r>
            <w:r w:rsidR="00AC310E" w:rsidRPr="008B684A">
              <w:rPr>
                <w:webHidden/>
              </w:rPr>
            </w:r>
            <w:r w:rsidR="00AC310E" w:rsidRPr="008B684A">
              <w:rPr>
                <w:webHidden/>
              </w:rPr>
              <w:fldChar w:fldCharType="separate"/>
            </w:r>
            <w:r>
              <w:rPr>
                <w:webHidden/>
              </w:rPr>
              <w:t>63</w:t>
            </w:r>
            <w:r w:rsidR="00AC310E" w:rsidRPr="008B684A">
              <w:rPr>
                <w:webHidden/>
              </w:rPr>
              <w:fldChar w:fldCharType="end"/>
            </w:r>
          </w:hyperlink>
        </w:p>
        <w:p w14:paraId="556CD631" w14:textId="685C5AAD" w:rsidR="00AC310E" w:rsidRPr="008B684A" w:rsidRDefault="004A11DA">
          <w:pPr>
            <w:pStyle w:val="2c"/>
            <w:rPr>
              <w:rFonts w:eastAsiaTheme="minorEastAsia"/>
              <w:bCs w:val="0"/>
              <w:snapToGrid/>
              <w:lang w:eastAsia="ru-RU"/>
            </w:rPr>
          </w:pPr>
          <w:hyperlink w:anchor="_Toc520465913" w:history="1">
            <w:r w:rsidR="00AC310E" w:rsidRPr="008B684A">
              <w:rPr>
                <w:rStyle w:val="afff1"/>
              </w:rPr>
              <w:t>6.7.2.</w:t>
            </w:r>
            <w:r w:rsidR="00AC310E" w:rsidRPr="008B684A">
              <w:rPr>
                <w:rFonts w:eastAsiaTheme="minorEastAsia"/>
                <w:bCs w:val="0"/>
                <w:snapToGrid/>
                <w:lang w:eastAsia="ru-RU"/>
              </w:rPr>
              <w:tab/>
            </w:r>
            <w:r w:rsidR="00AC310E" w:rsidRPr="008B684A">
              <w:rPr>
                <w:rStyle w:val="afff1"/>
              </w:rPr>
              <w:t>Оценка и прогнозирование показателей технического состояния, вероятности отказа и времени восстановления единиц оборудования, комплексных объектов и узлов сети</w:t>
            </w:r>
            <w:r w:rsidR="00AC310E" w:rsidRPr="008B684A">
              <w:rPr>
                <w:webHidden/>
              </w:rPr>
              <w:tab/>
            </w:r>
            <w:r w:rsidR="00AC310E" w:rsidRPr="008B684A">
              <w:rPr>
                <w:webHidden/>
              </w:rPr>
              <w:fldChar w:fldCharType="begin"/>
            </w:r>
            <w:r w:rsidR="00AC310E" w:rsidRPr="008B684A">
              <w:rPr>
                <w:webHidden/>
              </w:rPr>
              <w:instrText xml:space="preserve"> PAGEREF _Toc520465913 \h </w:instrText>
            </w:r>
            <w:r w:rsidR="00AC310E" w:rsidRPr="008B684A">
              <w:rPr>
                <w:webHidden/>
              </w:rPr>
            </w:r>
            <w:r w:rsidR="00AC310E" w:rsidRPr="008B684A">
              <w:rPr>
                <w:webHidden/>
              </w:rPr>
              <w:fldChar w:fldCharType="separate"/>
            </w:r>
            <w:r>
              <w:rPr>
                <w:webHidden/>
              </w:rPr>
              <w:t>63</w:t>
            </w:r>
            <w:r w:rsidR="00AC310E" w:rsidRPr="008B684A">
              <w:rPr>
                <w:webHidden/>
              </w:rPr>
              <w:fldChar w:fldCharType="end"/>
            </w:r>
          </w:hyperlink>
        </w:p>
        <w:p w14:paraId="4B61F2A3" w14:textId="000B78CD" w:rsidR="00AC310E" w:rsidRPr="008B684A" w:rsidRDefault="004A11DA">
          <w:pPr>
            <w:pStyle w:val="2c"/>
            <w:rPr>
              <w:rFonts w:eastAsiaTheme="minorEastAsia"/>
              <w:bCs w:val="0"/>
              <w:snapToGrid/>
              <w:lang w:eastAsia="ru-RU"/>
            </w:rPr>
          </w:pPr>
          <w:hyperlink w:anchor="_Toc520465914" w:history="1">
            <w:r w:rsidR="00AC310E" w:rsidRPr="008B684A">
              <w:rPr>
                <w:rStyle w:val="afff1"/>
              </w:rPr>
              <w:t>6.7.3.</w:t>
            </w:r>
            <w:r w:rsidR="00AC310E" w:rsidRPr="008B684A">
              <w:rPr>
                <w:rFonts w:eastAsiaTheme="minorEastAsia"/>
                <w:bCs w:val="0"/>
                <w:snapToGrid/>
                <w:lang w:eastAsia="ru-RU"/>
              </w:rPr>
              <w:tab/>
            </w:r>
            <w:r w:rsidR="00AC310E" w:rsidRPr="008B684A">
              <w:rPr>
                <w:rStyle w:val="afff1"/>
              </w:rPr>
              <w:t>Оценка рисков отказа оборудования и комплексных объектов</w:t>
            </w:r>
            <w:r w:rsidR="00AC310E" w:rsidRPr="008B684A">
              <w:rPr>
                <w:webHidden/>
              </w:rPr>
              <w:tab/>
            </w:r>
            <w:r w:rsidR="00AC310E" w:rsidRPr="008B684A">
              <w:rPr>
                <w:webHidden/>
              </w:rPr>
              <w:fldChar w:fldCharType="begin"/>
            </w:r>
            <w:r w:rsidR="00AC310E" w:rsidRPr="008B684A">
              <w:rPr>
                <w:webHidden/>
              </w:rPr>
              <w:instrText xml:space="preserve"> PAGEREF _Toc520465914 \h </w:instrText>
            </w:r>
            <w:r w:rsidR="00AC310E" w:rsidRPr="008B684A">
              <w:rPr>
                <w:webHidden/>
              </w:rPr>
            </w:r>
            <w:r w:rsidR="00AC310E" w:rsidRPr="008B684A">
              <w:rPr>
                <w:webHidden/>
              </w:rPr>
              <w:fldChar w:fldCharType="separate"/>
            </w:r>
            <w:r>
              <w:rPr>
                <w:webHidden/>
              </w:rPr>
              <w:t>64</w:t>
            </w:r>
            <w:r w:rsidR="00AC310E" w:rsidRPr="008B684A">
              <w:rPr>
                <w:webHidden/>
              </w:rPr>
              <w:fldChar w:fldCharType="end"/>
            </w:r>
          </w:hyperlink>
        </w:p>
        <w:p w14:paraId="07A63315" w14:textId="7494D165" w:rsidR="00AC310E" w:rsidRPr="008B684A" w:rsidRDefault="004A11DA">
          <w:pPr>
            <w:pStyle w:val="2c"/>
            <w:rPr>
              <w:rFonts w:eastAsiaTheme="minorEastAsia"/>
              <w:bCs w:val="0"/>
              <w:snapToGrid/>
              <w:lang w:eastAsia="ru-RU"/>
            </w:rPr>
          </w:pPr>
          <w:hyperlink w:anchor="_Toc520465915" w:history="1">
            <w:r w:rsidR="00AC310E" w:rsidRPr="008B684A">
              <w:rPr>
                <w:rStyle w:val="afff1"/>
              </w:rPr>
              <w:t>6.7.4.</w:t>
            </w:r>
            <w:r w:rsidR="00AC310E" w:rsidRPr="008B684A">
              <w:rPr>
                <w:rFonts w:eastAsiaTheme="minorEastAsia"/>
                <w:bCs w:val="0"/>
                <w:snapToGrid/>
                <w:lang w:eastAsia="ru-RU"/>
              </w:rPr>
              <w:tab/>
            </w:r>
            <w:r w:rsidR="00AC310E" w:rsidRPr="008B684A">
              <w:rPr>
                <w:rStyle w:val="afff1"/>
              </w:rPr>
              <w:t>Формирование программы ТПиР по сценарию «Минимизация совокупной стоимости владения производственными активами при заданном уровне финансирования»</w:t>
            </w:r>
            <w:r w:rsidR="00AC310E" w:rsidRPr="008B684A">
              <w:rPr>
                <w:webHidden/>
              </w:rPr>
              <w:tab/>
            </w:r>
            <w:r w:rsidR="00AC310E" w:rsidRPr="008B684A">
              <w:rPr>
                <w:webHidden/>
              </w:rPr>
              <w:fldChar w:fldCharType="begin"/>
            </w:r>
            <w:r w:rsidR="00AC310E" w:rsidRPr="008B684A">
              <w:rPr>
                <w:webHidden/>
              </w:rPr>
              <w:instrText xml:space="preserve"> PAGEREF _Toc520465915 \h </w:instrText>
            </w:r>
            <w:r w:rsidR="00AC310E" w:rsidRPr="008B684A">
              <w:rPr>
                <w:webHidden/>
              </w:rPr>
            </w:r>
            <w:r w:rsidR="00AC310E" w:rsidRPr="008B684A">
              <w:rPr>
                <w:webHidden/>
              </w:rPr>
              <w:fldChar w:fldCharType="separate"/>
            </w:r>
            <w:r>
              <w:rPr>
                <w:webHidden/>
              </w:rPr>
              <w:t>64</w:t>
            </w:r>
            <w:r w:rsidR="00AC310E" w:rsidRPr="008B684A">
              <w:rPr>
                <w:webHidden/>
              </w:rPr>
              <w:fldChar w:fldCharType="end"/>
            </w:r>
          </w:hyperlink>
        </w:p>
        <w:p w14:paraId="0E025445" w14:textId="77E91250" w:rsidR="00AC310E" w:rsidRPr="008B684A" w:rsidRDefault="004A11DA">
          <w:pPr>
            <w:pStyle w:val="2c"/>
            <w:rPr>
              <w:rFonts w:eastAsiaTheme="minorEastAsia"/>
              <w:bCs w:val="0"/>
              <w:snapToGrid/>
              <w:lang w:eastAsia="ru-RU"/>
            </w:rPr>
          </w:pPr>
          <w:hyperlink w:anchor="_Toc520465916" w:history="1">
            <w:r w:rsidR="00AC310E" w:rsidRPr="008B684A">
              <w:rPr>
                <w:rStyle w:val="afff1"/>
              </w:rPr>
              <w:t>6.7.5.</w:t>
            </w:r>
            <w:r w:rsidR="00AC310E" w:rsidRPr="008B684A">
              <w:rPr>
                <w:rFonts w:eastAsiaTheme="minorEastAsia"/>
                <w:bCs w:val="0"/>
                <w:snapToGrid/>
                <w:lang w:eastAsia="ru-RU"/>
              </w:rPr>
              <w:tab/>
            </w:r>
            <w:r w:rsidR="00AC310E" w:rsidRPr="008B684A">
              <w:rPr>
                <w:rStyle w:val="afff1"/>
              </w:rPr>
              <w:t>Формирование программы ТОиР по сценарию «Достижение требуемой надежности электроснабжения потребителей при заданном уровне финансирования».</w:t>
            </w:r>
            <w:r w:rsidR="00AC310E" w:rsidRPr="008B684A">
              <w:rPr>
                <w:webHidden/>
              </w:rPr>
              <w:tab/>
            </w:r>
            <w:r w:rsidR="00AC310E" w:rsidRPr="008B684A">
              <w:rPr>
                <w:webHidden/>
              </w:rPr>
              <w:fldChar w:fldCharType="begin"/>
            </w:r>
            <w:r w:rsidR="00AC310E" w:rsidRPr="008B684A">
              <w:rPr>
                <w:webHidden/>
              </w:rPr>
              <w:instrText xml:space="preserve"> PAGEREF _Toc520465916 \h </w:instrText>
            </w:r>
            <w:r w:rsidR="00AC310E" w:rsidRPr="008B684A">
              <w:rPr>
                <w:webHidden/>
              </w:rPr>
            </w:r>
            <w:r w:rsidR="00AC310E" w:rsidRPr="008B684A">
              <w:rPr>
                <w:webHidden/>
              </w:rPr>
              <w:fldChar w:fldCharType="separate"/>
            </w:r>
            <w:r>
              <w:rPr>
                <w:webHidden/>
              </w:rPr>
              <w:t>65</w:t>
            </w:r>
            <w:r w:rsidR="00AC310E" w:rsidRPr="008B684A">
              <w:rPr>
                <w:webHidden/>
              </w:rPr>
              <w:fldChar w:fldCharType="end"/>
            </w:r>
          </w:hyperlink>
        </w:p>
        <w:p w14:paraId="0A6791EB" w14:textId="4FF0A2CA" w:rsidR="00AC310E" w:rsidRPr="008B684A" w:rsidRDefault="004A11DA">
          <w:pPr>
            <w:pStyle w:val="2c"/>
            <w:rPr>
              <w:rFonts w:eastAsiaTheme="minorEastAsia"/>
              <w:bCs w:val="0"/>
              <w:snapToGrid/>
              <w:lang w:eastAsia="ru-RU"/>
            </w:rPr>
          </w:pPr>
          <w:hyperlink w:anchor="_Toc520465917" w:history="1">
            <w:r w:rsidR="00AC310E" w:rsidRPr="008B684A">
              <w:rPr>
                <w:rStyle w:val="afff1"/>
              </w:rPr>
              <w:t>6.7.5.1.</w:t>
            </w:r>
            <w:r w:rsidR="00AC310E" w:rsidRPr="008B684A">
              <w:rPr>
                <w:rFonts w:eastAsiaTheme="minorEastAsia"/>
                <w:bCs w:val="0"/>
                <w:snapToGrid/>
                <w:lang w:eastAsia="ru-RU"/>
              </w:rPr>
              <w:tab/>
            </w:r>
            <w:r w:rsidR="00AC310E" w:rsidRPr="008B684A">
              <w:rPr>
                <w:rStyle w:val="afff1"/>
              </w:rPr>
              <w:t>Планирование ТОиР для оборудования 1 и 2 групп критичности</w:t>
            </w:r>
            <w:r w:rsidR="00AC310E" w:rsidRPr="008B684A">
              <w:rPr>
                <w:webHidden/>
              </w:rPr>
              <w:tab/>
            </w:r>
            <w:r w:rsidR="00AC310E" w:rsidRPr="008B684A">
              <w:rPr>
                <w:webHidden/>
              </w:rPr>
              <w:fldChar w:fldCharType="begin"/>
            </w:r>
            <w:r w:rsidR="00AC310E" w:rsidRPr="008B684A">
              <w:rPr>
                <w:webHidden/>
              </w:rPr>
              <w:instrText xml:space="preserve"> PAGEREF _Toc520465917 \h </w:instrText>
            </w:r>
            <w:r w:rsidR="00AC310E" w:rsidRPr="008B684A">
              <w:rPr>
                <w:webHidden/>
              </w:rPr>
            </w:r>
            <w:r w:rsidR="00AC310E" w:rsidRPr="008B684A">
              <w:rPr>
                <w:webHidden/>
              </w:rPr>
              <w:fldChar w:fldCharType="separate"/>
            </w:r>
            <w:r>
              <w:rPr>
                <w:webHidden/>
              </w:rPr>
              <w:t>65</w:t>
            </w:r>
            <w:r w:rsidR="00AC310E" w:rsidRPr="008B684A">
              <w:rPr>
                <w:webHidden/>
              </w:rPr>
              <w:fldChar w:fldCharType="end"/>
            </w:r>
          </w:hyperlink>
        </w:p>
        <w:p w14:paraId="42559659" w14:textId="2C63D48A" w:rsidR="00AC310E" w:rsidRPr="008B684A" w:rsidRDefault="004A11DA">
          <w:pPr>
            <w:pStyle w:val="2c"/>
            <w:rPr>
              <w:rFonts w:eastAsiaTheme="minorEastAsia"/>
              <w:bCs w:val="0"/>
              <w:snapToGrid/>
              <w:lang w:eastAsia="ru-RU"/>
            </w:rPr>
          </w:pPr>
          <w:hyperlink w:anchor="_Toc520465918" w:history="1">
            <w:r w:rsidR="00AC310E" w:rsidRPr="008B684A">
              <w:rPr>
                <w:rStyle w:val="afff1"/>
              </w:rPr>
              <w:t>6.7.5.2.</w:t>
            </w:r>
            <w:r w:rsidR="00AC310E" w:rsidRPr="008B684A">
              <w:rPr>
                <w:rFonts w:eastAsiaTheme="minorEastAsia"/>
                <w:bCs w:val="0"/>
                <w:snapToGrid/>
                <w:lang w:eastAsia="ru-RU"/>
              </w:rPr>
              <w:tab/>
            </w:r>
            <w:r w:rsidR="00AC310E" w:rsidRPr="008B684A">
              <w:rPr>
                <w:rStyle w:val="afff1"/>
              </w:rPr>
              <w:t>Планирование ТОиР для оборудования 3 группы критичности</w:t>
            </w:r>
            <w:r w:rsidR="00AC310E" w:rsidRPr="008B684A">
              <w:rPr>
                <w:webHidden/>
              </w:rPr>
              <w:tab/>
            </w:r>
            <w:r w:rsidR="00AC310E" w:rsidRPr="008B684A">
              <w:rPr>
                <w:webHidden/>
              </w:rPr>
              <w:fldChar w:fldCharType="begin"/>
            </w:r>
            <w:r w:rsidR="00AC310E" w:rsidRPr="008B684A">
              <w:rPr>
                <w:webHidden/>
              </w:rPr>
              <w:instrText xml:space="preserve"> PAGEREF _Toc520465918 \h </w:instrText>
            </w:r>
            <w:r w:rsidR="00AC310E" w:rsidRPr="008B684A">
              <w:rPr>
                <w:webHidden/>
              </w:rPr>
            </w:r>
            <w:r w:rsidR="00AC310E" w:rsidRPr="008B684A">
              <w:rPr>
                <w:webHidden/>
              </w:rPr>
              <w:fldChar w:fldCharType="separate"/>
            </w:r>
            <w:r>
              <w:rPr>
                <w:webHidden/>
              </w:rPr>
              <w:t>66</w:t>
            </w:r>
            <w:r w:rsidR="00AC310E" w:rsidRPr="008B684A">
              <w:rPr>
                <w:webHidden/>
              </w:rPr>
              <w:fldChar w:fldCharType="end"/>
            </w:r>
          </w:hyperlink>
        </w:p>
        <w:p w14:paraId="6875B417" w14:textId="2A807EEF" w:rsidR="00AC310E" w:rsidRPr="008B684A" w:rsidRDefault="004A11DA">
          <w:pPr>
            <w:pStyle w:val="2c"/>
            <w:rPr>
              <w:rFonts w:eastAsiaTheme="minorEastAsia"/>
              <w:bCs w:val="0"/>
              <w:snapToGrid/>
              <w:lang w:eastAsia="ru-RU"/>
            </w:rPr>
          </w:pPr>
          <w:hyperlink w:anchor="_Toc520465919" w:history="1">
            <w:r w:rsidR="00AC310E" w:rsidRPr="008B684A">
              <w:rPr>
                <w:rStyle w:val="afff1"/>
              </w:rPr>
              <w:t>6.7.5.3.</w:t>
            </w:r>
            <w:r w:rsidR="00AC310E" w:rsidRPr="008B684A">
              <w:rPr>
                <w:rFonts w:eastAsiaTheme="minorEastAsia"/>
                <w:bCs w:val="0"/>
                <w:snapToGrid/>
                <w:lang w:eastAsia="ru-RU"/>
              </w:rPr>
              <w:tab/>
            </w:r>
            <w:r w:rsidR="00AC310E" w:rsidRPr="008B684A">
              <w:rPr>
                <w:rStyle w:val="afff1"/>
              </w:rPr>
              <w:t>Корректировка программы ТОиР с учетом лимитов финансирования.</w:t>
            </w:r>
            <w:r w:rsidR="00AC310E" w:rsidRPr="008B684A">
              <w:rPr>
                <w:webHidden/>
              </w:rPr>
              <w:tab/>
            </w:r>
            <w:r w:rsidR="00AC310E" w:rsidRPr="008B684A">
              <w:rPr>
                <w:webHidden/>
              </w:rPr>
              <w:fldChar w:fldCharType="begin"/>
            </w:r>
            <w:r w:rsidR="00AC310E" w:rsidRPr="008B684A">
              <w:rPr>
                <w:webHidden/>
              </w:rPr>
              <w:instrText xml:space="preserve"> PAGEREF _Toc520465919 \h </w:instrText>
            </w:r>
            <w:r w:rsidR="00AC310E" w:rsidRPr="008B684A">
              <w:rPr>
                <w:webHidden/>
              </w:rPr>
            </w:r>
            <w:r w:rsidR="00AC310E" w:rsidRPr="008B684A">
              <w:rPr>
                <w:webHidden/>
              </w:rPr>
              <w:fldChar w:fldCharType="separate"/>
            </w:r>
            <w:r>
              <w:rPr>
                <w:webHidden/>
              </w:rPr>
              <w:t>66</w:t>
            </w:r>
            <w:r w:rsidR="00AC310E" w:rsidRPr="008B684A">
              <w:rPr>
                <w:webHidden/>
              </w:rPr>
              <w:fldChar w:fldCharType="end"/>
            </w:r>
          </w:hyperlink>
        </w:p>
        <w:p w14:paraId="068AB571" w14:textId="6E27D2E8" w:rsidR="00AC310E" w:rsidRPr="008B684A" w:rsidRDefault="004A11DA">
          <w:pPr>
            <w:pStyle w:val="2c"/>
            <w:rPr>
              <w:rFonts w:eastAsiaTheme="minorEastAsia"/>
              <w:bCs w:val="0"/>
              <w:snapToGrid/>
              <w:lang w:eastAsia="ru-RU"/>
            </w:rPr>
          </w:pPr>
          <w:hyperlink w:anchor="_Toc520465920" w:history="1">
            <w:r w:rsidR="00AC310E" w:rsidRPr="008B684A">
              <w:rPr>
                <w:rStyle w:val="afff1"/>
              </w:rPr>
              <w:t>6.7.6.</w:t>
            </w:r>
            <w:r w:rsidR="00AC310E" w:rsidRPr="008B684A">
              <w:rPr>
                <w:rFonts w:eastAsiaTheme="minorEastAsia"/>
                <w:bCs w:val="0"/>
                <w:snapToGrid/>
                <w:lang w:eastAsia="ru-RU"/>
              </w:rPr>
              <w:tab/>
            </w:r>
            <w:r w:rsidR="00AC310E" w:rsidRPr="008B684A">
              <w:rPr>
                <w:rStyle w:val="afff1"/>
              </w:rPr>
              <w:t>Оценка эффективности программ технических воздействий</w:t>
            </w:r>
            <w:r w:rsidR="00AC310E" w:rsidRPr="008B684A">
              <w:rPr>
                <w:webHidden/>
              </w:rPr>
              <w:tab/>
            </w:r>
            <w:r w:rsidR="00AC310E" w:rsidRPr="008B684A">
              <w:rPr>
                <w:webHidden/>
              </w:rPr>
              <w:fldChar w:fldCharType="begin"/>
            </w:r>
            <w:r w:rsidR="00AC310E" w:rsidRPr="008B684A">
              <w:rPr>
                <w:webHidden/>
              </w:rPr>
              <w:instrText xml:space="preserve"> PAGEREF _Toc520465920 \h </w:instrText>
            </w:r>
            <w:r w:rsidR="00AC310E" w:rsidRPr="008B684A">
              <w:rPr>
                <w:webHidden/>
              </w:rPr>
            </w:r>
            <w:r w:rsidR="00AC310E" w:rsidRPr="008B684A">
              <w:rPr>
                <w:webHidden/>
              </w:rPr>
              <w:fldChar w:fldCharType="separate"/>
            </w:r>
            <w:r>
              <w:rPr>
                <w:webHidden/>
              </w:rPr>
              <w:t>66</w:t>
            </w:r>
            <w:r w:rsidR="00AC310E" w:rsidRPr="008B684A">
              <w:rPr>
                <w:webHidden/>
              </w:rPr>
              <w:fldChar w:fldCharType="end"/>
            </w:r>
          </w:hyperlink>
        </w:p>
        <w:p w14:paraId="125F76C9" w14:textId="2449D7F0" w:rsidR="00AC310E" w:rsidRPr="008B684A" w:rsidRDefault="004A11DA">
          <w:pPr>
            <w:pStyle w:val="2c"/>
            <w:rPr>
              <w:rFonts w:eastAsiaTheme="minorEastAsia"/>
              <w:bCs w:val="0"/>
              <w:snapToGrid/>
              <w:lang w:eastAsia="ru-RU"/>
            </w:rPr>
          </w:pPr>
          <w:hyperlink w:anchor="_Toc520465921" w:history="1">
            <w:r w:rsidR="00AC310E" w:rsidRPr="008B684A">
              <w:rPr>
                <w:rStyle w:val="afff1"/>
              </w:rPr>
              <w:t>6.7.6.1.</w:t>
            </w:r>
            <w:r w:rsidR="00AC310E" w:rsidRPr="008B684A">
              <w:rPr>
                <w:rFonts w:eastAsiaTheme="minorEastAsia"/>
                <w:bCs w:val="0"/>
                <w:snapToGrid/>
                <w:lang w:eastAsia="ru-RU"/>
              </w:rPr>
              <w:tab/>
            </w:r>
            <w:r w:rsidR="00AC310E" w:rsidRPr="008B684A">
              <w:rPr>
                <w:rStyle w:val="afff1"/>
              </w:rPr>
              <w:t>Оценка эффективности программ ТОиР и ТПиР</w:t>
            </w:r>
            <w:r w:rsidR="00AC310E" w:rsidRPr="008B684A">
              <w:rPr>
                <w:webHidden/>
              </w:rPr>
              <w:tab/>
            </w:r>
            <w:r w:rsidR="00AC310E" w:rsidRPr="008B684A">
              <w:rPr>
                <w:webHidden/>
              </w:rPr>
              <w:fldChar w:fldCharType="begin"/>
            </w:r>
            <w:r w:rsidR="00AC310E" w:rsidRPr="008B684A">
              <w:rPr>
                <w:webHidden/>
              </w:rPr>
              <w:instrText xml:space="preserve"> PAGEREF _Toc520465921 \h </w:instrText>
            </w:r>
            <w:r w:rsidR="00AC310E" w:rsidRPr="008B684A">
              <w:rPr>
                <w:webHidden/>
              </w:rPr>
            </w:r>
            <w:r w:rsidR="00AC310E" w:rsidRPr="008B684A">
              <w:rPr>
                <w:webHidden/>
              </w:rPr>
              <w:fldChar w:fldCharType="separate"/>
            </w:r>
            <w:r>
              <w:rPr>
                <w:webHidden/>
              </w:rPr>
              <w:t>66</w:t>
            </w:r>
            <w:r w:rsidR="00AC310E" w:rsidRPr="008B684A">
              <w:rPr>
                <w:webHidden/>
              </w:rPr>
              <w:fldChar w:fldCharType="end"/>
            </w:r>
          </w:hyperlink>
        </w:p>
        <w:p w14:paraId="735CC27A" w14:textId="1FD8FB87" w:rsidR="00AC310E" w:rsidRPr="008B684A" w:rsidRDefault="004A11DA">
          <w:pPr>
            <w:pStyle w:val="2c"/>
            <w:rPr>
              <w:rFonts w:eastAsiaTheme="minorEastAsia"/>
              <w:bCs w:val="0"/>
              <w:snapToGrid/>
              <w:lang w:eastAsia="ru-RU"/>
            </w:rPr>
          </w:pPr>
          <w:hyperlink w:anchor="_Toc520465922" w:history="1">
            <w:r w:rsidR="00AC310E" w:rsidRPr="008B684A">
              <w:rPr>
                <w:rStyle w:val="afff1"/>
              </w:rPr>
              <w:t>6.7.7.</w:t>
            </w:r>
            <w:r w:rsidR="00AC310E" w:rsidRPr="008B684A">
              <w:rPr>
                <w:rFonts w:eastAsiaTheme="minorEastAsia"/>
                <w:bCs w:val="0"/>
                <w:snapToGrid/>
                <w:lang w:eastAsia="ru-RU"/>
              </w:rPr>
              <w:tab/>
            </w:r>
            <w:r w:rsidR="00AC310E" w:rsidRPr="008B684A">
              <w:rPr>
                <w:rStyle w:val="afff1"/>
              </w:rPr>
              <w:t>Оценка эффективности выполненных технических воздействий для корректировки следующего планового периода</w:t>
            </w:r>
            <w:r w:rsidR="00AC310E" w:rsidRPr="008B684A">
              <w:rPr>
                <w:webHidden/>
              </w:rPr>
              <w:tab/>
            </w:r>
            <w:r w:rsidR="00AC310E" w:rsidRPr="008B684A">
              <w:rPr>
                <w:webHidden/>
              </w:rPr>
              <w:fldChar w:fldCharType="begin"/>
            </w:r>
            <w:r w:rsidR="00AC310E" w:rsidRPr="008B684A">
              <w:rPr>
                <w:webHidden/>
              </w:rPr>
              <w:instrText xml:space="preserve"> PAGEREF _Toc520465922 \h </w:instrText>
            </w:r>
            <w:r w:rsidR="00AC310E" w:rsidRPr="008B684A">
              <w:rPr>
                <w:webHidden/>
              </w:rPr>
            </w:r>
            <w:r w:rsidR="00AC310E" w:rsidRPr="008B684A">
              <w:rPr>
                <w:webHidden/>
              </w:rPr>
              <w:fldChar w:fldCharType="separate"/>
            </w:r>
            <w:r>
              <w:rPr>
                <w:webHidden/>
              </w:rPr>
              <w:t>68</w:t>
            </w:r>
            <w:r w:rsidR="00AC310E" w:rsidRPr="008B684A">
              <w:rPr>
                <w:webHidden/>
              </w:rPr>
              <w:fldChar w:fldCharType="end"/>
            </w:r>
          </w:hyperlink>
        </w:p>
        <w:p w14:paraId="489DAAC5" w14:textId="52731957" w:rsidR="00AC310E" w:rsidRPr="008B684A" w:rsidRDefault="004A11DA">
          <w:pPr>
            <w:pStyle w:val="2c"/>
            <w:rPr>
              <w:rFonts w:eastAsiaTheme="minorEastAsia"/>
              <w:bCs w:val="0"/>
              <w:snapToGrid/>
              <w:lang w:eastAsia="ru-RU"/>
            </w:rPr>
          </w:pPr>
          <w:hyperlink w:anchor="_Toc520465923" w:history="1">
            <w:r w:rsidR="00AC310E" w:rsidRPr="008B684A">
              <w:rPr>
                <w:rStyle w:val="afff1"/>
              </w:rPr>
              <w:t>6.7.8.</w:t>
            </w:r>
            <w:r w:rsidR="00AC310E" w:rsidRPr="008B684A">
              <w:rPr>
                <w:rFonts w:eastAsiaTheme="minorEastAsia"/>
                <w:bCs w:val="0"/>
                <w:snapToGrid/>
                <w:lang w:eastAsia="ru-RU"/>
              </w:rPr>
              <w:tab/>
            </w:r>
            <w:r w:rsidR="00AC310E" w:rsidRPr="008B684A">
              <w:rPr>
                <w:rStyle w:val="afff1"/>
              </w:rPr>
              <w:t>Требование к формированию отчетности</w:t>
            </w:r>
            <w:r w:rsidR="00AC310E" w:rsidRPr="008B684A">
              <w:rPr>
                <w:webHidden/>
              </w:rPr>
              <w:tab/>
            </w:r>
            <w:r w:rsidR="00AC310E" w:rsidRPr="008B684A">
              <w:rPr>
                <w:webHidden/>
              </w:rPr>
              <w:fldChar w:fldCharType="begin"/>
            </w:r>
            <w:r w:rsidR="00AC310E" w:rsidRPr="008B684A">
              <w:rPr>
                <w:webHidden/>
              </w:rPr>
              <w:instrText xml:space="preserve"> PAGEREF _Toc520465923 \h </w:instrText>
            </w:r>
            <w:r w:rsidR="00AC310E" w:rsidRPr="008B684A">
              <w:rPr>
                <w:webHidden/>
              </w:rPr>
            </w:r>
            <w:r w:rsidR="00AC310E" w:rsidRPr="008B684A">
              <w:rPr>
                <w:webHidden/>
              </w:rPr>
              <w:fldChar w:fldCharType="separate"/>
            </w:r>
            <w:r>
              <w:rPr>
                <w:webHidden/>
              </w:rPr>
              <w:t>69</w:t>
            </w:r>
            <w:r w:rsidR="00AC310E" w:rsidRPr="008B684A">
              <w:rPr>
                <w:webHidden/>
              </w:rPr>
              <w:fldChar w:fldCharType="end"/>
            </w:r>
          </w:hyperlink>
        </w:p>
        <w:p w14:paraId="63AD297F" w14:textId="27FC9FBC" w:rsidR="00AC310E" w:rsidRPr="008B684A" w:rsidRDefault="004A11DA">
          <w:pPr>
            <w:pStyle w:val="2c"/>
            <w:rPr>
              <w:rFonts w:eastAsiaTheme="minorEastAsia"/>
              <w:bCs w:val="0"/>
              <w:snapToGrid/>
              <w:lang w:eastAsia="ru-RU"/>
            </w:rPr>
          </w:pPr>
          <w:hyperlink w:anchor="_Toc520465924" w:history="1">
            <w:r w:rsidR="00AC310E" w:rsidRPr="008B684A">
              <w:rPr>
                <w:rStyle w:val="afff1"/>
              </w:rPr>
              <w:t>6.8</w:t>
            </w:r>
            <w:r w:rsidR="00AC310E" w:rsidRPr="008B684A">
              <w:rPr>
                <w:rFonts w:eastAsiaTheme="minorEastAsia"/>
                <w:bCs w:val="0"/>
                <w:snapToGrid/>
                <w:lang w:eastAsia="ru-RU"/>
              </w:rPr>
              <w:tab/>
            </w:r>
            <w:r w:rsidR="00AC310E" w:rsidRPr="008B684A">
              <w:rPr>
                <w:rStyle w:val="afff1"/>
              </w:rPr>
              <w:t>Интеграция АСУ ТОиР, ТПиР со справочниками сырья и материалов бухгалтерского учета и логистики</w:t>
            </w:r>
            <w:r w:rsidR="00AC310E" w:rsidRPr="008B684A">
              <w:rPr>
                <w:webHidden/>
              </w:rPr>
              <w:tab/>
            </w:r>
            <w:r w:rsidR="00AC310E" w:rsidRPr="008B684A">
              <w:rPr>
                <w:webHidden/>
              </w:rPr>
              <w:fldChar w:fldCharType="begin"/>
            </w:r>
            <w:r w:rsidR="00AC310E" w:rsidRPr="008B684A">
              <w:rPr>
                <w:webHidden/>
              </w:rPr>
              <w:instrText xml:space="preserve"> PAGEREF _Toc520465924 \h </w:instrText>
            </w:r>
            <w:r w:rsidR="00AC310E" w:rsidRPr="008B684A">
              <w:rPr>
                <w:webHidden/>
              </w:rPr>
            </w:r>
            <w:r w:rsidR="00AC310E" w:rsidRPr="008B684A">
              <w:rPr>
                <w:webHidden/>
              </w:rPr>
              <w:fldChar w:fldCharType="separate"/>
            </w:r>
            <w:r>
              <w:rPr>
                <w:webHidden/>
              </w:rPr>
              <w:t>70</w:t>
            </w:r>
            <w:r w:rsidR="00AC310E" w:rsidRPr="008B684A">
              <w:rPr>
                <w:webHidden/>
              </w:rPr>
              <w:fldChar w:fldCharType="end"/>
            </w:r>
          </w:hyperlink>
        </w:p>
        <w:p w14:paraId="051DD67D" w14:textId="14DE94D1" w:rsidR="00AC310E" w:rsidRPr="008B684A" w:rsidRDefault="004A11DA">
          <w:pPr>
            <w:pStyle w:val="2c"/>
            <w:rPr>
              <w:rFonts w:eastAsiaTheme="minorEastAsia"/>
              <w:bCs w:val="0"/>
              <w:snapToGrid/>
              <w:lang w:eastAsia="ru-RU"/>
            </w:rPr>
          </w:pPr>
          <w:hyperlink w:anchor="_Toc520465925" w:history="1">
            <w:r w:rsidR="00AC310E" w:rsidRPr="008B684A">
              <w:rPr>
                <w:rStyle w:val="afff1"/>
              </w:rPr>
              <w:t>6.8.1.</w:t>
            </w:r>
            <w:r w:rsidR="00AC310E" w:rsidRPr="008B684A">
              <w:rPr>
                <w:rFonts w:eastAsiaTheme="minorEastAsia"/>
                <w:bCs w:val="0"/>
                <w:snapToGrid/>
                <w:lang w:eastAsia="ru-RU"/>
              </w:rPr>
              <w:tab/>
            </w:r>
            <w:r w:rsidR="00AC310E" w:rsidRPr="008B684A">
              <w:rPr>
                <w:rStyle w:val="afff1"/>
              </w:rPr>
              <w:t>Общие сведения об объекте автоматизации</w:t>
            </w:r>
            <w:r w:rsidR="00AC310E" w:rsidRPr="008B684A">
              <w:rPr>
                <w:webHidden/>
              </w:rPr>
              <w:tab/>
            </w:r>
            <w:r w:rsidR="00AC310E" w:rsidRPr="008B684A">
              <w:rPr>
                <w:webHidden/>
              </w:rPr>
              <w:fldChar w:fldCharType="begin"/>
            </w:r>
            <w:r w:rsidR="00AC310E" w:rsidRPr="008B684A">
              <w:rPr>
                <w:webHidden/>
              </w:rPr>
              <w:instrText xml:space="preserve"> PAGEREF _Toc520465925 \h </w:instrText>
            </w:r>
            <w:r w:rsidR="00AC310E" w:rsidRPr="008B684A">
              <w:rPr>
                <w:webHidden/>
              </w:rPr>
            </w:r>
            <w:r w:rsidR="00AC310E" w:rsidRPr="008B684A">
              <w:rPr>
                <w:webHidden/>
              </w:rPr>
              <w:fldChar w:fldCharType="separate"/>
            </w:r>
            <w:r>
              <w:rPr>
                <w:webHidden/>
              </w:rPr>
              <w:t>70</w:t>
            </w:r>
            <w:r w:rsidR="00AC310E" w:rsidRPr="008B684A">
              <w:rPr>
                <w:webHidden/>
              </w:rPr>
              <w:fldChar w:fldCharType="end"/>
            </w:r>
          </w:hyperlink>
        </w:p>
        <w:p w14:paraId="64BA3BB8" w14:textId="25656003" w:rsidR="00AC310E" w:rsidRPr="008B684A" w:rsidRDefault="004A11DA">
          <w:pPr>
            <w:pStyle w:val="2c"/>
            <w:rPr>
              <w:rFonts w:eastAsiaTheme="minorEastAsia"/>
              <w:bCs w:val="0"/>
              <w:snapToGrid/>
              <w:lang w:eastAsia="ru-RU"/>
            </w:rPr>
          </w:pPr>
          <w:hyperlink w:anchor="_Toc520465926" w:history="1">
            <w:r w:rsidR="00AC310E" w:rsidRPr="008B684A">
              <w:rPr>
                <w:rStyle w:val="afff1"/>
              </w:rPr>
              <w:t>6.8.2.</w:t>
            </w:r>
            <w:r w:rsidR="00AC310E" w:rsidRPr="008B684A">
              <w:rPr>
                <w:rFonts w:eastAsiaTheme="minorEastAsia"/>
                <w:bCs w:val="0"/>
                <w:snapToGrid/>
                <w:lang w:eastAsia="ru-RU"/>
              </w:rPr>
              <w:tab/>
            </w:r>
            <w:r w:rsidR="00AC310E" w:rsidRPr="008B684A">
              <w:rPr>
                <w:rStyle w:val="afff1"/>
              </w:rPr>
              <w:t>Требования к интеграции</w:t>
            </w:r>
            <w:r w:rsidR="00AC310E" w:rsidRPr="008B684A">
              <w:rPr>
                <w:webHidden/>
              </w:rPr>
              <w:tab/>
            </w:r>
            <w:r w:rsidR="00AC310E" w:rsidRPr="008B684A">
              <w:rPr>
                <w:webHidden/>
              </w:rPr>
              <w:fldChar w:fldCharType="begin"/>
            </w:r>
            <w:r w:rsidR="00AC310E" w:rsidRPr="008B684A">
              <w:rPr>
                <w:webHidden/>
              </w:rPr>
              <w:instrText xml:space="preserve"> PAGEREF _Toc520465926 \h </w:instrText>
            </w:r>
            <w:r w:rsidR="00AC310E" w:rsidRPr="008B684A">
              <w:rPr>
                <w:webHidden/>
              </w:rPr>
            </w:r>
            <w:r w:rsidR="00AC310E" w:rsidRPr="008B684A">
              <w:rPr>
                <w:webHidden/>
              </w:rPr>
              <w:fldChar w:fldCharType="separate"/>
            </w:r>
            <w:r>
              <w:rPr>
                <w:webHidden/>
              </w:rPr>
              <w:t>70</w:t>
            </w:r>
            <w:r w:rsidR="00AC310E" w:rsidRPr="008B684A">
              <w:rPr>
                <w:webHidden/>
              </w:rPr>
              <w:fldChar w:fldCharType="end"/>
            </w:r>
          </w:hyperlink>
        </w:p>
        <w:p w14:paraId="5791F887" w14:textId="3C6C5C24" w:rsidR="00AC310E" w:rsidRPr="008B684A" w:rsidRDefault="004A11DA">
          <w:pPr>
            <w:pStyle w:val="2c"/>
            <w:rPr>
              <w:rFonts w:eastAsiaTheme="minorEastAsia"/>
              <w:bCs w:val="0"/>
              <w:snapToGrid/>
              <w:lang w:eastAsia="ru-RU"/>
            </w:rPr>
          </w:pPr>
          <w:hyperlink w:anchor="_Toc520465927" w:history="1">
            <w:r w:rsidR="00AC310E" w:rsidRPr="008B684A">
              <w:rPr>
                <w:rStyle w:val="afff1"/>
              </w:rPr>
              <w:t>6.8.3.</w:t>
            </w:r>
            <w:r w:rsidR="00AC310E" w:rsidRPr="008B684A">
              <w:rPr>
                <w:rFonts w:eastAsiaTheme="minorEastAsia"/>
                <w:bCs w:val="0"/>
                <w:snapToGrid/>
                <w:lang w:eastAsia="ru-RU"/>
              </w:rPr>
              <w:tab/>
            </w:r>
            <w:r w:rsidR="00AC310E" w:rsidRPr="008B684A">
              <w:rPr>
                <w:rStyle w:val="afff1"/>
              </w:rPr>
              <w:t>Требования к отчетности</w:t>
            </w:r>
            <w:r w:rsidR="00AC310E" w:rsidRPr="008B684A">
              <w:rPr>
                <w:webHidden/>
              </w:rPr>
              <w:tab/>
            </w:r>
            <w:r w:rsidR="00AC310E" w:rsidRPr="008B684A">
              <w:rPr>
                <w:webHidden/>
              </w:rPr>
              <w:fldChar w:fldCharType="begin"/>
            </w:r>
            <w:r w:rsidR="00AC310E" w:rsidRPr="008B684A">
              <w:rPr>
                <w:webHidden/>
              </w:rPr>
              <w:instrText xml:space="preserve"> PAGEREF _Toc520465927 \h </w:instrText>
            </w:r>
            <w:r w:rsidR="00AC310E" w:rsidRPr="008B684A">
              <w:rPr>
                <w:webHidden/>
              </w:rPr>
            </w:r>
            <w:r w:rsidR="00AC310E" w:rsidRPr="008B684A">
              <w:rPr>
                <w:webHidden/>
              </w:rPr>
              <w:fldChar w:fldCharType="separate"/>
            </w:r>
            <w:r>
              <w:rPr>
                <w:webHidden/>
              </w:rPr>
              <w:t>70</w:t>
            </w:r>
            <w:r w:rsidR="00AC310E" w:rsidRPr="008B684A">
              <w:rPr>
                <w:webHidden/>
              </w:rPr>
              <w:fldChar w:fldCharType="end"/>
            </w:r>
          </w:hyperlink>
        </w:p>
        <w:p w14:paraId="15F84875" w14:textId="3CD955F7" w:rsidR="00AC310E" w:rsidRPr="008B684A" w:rsidRDefault="004A11DA">
          <w:pPr>
            <w:pStyle w:val="2c"/>
            <w:rPr>
              <w:rFonts w:eastAsiaTheme="minorEastAsia"/>
              <w:bCs w:val="0"/>
              <w:snapToGrid/>
              <w:lang w:eastAsia="ru-RU"/>
            </w:rPr>
          </w:pPr>
          <w:hyperlink w:anchor="_Toc520465928" w:history="1">
            <w:r w:rsidR="00AC310E" w:rsidRPr="008B684A">
              <w:rPr>
                <w:rStyle w:val="afff1"/>
              </w:rPr>
              <w:t>6.9</w:t>
            </w:r>
            <w:r w:rsidR="00AC310E" w:rsidRPr="008B684A">
              <w:rPr>
                <w:rFonts w:eastAsiaTheme="minorEastAsia"/>
                <w:bCs w:val="0"/>
                <w:snapToGrid/>
                <w:lang w:eastAsia="ru-RU"/>
              </w:rPr>
              <w:tab/>
            </w:r>
            <w:r w:rsidR="00AC310E" w:rsidRPr="008B684A">
              <w:rPr>
                <w:rStyle w:val="afff1"/>
              </w:rPr>
              <w:t>Доработка АСУ ТОиР</w:t>
            </w:r>
            <w:r w:rsidR="00AC310E" w:rsidRPr="008B684A">
              <w:rPr>
                <w:webHidden/>
              </w:rPr>
              <w:tab/>
            </w:r>
            <w:r w:rsidR="00AC310E" w:rsidRPr="008B684A">
              <w:rPr>
                <w:webHidden/>
              </w:rPr>
              <w:fldChar w:fldCharType="begin"/>
            </w:r>
            <w:r w:rsidR="00AC310E" w:rsidRPr="008B684A">
              <w:rPr>
                <w:webHidden/>
              </w:rPr>
              <w:instrText xml:space="preserve"> PAGEREF _Toc520465928 \h </w:instrText>
            </w:r>
            <w:r w:rsidR="00AC310E" w:rsidRPr="008B684A">
              <w:rPr>
                <w:webHidden/>
              </w:rPr>
            </w:r>
            <w:r w:rsidR="00AC310E" w:rsidRPr="008B684A">
              <w:rPr>
                <w:webHidden/>
              </w:rPr>
              <w:fldChar w:fldCharType="separate"/>
            </w:r>
            <w:r>
              <w:rPr>
                <w:webHidden/>
              </w:rPr>
              <w:t>70</w:t>
            </w:r>
            <w:r w:rsidR="00AC310E" w:rsidRPr="008B684A">
              <w:rPr>
                <w:webHidden/>
              </w:rPr>
              <w:fldChar w:fldCharType="end"/>
            </w:r>
          </w:hyperlink>
        </w:p>
        <w:p w14:paraId="71007C2E" w14:textId="05733B3F" w:rsidR="00AC310E" w:rsidRPr="008B684A" w:rsidRDefault="004A11DA">
          <w:pPr>
            <w:pStyle w:val="2c"/>
            <w:rPr>
              <w:rFonts w:eastAsiaTheme="minorEastAsia"/>
              <w:bCs w:val="0"/>
              <w:snapToGrid/>
              <w:lang w:eastAsia="ru-RU"/>
            </w:rPr>
          </w:pPr>
          <w:hyperlink w:anchor="_Toc520465929" w:history="1">
            <w:r w:rsidR="00AC310E" w:rsidRPr="008B684A">
              <w:rPr>
                <w:rStyle w:val="afff1"/>
              </w:rPr>
              <w:t>6.9.1.</w:t>
            </w:r>
            <w:r w:rsidR="00AC310E" w:rsidRPr="008B684A">
              <w:rPr>
                <w:rFonts w:eastAsiaTheme="minorEastAsia"/>
                <w:bCs w:val="0"/>
                <w:snapToGrid/>
                <w:lang w:eastAsia="ru-RU"/>
              </w:rPr>
              <w:tab/>
            </w:r>
            <w:r w:rsidR="00AC310E" w:rsidRPr="008B684A">
              <w:rPr>
                <w:rStyle w:val="afff1"/>
              </w:rPr>
              <w:t>Общие сведения об объекте АСУ ТОиР</w:t>
            </w:r>
            <w:r w:rsidR="00AC310E" w:rsidRPr="008B684A">
              <w:rPr>
                <w:webHidden/>
              </w:rPr>
              <w:tab/>
            </w:r>
            <w:r w:rsidR="00AC310E" w:rsidRPr="008B684A">
              <w:rPr>
                <w:webHidden/>
              </w:rPr>
              <w:fldChar w:fldCharType="begin"/>
            </w:r>
            <w:r w:rsidR="00AC310E" w:rsidRPr="008B684A">
              <w:rPr>
                <w:webHidden/>
              </w:rPr>
              <w:instrText xml:space="preserve"> PAGEREF _Toc520465929 \h </w:instrText>
            </w:r>
            <w:r w:rsidR="00AC310E" w:rsidRPr="008B684A">
              <w:rPr>
                <w:webHidden/>
              </w:rPr>
            </w:r>
            <w:r w:rsidR="00AC310E" w:rsidRPr="008B684A">
              <w:rPr>
                <w:webHidden/>
              </w:rPr>
              <w:fldChar w:fldCharType="separate"/>
            </w:r>
            <w:r>
              <w:rPr>
                <w:webHidden/>
              </w:rPr>
              <w:t>70</w:t>
            </w:r>
            <w:r w:rsidR="00AC310E" w:rsidRPr="008B684A">
              <w:rPr>
                <w:webHidden/>
              </w:rPr>
              <w:fldChar w:fldCharType="end"/>
            </w:r>
          </w:hyperlink>
        </w:p>
        <w:p w14:paraId="3AA8DC15" w14:textId="18A33E30" w:rsidR="00AC310E" w:rsidRPr="008B684A" w:rsidRDefault="004A11DA">
          <w:pPr>
            <w:pStyle w:val="2c"/>
            <w:rPr>
              <w:rFonts w:eastAsiaTheme="minorEastAsia"/>
              <w:bCs w:val="0"/>
              <w:snapToGrid/>
              <w:lang w:eastAsia="ru-RU"/>
            </w:rPr>
          </w:pPr>
          <w:hyperlink w:anchor="_Toc520465930" w:history="1">
            <w:r w:rsidR="00AC310E" w:rsidRPr="008B684A">
              <w:rPr>
                <w:rStyle w:val="afff1"/>
              </w:rPr>
              <w:t>6.9.2.</w:t>
            </w:r>
            <w:r w:rsidR="00AC310E" w:rsidRPr="008B684A">
              <w:rPr>
                <w:rFonts w:eastAsiaTheme="minorEastAsia"/>
                <w:bCs w:val="0"/>
                <w:snapToGrid/>
                <w:lang w:eastAsia="ru-RU"/>
              </w:rPr>
              <w:tab/>
            </w:r>
            <w:r w:rsidR="00AC310E" w:rsidRPr="008B684A">
              <w:rPr>
                <w:rStyle w:val="afff1"/>
              </w:rPr>
              <w:t>Требования к доработке АСУ ТОиР</w:t>
            </w:r>
            <w:r w:rsidR="00AC310E" w:rsidRPr="008B684A">
              <w:rPr>
                <w:webHidden/>
              </w:rPr>
              <w:tab/>
            </w:r>
            <w:r w:rsidR="00AC310E" w:rsidRPr="008B684A">
              <w:rPr>
                <w:webHidden/>
              </w:rPr>
              <w:fldChar w:fldCharType="begin"/>
            </w:r>
            <w:r w:rsidR="00AC310E" w:rsidRPr="008B684A">
              <w:rPr>
                <w:webHidden/>
              </w:rPr>
              <w:instrText xml:space="preserve"> PAGEREF _Toc520465930 \h </w:instrText>
            </w:r>
            <w:r w:rsidR="00AC310E" w:rsidRPr="008B684A">
              <w:rPr>
                <w:webHidden/>
              </w:rPr>
            </w:r>
            <w:r w:rsidR="00AC310E" w:rsidRPr="008B684A">
              <w:rPr>
                <w:webHidden/>
              </w:rPr>
              <w:fldChar w:fldCharType="separate"/>
            </w:r>
            <w:r>
              <w:rPr>
                <w:webHidden/>
              </w:rPr>
              <w:t>71</w:t>
            </w:r>
            <w:r w:rsidR="00AC310E" w:rsidRPr="008B684A">
              <w:rPr>
                <w:webHidden/>
              </w:rPr>
              <w:fldChar w:fldCharType="end"/>
            </w:r>
          </w:hyperlink>
        </w:p>
        <w:p w14:paraId="7B0FF6B4" w14:textId="0467225B" w:rsidR="00AC310E" w:rsidRPr="008B684A" w:rsidRDefault="004A11DA">
          <w:pPr>
            <w:pStyle w:val="2c"/>
            <w:rPr>
              <w:rFonts w:eastAsiaTheme="minorEastAsia"/>
              <w:bCs w:val="0"/>
              <w:snapToGrid/>
              <w:lang w:eastAsia="ru-RU"/>
            </w:rPr>
          </w:pPr>
          <w:hyperlink w:anchor="_Toc520465931" w:history="1">
            <w:r w:rsidR="00AC310E" w:rsidRPr="008B684A">
              <w:rPr>
                <w:rStyle w:val="afff1"/>
              </w:rPr>
              <w:t>6.9.3.</w:t>
            </w:r>
            <w:r w:rsidR="00AC310E" w:rsidRPr="008B684A">
              <w:rPr>
                <w:rFonts w:eastAsiaTheme="minorEastAsia"/>
                <w:bCs w:val="0"/>
                <w:snapToGrid/>
                <w:lang w:eastAsia="ru-RU"/>
              </w:rPr>
              <w:tab/>
            </w:r>
            <w:r w:rsidR="00AC310E" w:rsidRPr="008B684A">
              <w:rPr>
                <w:rStyle w:val="afff1"/>
              </w:rPr>
              <w:t>Требования к документированию по этапу</w:t>
            </w:r>
            <w:r w:rsidR="00AC310E" w:rsidRPr="008B684A">
              <w:rPr>
                <w:webHidden/>
              </w:rPr>
              <w:tab/>
            </w:r>
            <w:r w:rsidR="00AC310E" w:rsidRPr="008B684A">
              <w:rPr>
                <w:webHidden/>
              </w:rPr>
              <w:fldChar w:fldCharType="begin"/>
            </w:r>
            <w:r w:rsidR="00AC310E" w:rsidRPr="008B684A">
              <w:rPr>
                <w:webHidden/>
              </w:rPr>
              <w:instrText xml:space="preserve"> PAGEREF _Toc520465931 \h </w:instrText>
            </w:r>
            <w:r w:rsidR="00AC310E" w:rsidRPr="008B684A">
              <w:rPr>
                <w:webHidden/>
              </w:rPr>
            </w:r>
            <w:r w:rsidR="00AC310E" w:rsidRPr="008B684A">
              <w:rPr>
                <w:webHidden/>
              </w:rPr>
              <w:fldChar w:fldCharType="separate"/>
            </w:r>
            <w:r>
              <w:rPr>
                <w:webHidden/>
              </w:rPr>
              <w:t>73</w:t>
            </w:r>
            <w:r w:rsidR="00AC310E" w:rsidRPr="008B684A">
              <w:rPr>
                <w:webHidden/>
              </w:rPr>
              <w:fldChar w:fldCharType="end"/>
            </w:r>
          </w:hyperlink>
        </w:p>
        <w:p w14:paraId="2E7858DE" w14:textId="53DAC5D2" w:rsidR="00AC310E" w:rsidRPr="008B684A" w:rsidRDefault="004A11DA">
          <w:pPr>
            <w:pStyle w:val="1d"/>
            <w:rPr>
              <w:rFonts w:ascii="Times New Roman" w:eastAsiaTheme="minorEastAsia" w:hAnsi="Times New Roman"/>
              <w:b w:val="0"/>
              <w:noProof/>
            </w:rPr>
          </w:pPr>
          <w:hyperlink w:anchor="_Toc520465932" w:history="1">
            <w:r w:rsidR="00AC310E" w:rsidRPr="008B684A">
              <w:rPr>
                <w:rStyle w:val="afff1"/>
                <w:rFonts w:ascii="Times New Roman" w:hAnsi="Times New Roman"/>
                <w:b w:val="0"/>
                <w:noProof/>
              </w:rPr>
              <w:t>7</w:t>
            </w:r>
            <w:r w:rsidR="00AC310E" w:rsidRPr="008B684A">
              <w:rPr>
                <w:rFonts w:ascii="Times New Roman" w:eastAsiaTheme="minorEastAsia" w:hAnsi="Times New Roman"/>
                <w:b w:val="0"/>
                <w:noProof/>
              </w:rPr>
              <w:tab/>
            </w:r>
            <w:r w:rsidR="00AC310E" w:rsidRPr="008B684A">
              <w:rPr>
                <w:rStyle w:val="afff1"/>
                <w:rFonts w:ascii="Times New Roman" w:hAnsi="Times New Roman"/>
                <w:b w:val="0"/>
                <w:noProof/>
              </w:rPr>
              <w:t>СОСТАВ, СРОКИ И СОДЕРЖАНИЕ РАБОТ ПО РАЗВИТИЮ СИСТЕМЫ</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_Toc520465932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73</w:t>
            </w:r>
            <w:r w:rsidR="00AC310E" w:rsidRPr="008B684A">
              <w:rPr>
                <w:rFonts w:ascii="Times New Roman" w:hAnsi="Times New Roman"/>
                <w:b w:val="0"/>
                <w:noProof/>
                <w:webHidden/>
              </w:rPr>
              <w:fldChar w:fldCharType="end"/>
            </w:r>
          </w:hyperlink>
        </w:p>
        <w:p w14:paraId="59F611B1" w14:textId="63707BF4" w:rsidR="00AC310E" w:rsidRPr="008B684A" w:rsidRDefault="004A11DA">
          <w:pPr>
            <w:pStyle w:val="1d"/>
            <w:rPr>
              <w:rFonts w:ascii="Times New Roman" w:eastAsiaTheme="minorEastAsia" w:hAnsi="Times New Roman"/>
              <w:b w:val="0"/>
              <w:noProof/>
            </w:rPr>
          </w:pPr>
          <w:hyperlink w:anchor="_Toc520465933" w:history="1">
            <w:r w:rsidR="00AC310E" w:rsidRPr="008B684A">
              <w:rPr>
                <w:rStyle w:val="afff1"/>
                <w:rFonts w:ascii="Times New Roman" w:hAnsi="Times New Roman"/>
                <w:b w:val="0"/>
                <w:noProof/>
              </w:rPr>
              <w:t>8</w:t>
            </w:r>
            <w:r w:rsidR="00AC310E" w:rsidRPr="008B684A">
              <w:rPr>
                <w:rFonts w:ascii="Times New Roman" w:eastAsiaTheme="minorEastAsia" w:hAnsi="Times New Roman"/>
                <w:b w:val="0"/>
                <w:noProof/>
              </w:rPr>
              <w:tab/>
            </w:r>
            <w:r w:rsidR="00AC310E" w:rsidRPr="008B684A">
              <w:rPr>
                <w:rStyle w:val="afff1"/>
                <w:rFonts w:ascii="Times New Roman" w:hAnsi="Times New Roman"/>
                <w:b w:val="0"/>
                <w:noProof/>
              </w:rPr>
              <w:t>ТРЕБОВАНИЯ К ПОРЯДКУ КОНТРОЛЯ И ПРИЕМКИ РАБОТ</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_Toc520465933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88</w:t>
            </w:r>
            <w:r w:rsidR="00AC310E" w:rsidRPr="008B684A">
              <w:rPr>
                <w:rFonts w:ascii="Times New Roman" w:hAnsi="Times New Roman"/>
                <w:b w:val="0"/>
                <w:noProof/>
                <w:webHidden/>
              </w:rPr>
              <w:fldChar w:fldCharType="end"/>
            </w:r>
          </w:hyperlink>
        </w:p>
        <w:p w14:paraId="5011935C" w14:textId="354A5138" w:rsidR="00AC310E" w:rsidRPr="008B684A" w:rsidRDefault="004A11DA">
          <w:pPr>
            <w:pStyle w:val="2c"/>
            <w:rPr>
              <w:rFonts w:eastAsiaTheme="minorEastAsia"/>
              <w:bCs w:val="0"/>
              <w:snapToGrid/>
              <w:lang w:eastAsia="ru-RU"/>
            </w:rPr>
          </w:pPr>
          <w:hyperlink w:anchor="_Toc520465934" w:history="1">
            <w:r w:rsidR="00AC310E" w:rsidRPr="008B684A">
              <w:rPr>
                <w:rStyle w:val="afff1"/>
              </w:rPr>
              <w:t>8.5</w:t>
            </w:r>
            <w:r w:rsidR="00AC310E" w:rsidRPr="008B684A">
              <w:rPr>
                <w:rFonts w:eastAsiaTheme="minorEastAsia"/>
                <w:bCs w:val="0"/>
                <w:snapToGrid/>
                <w:lang w:eastAsia="ru-RU"/>
              </w:rPr>
              <w:tab/>
            </w:r>
            <w:r w:rsidR="00AC310E" w:rsidRPr="008B684A">
              <w:rPr>
                <w:rStyle w:val="afff1"/>
              </w:rPr>
              <w:t>Общие положения</w:t>
            </w:r>
            <w:r w:rsidR="00AC310E" w:rsidRPr="008B684A">
              <w:rPr>
                <w:webHidden/>
              </w:rPr>
              <w:tab/>
            </w:r>
            <w:r w:rsidR="00AC310E" w:rsidRPr="008B684A">
              <w:rPr>
                <w:webHidden/>
              </w:rPr>
              <w:fldChar w:fldCharType="begin"/>
            </w:r>
            <w:r w:rsidR="00AC310E" w:rsidRPr="008B684A">
              <w:rPr>
                <w:webHidden/>
              </w:rPr>
              <w:instrText xml:space="preserve"> PAGEREF _Toc520465934 \h </w:instrText>
            </w:r>
            <w:r w:rsidR="00AC310E" w:rsidRPr="008B684A">
              <w:rPr>
                <w:webHidden/>
              </w:rPr>
            </w:r>
            <w:r w:rsidR="00AC310E" w:rsidRPr="008B684A">
              <w:rPr>
                <w:webHidden/>
              </w:rPr>
              <w:fldChar w:fldCharType="separate"/>
            </w:r>
            <w:r>
              <w:rPr>
                <w:webHidden/>
              </w:rPr>
              <w:t>88</w:t>
            </w:r>
            <w:r w:rsidR="00AC310E" w:rsidRPr="008B684A">
              <w:rPr>
                <w:webHidden/>
              </w:rPr>
              <w:fldChar w:fldCharType="end"/>
            </w:r>
          </w:hyperlink>
        </w:p>
        <w:p w14:paraId="4D4F0504" w14:textId="3A96993C" w:rsidR="00AC310E" w:rsidRPr="008B684A" w:rsidRDefault="004A11DA">
          <w:pPr>
            <w:pStyle w:val="2c"/>
            <w:rPr>
              <w:rFonts w:eastAsiaTheme="minorEastAsia"/>
              <w:bCs w:val="0"/>
              <w:snapToGrid/>
              <w:lang w:eastAsia="ru-RU"/>
            </w:rPr>
          </w:pPr>
          <w:hyperlink w:anchor="_Toc520465935" w:history="1">
            <w:r w:rsidR="00AC310E" w:rsidRPr="008B684A">
              <w:rPr>
                <w:rStyle w:val="afff1"/>
              </w:rPr>
              <w:t>8.6</w:t>
            </w:r>
            <w:r w:rsidR="00AC310E" w:rsidRPr="008B684A">
              <w:rPr>
                <w:rFonts w:eastAsiaTheme="minorEastAsia"/>
                <w:bCs w:val="0"/>
                <w:snapToGrid/>
                <w:lang w:eastAsia="ru-RU"/>
              </w:rPr>
              <w:tab/>
            </w:r>
            <w:r w:rsidR="00AC310E" w:rsidRPr="008B684A">
              <w:rPr>
                <w:rStyle w:val="afff1"/>
              </w:rPr>
              <w:t>Предварительные испытания</w:t>
            </w:r>
            <w:r w:rsidR="00AC310E" w:rsidRPr="008B684A">
              <w:rPr>
                <w:webHidden/>
              </w:rPr>
              <w:tab/>
            </w:r>
            <w:r w:rsidR="00AC310E" w:rsidRPr="008B684A">
              <w:rPr>
                <w:webHidden/>
              </w:rPr>
              <w:fldChar w:fldCharType="begin"/>
            </w:r>
            <w:r w:rsidR="00AC310E" w:rsidRPr="008B684A">
              <w:rPr>
                <w:webHidden/>
              </w:rPr>
              <w:instrText xml:space="preserve"> PAGEREF _Toc520465935 \h </w:instrText>
            </w:r>
            <w:r w:rsidR="00AC310E" w:rsidRPr="008B684A">
              <w:rPr>
                <w:webHidden/>
              </w:rPr>
            </w:r>
            <w:r w:rsidR="00AC310E" w:rsidRPr="008B684A">
              <w:rPr>
                <w:webHidden/>
              </w:rPr>
              <w:fldChar w:fldCharType="separate"/>
            </w:r>
            <w:r>
              <w:rPr>
                <w:webHidden/>
              </w:rPr>
              <w:t>88</w:t>
            </w:r>
            <w:r w:rsidR="00AC310E" w:rsidRPr="008B684A">
              <w:rPr>
                <w:webHidden/>
              </w:rPr>
              <w:fldChar w:fldCharType="end"/>
            </w:r>
          </w:hyperlink>
        </w:p>
        <w:p w14:paraId="6B804710" w14:textId="033A9D08" w:rsidR="00AC310E" w:rsidRPr="008B684A" w:rsidRDefault="004A11DA">
          <w:pPr>
            <w:pStyle w:val="2c"/>
            <w:rPr>
              <w:rFonts w:eastAsiaTheme="minorEastAsia"/>
              <w:bCs w:val="0"/>
              <w:snapToGrid/>
              <w:lang w:eastAsia="ru-RU"/>
            </w:rPr>
          </w:pPr>
          <w:hyperlink w:anchor="_Toc520465936" w:history="1">
            <w:r w:rsidR="00AC310E" w:rsidRPr="008B684A">
              <w:rPr>
                <w:rStyle w:val="afff1"/>
              </w:rPr>
              <w:t>8.6.2</w:t>
            </w:r>
            <w:r w:rsidR="00AC310E" w:rsidRPr="008B684A">
              <w:rPr>
                <w:rFonts w:eastAsiaTheme="minorEastAsia"/>
                <w:bCs w:val="0"/>
                <w:snapToGrid/>
                <w:lang w:eastAsia="ru-RU"/>
              </w:rPr>
              <w:tab/>
            </w:r>
            <w:r w:rsidR="00AC310E" w:rsidRPr="008B684A">
              <w:rPr>
                <w:rStyle w:val="afff1"/>
              </w:rPr>
              <w:t>Автономные испытания</w:t>
            </w:r>
            <w:r w:rsidR="00AC310E" w:rsidRPr="008B684A">
              <w:rPr>
                <w:webHidden/>
              </w:rPr>
              <w:tab/>
            </w:r>
            <w:r w:rsidR="00AC310E" w:rsidRPr="008B684A">
              <w:rPr>
                <w:webHidden/>
              </w:rPr>
              <w:fldChar w:fldCharType="begin"/>
            </w:r>
            <w:r w:rsidR="00AC310E" w:rsidRPr="008B684A">
              <w:rPr>
                <w:webHidden/>
              </w:rPr>
              <w:instrText xml:space="preserve"> PAGEREF _Toc520465936 \h </w:instrText>
            </w:r>
            <w:r w:rsidR="00AC310E" w:rsidRPr="008B684A">
              <w:rPr>
                <w:webHidden/>
              </w:rPr>
            </w:r>
            <w:r w:rsidR="00AC310E" w:rsidRPr="008B684A">
              <w:rPr>
                <w:webHidden/>
              </w:rPr>
              <w:fldChar w:fldCharType="separate"/>
            </w:r>
            <w:r>
              <w:rPr>
                <w:webHidden/>
              </w:rPr>
              <w:t>88</w:t>
            </w:r>
            <w:r w:rsidR="00AC310E" w:rsidRPr="008B684A">
              <w:rPr>
                <w:webHidden/>
              </w:rPr>
              <w:fldChar w:fldCharType="end"/>
            </w:r>
          </w:hyperlink>
        </w:p>
        <w:p w14:paraId="33331E22" w14:textId="7339FD41" w:rsidR="00AC310E" w:rsidRPr="008B684A" w:rsidRDefault="004A11DA">
          <w:pPr>
            <w:pStyle w:val="2c"/>
            <w:rPr>
              <w:rFonts w:eastAsiaTheme="minorEastAsia"/>
              <w:bCs w:val="0"/>
              <w:snapToGrid/>
              <w:lang w:eastAsia="ru-RU"/>
            </w:rPr>
          </w:pPr>
          <w:hyperlink w:anchor="_Toc520465937" w:history="1">
            <w:r w:rsidR="00AC310E" w:rsidRPr="008B684A">
              <w:rPr>
                <w:rStyle w:val="afff1"/>
              </w:rPr>
              <w:t>8.6.3</w:t>
            </w:r>
            <w:r w:rsidR="00AC310E" w:rsidRPr="008B684A">
              <w:rPr>
                <w:rFonts w:eastAsiaTheme="minorEastAsia"/>
                <w:bCs w:val="0"/>
                <w:snapToGrid/>
                <w:lang w:eastAsia="ru-RU"/>
              </w:rPr>
              <w:tab/>
            </w:r>
            <w:r w:rsidR="00AC310E" w:rsidRPr="008B684A">
              <w:rPr>
                <w:rStyle w:val="afff1"/>
              </w:rPr>
              <w:t>Комплексные испытания</w:t>
            </w:r>
            <w:r w:rsidR="00AC310E" w:rsidRPr="008B684A">
              <w:rPr>
                <w:webHidden/>
              </w:rPr>
              <w:tab/>
            </w:r>
            <w:r w:rsidR="00AC310E" w:rsidRPr="008B684A">
              <w:rPr>
                <w:webHidden/>
              </w:rPr>
              <w:fldChar w:fldCharType="begin"/>
            </w:r>
            <w:r w:rsidR="00AC310E" w:rsidRPr="008B684A">
              <w:rPr>
                <w:webHidden/>
              </w:rPr>
              <w:instrText xml:space="preserve"> PAGEREF _Toc520465937 \h </w:instrText>
            </w:r>
            <w:r w:rsidR="00AC310E" w:rsidRPr="008B684A">
              <w:rPr>
                <w:webHidden/>
              </w:rPr>
            </w:r>
            <w:r w:rsidR="00AC310E" w:rsidRPr="008B684A">
              <w:rPr>
                <w:webHidden/>
              </w:rPr>
              <w:fldChar w:fldCharType="separate"/>
            </w:r>
            <w:r>
              <w:rPr>
                <w:webHidden/>
              </w:rPr>
              <w:t>89</w:t>
            </w:r>
            <w:r w:rsidR="00AC310E" w:rsidRPr="008B684A">
              <w:rPr>
                <w:webHidden/>
              </w:rPr>
              <w:fldChar w:fldCharType="end"/>
            </w:r>
          </w:hyperlink>
        </w:p>
        <w:p w14:paraId="4B17D8CA" w14:textId="5ABF94D9" w:rsidR="00AC310E" w:rsidRPr="008B684A" w:rsidRDefault="004A11DA">
          <w:pPr>
            <w:pStyle w:val="2c"/>
            <w:rPr>
              <w:rFonts w:eastAsiaTheme="minorEastAsia"/>
              <w:bCs w:val="0"/>
              <w:snapToGrid/>
              <w:lang w:eastAsia="ru-RU"/>
            </w:rPr>
          </w:pPr>
          <w:hyperlink w:anchor="_Toc520465938" w:history="1">
            <w:r w:rsidR="00AC310E" w:rsidRPr="008B684A">
              <w:rPr>
                <w:rStyle w:val="afff1"/>
              </w:rPr>
              <w:t>8.7</w:t>
            </w:r>
            <w:r w:rsidR="00AC310E" w:rsidRPr="008B684A">
              <w:rPr>
                <w:rFonts w:eastAsiaTheme="minorEastAsia"/>
                <w:bCs w:val="0"/>
                <w:snapToGrid/>
                <w:lang w:eastAsia="ru-RU"/>
              </w:rPr>
              <w:tab/>
            </w:r>
            <w:r w:rsidR="00AC310E" w:rsidRPr="008B684A">
              <w:rPr>
                <w:rStyle w:val="afff1"/>
              </w:rPr>
              <w:t>Опытная эксплуатация</w:t>
            </w:r>
            <w:r w:rsidR="00AC310E" w:rsidRPr="008B684A">
              <w:rPr>
                <w:webHidden/>
              </w:rPr>
              <w:tab/>
            </w:r>
            <w:r w:rsidR="00AC310E" w:rsidRPr="008B684A">
              <w:rPr>
                <w:webHidden/>
              </w:rPr>
              <w:fldChar w:fldCharType="begin"/>
            </w:r>
            <w:r w:rsidR="00AC310E" w:rsidRPr="008B684A">
              <w:rPr>
                <w:webHidden/>
              </w:rPr>
              <w:instrText xml:space="preserve"> PAGEREF _Toc520465938 \h </w:instrText>
            </w:r>
            <w:r w:rsidR="00AC310E" w:rsidRPr="008B684A">
              <w:rPr>
                <w:webHidden/>
              </w:rPr>
            </w:r>
            <w:r w:rsidR="00AC310E" w:rsidRPr="008B684A">
              <w:rPr>
                <w:webHidden/>
              </w:rPr>
              <w:fldChar w:fldCharType="separate"/>
            </w:r>
            <w:r>
              <w:rPr>
                <w:webHidden/>
              </w:rPr>
              <w:t>89</w:t>
            </w:r>
            <w:r w:rsidR="00AC310E" w:rsidRPr="008B684A">
              <w:rPr>
                <w:webHidden/>
              </w:rPr>
              <w:fldChar w:fldCharType="end"/>
            </w:r>
          </w:hyperlink>
        </w:p>
        <w:p w14:paraId="6CE4A070" w14:textId="5580F86B" w:rsidR="00AC310E" w:rsidRPr="008B684A" w:rsidRDefault="004A11DA">
          <w:pPr>
            <w:pStyle w:val="2c"/>
            <w:rPr>
              <w:rFonts w:eastAsiaTheme="minorEastAsia"/>
              <w:bCs w:val="0"/>
              <w:snapToGrid/>
              <w:lang w:eastAsia="ru-RU"/>
            </w:rPr>
          </w:pPr>
          <w:hyperlink w:anchor="_Toc520465939" w:history="1">
            <w:r w:rsidR="00AC310E" w:rsidRPr="008B684A">
              <w:rPr>
                <w:rStyle w:val="afff1"/>
              </w:rPr>
              <w:t>8.8</w:t>
            </w:r>
            <w:r w:rsidR="00AC310E" w:rsidRPr="008B684A">
              <w:rPr>
                <w:rFonts w:eastAsiaTheme="minorEastAsia"/>
                <w:bCs w:val="0"/>
                <w:snapToGrid/>
                <w:lang w:eastAsia="ru-RU"/>
              </w:rPr>
              <w:tab/>
            </w:r>
            <w:r w:rsidR="00AC310E" w:rsidRPr="008B684A">
              <w:rPr>
                <w:rStyle w:val="afff1"/>
              </w:rPr>
              <w:t>Приемочные испытания (передача в промышленную эксплуатацию)</w:t>
            </w:r>
            <w:r w:rsidR="00AC310E" w:rsidRPr="008B684A">
              <w:rPr>
                <w:webHidden/>
              </w:rPr>
              <w:tab/>
            </w:r>
            <w:r w:rsidR="00AC310E" w:rsidRPr="008B684A">
              <w:rPr>
                <w:webHidden/>
              </w:rPr>
              <w:fldChar w:fldCharType="begin"/>
            </w:r>
            <w:r w:rsidR="00AC310E" w:rsidRPr="008B684A">
              <w:rPr>
                <w:webHidden/>
              </w:rPr>
              <w:instrText xml:space="preserve"> PAGEREF _Toc520465939 \h </w:instrText>
            </w:r>
            <w:r w:rsidR="00AC310E" w:rsidRPr="008B684A">
              <w:rPr>
                <w:webHidden/>
              </w:rPr>
            </w:r>
            <w:r w:rsidR="00AC310E" w:rsidRPr="008B684A">
              <w:rPr>
                <w:webHidden/>
              </w:rPr>
              <w:fldChar w:fldCharType="separate"/>
            </w:r>
            <w:r>
              <w:rPr>
                <w:webHidden/>
              </w:rPr>
              <w:t>90</w:t>
            </w:r>
            <w:r w:rsidR="00AC310E" w:rsidRPr="008B684A">
              <w:rPr>
                <w:webHidden/>
              </w:rPr>
              <w:fldChar w:fldCharType="end"/>
            </w:r>
          </w:hyperlink>
        </w:p>
        <w:p w14:paraId="19EBC779" w14:textId="2310B851" w:rsidR="00AC310E" w:rsidRPr="008B684A" w:rsidRDefault="004A11DA">
          <w:pPr>
            <w:pStyle w:val="1d"/>
            <w:rPr>
              <w:rFonts w:ascii="Times New Roman" w:eastAsiaTheme="minorEastAsia" w:hAnsi="Times New Roman"/>
              <w:b w:val="0"/>
              <w:noProof/>
            </w:rPr>
          </w:pPr>
          <w:hyperlink w:anchor="_Toc520465940" w:history="1">
            <w:r w:rsidR="00AC310E" w:rsidRPr="008B684A">
              <w:rPr>
                <w:rStyle w:val="afff1"/>
                <w:rFonts w:ascii="Times New Roman" w:hAnsi="Times New Roman"/>
                <w:b w:val="0"/>
                <w:noProof/>
              </w:rPr>
              <w:t>9</w:t>
            </w:r>
            <w:r w:rsidR="00AC310E" w:rsidRPr="008B684A">
              <w:rPr>
                <w:rFonts w:ascii="Times New Roman" w:eastAsiaTheme="minorEastAsia" w:hAnsi="Times New Roman"/>
                <w:b w:val="0"/>
                <w:noProof/>
              </w:rPr>
              <w:tab/>
            </w:r>
            <w:r w:rsidR="00AC310E" w:rsidRPr="008B684A">
              <w:rPr>
                <w:rStyle w:val="afff1"/>
                <w:rFonts w:ascii="Times New Roman" w:hAnsi="Times New Roman"/>
                <w:b w:val="0"/>
                <w:noProof/>
              </w:rPr>
              <w:t>ТРЕБОВАНИЯ К ДОКУМЕНТИРОВАНИЮ</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_Toc520465940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91</w:t>
            </w:r>
            <w:r w:rsidR="00AC310E" w:rsidRPr="008B684A">
              <w:rPr>
                <w:rFonts w:ascii="Times New Roman" w:hAnsi="Times New Roman"/>
                <w:b w:val="0"/>
                <w:noProof/>
                <w:webHidden/>
              </w:rPr>
              <w:fldChar w:fldCharType="end"/>
            </w:r>
          </w:hyperlink>
        </w:p>
        <w:p w14:paraId="05503E42" w14:textId="4BAF5D0E" w:rsidR="00AC310E" w:rsidRPr="008B684A" w:rsidRDefault="004A11DA">
          <w:pPr>
            <w:pStyle w:val="2c"/>
            <w:rPr>
              <w:rFonts w:eastAsiaTheme="minorEastAsia"/>
              <w:bCs w:val="0"/>
              <w:snapToGrid/>
              <w:lang w:eastAsia="ru-RU"/>
            </w:rPr>
          </w:pPr>
          <w:hyperlink w:anchor="_Toc520465941" w:history="1">
            <w:r w:rsidR="00AC310E" w:rsidRPr="008B684A">
              <w:rPr>
                <w:rStyle w:val="afff1"/>
              </w:rPr>
              <w:t>9.5</w:t>
            </w:r>
            <w:r w:rsidR="00AC310E" w:rsidRPr="008B684A">
              <w:rPr>
                <w:rFonts w:eastAsiaTheme="minorEastAsia"/>
                <w:bCs w:val="0"/>
                <w:snapToGrid/>
                <w:lang w:eastAsia="ru-RU"/>
              </w:rPr>
              <w:tab/>
            </w:r>
            <w:r w:rsidR="00AC310E" w:rsidRPr="008B684A">
              <w:rPr>
                <w:rStyle w:val="afff1"/>
              </w:rPr>
              <w:t>Общие требования к оформлению документов</w:t>
            </w:r>
            <w:r w:rsidR="00AC310E" w:rsidRPr="008B684A">
              <w:rPr>
                <w:webHidden/>
              </w:rPr>
              <w:tab/>
            </w:r>
            <w:r w:rsidR="00AC310E" w:rsidRPr="008B684A">
              <w:rPr>
                <w:webHidden/>
              </w:rPr>
              <w:fldChar w:fldCharType="begin"/>
            </w:r>
            <w:r w:rsidR="00AC310E" w:rsidRPr="008B684A">
              <w:rPr>
                <w:webHidden/>
              </w:rPr>
              <w:instrText xml:space="preserve"> PAGEREF _Toc520465941 \h </w:instrText>
            </w:r>
            <w:r w:rsidR="00AC310E" w:rsidRPr="008B684A">
              <w:rPr>
                <w:webHidden/>
              </w:rPr>
            </w:r>
            <w:r w:rsidR="00AC310E" w:rsidRPr="008B684A">
              <w:rPr>
                <w:webHidden/>
              </w:rPr>
              <w:fldChar w:fldCharType="separate"/>
            </w:r>
            <w:r>
              <w:rPr>
                <w:webHidden/>
              </w:rPr>
              <w:t>91</w:t>
            </w:r>
            <w:r w:rsidR="00AC310E" w:rsidRPr="008B684A">
              <w:rPr>
                <w:webHidden/>
              </w:rPr>
              <w:fldChar w:fldCharType="end"/>
            </w:r>
          </w:hyperlink>
        </w:p>
        <w:p w14:paraId="72712086" w14:textId="6E4DCB7E" w:rsidR="00AC310E" w:rsidRPr="008B684A" w:rsidRDefault="004A11DA">
          <w:pPr>
            <w:pStyle w:val="2c"/>
            <w:rPr>
              <w:rFonts w:eastAsiaTheme="minorEastAsia"/>
              <w:bCs w:val="0"/>
              <w:snapToGrid/>
              <w:lang w:eastAsia="ru-RU"/>
            </w:rPr>
          </w:pPr>
          <w:hyperlink w:anchor="_Toc520465942" w:history="1">
            <w:r w:rsidR="00AC310E" w:rsidRPr="008B684A">
              <w:rPr>
                <w:rStyle w:val="afff1"/>
              </w:rPr>
              <w:t>9.6</w:t>
            </w:r>
            <w:r w:rsidR="00AC310E" w:rsidRPr="008B684A">
              <w:rPr>
                <w:rFonts w:eastAsiaTheme="minorEastAsia"/>
                <w:bCs w:val="0"/>
                <w:snapToGrid/>
                <w:lang w:eastAsia="ru-RU"/>
              </w:rPr>
              <w:tab/>
            </w:r>
            <w:r w:rsidR="00AC310E" w:rsidRPr="008B684A">
              <w:rPr>
                <w:rStyle w:val="afff1"/>
              </w:rPr>
              <w:t>Требования к Уставу проекта</w:t>
            </w:r>
            <w:r w:rsidR="00AC310E" w:rsidRPr="008B684A">
              <w:rPr>
                <w:webHidden/>
              </w:rPr>
              <w:tab/>
            </w:r>
            <w:r w:rsidR="00AC310E" w:rsidRPr="008B684A">
              <w:rPr>
                <w:webHidden/>
              </w:rPr>
              <w:fldChar w:fldCharType="begin"/>
            </w:r>
            <w:r w:rsidR="00AC310E" w:rsidRPr="008B684A">
              <w:rPr>
                <w:webHidden/>
              </w:rPr>
              <w:instrText xml:space="preserve"> PAGEREF _Toc520465942 \h </w:instrText>
            </w:r>
            <w:r w:rsidR="00AC310E" w:rsidRPr="008B684A">
              <w:rPr>
                <w:webHidden/>
              </w:rPr>
            </w:r>
            <w:r w:rsidR="00AC310E" w:rsidRPr="008B684A">
              <w:rPr>
                <w:webHidden/>
              </w:rPr>
              <w:fldChar w:fldCharType="separate"/>
            </w:r>
            <w:r>
              <w:rPr>
                <w:webHidden/>
              </w:rPr>
              <w:t>93</w:t>
            </w:r>
            <w:r w:rsidR="00AC310E" w:rsidRPr="008B684A">
              <w:rPr>
                <w:webHidden/>
              </w:rPr>
              <w:fldChar w:fldCharType="end"/>
            </w:r>
          </w:hyperlink>
        </w:p>
        <w:p w14:paraId="78F99782" w14:textId="2DADC4C3" w:rsidR="00AC310E" w:rsidRPr="008B684A" w:rsidRDefault="004A11DA">
          <w:pPr>
            <w:pStyle w:val="2c"/>
            <w:rPr>
              <w:rFonts w:eastAsiaTheme="minorEastAsia"/>
              <w:bCs w:val="0"/>
              <w:snapToGrid/>
              <w:lang w:eastAsia="ru-RU"/>
            </w:rPr>
          </w:pPr>
          <w:hyperlink w:anchor="_Toc520465943" w:history="1">
            <w:r w:rsidR="00AC310E" w:rsidRPr="008B684A">
              <w:rPr>
                <w:rStyle w:val="afff1"/>
              </w:rPr>
              <w:t>9.7</w:t>
            </w:r>
            <w:r w:rsidR="00AC310E" w:rsidRPr="008B684A">
              <w:rPr>
                <w:rFonts w:eastAsiaTheme="minorEastAsia"/>
                <w:bCs w:val="0"/>
                <w:snapToGrid/>
                <w:lang w:eastAsia="ru-RU"/>
              </w:rPr>
              <w:tab/>
            </w:r>
            <w:r w:rsidR="00AC310E" w:rsidRPr="008B684A">
              <w:rPr>
                <w:rStyle w:val="afff1"/>
              </w:rPr>
              <w:t>Требования к Техническому заданию на разработку Подсистемы</w:t>
            </w:r>
            <w:r w:rsidR="00AC310E" w:rsidRPr="008B684A">
              <w:rPr>
                <w:webHidden/>
              </w:rPr>
              <w:tab/>
            </w:r>
            <w:r w:rsidR="00AC310E" w:rsidRPr="008B684A">
              <w:rPr>
                <w:webHidden/>
              </w:rPr>
              <w:fldChar w:fldCharType="begin"/>
            </w:r>
            <w:r w:rsidR="00AC310E" w:rsidRPr="008B684A">
              <w:rPr>
                <w:webHidden/>
              </w:rPr>
              <w:instrText xml:space="preserve"> PAGEREF _Toc520465943 \h </w:instrText>
            </w:r>
            <w:r w:rsidR="00AC310E" w:rsidRPr="008B684A">
              <w:rPr>
                <w:webHidden/>
              </w:rPr>
            </w:r>
            <w:r w:rsidR="00AC310E" w:rsidRPr="008B684A">
              <w:rPr>
                <w:webHidden/>
              </w:rPr>
              <w:fldChar w:fldCharType="separate"/>
            </w:r>
            <w:r>
              <w:rPr>
                <w:webHidden/>
              </w:rPr>
              <w:t>93</w:t>
            </w:r>
            <w:r w:rsidR="00AC310E" w:rsidRPr="008B684A">
              <w:rPr>
                <w:webHidden/>
              </w:rPr>
              <w:fldChar w:fldCharType="end"/>
            </w:r>
          </w:hyperlink>
        </w:p>
        <w:p w14:paraId="1A36468C" w14:textId="18DFCE2C" w:rsidR="00AC310E" w:rsidRPr="008B684A" w:rsidRDefault="004A11DA">
          <w:pPr>
            <w:pStyle w:val="2c"/>
            <w:rPr>
              <w:rFonts w:eastAsiaTheme="minorEastAsia"/>
              <w:bCs w:val="0"/>
              <w:snapToGrid/>
              <w:lang w:eastAsia="ru-RU"/>
            </w:rPr>
          </w:pPr>
          <w:hyperlink w:anchor="_Toc520465944" w:history="1">
            <w:r w:rsidR="00AC310E" w:rsidRPr="008B684A">
              <w:rPr>
                <w:rStyle w:val="afff1"/>
              </w:rPr>
              <w:t>9.8</w:t>
            </w:r>
            <w:r w:rsidR="00AC310E" w:rsidRPr="008B684A">
              <w:rPr>
                <w:rFonts w:eastAsiaTheme="minorEastAsia"/>
                <w:bCs w:val="0"/>
                <w:snapToGrid/>
                <w:lang w:eastAsia="ru-RU"/>
              </w:rPr>
              <w:tab/>
            </w:r>
            <w:r w:rsidR="00AC310E" w:rsidRPr="008B684A">
              <w:rPr>
                <w:rStyle w:val="afff1"/>
              </w:rPr>
              <w:t>Требования к Проектным решениям на разработку Подсистемы</w:t>
            </w:r>
            <w:r w:rsidR="00AC310E" w:rsidRPr="008B684A">
              <w:rPr>
                <w:webHidden/>
              </w:rPr>
              <w:tab/>
            </w:r>
            <w:r w:rsidR="00AC310E" w:rsidRPr="008B684A">
              <w:rPr>
                <w:webHidden/>
              </w:rPr>
              <w:fldChar w:fldCharType="begin"/>
            </w:r>
            <w:r w:rsidR="00AC310E" w:rsidRPr="008B684A">
              <w:rPr>
                <w:webHidden/>
              </w:rPr>
              <w:instrText xml:space="preserve"> PAGEREF _Toc520465944 \h </w:instrText>
            </w:r>
            <w:r w:rsidR="00AC310E" w:rsidRPr="008B684A">
              <w:rPr>
                <w:webHidden/>
              </w:rPr>
            </w:r>
            <w:r w:rsidR="00AC310E" w:rsidRPr="008B684A">
              <w:rPr>
                <w:webHidden/>
              </w:rPr>
              <w:fldChar w:fldCharType="separate"/>
            </w:r>
            <w:r>
              <w:rPr>
                <w:webHidden/>
              </w:rPr>
              <w:t>93</w:t>
            </w:r>
            <w:r w:rsidR="00AC310E" w:rsidRPr="008B684A">
              <w:rPr>
                <w:webHidden/>
              </w:rPr>
              <w:fldChar w:fldCharType="end"/>
            </w:r>
          </w:hyperlink>
        </w:p>
        <w:p w14:paraId="2F3D2720" w14:textId="46D75216" w:rsidR="00AC310E" w:rsidRPr="008B684A" w:rsidRDefault="004A11DA">
          <w:pPr>
            <w:pStyle w:val="2c"/>
            <w:rPr>
              <w:rFonts w:eastAsiaTheme="minorEastAsia"/>
              <w:bCs w:val="0"/>
              <w:snapToGrid/>
              <w:lang w:eastAsia="ru-RU"/>
            </w:rPr>
          </w:pPr>
          <w:hyperlink w:anchor="_Toc520465945" w:history="1">
            <w:r w:rsidR="00AC310E" w:rsidRPr="008B684A">
              <w:rPr>
                <w:rStyle w:val="afff1"/>
              </w:rPr>
              <w:t>9.9</w:t>
            </w:r>
            <w:r w:rsidR="00AC310E" w:rsidRPr="008B684A">
              <w:rPr>
                <w:rFonts w:eastAsiaTheme="minorEastAsia"/>
                <w:bCs w:val="0"/>
                <w:snapToGrid/>
                <w:lang w:eastAsia="ru-RU"/>
              </w:rPr>
              <w:tab/>
            </w:r>
            <w:r w:rsidR="00AC310E" w:rsidRPr="008B684A">
              <w:rPr>
                <w:rStyle w:val="afff1"/>
              </w:rPr>
              <w:t>Требования к Частным техническим заданиям (ЧТЗ)</w:t>
            </w:r>
            <w:r w:rsidR="00AC310E" w:rsidRPr="008B684A">
              <w:rPr>
                <w:webHidden/>
              </w:rPr>
              <w:tab/>
            </w:r>
            <w:r w:rsidR="00AC310E" w:rsidRPr="008B684A">
              <w:rPr>
                <w:webHidden/>
              </w:rPr>
              <w:fldChar w:fldCharType="begin"/>
            </w:r>
            <w:r w:rsidR="00AC310E" w:rsidRPr="008B684A">
              <w:rPr>
                <w:webHidden/>
              </w:rPr>
              <w:instrText xml:space="preserve"> PAGEREF _Toc520465945 \h </w:instrText>
            </w:r>
            <w:r w:rsidR="00AC310E" w:rsidRPr="008B684A">
              <w:rPr>
                <w:webHidden/>
              </w:rPr>
            </w:r>
            <w:r w:rsidR="00AC310E" w:rsidRPr="008B684A">
              <w:rPr>
                <w:webHidden/>
              </w:rPr>
              <w:fldChar w:fldCharType="separate"/>
            </w:r>
            <w:r>
              <w:rPr>
                <w:webHidden/>
              </w:rPr>
              <w:t>93</w:t>
            </w:r>
            <w:r w:rsidR="00AC310E" w:rsidRPr="008B684A">
              <w:rPr>
                <w:webHidden/>
              </w:rPr>
              <w:fldChar w:fldCharType="end"/>
            </w:r>
          </w:hyperlink>
        </w:p>
        <w:p w14:paraId="5812CE4A" w14:textId="19865709" w:rsidR="00AC310E" w:rsidRPr="008B684A" w:rsidRDefault="004A11DA">
          <w:pPr>
            <w:pStyle w:val="2c"/>
            <w:rPr>
              <w:rFonts w:eastAsiaTheme="minorEastAsia"/>
              <w:bCs w:val="0"/>
              <w:snapToGrid/>
              <w:lang w:eastAsia="ru-RU"/>
            </w:rPr>
          </w:pPr>
          <w:hyperlink w:anchor="_Toc520465946" w:history="1">
            <w:r w:rsidR="00AC310E" w:rsidRPr="008B684A">
              <w:rPr>
                <w:rStyle w:val="afff1"/>
              </w:rPr>
              <w:t>9.10</w:t>
            </w:r>
            <w:r w:rsidR="00AC310E" w:rsidRPr="008B684A">
              <w:rPr>
                <w:rFonts w:eastAsiaTheme="minorEastAsia"/>
                <w:bCs w:val="0"/>
                <w:snapToGrid/>
                <w:lang w:eastAsia="ru-RU"/>
              </w:rPr>
              <w:tab/>
            </w:r>
            <w:r w:rsidR="00AC310E" w:rsidRPr="008B684A">
              <w:rPr>
                <w:rStyle w:val="afff1"/>
              </w:rPr>
              <w:t>Требования к актуализации Паспорта Системы</w:t>
            </w:r>
            <w:r w:rsidR="00AC310E" w:rsidRPr="008B684A">
              <w:rPr>
                <w:webHidden/>
              </w:rPr>
              <w:tab/>
            </w:r>
            <w:r w:rsidR="00AC310E" w:rsidRPr="008B684A">
              <w:rPr>
                <w:webHidden/>
              </w:rPr>
              <w:fldChar w:fldCharType="begin"/>
            </w:r>
            <w:r w:rsidR="00AC310E" w:rsidRPr="008B684A">
              <w:rPr>
                <w:webHidden/>
              </w:rPr>
              <w:instrText xml:space="preserve"> PAGEREF _Toc520465946 \h </w:instrText>
            </w:r>
            <w:r w:rsidR="00AC310E" w:rsidRPr="008B684A">
              <w:rPr>
                <w:webHidden/>
              </w:rPr>
            </w:r>
            <w:r w:rsidR="00AC310E" w:rsidRPr="008B684A">
              <w:rPr>
                <w:webHidden/>
              </w:rPr>
              <w:fldChar w:fldCharType="separate"/>
            </w:r>
            <w:r>
              <w:rPr>
                <w:webHidden/>
              </w:rPr>
              <w:t>94</w:t>
            </w:r>
            <w:r w:rsidR="00AC310E" w:rsidRPr="008B684A">
              <w:rPr>
                <w:webHidden/>
              </w:rPr>
              <w:fldChar w:fldCharType="end"/>
            </w:r>
          </w:hyperlink>
        </w:p>
        <w:p w14:paraId="6480DAA7" w14:textId="2B4A67D0" w:rsidR="00AC310E" w:rsidRPr="008B684A" w:rsidRDefault="004A11DA">
          <w:pPr>
            <w:pStyle w:val="2c"/>
            <w:rPr>
              <w:rFonts w:eastAsiaTheme="minorEastAsia"/>
              <w:bCs w:val="0"/>
              <w:snapToGrid/>
              <w:lang w:eastAsia="ru-RU"/>
            </w:rPr>
          </w:pPr>
          <w:hyperlink w:anchor="_Toc520465947" w:history="1">
            <w:r w:rsidR="00AC310E" w:rsidRPr="008B684A">
              <w:rPr>
                <w:rStyle w:val="afff1"/>
              </w:rPr>
              <w:t>9.11</w:t>
            </w:r>
            <w:r w:rsidR="00AC310E" w:rsidRPr="008B684A">
              <w:rPr>
                <w:rFonts w:eastAsiaTheme="minorEastAsia"/>
                <w:bCs w:val="0"/>
                <w:snapToGrid/>
                <w:lang w:eastAsia="ru-RU"/>
              </w:rPr>
              <w:tab/>
            </w:r>
            <w:r w:rsidR="00AC310E" w:rsidRPr="008B684A">
              <w:rPr>
                <w:rStyle w:val="afff1"/>
              </w:rPr>
              <w:t>Требования к Программе подготовки (обучения) пользователей</w:t>
            </w:r>
            <w:r w:rsidR="00AC310E" w:rsidRPr="008B684A">
              <w:rPr>
                <w:webHidden/>
              </w:rPr>
              <w:tab/>
            </w:r>
            <w:r w:rsidR="00AC310E" w:rsidRPr="008B684A">
              <w:rPr>
                <w:webHidden/>
              </w:rPr>
              <w:fldChar w:fldCharType="begin"/>
            </w:r>
            <w:r w:rsidR="00AC310E" w:rsidRPr="008B684A">
              <w:rPr>
                <w:webHidden/>
              </w:rPr>
              <w:instrText xml:space="preserve"> PAGEREF _Toc520465947 \h </w:instrText>
            </w:r>
            <w:r w:rsidR="00AC310E" w:rsidRPr="008B684A">
              <w:rPr>
                <w:webHidden/>
              </w:rPr>
            </w:r>
            <w:r w:rsidR="00AC310E" w:rsidRPr="008B684A">
              <w:rPr>
                <w:webHidden/>
              </w:rPr>
              <w:fldChar w:fldCharType="separate"/>
            </w:r>
            <w:r>
              <w:rPr>
                <w:webHidden/>
              </w:rPr>
              <w:t>94</w:t>
            </w:r>
            <w:r w:rsidR="00AC310E" w:rsidRPr="008B684A">
              <w:rPr>
                <w:webHidden/>
              </w:rPr>
              <w:fldChar w:fldCharType="end"/>
            </w:r>
          </w:hyperlink>
        </w:p>
        <w:p w14:paraId="3E51167B" w14:textId="44F24C40" w:rsidR="00AC310E" w:rsidRPr="008B684A" w:rsidRDefault="004A11DA">
          <w:pPr>
            <w:pStyle w:val="2c"/>
            <w:rPr>
              <w:rFonts w:eastAsiaTheme="minorEastAsia"/>
              <w:bCs w:val="0"/>
              <w:snapToGrid/>
              <w:lang w:eastAsia="ru-RU"/>
            </w:rPr>
          </w:pPr>
          <w:hyperlink w:anchor="_Toc520465948" w:history="1">
            <w:r w:rsidR="00AC310E" w:rsidRPr="008B684A">
              <w:rPr>
                <w:rStyle w:val="afff1"/>
              </w:rPr>
              <w:t>9.12</w:t>
            </w:r>
            <w:r w:rsidR="00AC310E" w:rsidRPr="008B684A">
              <w:rPr>
                <w:rFonts w:eastAsiaTheme="minorEastAsia"/>
                <w:bCs w:val="0"/>
                <w:snapToGrid/>
                <w:lang w:eastAsia="ru-RU"/>
              </w:rPr>
              <w:tab/>
            </w:r>
            <w:r w:rsidR="00AC310E" w:rsidRPr="008B684A">
              <w:rPr>
                <w:rStyle w:val="afff1"/>
              </w:rPr>
              <w:t>Требования к Руководству пользователя</w:t>
            </w:r>
            <w:r w:rsidR="00AC310E" w:rsidRPr="008B684A">
              <w:rPr>
                <w:webHidden/>
              </w:rPr>
              <w:tab/>
            </w:r>
            <w:r w:rsidR="00AC310E" w:rsidRPr="008B684A">
              <w:rPr>
                <w:webHidden/>
              </w:rPr>
              <w:fldChar w:fldCharType="begin"/>
            </w:r>
            <w:r w:rsidR="00AC310E" w:rsidRPr="008B684A">
              <w:rPr>
                <w:webHidden/>
              </w:rPr>
              <w:instrText xml:space="preserve"> PAGEREF _Toc520465948 \h </w:instrText>
            </w:r>
            <w:r w:rsidR="00AC310E" w:rsidRPr="008B684A">
              <w:rPr>
                <w:webHidden/>
              </w:rPr>
            </w:r>
            <w:r w:rsidR="00AC310E" w:rsidRPr="008B684A">
              <w:rPr>
                <w:webHidden/>
              </w:rPr>
              <w:fldChar w:fldCharType="separate"/>
            </w:r>
            <w:r>
              <w:rPr>
                <w:webHidden/>
              </w:rPr>
              <w:t>94</w:t>
            </w:r>
            <w:r w:rsidR="00AC310E" w:rsidRPr="008B684A">
              <w:rPr>
                <w:webHidden/>
              </w:rPr>
              <w:fldChar w:fldCharType="end"/>
            </w:r>
          </w:hyperlink>
        </w:p>
        <w:p w14:paraId="47D8300B" w14:textId="7CBC1B07" w:rsidR="00AC310E" w:rsidRPr="008B684A" w:rsidRDefault="004A11DA">
          <w:pPr>
            <w:pStyle w:val="2c"/>
            <w:rPr>
              <w:rFonts w:eastAsiaTheme="minorEastAsia"/>
              <w:bCs w:val="0"/>
              <w:snapToGrid/>
              <w:lang w:eastAsia="ru-RU"/>
            </w:rPr>
          </w:pPr>
          <w:hyperlink w:anchor="_Toc520465949" w:history="1">
            <w:r w:rsidR="00AC310E" w:rsidRPr="008B684A">
              <w:rPr>
                <w:rStyle w:val="afff1"/>
              </w:rPr>
              <w:t>9.13</w:t>
            </w:r>
            <w:r w:rsidR="00AC310E" w:rsidRPr="008B684A">
              <w:rPr>
                <w:rFonts w:eastAsiaTheme="minorEastAsia"/>
                <w:bCs w:val="0"/>
                <w:snapToGrid/>
                <w:lang w:eastAsia="ru-RU"/>
              </w:rPr>
              <w:tab/>
            </w:r>
            <w:r w:rsidR="00AC310E" w:rsidRPr="008B684A">
              <w:rPr>
                <w:rStyle w:val="afff1"/>
              </w:rPr>
              <w:t>Требования к Руководству администратора</w:t>
            </w:r>
            <w:r w:rsidR="00AC310E" w:rsidRPr="008B684A">
              <w:rPr>
                <w:webHidden/>
              </w:rPr>
              <w:tab/>
            </w:r>
            <w:r w:rsidR="00AC310E" w:rsidRPr="008B684A">
              <w:rPr>
                <w:webHidden/>
              </w:rPr>
              <w:fldChar w:fldCharType="begin"/>
            </w:r>
            <w:r w:rsidR="00AC310E" w:rsidRPr="008B684A">
              <w:rPr>
                <w:webHidden/>
              </w:rPr>
              <w:instrText xml:space="preserve"> PAGEREF _Toc520465949 \h </w:instrText>
            </w:r>
            <w:r w:rsidR="00AC310E" w:rsidRPr="008B684A">
              <w:rPr>
                <w:webHidden/>
              </w:rPr>
            </w:r>
            <w:r w:rsidR="00AC310E" w:rsidRPr="008B684A">
              <w:rPr>
                <w:webHidden/>
              </w:rPr>
              <w:fldChar w:fldCharType="separate"/>
            </w:r>
            <w:r>
              <w:rPr>
                <w:webHidden/>
              </w:rPr>
              <w:t>94</w:t>
            </w:r>
            <w:r w:rsidR="00AC310E" w:rsidRPr="008B684A">
              <w:rPr>
                <w:webHidden/>
              </w:rPr>
              <w:fldChar w:fldCharType="end"/>
            </w:r>
          </w:hyperlink>
        </w:p>
        <w:p w14:paraId="4BB7FB26" w14:textId="7927C614" w:rsidR="00AC310E" w:rsidRPr="008B684A" w:rsidRDefault="004A11DA">
          <w:pPr>
            <w:pStyle w:val="2c"/>
            <w:rPr>
              <w:rFonts w:eastAsiaTheme="minorEastAsia"/>
              <w:bCs w:val="0"/>
              <w:snapToGrid/>
              <w:lang w:eastAsia="ru-RU"/>
            </w:rPr>
          </w:pPr>
          <w:hyperlink w:anchor="_Toc520465950" w:history="1">
            <w:r w:rsidR="00AC310E" w:rsidRPr="008B684A">
              <w:rPr>
                <w:rStyle w:val="afff1"/>
              </w:rPr>
              <w:t>9.14</w:t>
            </w:r>
            <w:r w:rsidR="00AC310E" w:rsidRPr="008B684A">
              <w:rPr>
                <w:rFonts w:eastAsiaTheme="minorEastAsia"/>
                <w:bCs w:val="0"/>
                <w:snapToGrid/>
                <w:lang w:eastAsia="ru-RU"/>
              </w:rPr>
              <w:tab/>
            </w:r>
            <w:r w:rsidR="00AC310E" w:rsidRPr="008B684A">
              <w:rPr>
                <w:rStyle w:val="afff1"/>
              </w:rPr>
              <w:t>Требование к Концепции ролей и полномочий в Подсистеме</w:t>
            </w:r>
            <w:r w:rsidR="00AC310E" w:rsidRPr="008B684A">
              <w:rPr>
                <w:webHidden/>
              </w:rPr>
              <w:tab/>
            </w:r>
            <w:r w:rsidR="00AC310E" w:rsidRPr="008B684A">
              <w:rPr>
                <w:webHidden/>
              </w:rPr>
              <w:fldChar w:fldCharType="begin"/>
            </w:r>
            <w:r w:rsidR="00AC310E" w:rsidRPr="008B684A">
              <w:rPr>
                <w:webHidden/>
              </w:rPr>
              <w:instrText xml:space="preserve"> PAGEREF _Toc520465950 \h </w:instrText>
            </w:r>
            <w:r w:rsidR="00AC310E" w:rsidRPr="008B684A">
              <w:rPr>
                <w:webHidden/>
              </w:rPr>
            </w:r>
            <w:r w:rsidR="00AC310E" w:rsidRPr="008B684A">
              <w:rPr>
                <w:webHidden/>
              </w:rPr>
              <w:fldChar w:fldCharType="separate"/>
            </w:r>
            <w:r>
              <w:rPr>
                <w:webHidden/>
              </w:rPr>
              <w:t>94</w:t>
            </w:r>
            <w:r w:rsidR="00AC310E" w:rsidRPr="008B684A">
              <w:rPr>
                <w:webHidden/>
              </w:rPr>
              <w:fldChar w:fldCharType="end"/>
            </w:r>
          </w:hyperlink>
        </w:p>
        <w:p w14:paraId="6C2AC2E2" w14:textId="07D4BEE6" w:rsidR="00AC310E" w:rsidRPr="008B684A" w:rsidRDefault="004A11DA">
          <w:pPr>
            <w:pStyle w:val="2c"/>
            <w:rPr>
              <w:rFonts w:eastAsiaTheme="minorEastAsia"/>
              <w:bCs w:val="0"/>
              <w:snapToGrid/>
              <w:lang w:eastAsia="ru-RU"/>
            </w:rPr>
          </w:pPr>
          <w:hyperlink w:anchor="_Toc520465951" w:history="1">
            <w:r w:rsidR="00AC310E" w:rsidRPr="008B684A">
              <w:rPr>
                <w:rStyle w:val="afff1"/>
              </w:rPr>
              <w:t>9.15</w:t>
            </w:r>
            <w:r w:rsidR="00AC310E" w:rsidRPr="008B684A">
              <w:rPr>
                <w:rFonts w:eastAsiaTheme="minorEastAsia"/>
                <w:bCs w:val="0"/>
                <w:snapToGrid/>
                <w:lang w:eastAsia="ru-RU"/>
              </w:rPr>
              <w:tab/>
            </w:r>
            <w:r w:rsidR="00AC310E" w:rsidRPr="008B684A">
              <w:rPr>
                <w:rStyle w:val="afff1"/>
              </w:rPr>
              <w:t>Требование к Сценарию тестирования Подсистемы</w:t>
            </w:r>
            <w:r w:rsidR="00AC310E" w:rsidRPr="008B684A">
              <w:rPr>
                <w:webHidden/>
              </w:rPr>
              <w:tab/>
            </w:r>
            <w:r w:rsidR="00AC310E" w:rsidRPr="008B684A">
              <w:rPr>
                <w:webHidden/>
              </w:rPr>
              <w:fldChar w:fldCharType="begin"/>
            </w:r>
            <w:r w:rsidR="00AC310E" w:rsidRPr="008B684A">
              <w:rPr>
                <w:webHidden/>
              </w:rPr>
              <w:instrText xml:space="preserve"> PAGEREF _Toc520465951 \h </w:instrText>
            </w:r>
            <w:r w:rsidR="00AC310E" w:rsidRPr="008B684A">
              <w:rPr>
                <w:webHidden/>
              </w:rPr>
            </w:r>
            <w:r w:rsidR="00AC310E" w:rsidRPr="008B684A">
              <w:rPr>
                <w:webHidden/>
              </w:rPr>
              <w:fldChar w:fldCharType="separate"/>
            </w:r>
            <w:r>
              <w:rPr>
                <w:webHidden/>
              </w:rPr>
              <w:t>95</w:t>
            </w:r>
            <w:r w:rsidR="00AC310E" w:rsidRPr="008B684A">
              <w:rPr>
                <w:webHidden/>
              </w:rPr>
              <w:fldChar w:fldCharType="end"/>
            </w:r>
          </w:hyperlink>
        </w:p>
        <w:p w14:paraId="3F834F63" w14:textId="731B7A80" w:rsidR="00AC310E" w:rsidRPr="008B684A" w:rsidRDefault="004A11DA">
          <w:pPr>
            <w:pStyle w:val="2c"/>
            <w:rPr>
              <w:rFonts w:eastAsiaTheme="minorEastAsia"/>
              <w:bCs w:val="0"/>
              <w:snapToGrid/>
              <w:lang w:eastAsia="ru-RU"/>
            </w:rPr>
          </w:pPr>
          <w:hyperlink w:anchor="_Toc520465952" w:history="1">
            <w:r w:rsidR="00AC310E" w:rsidRPr="008B684A">
              <w:rPr>
                <w:rStyle w:val="afff1"/>
              </w:rPr>
              <w:t>9.16</w:t>
            </w:r>
            <w:r w:rsidR="00AC310E" w:rsidRPr="008B684A">
              <w:rPr>
                <w:rFonts w:eastAsiaTheme="minorEastAsia"/>
                <w:bCs w:val="0"/>
                <w:snapToGrid/>
                <w:lang w:eastAsia="ru-RU"/>
              </w:rPr>
              <w:tab/>
            </w:r>
            <w:r w:rsidR="00AC310E" w:rsidRPr="008B684A">
              <w:rPr>
                <w:rStyle w:val="afff1"/>
              </w:rPr>
              <w:t>Требования к Программе и методике предварительных испытаний</w:t>
            </w:r>
            <w:r w:rsidR="00AC310E" w:rsidRPr="008B684A">
              <w:rPr>
                <w:webHidden/>
              </w:rPr>
              <w:tab/>
            </w:r>
            <w:r w:rsidR="00AC310E" w:rsidRPr="008B684A">
              <w:rPr>
                <w:webHidden/>
              </w:rPr>
              <w:fldChar w:fldCharType="begin"/>
            </w:r>
            <w:r w:rsidR="00AC310E" w:rsidRPr="008B684A">
              <w:rPr>
                <w:webHidden/>
              </w:rPr>
              <w:instrText xml:space="preserve"> PAGEREF _Toc520465952 \h </w:instrText>
            </w:r>
            <w:r w:rsidR="00AC310E" w:rsidRPr="008B684A">
              <w:rPr>
                <w:webHidden/>
              </w:rPr>
            </w:r>
            <w:r w:rsidR="00AC310E" w:rsidRPr="008B684A">
              <w:rPr>
                <w:webHidden/>
              </w:rPr>
              <w:fldChar w:fldCharType="separate"/>
            </w:r>
            <w:r>
              <w:rPr>
                <w:webHidden/>
              </w:rPr>
              <w:t>95</w:t>
            </w:r>
            <w:r w:rsidR="00AC310E" w:rsidRPr="008B684A">
              <w:rPr>
                <w:webHidden/>
              </w:rPr>
              <w:fldChar w:fldCharType="end"/>
            </w:r>
          </w:hyperlink>
        </w:p>
        <w:p w14:paraId="2B896966" w14:textId="68DED2C3" w:rsidR="00AC310E" w:rsidRPr="008B684A" w:rsidRDefault="004A11DA">
          <w:pPr>
            <w:pStyle w:val="2c"/>
            <w:rPr>
              <w:rFonts w:eastAsiaTheme="minorEastAsia"/>
              <w:bCs w:val="0"/>
              <w:snapToGrid/>
              <w:lang w:eastAsia="ru-RU"/>
            </w:rPr>
          </w:pPr>
          <w:hyperlink w:anchor="_Toc520465953" w:history="1">
            <w:r w:rsidR="00AC310E" w:rsidRPr="008B684A">
              <w:rPr>
                <w:rStyle w:val="afff1"/>
              </w:rPr>
              <w:t>9.17</w:t>
            </w:r>
            <w:r w:rsidR="00AC310E" w:rsidRPr="008B684A">
              <w:rPr>
                <w:rFonts w:eastAsiaTheme="minorEastAsia"/>
                <w:bCs w:val="0"/>
                <w:snapToGrid/>
                <w:lang w:eastAsia="ru-RU"/>
              </w:rPr>
              <w:tab/>
            </w:r>
            <w:r w:rsidR="00AC310E" w:rsidRPr="008B684A">
              <w:rPr>
                <w:rStyle w:val="afff1"/>
              </w:rPr>
              <w:t>Требования к Программе и методике опытной эксплуатации</w:t>
            </w:r>
            <w:r w:rsidR="00AC310E" w:rsidRPr="008B684A">
              <w:rPr>
                <w:webHidden/>
              </w:rPr>
              <w:tab/>
            </w:r>
            <w:r w:rsidR="00AC310E" w:rsidRPr="008B684A">
              <w:rPr>
                <w:webHidden/>
              </w:rPr>
              <w:fldChar w:fldCharType="begin"/>
            </w:r>
            <w:r w:rsidR="00AC310E" w:rsidRPr="008B684A">
              <w:rPr>
                <w:webHidden/>
              </w:rPr>
              <w:instrText xml:space="preserve"> PAGEREF _Toc520465953 \h </w:instrText>
            </w:r>
            <w:r w:rsidR="00AC310E" w:rsidRPr="008B684A">
              <w:rPr>
                <w:webHidden/>
              </w:rPr>
            </w:r>
            <w:r w:rsidR="00AC310E" w:rsidRPr="008B684A">
              <w:rPr>
                <w:webHidden/>
              </w:rPr>
              <w:fldChar w:fldCharType="separate"/>
            </w:r>
            <w:r>
              <w:rPr>
                <w:webHidden/>
              </w:rPr>
              <w:t>96</w:t>
            </w:r>
            <w:r w:rsidR="00AC310E" w:rsidRPr="008B684A">
              <w:rPr>
                <w:webHidden/>
              </w:rPr>
              <w:fldChar w:fldCharType="end"/>
            </w:r>
          </w:hyperlink>
        </w:p>
        <w:p w14:paraId="519D3F20" w14:textId="43A73F41" w:rsidR="00AC310E" w:rsidRPr="008B684A" w:rsidRDefault="004A11DA">
          <w:pPr>
            <w:pStyle w:val="2c"/>
            <w:rPr>
              <w:rFonts w:eastAsiaTheme="minorEastAsia"/>
              <w:bCs w:val="0"/>
              <w:snapToGrid/>
              <w:lang w:eastAsia="ru-RU"/>
            </w:rPr>
          </w:pPr>
          <w:hyperlink w:anchor="_Toc520465954" w:history="1">
            <w:r w:rsidR="00AC310E" w:rsidRPr="008B684A">
              <w:rPr>
                <w:rStyle w:val="afff1"/>
              </w:rPr>
              <w:t>9.18</w:t>
            </w:r>
            <w:r w:rsidR="00AC310E" w:rsidRPr="008B684A">
              <w:rPr>
                <w:rFonts w:eastAsiaTheme="minorEastAsia"/>
                <w:bCs w:val="0"/>
                <w:snapToGrid/>
                <w:lang w:eastAsia="ru-RU"/>
              </w:rPr>
              <w:tab/>
            </w:r>
            <w:r w:rsidR="00AC310E" w:rsidRPr="008B684A">
              <w:rPr>
                <w:rStyle w:val="afff1"/>
              </w:rPr>
              <w:t>Требования к Программе и методике приемочных испытаний</w:t>
            </w:r>
            <w:r w:rsidR="00AC310E" w:rsidRPr="008B684A">
              <w:rPr>
                <w:webHidden/>
              </w:rPr>
              <w:tab/>
            </w:r>
            <w:r w:rsidR="00AC310E" w:rsidRPr="008B684A">
              <w:rPr>
                <w:webHidden/>
              </w:rPr>
              <w:fldChar w:fldCharType="begin"/>
            </w:r>
            <w:r w:rsidR="00AC310E" w:rsidRPr="008B684A">
              <w:rPr>
                <w:webHidden/>
              </w:rPr>
              <w:instrText xml:space="preserve"> PAGEREF _Toc520465954 \h </w:instrText>
            </w:r>
            <w:r w:rsidR="00AC310E" w:rsidRPr="008B684A">
              <w:rPr>
                <w:webHidden/>
              </w:rPr>
            </w:r>
            <w:r w:rsidR="00AC310E" w:rsidRPr="008B684A">
              <w:rPr>
                <w:webHidden/>
              </w:rPr>
              <w:fldChar w:fldCharType="separate"/>
            </w:r>
            <w:r>
              <w:rPr>
                <w:webHidden/>
              </w:rPr>
              <w:t>96</w:t>
            </w:r>
            <w:r w:rsidR="00AC310E" w:rsidRPr="008B684A">
              <w:rPr>
                <w:webHidden/>
              </w:rPr>
              <w:fldChar w:fldCharType="end"/>
            </w:r>
          </w:hyperlink>
        </w:p>
        <w:p w14:paraId="188B9CFF" w14:textId="63C77A60" w:rsidR="00AC310E" w:rsidRPr="008B684A" w:rsidRDefault="004A11DA">
          <w:pPr>
            <w:pStyle w:val="2c"/>
            <w:rPr>
              <w:rFonts w:eastAsiaTheme="minorEastAsia"/>
              <w:bCs w:val="0"/>
              <w:snapToGrid/>
              <w:lang w:eastAsia="ru-RU"/>
            </w:rPr>
          </w:pPr>
          <w:hyperlink w:anchor="_Toc520465955" w:history="1">
            <w:r w:rsidR="00AC310E" w:rsidRPr="008B684A">
              <w:rPr>
                <w:rStyle w:val="afff1"/>
              </w:rPr>
              <w:t>9.19</w:t>
            </w:r>
            <w:r w:rsidR="00AC310E" w:rsidRPr="008B684A">
              <w:rPr>
                <w:rFonts w:eastAsiaTheme="minorEastAsia"/>
                <w:bCs w:val="0"/>
                <w:snapToGrid/>
                <w:lang w:eastAsia="ru-RU"/>
              </w:rPr>
              <w:tab/>
            </w:r>
            <w:r w:rsidR="00AC310E" w:rsidRPr="008B684A">
              <w:rPr>
                <w:rStyle w:val="afff1"/>
              </w:rPr>
              <w:t>Требования к Протоколам</w:t>
            </w:r>
            <w:r w:rsidR="00AC310E" w:rsidRPr="008B684A">
              <w:rPr>
                <w:webHidden/>
              </w:rPr>
              <w:tab/>
            </w:r>
            <w:r w:rsidR="00AC310E" w:rsidRPr="008B684A">
              <w:rPr>
                <w:webHidden/>
              </w:rPr>
              <w:fldChar w:fldCharType="begin"/>
            </w:r>
            <w:r w:rsidR="00AC310E" w:rsidRPr="008B684A">
              <w:rPr>
                <w:webHidden/>
              </w:rPr>
              <w:instrText xml:space="preserve"> PAGEREF _Toc520465955 \h </w:instrText>
            </w:r>
            <w:r w:rsidR="00AC310E" w:rsidRPr="008B684A">
              <w:rPr>
                <w:webHidden/>
              </w:rPr>
            </w:r>
            <w:r w:rsidR="00AC310E" w:rsidRPr="008B684A">
              <w:rPr>
                <w:webHidden/>
              </w:rPr>
              <w:fldChar w:fldCharType="separate"/>
            </w:r>
            <w:r>
              <w:rPr>
                <w:webHidden/>
              </w:rPr>
              <w:t>96</w:t>
            </w:r>
            <w:r w:rsidR="00AC310E" w:rsidRPr="008B684A">
              <w:rPr>
                <w:webHidden/>
              </w:rPr>
              <w:fldChar w:fldCharType="end"/>
            </w:r>
          </w:hyperlink>
        </w:p>
        <w:p w14:paraId="3F12AB78" w14:textId="220A86A2" w:rsidR="00AC310E" w:rsidRPr="008B684A" w:rsidRDefault="004A11DA">
          <w:pPr>
            <w:pStyle w:val="2c"/>
            <w:rPr>
              <w:rFonts w:eastAsiaTheme="minorEastAsia"/>
              <w:bCs w:val="0"/>
              <w:snapToGrid/>
              <w:lang w:eastAsia="ru-RU"/>
            </w:rPr>
          </w:pPr>
          <w:hyperlink w:anchor="_Toc520465956" w:history="1">
            <w:r w:rsidR="00AC310E" w:rsidRPr="008B684A">
              <w:rPr>
                <w:rStyle w:val="afff1"/>
              </w:rPr>
              <w:t>9.20</w:t>
            </w:r>
            <w:r w:rsidR="00AC310E" w:rsidRPr="008B684A">
              <w:rPr>
                <w:rFonts w:eastAsiaTheme="minorEastAsia"/>
                <w:bCs w:val="0"/>
                <w:snapToGrid/>
                <w:lang w:eastAsia="ru-RU"/>
              </w:rPr>
              <w:tab/>
            </w:r>
            <w:r w:rsidR="00AC310E" w:rsidRPr="008B684A">
              <w:rPr>
                <w:rStyle w:val="afff1"/>
              </w:rPr>
              <w:t>Требования к Акту приемки</w:t>
            </w:r>
            <w:r w:rsidR="00AC310E" w:rsidRPr="008B684A">
              <w:rPr>
                <w:webHidden/>
              </w:rPr>
              <w:tab/>
            </w:r>
            <w:r w:rsidR="00AC310E" w:rsidRPr="008B684A">
              <w:rPr>
                <w:webHidden/>
              </w:rPr>
              <w:fldChar w:fldCharType="begin"/>
            </w:r>
            <w:r w:rsidR="00AC310E" w:rsidRPr="008B684A">
              <w:rPr>
                <w:webHidden/>
              </w:rPr>
              <w:instrText xml:space="preserve"> PAGEREF _Toc520465956 \h </w:instrText>
            </w:r>
            <w:r w:rsidR="00AC310E" w:rsidRPr="008B684A">
              <w:rPr>
                <w:webHidden/>
              </w:rPr>
            </w:r>
            <w:r w:rsidR="00AC310E" w:rsidRPr="008B684A">
              <w:rPr>
                <w:webHidden/>
              </w:rPr>
              <w:fldChar w:fldCharType="separate"/>
            </w:r>
            <w:r>
              <w:rPr>
                <w:webHidden/>
              </w:rPr>
              <w:t>97</w:t>
            </w:r>
            <w:r w:rsidR="00AC310E" w:rsidRPr="008B684A">
              <w:rPr>
                <w:webHidden/>
              </w:rPr>
              <w:fldChar w:fldCharType="end"/>
            </w:r>
          </w:hyperlink>
        </w:p>
        <w:p w14:paraId="4A48E359" w14:textId="6DC9F0B4" w:rsidR="00AC310E" w:rsidRPr="008B684A" w:rsidRDefault="004A11DA">
          <w:pPr>
            <w:pStyle w:val="1d"/>
            <w:rPr>
              <w:rFonts w:ascii="Times New Roman" w:eastAsiaTheme="minorEastAsia" w:hAnsi="Times New Roman"/>
              <w:b w:val="0"/>
              <w:noProof/>
            </w:rPr>
          </w:pPr>
          <w:hyperlink w:anchor="_Toc520465957" w:history="1">
            <w:r w:rsidR="00AC310E" w:rsidRPr="008B684A">
              <w:rPr>
                <w:rStyle w:val="afff1"/>
                <w:rFonts w:ascii="Times New Roman" w:hAnsi="Times New Roman"/>
                <w:b w:val="0"/>
                <w:noProof/>
              </w:rPr>
              <w:t>10</w:t>
            </w:r>
            <w:r w:rsidR="00AC310E" w:rsidRPr="008B684A">
              <w:rPr>
                <w:rFonts w:ascii="Times New Roman" w:eastAsiaTheme="minorEastAsia" w:hAnsi="Times New Roman"/>
                <w:b w:val="0"/>
                <w:noProof/>
              </w:rPr>
              <w:tab/>
            </w:r>
            <w:r w:rsidR="00AC310E" w:rsidRPr="008B684A">
              <w:rPr>
                <w:rStyle w:val="afff1"/>
                <w:rFonts w:ascii="Times New Roman" w:hAnsi="Times New Roman"/>
                <w:b w:val="0"/>
                <w:noProof/>
              </w:rPr>
              <w:t>ТРЕБОВАНИЯ К ВИДАМ ОБЕСПЕЧЕНИЯ</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_Toc520465957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97</w:t>
            </w:r>
            <w:r w:rsidR="00AC310E" w:rsidRPr="008B684A">
              <w:rPr>
                <w:rFonts w:ascii="Times New Roman" w:hAnsi="Times New Roman"/>
                <w:b w:val="0"/>
                <w:noProof/>
                <w:webHidden/>
              </w:rPr>
              <w:fldChar w:fldCharType="end"/>
            </w:r>
          </w:hyperlink>
        </w:p>
        <w:p w14:paraId="6946B57B" w14:textId="3E03E481" w:rsidR="00AC310E" w:rsidRPr="008B684A" w:rsidRDefault="004A11DA">
          <w:pPr>
            <w:pStyle w:val="2c"/>
            <w:rPr>
              <w:rFonts w:eastAsiaTheme="minorEastAsia"/>
              <w:bCs w:val="0"/>
              <w:snapToGrid/>
              <w:lang w:eastAsia="ru-RU"/>
            </w:rPr>
          </w:pPr>
          <w:hyperlink w:anchor="_Toc520465958" w:history="1">
            <w:r w:rsidR="00AC310E" w:rsidRPr="008B684A">
              <w:rPr>
                <w:rStyle w:val="afff1"/>
              </w:rPr>
              <w:t>10.5</w:t>
            </w:r>
            <w:r w:rsidR="00AC310E" w:rsidRPr="008B684A">
              <w:rPr>
                <w:rFonts w:eastAsiaTheme="minorEastAsia"/>
                <w:bCs w:val="0"/>
                <w:snapToGrid/>
                <w:lang w:eastAsia="ru-RU"/>
              </w:rPr>
              <w:tab/>
            </w:r>
            <w:r w:rsidR="00AC310E" w:rsidRPr="008B684A">
              <w:rPr>
                <w:rStyle w:val="afff1"/>
              </w:rPr>
              <w:t>Требования к информационному обеспечению</w:t>
            </w:r>
            <w:r w:rsidR="00AC310E" w:rsidRPr="008B684A">
              <w:rPr>
                <w:webHidden/>
              </w:rPr>
              <w:tab/>
            </w:r>
            <w:r w:rsidR="00AC310E" w:rsidRPr="008B684A">
              <w:rPr>
                <w:webHidden/>
              </w:rPr>
              <w:fldChar w:fldCharType="begin"/>
            </w:r>
            <w:r w:rsidR="00AC310E" w:rsidRPr="008B684A">
              <w:rPr>
                <w:webHidden/>
              </w:rPr>
              <w:instrText xml:space="preserve"> PAGEREF _Toc520465958 \h </w:instrText>
            </w:r>
            <w:r w:rsidR="00AC310E" w:rsidRPr="008B684A">
              <w:rPr>
                <w:webHidden/>
              </w:rPr>
            </w:r>
            <w:r w:rsidR="00AC310E" w:rsidRPr="008B684A">
              <w:rPr>
                <w:webHidden/>
              </w:rPr>
              <w:fldChar w:fldCharType="separate"/>
            </w:r>
            <w:r>
              <w:rPr>
                <w:webHidden/>
              </w:rPr>
              <w:t>97</w:t>
            </w:r>
            <w:r w:rsidR="00AC310E" w:rsidRPr="008B684A">
              <w:rPr>
                <w:webHidden/>
              </w:rPr>
              <w:fldChar w:fldCharType="end"/>
            </w:r>
          </w:hyperlink>
        </w:p>
        <w:p w14:paraId="58AD1BF4" w14:textId="6A1CB8E7" w:rsidR="00AC310E" w:rsidRPr="008B684A" w:rsidRDefault="004A11DA">
          <w:pPr>
            <w:pStyle w:val="2c"/>
            <w:rPr>
              <w:rFonts w:eastAsiaTheme="minorEastAsia"/>
              <w:bCs w:val="0"/>
              <w:snapToGrid/>
              <w:lang w:eastAsia="ru-RU"/>
            </w:rPr>
          </w:pPr>
          <w:hyperlink w:anchor="_Toc520465959" w:history="1">
            <w:r w:rsidR="00AC310E" w:rsidRPr="008B684A">
              <w:rPr>
                <w:rStyle w:val="afff1"/>
              </w:rPr>
              <w:t>10.5.2</w:t>
            </w:r>
            <w:r w:rsidR="00AC310E" w:rsidRPr="008B684A">
              <w:rPr>
                <w:rFonts w:eastAsiaTheme="minorEastAsia"/>
                <w:bCs w:val="0"/>
                <w:snapToGrid/>
                <w:lang w:eastAsia="ru-RU"/>
              </w:rPr>
              <w:tab/>
            </w:r>
            <w:r w:rsidR="00AC310E" w:rsidRPr="008B684A">
              <w:rPr>
                <w:rStyle w:val="afff1"/>
              </w:rPr>
              <w:t>Требования к информационному обмену между компонентами Подсистем</w:t>
            </w:r>
            <w:r w:rsidR="00AC310E" w:rsidRPr="008B684A">
              <w:rPr>
                <w:webHidden/>
              </w:rPr>
              <w:tab/>
            </w:r>
            <w:r w:rsidR="00AC310E" w:rsidRPr="008B684A">
              <w:rPr>
                <w:webHidden/>
              </w:rPr>
              <w:fldChar w:fldCharType="begin"/>
            </w:r>
            <w:r w:rsidR="00AC310E" w:rsidRPr="008B684A">
              <w:rPr>
                <w:webHidden/>
              </w:rPr>
              <w:instrText xml:space="preserve"> PAGEREF _Toc520465959 \h </w:instrText>
            </w:r>
            <w:r w:rsidR="00AC310E" w:rsidRPr="008B684A">
              <w:rPr>
                <w:webHidden/>
              </w:rPr>
            </w:r>
            <w:r w:rsidR="00AC310E" w:rsidRPr="008B684A">
              <w:rPr>
                <w:webHidden/>
              </w:rPr>
              <w:fldChar w:fldCharType="separate"/>
            </w:r>
            <w:r>
              <w:rPr>
                <w:webHidden/>
              </w:rPr>
              <w:t>97</w:t>
            </w:r>
            <w:r w:rsidR="00AC310E" w:rsidRPr="008B684A">
              <w:rPr>
                <w:webHidden/>
              </w:rPr>
              <w:fldChar w:fldCharType="end"/>
            </w:r>
          </w:hyperlink>
        </w:p>
        <w:p w14:paraId="04164B8B" w14:textId="58955C2D" w:rsidR="00AC310E" w:rsidRPr="008B684A" w:rsidRDefault="004A11DA">
          <w:pPr>
            <w:pStyle w:val="2c"/>
            <w:rPr>
              <w:rFonts w:eastAsiaTheme="minorEastAsia"/>
              <w:bCs w:val="0"/>
              <w:snapToGrid/>
              <w:lang w:eastAsia="ru-RU"/>
            </w:rPr>
          </w:pPr>
          <w:hyperlink w:anchor="_Toc520465960" w:history="1">
            <w:r w:rsidR="00AC310E" w:rsidRPr="008B684A">
              <w:rPr>
                <w:rStyle w:val="afff1"/>
              </w:rPr>
              <w:t>10.5.3</w:t>
            </w:r>
            <w:r w:rsidR="00AC310E" w:rsidRPr="008B684A">
              <w:rPr>
                <w:rFonts w:eastAsiaTheme="minorEastAsia"/>
                <w:bCs w:val="0"/>
                <w:snapToGrid/>
                <w:lang w:eastAsia="ru-RU"/>
              </w:rPr>
              <w:tab/>
            </w:r>
            <w:r w:rsidR="00AC310E" w:rsidRPr="008B684A">
              <w:rPr>
                <w:rStyle w:val="afff1"/>
              </w:rPr>
              <w:t>Требования к контролю, хранению, обновлению и восстановлению данных</w:t>
            </w:r>
            <w:r w:rsidR="00AC310E" w:rsidRPr="008B684A">
              <w:rPr>
                <w:webHidden/>
              </w:rPr>
              <w:tab/>
            </w:r>
            <w:r w:rsidR="00AC310E" w:rsidRPr="008B684A">
              <w:rPr>
                <w:webHidden/>
              </w:rPr>
              <w:fldChar w:fldCharType="begin"/>
            </w:r>
            <w:r w:rsidR="00AC310E" w:rsidRPr="008B684A">
              <w:rPr>
                <w:webHidden/>
              </w:rPr>
              <w:instrText xml:space="preserve"> PAGEREF _Toc520465960 \h </w:instrText>
            </w:r>
            <w:r w:rsidR="00AC310E" w:rsidRPr="008B684A">
              <w:rPr>
                <w:webHidden/>
              </w:rPr>
            </w:r>
            <w:r w:rsidR="00AC310E" w:rsidRPr="008B684A">
              <w:rPr>
                <w:webHidden/>
              </w:rPr>
              <w:fldChar w:fldCharType="separate"/>
            </w:r>
            <w:r>
              <w:rPr>
                <w:webHidden/>
              </w:rPr>
              <w:t>98</w:t>
            </w:r>
            <w:r w:rsidR="00AC310E" w:rsidRPr="008B684A">
              <w:rPr>
                <w:webHidden/>
              </w:rPr>
              <w:fldChar w:fldCharType="end"/>
            </w:r>
          </w:hyperlink>
        </w:p>
        <w:p w14:paraId="665CB630" w14:textId="4FFEF697" w:rsidR="00AC310E" w:rsidRPr="008B684A" w:rsidRDefault="004A11DA">
          <w:pPr>
            <w:pStyle w:val="2c"/>
            <w:rPr>
              <w:rFonts w:eastAsiaTheme="minorEastAsia"/>
              <w:bCs w:val="0"/>
              <w:snapToGrid/>
              <w:lang w:eastAsia="ru-RU"/>
            </w:rPr>
          </w:pPr>
          <w:hyperlink w:anchor="_Toc520465961" w:history="1">
            <w:r w:rsidR="00AC310E" w:rsidRPr="008B684A">
              <w:rPr>
                <w:rStyle w:val="afff1"/>
              </w:rPr>
              <w:t>10.6</w:t>
            </w:r>
            <w:r w:rsidR="00AC310E" w:rsidRPr="008B684A">
              <w:rPr>
                <w:rFonts w:eastAsiaTheme="minorEastAsia"/>
                <w:bCs w:val="0"/>
                <w:snapToGrid/>
                <w:lang w:eastAsia="ru-RU"/>
              </w:rPr>
              <w:tab/>
            </w:r>
            <w:r w:rsidR="00AC310E" w:rsidRPr="008B684A">
              <w:rPr>
                <w:rStyle w:val="afff1"/>
              </w:rPr>
              <w:t>Требования к техническому обеспечению</w:t>
            </w:r>
            <w:r w:rsidR="00AC310E" w:rsidRPr="008B684A">
              <w:rPr>
                <w:webHidden/>
              </w:rPr>
              <w:tab/>
            </w:r>
            <w:r w:rsidR="00AC310E" w:rsidRPr="008B684A">
              <w:rPr>
                <w:webHidden/>
              </w:rPr>
              <w:fldChar w:fldCharType="begin"/>
            </w:r>
            <w:r w:rsidR="00AC310E" w:rsidRPr="008B684A">
              <w:rPr>
                <w:webHidden/>
              </w:rPr>
              <w:instrText xml:space="preserve"> PAGEREF _Toc520465961 \h </w:instrText>
            </w:r>
            <w:r w:rsidR="00AC310E" w:rsidRPr="008B684A">
              <w:rPr>
                <w:webHidden/>
              </w:rPr>
            </w:r>
            <w:r w:rsidR="00AC310E" w:rsidRPr="008B684A">
              <w:rPr>
                <w:webHidden/>
              </w:rPr>
              <w:fldChar w:fldCharType="separate"/>
            </w:r>
            <w:r>
              <w:rPr>
                <w:webHidden/>
              </w:rPr>
              <w:t>98</w:t>
            </w:r>
            <w:r w:rsidR="00AC310E" w:rsidRPr="008B684A">
              <w:rPr>
                <w:webHidden/>
              </w:rPr>
              <w:fldChar w:fldCharType="end"/>
            </w:r>
          </w:hyperlink>
        </w:p>
        <w:p w14:paraId="0DC62D1A" w14:textId="532FD117" w:rsidR="00AC310E" w:rsidRPr="008B684A" w:rsidRDefault="004A11DA">
          <w:pPr>
            <w:pStyle w:val="2c"/>
            <w:rPr>
              <w:rFonts w:eastAsiaTheme="minorEastAsia"/>
              <w:bCs w:val="0"/>
              <w:snapToGrid/>
              <w:lang w:eastAsia="ru-RU"/>
            </w:rPr>
          </w:pPr>
          <w:hyperlink w:anchor="_Toc520465962" w:history="1">
            <w:r w:rsidR="00AC310E" w:rsidRPr="008B684A">
              <w:rPr>
                <w:rStyle w:val="afff1"/>
              </w:rPr>
              <w:t>10.7</w:t>
            </w:r>
            <w:r w:rsidR="00AC310E" w:rsidRPr="008B684A">
              <w:rPr>
                <w:rFonts w:eastAsiaTheme="minorEastAsia"/>
                <w:bCs w:val="0"/>
                <w:snapToGrid/>
                <w:lang w:eastAsia="ru-RU"/>
              </w:rPr>
              <w:tab/>
            </w:r>
            <w:r w:rsidR="00AC310E" w:rsidRPr="008B684A">
              <w:rPr>
                <w:rStyle w:val="afff1"/>
              </w:rPr>
              <w:t>Требования к организационному обеспечению</w:t>
            </w:r>
            <w:r w:rsidR="00AC310E" w:rsidRPr="008B684A">
              <w:rPr>
                <w:webHidden/>
              </w:rPr>
              <w:tab/>
            </w:r>
            <w:r w:rsidR="00AC310E" w:rsidRPr="008B684A">
              <w:rPr>
                <w:webHidden/>
              </w:rPr>
              <w:fldChar w:fldCharType="begin"/>
            </w:r>
            <w:r w:rsidR="00AC310E" w:rsidRPr="008B684A">
              <w:rPr>
                <w:webHidden/>
              </w:rPr>
              <w:instrText xml:space="preserve"> PAGEREF _Toc520465962 \h </w:instrText>
            </w:r>
            <w:r w:rsidR="00AC310E" w:rsidRPr="008B684A">
              <w:rPr>
                <w:webHidden/>
              </w:rPr>
            </w:r>
            <w:r w:rsidR="00AC310E" w:rsidRPr="008B684A">
              <w:rPr>
                <w:webHidden/>
              </w:rPr>
              <w:fldChar w:fldCharType="separate"/>
            </w:r>
            <w:r>
              <w:rPr>
                <w:webHidden/>
              </w:rPr>
              <w:t>98</w:t>
            </w:r>
            <w:r w:rsidR="00AC310E" w:rsidRPr="008B684A">
              <w:rPr>
                <w:webHidden/>
              </w:rPr>
              <w:fldChar w:fldCharType="end"/>
            </w:r>
          </w:hyperlink>
        </w:p>
        <w:p w14:paraId="06BCF3DF" w14:textId="686AD879" w:rsidR="00AC310E" w:rsidRPr="008B684A" w:rsidRDefault="004A11DA">
          <w:pPr>
            <w:pStyle w:val="2c"/>
            <w:rPr>
              <w:rFonts w:eastAsiaTheme="minorEastAsia"/>
              <w:bCs w:val="0"/>
              <w:snapToGrid/>
              <w:lang w:eastAsia="ru-RU"/>
            </w:rPr>
          </w:pPr>
          <w:hyperlink w:anchor="_Toc520465963" w:history="1">
            <w:r w:rsidR="00AC310E" w:rsidRPr="008B684A">
              <w:rPr>
                <w:rStyle w:val="afff1"/>
              </w:rPr>
              <w:t>10.8</w:t>
            </w:r>
            <w:r w:rsidR="00AC310E" w:rsidRPr="008B684A">
              <w:rPr>
                <w:rFonts w:eastAsiaTheme="minorEastAsia"/>
                <w:bCs w:val="0"/>
                <w:snapToGrid/>
                <w:lang w:eastAsia="ru-RU"/>
              </w:rPr>
              <w:tab/>
            </w:r>
            <w:r w:rsidR="00AC310E" w:rsidRPr="008B684A">
              <w:rPr>
                <w:rStyle w:val="afff1"/>
              </w:rPr>
              <w:t>Требования к информационной безопасности</w:t>
            </w:r>
            <w:r w:rsidR="00AC310E" w:rsidRPr="008B684A">
              <w:rPr>
                <w:webHidden/>
              </w:rPr>
              <w:tab/>
            </w:r>
            <w:r w:rsidR="00AC310E" w:rsidRPr="008B684A">
              <w:rPr>
                <w:webHidden/>
              </w:rPr>
              <w:fldChar w:fldCharType="begin"/>
            </w:r>
            <w:r w:rsidR="00AC310E" w:rsidRPr="008B684A">
              <w:rPr>
                <w:webHidden/>
              </w:rPr>
              <w:instrText xml:space="preserve"> PAGEREF _Toc520465963 \h </w:instrText>
            </w:r>
            <w:r w:rsidR="00AC310E" w:rsidRPr="008B684A">
              <w:rPr>
                <w:webHidden/>
              </w:rPr>
            </w:r>
            <w:r w:rsidR="00AC310E" w:rsidRPr="008B684A">
              <w:rPr>
                <w:webHidden/>
              </w:rPr>
              <w:fldChar w:fldCharType="separate"/>
            </w:r>
            <w:r>
              <w:rPr>
                <w:webHidden/>
              </w:rPr>
              <w:t>98</w:t>
            </w:r>
            <w:r w:rsidR="00AC310E" w:rsidRPr="008B684A">
              <w:rPr>
                <w:webHidden/>
              </w:rPr>
              <w:fldChar w:fldCharType="end"/>
            </w:r>
          </w:hyperlink>
        </w:p>
        <w:p w14:paraId="19E4790C" w14:textId="19906B28" w:rsidR="00AC310E" w:rsidRPr="008B684A" w:rsidRDefault="004A11DA">
          <w:pPr>
            <w:pStyle w:val="1d"/>
            <w:rPr>
              <w:rFonts w:ascii="Times New Roman" w:eastAsiaTheme="minorEastAsia" w:hAnsi="Times New Roman"/>
              <w:b w:val="0"/>
              <w:noProof/>
            </w:rPr>
          </w:pPr>
          <w:hyperlink w:anchor="_Toc520465964" w:history="1">
            <w:r w:rsidR="00AC310E" w:rsidRPr="008B684A">
              <w:rPr>
                <w:rStyle w:val="afff1"/>
                <w:rFonts w:ascii="Times New Roman" w:hAnsi="Times New Roman"/>
                <w:b w:val="0"/>
                <w:noProof/>
              </w:rPr>
              <w:t>11</w:t>
            </w:r>
            <w:r w:rsidR="00AC310E" w:rsidRPr="008B684A">
              <w:rPr>
                <w:rFonts w:ascii="Times New Roman" w:eastAsiaTheme="minorEastAsia" w:hAnsi="Times New Roman"/>
                <w:b w:val="0"/>
                <w:noProof/>
              </w:rPr>
              <w:tab/>
            </w:r>
            <w:r w:rsidR="00AC310E" w:rsidRPr="008B684A">
              <w:rPr>
                <w:rStyle w:val="afff1"/>
                <w:rFonts w:ascii="Times New Roman" w:hAnsi="Times New Roman"/>
                <w:b w:val="0"/>
                <w:noProof/>
              </w:rPr>
              <w:t>ПОРЯДОК ВНЕСЕНИЯ ИЗМЕНЕНИЙ</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_Toc520465964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99</w:t>
            </w:r>
            <w:r w:rsidR="00AC310E" w:rsidRPr="008B684A">
              <w:rPr>
                <w:rFonts w:ascii="Times New Roman" w:hAnsi="Times New Roman"/>
                <w:b w:val="0"/>
                <w:noProof/>
                <w:webHidden/>
              </w:rPr>
              <w:fldChar w:fldCharType="end"/>
            </w:r>
          </w:hyperlink>
        </w:p>
        <w:p w14:paraId="6D047C53" w14:textId="3E700259" w:rsidR="00AC310E" w:rsidRPr="008B684A" w:rsidRDefault="004A11DA">
          <w:pPr>
            <w:pStyle w:val="1d"/>
            <w:rPr>
              <w:rFonts w:ascii="Times New Roman" w:eastAsiaTheme="minorEastAsia" w:hAnsi="Times New Roman"/>
              <w:b w:val="0"/>
              <w:noProof/>
            </w:rPr>
          </w:pPr>
          <w:hyperlink w:anchor="_Toc520465965" w:history="1">
            <w:r w:rsidR="00AC310E" w:rsidRPr="008B684A">
              <w:rPr>
                <w:rStyle w:val="afff1"/>
                <w:rFonts w:ascii="Times New Roman" w:hAnsi="Times New Roman"/>
                <w:b w:val="0"/>
                <w:noProof/>
              </w:rPr>
              <w:t>12</w:t>
            </w:r>
            <w:r w:rsidR="00AC310E" w:rsidRPr="008B684A">
              <w:rPr>
                <w:rFonts w:ascii="Times New Roman" w:eastAsiaTheme="minorEastAsia" w:hAnsi="Times New Roman"/>
                <w:b w:val="0"/>
                <w:noProof/>
              </w:rPr>
              <w:tab/>
            </w:r>
            <w:r w:rsidR="00AC310E" w:rsidRPr="008B684A">
              <w:rPr>
                <w:rStyle w:val="afff1"/>
                <w:rFonts w:ascii="Times New Roman" w:hAnsi="Times New Roman"/>
                <w:b w:val="0"/>
                <w:noProof/>
              </w:rPr>
              <w:t>ИСТОЧНИКИ РАЗРАБОТКИ</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_Toc520465965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99</w:t>
            </w:r>
            <w:r w:rsidR="00AC310E" w:rsidRPr="008B684A">
              <w:rPr>
                <w:rFonts w:ascii="Times New Roman" w:hAnsi="Times New Roman"/>
                <w:b w:val="0"/>
                <w:noProof/>
                <w:webHidden/>
              </w:rPr>
              <w:fldChar w:fldCharType="end"/>
            </w:r>
          </w:hyperlink>
        </w:p>
        <w:p w14:paraId="60227A7B" w14:textId="09148ED6" w:rsidR="00AC310E" w:rsidRPr="008B684A" w:rsidRDefault="004A11DA">
          <w:pPr>
            <w:pStyle w:val="1d"/>
            <w:rPr>
              <w:rFonts w:ascii="Times New Roman" w:eastAsiaTheme="minorEastAsia" w:hAnsi="Times New Roman"/>
              <w:b w:val="0"/>
              <w:noProof/>
            </w:rPr>
          </w:pPr>
          <w:hyperlink w:anchor="_Toc520465966" w:history="1">
            <w:r w:rsidR="00AC310E" w:rsidRPr="008B684A">
              <w:rPr>
                <w:rStyle w:val="afff1"/>
                <w:rFonts w:ascii="Times New Roman" w:hAnsi="Times New Roman"/>
                <w:b w:val="0"/>
                <w:noProof/>
              </w:rPr>
              <w:t>13</w:t>
            </w:r>
            <w:r w:rsidR="00AC310E" w:rsidRPr="008B684A">
              <w:rPr>
                <w:rFonts w:ascii="Times New Roman" w:eastAsiaTheme="minorEastAsia" w:hAnsi="Times New Roman"/>
                <w:b w:val="0"/>
                <w:noProof/>
              </w:rPr>
              <w:tab/>
            </w:r>
            <w:r w:rsidR="00AC310E" w:rsidRPr="008B684A">
              <w:rPr>
                <w:rStyle w:val="afff1"/>
                <w:rFonts w:ascii="Times New Roman" w:hAnsi="Times New Roman"/>
                <w:b w:val="0"/>
                <w:noProof/>
              </w:rPr>
              <w:t>ЛИСТ РЕГИСТРАЦИИ ИЗМЕНЕНИЙ</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_Toc520465966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99</w:t>
            </w:r>
            <w:r w:rsidR="00AC310E" w:rsidRPr="008B684A">
              <w:rPr>
                <w:rFonts w:ascii="Times New Roman" w:hAnsi="Times New Roman"/>
                <w:b w:val="0"/>
                <w:noProof/>
                <w:webHidden/>
              </w:rPr>
              <w:fldChar w:fldCharType="end"/>
            </w:r>
          </w:hyperlink>
        </w:p>
        <w:p w14:paraId="25C1A41E" w14:textId="60C0F74E" w:rsidR="00AC310E" w:rsidRPr="008B684A" w:rsidRDefault="004A11DA">
          <w:pPr>
            <w:pStyle w:val="1d"/>
            <w:rPr>
              <w:rFonts w:ascii="Times New Roman" w:eastAsiaTheme="minorEastAsia" w:hAnsi="Times New Roman"/>
              <w:b w:val="0"/>
              <w:noProof/>
            </w:rPr>
          </w:pPr>
          <w:hyperlink w:anchor="_Toc520465967" w:history="1">
            <w:r w:rsidR="00AC310E" w:rsidRPr="008B684A">
              <w:rPr>
                <w:rStyle w:val="afff1"/>
                <w:rFonts w:ascii="Times New Roman" w:hAnsi="Times New Roman"/>
                <w:b w:val="0"/>
                <w:noProof/>
              </w:rPr>
              <w:t>Приложение 1</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_Toc520465967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100</w:t>
            </w:r>
            <w:r w:rsidR="00AC310E" w:rsidRPr="008B684A">
              <w:rPr>
                <w:rFonts w:ascii="Times New Roman" w:hAnsi="Times New Roman"/>
                <w:b w:val="0"/>
                <w:noProof/>
                <w:webHidden/>
              </w:rPr>
              <w:fldChar w:fldCharType="end"/>
            </w:r>
          </w:hyperlink>
        </w:p>
        <w:p w14:paraId="10C1C7CD" w14:textId="51CBF930" w:rsidR="00AC310E" w:rsidRPr="008B684A" w:rsidRDefault="004A11DA">
          <w:pPr>
            <w:pStyle w:val="1d"/>
            <w:rPr>
              <w:rFonts w:ascii="Times New Roman" w:eastAsiaTheme="minorEastAsia" w:hAnsi="Times New Roman"/>
              <w:b w:val="0"/>
              <w:noProof/>
            </w:rPr>
          </w:pPr>
          <w:hyperlink w:anchor="_Toc520465968" w:history="1">
            <w:r w:rsidR="00AC310E" w:rsidRPr="008B684A">
              <w:rPr>
                <w:rStyle w:val="afff1"/>
                <w:rFonts w:ascii="Times New Roman" w:hAnsi="Times New Roman"/>
                <w:b w:val="0"/>
                <w:noProof/>
              </w:rPr>
              <w:t>Приложение 2</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_Toc520465968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101</w:t>
            </w:r>
            <w:r w:rsidR="00AC310E" w:rsidRPr="008B684A">
              <w:rPr>
                <w:rFonts w:ascii="Times New Roman" w:hAnsi="Times New Roman"/>
                <w:b w:val="0"/>
                <w:noProof/>
                <w:webHidden/>
              </w:rPr>
              <w:fldChar w:fldCharType="end"/>
            </w:r>
          </w:hyperlink>
        </w:p>
        <w:p w14:paraId="751AC016" w14:textId="016D3BEF" w:rsidR="00AC310E" w:rsidRPr="008B684A" w:rsidRDefault="004A11DA">
          <w:pPr>
            <w:pStyle w:val="1d"/>
            <w:rPr>
              <w:rFonts w:ascii="Times New Roman" w:eastAsiaTheme="minorEastAsia" w:hAnsi="Times New Roman"/>
              <w:b w:val="0"/>
              <w:noProof/>
            </w:rPr>
          </w:pPr>
          <w:hyperlink w:anchor="_Toc520465969" w:history="1">
            <w:r w:rsidR="00AC310E" w:rsidRPr="008B684A">
              <w:rPr>
                <w:rStyle w:val="afff1"/>
                <w:rFonts w:ascii="Times New Roman" w:hAnsi="Times New Roman"/>
                <w:b w:val="0"/>
                <w:noProof/>
              </w:rPr>
              <w:t>Приложение 3</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_Toc520465969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102</w:t>
            </w:r>
            <w:r w:rsidR="00AC310E" w:rsidRPr="008B684A">
              <w:rPr>
                <w:rFonts w:ascii="Times New Roman" w:hAnsi="Times New Roman"/>
                <w:b w:val="0"/>
                <w:noProof/>
                <w:webHidden/>
              </w:rPr>
              <w:fldChar w:fldCharType="end"/>
            </w:r>
          </w:hyperlink>
        </w:p>
        <w:p w14:paraId="1E480A2C" w14:textId="79B38AD9" w:rsidR="00AC310E" w:rsidRPr="008B684A" w:rsidRDefault="004A11DA">
          <w:pPr>
            <w:pStyle w:val="1d"/>
            <w:rPr>
              <w:rFonts w:ascii="Times New Roman" w:eastAsiaTheme="minorEastAsia" w:hAnsi="Times New Roman"/>
              <w:b w:val="0"/>
              <w:noProof/>
            </w:rPr>
          </w:pPr>
          <w:hyperlink w:anchor="_Toc520465970" w:history="1">
            <w:r w:rsidR="00AC310E" w:rsidRPr="008B684A">
              <w:rPr>
                <w:rStyle w:val="afff1"/>
                <w:rFonts w:ascii="Times New Roman" w:hAnsi="Times New Roman"/>
                <w:b w:val="0"/>
                <w:noProof/>
              </w:rPr>
              <w:t>Приложение 4</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_Toc520465970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103</w:t>
            </w:r>
            <w:r w:rsidR="00AC310E" w:rsidRPr="008B684A">
              <w:rPr>
                <w:rFonts w:ascii="Times New Roman" w:hAnsi="Times New Roman"/>
                <w:b w:val="0"/>
                <w:noProof/>
                <w:webHidden/>
              </w:rPr>
              <w:fldChar w:fldCharType="end"/>
            </w:r>
          </w:hyperlink>
        </w:p>
        <w:p w14:paraId="4CBB0F54" w14:textId="4A6E95C7" w:rsidR="00AC310E" w:rsidRPr="008B684A" w:rsidRDefault="004A11DA">
          <w:pPr>
            <w:pStyle w:val="1d"/>
            <w:rPr>
              <w:rFonts w:ascii="Times New Roman" w:eastAsiaTheme="minorEastAsia" w:hAnsi="Times New Roman"/>
              <w:b w:val="0"/>
              <w:noProof/>
            </w:rPr>
          </w:pPr>
          <w:hyperlink w:anchor="_Toc520465971" w:history="1">
            <w:r w:rsidR="00AC310E" w:rsidRPr="008B684A">
              <w:rPr>
                <w:rStyle w:val="afff1"/>
                <w:rFonts w:ascii="Times New Roman" w:hAnsi="Times New Roman"/>
                <w:b w:val="0"/>
                <w:noProof/>
              </w:rPr>
              <w:t>Приложение 6</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_Toc520465971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105</w:t>
            </w:r>
            <w:r w:rsidR="00AC310E" w:rsidRPr="008B684A">
              <w:rPr>
                <w:rFonts w:ascii="Times New Roman" w:hAnsi="Times New Roman"/>
                <w:b w:val="0"/>
                <w:noProof/>
                <w:webHidden/>
              </w:rPr>
              <w:fldChar w:fldCharType="end"/>
            </w:r>
          </w:hyperlink>
        </w:p>
        <w:p w14:paraId="3F47DF16" w14:textId="0D0B78C1" w:rsidR="00AC310E" w:rsidRPr="008B684A" w:rsidRDefault="004A11DA">
          <w:pPr>
            <w:pStyle w:val="1d"/>
            <w:rPr>
              <w:rFonts w:ascii="Times New Roman" w:eastAsiaTheme="minorEastAsia" w:hAnsi="Times New Roman"/>
              <w:b w:val="0"/>
              <w:noProof/>
            </w:rPr>
          </w:pPr>
          <w:hyperlink w:anchor="_Toc520465972" w:history="1">
            <w:r w:rsidR="00AC310E" w:rsidRPr="008B684A">
              <w:rPr>
                <w:rStyle w:val="afff1"/>
                <w:rFonts w:ascii="Times New Roman" w:hAnsi="Times New Roman"/>
                <w:b w:val="0"/>
                <w:noProof/>
              </w:rPr>
              <w:t>Приложение 7</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_Toc520465972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106</w:t>
            </w:r>
            <w:r w:rsidR="00AC310E" w:rsidRPr="008B684A">
              <w:rPr>
                <w:rFonts w:ascii="Times New Roman" w:hAnsi="Times New Roman"/>
                <w:b w:val="0"/>
                <w:noProof/>
                <w:webHidden/>
              </w:rPr>
              <w:fldChar w:fldCharType="end"/>
            </w:r>
          </w:hyperlink>
        </w:p>
        <w:p w14:paraId="4346131A" w14:textId="64A92B33" w:rsidR="00AC310E" w:rsidRPr="008B684A" w:rsidRDefault="004A11DA">
          <w:pPr>
            <w:pStyle w:val="1d"/>
            <w:rPr>
              <w:rFonts w:ascii="Times New Roman" w:eastAsiaTheme="minorEastAsia" w:hAnsi="Times New Roman"/>
              <w:b w:val="0"/>
              <w:noProof/>
            </w:rPr>
          </w:pPr>
          <w:hyperlink w:anchor="_Toc520465973" w:history="1">
            <w:r w:rsidR="00AC310E" w:rsidRPr="008B684A">
              <w:rPr>
                <w:rStyle w:val="afff1"/>
                <w:rFonts w:ascii="Times New Roman" w:hAnsi="Times New Roman"/>
                <w:b w:val="0"/>
                <w:noProof/>
              </w:rPr>
              <w:t>Приложение 8</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_Toc520465973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107</w:t>
            </w:r>
            <w:r w:rsidR="00AC310E" w:rsidRPr="008B684A">
              <w:rPr>
                <w:rFonts w:ascii="Times New Roman" w:hAnsi="Times New Roman"/>
                <w:b w:val="0"/>
                <w:noProof/>
                <w:webHidden/>
              </w:rPr>
              <w:fldChar w:fldCharType="end"/>
            </w:r>
          </w:hyperlink>
        </w:p>
        <w:p w14:paraId="7257AA8D" w14:textId="7F22ED32" w:rsidR="00AC310E" w:rsidRPr="008B684A" w:rsidRDefault="004A11DA">
          <w:pPr>
            <w:pStyle w:val="1d"/>
            <w:rPr>
              <w:rFonts w:ascii="Times New Roman" w:eastAsiaTheme="minorEastAsia" w:hAnsi="Times New Roman"/>
              <w:b w:val="0"/>
              <w:noProof/>
            </w:rPr>
          </w:pPr>
          <w:hyperlink w:anchor="_Toc520465974" w:history="1">
            <w:r w:rsidR="00AC310E" w:rsidRPr="008B684A">
              <w:rPr>
                <w:rStyle w:val="afff1"/>
                <w:rFonts w:ascii="Times New Roman" w:hAnsi="Times New Roman"/>
                <w:b w:val="0"/>
                <w:noProof/>
              </w:rPr>
              <w:t>Приложение 9</w:t>
            </w:r>
            <w:r w:rsidR="00AC310E" w:rsidRPr="008B684A">
              <w:rPr>
                <w:rFonts w:ascii="Times New Roman" w:hAnsi="Times New Roman"/>
                <w:b w:val="0"/>
                <w:noProof/>
                <w:webHidden/>
              </w:rPr>
              <w:tab/>
            </w:r>
            <w:r w:rsidR="00AC310E" w:rsidRPr="008B684A">
              <w:rPr>
                <w:rFonts w:ascii="Times New Roman" w:hAnsi="Times New Roman"/>
                <w:b w:val="0"/>
                <w:noProof/>
                <w:webHidden/>
              </w:rPr>
              <w:fldChar w:fldCharType="begin"/>
            </w:r>
            <w:r w:rsidR="00AC310E" w:rsidRPr="008B684A">
              <w:rPr>
                <w:rFonts w:ascii="Times New Roman" w:hAnsi="Times New Roman"/>
                <w:b w:val="0"/>
                <w:noProof/>
                <w:webHidden/>
              </w:rPr>
              <w:instrText xml:space="preserve"> PAGEREF _Toc520465974 \h </w:instrText>
            </w:r>
            <w:r w:rsidR="00AC310E" w:rsidRPr="008B684A">
              <w:rPr>
                <w:rFonts w:ascii="Times New Roman" w:hAnsi="Times New Roman"/>
                <w:b w:val="0"/>
                <w:noProof/>
                <w:webHidden/>
              </w:rPr>
            </w:r>
            <w:r w:rsidR="00AC310E" w:rsidRPr="008B684A">
              <w:rPr>
                <w:rFonts w:ascii="Times New Roman" w:hAnsi="Times New Roman"/>
                <w:b w:val="0"/>
                <w:noProof/>
                <w:webHidden/>
              </w:rPr>
              <w:fldChar w:fldCharType="separate"/>
            </w:r>
            <w:r>
              <w:rPr>
                <w:rFonts w:ascii="Times New Roman" w:hAnsi="Times New Roman"/>
                <w:b w:val="0"/>
                <w:noProof/>
                <w:webHidden/>
              </w:rPr>
              <w:t>108</w:t>
            </w:r>
            <w:r w:rsidR="00AC310E" w:rsidRPr="008B684A">
              <w:rPr>
                <w:rFonts w:ascii="Times New Roman" w:hAnsi="Times New Roman"/>
                <w:b w:val="0"/>
                <w:noProof/>
                <w:webHidden/>
              </w:rPr>
              <w:fldChar w:fldCharType="end"/>
            </w:r>
          </w:hyperlink>
        </w:p>
        <w:p w14:paraId="2ECC1019" w14:textId="507F8D19" w:rsidR="00131960" w:rsidRPr="008B684A" w:rsidRDefault="00131960" w:rsidP="006E04A5">
          <w:pPr>
            <w:pStyle w:val="1d"/>
            <w:rPr>
              <w:rFonts w:ascii="Times New Roman" w:hAnsi="Times New Roman"/>
              <w:b w:val="0"/>
            </w:rPr>
          </w:pPr>
          <w:r w:rsidRPr="008B684A">
            <w:rPr>
              <w:rFonts w:ascii="Times New Roman" w:hAnsi="Times New Roman"/>
              <w:b w:val="0"/>
              <w:bCs/>
            </w:rPr>
            <w:fldChar w:fldCharType="end"/>
          </w:r>
        </w:p>
      </w:sdtContent>
    </w:sdt>
    <w:p w14:paraId="65926074" w14:textId="77777777" w:rsidR="00501EBF" w:rsidRPr="006E04A5" w:rsidRDefault="00501EBF">
      <w:pPr>
        <w:spacing w:after="200" w:line="276" w:lineRule="auto"/>
        <w:rPr>
          <w:bCs/>
          <w:kern w:val="32"/>
        </w:rPr>
      </w:pPr>
      <w:bookmarkStart w:id="14" w:name="_Toc511130395"/>
      <w:r w:rsidRPr="006E04A5">
        <w:br w:type="page"/>
      </w:r>
    </w:p>
    <w:p w14:paraId="3B8B3186" w14:textId="77777777" w:rsidR="00A72C80" w:rsidRPr="008B684A" w:rsidRDefault="00E9001D" w:rsidP="008B684A">
      <w:pPr>
        <w:pStyle w:val="10"/>
      </w:pPr>
      <w:bookmarkStart w:id="15" w:name="_Toc520465862"/>
      <w:r w:rsidRPr="008B684A">
        <w:lastRenderedPageBreak/>
        <w:t>ОБЩИЕ ПОЛОЖЕНИЯ</w:t>
      </w:r>
      <w:bookmarkEnd w:id="14"/>
      <w:bookmarkEnd w:id="15"/>
      <w:bookmarkEnd w:id="13"/>
      <w:bookmarkEnd w:id="12"/>
      <w:bookmarkEnd w:id="11"/>
      <w:bookmarkEnd w:id="10"/>
      <w:bookmarkEnd w:id="9"/>
      <w:bookmarkEnd w:id="8"/>
      <w:bookmarkEnd w:id="7"/>
      <w:bookmarkEnd w:id="6"/>
      <w:bookmarkEnd w:id="5"/>
      <w:bookmarkEnd w:id="4"/>
      <w:bookmarkEnd w:id="3"/>
      <w:bookmarkEnd w:id="2"/>
      <w:bookmarkEnd w:id="1"/>
    </w:p>
    <w:p w14:paraId="65F7A8B6" w14:textId="77777777" w:rsidR="00586BA3" w:rsidRPr="00FD038A" w:rsidRDefault="00A72C80" w:rsidP="004A4BAB">
      <w:pPr>
        <w:ind w:firstLine="708"/>
        <w:jc w:val="both"/>
        <w:rPr>
          <w:bCs/>
          <w:iCs/>
        </w:rPr>
      </w:pPr>
      <w:bookmarkStart w:id="16" w:name="_Toc162506572"/>
      <w:bookmarkStart w:id="17" w:name="_Toc183854556"/>
      <w:bookmarkStart w:id="18" w:name="_Toc183854707"/>
      <w:bookmarkStart w:id="19" w:name="_Toc347395508"/>
      <w:r w:rsidRPr="00FD038A">
        <w:t xml:space="preserve">Настоящий документ содержит базовые требования к развитию Системы управления </w:t>
      </w:r>
      <w:r w:rsidR="00F42585" w:rsidRPr="00FD038A">
        <w:t xml:space="preserve">производственными </w:t>
      </w:r>
      <w:r w:rsidR="003B0119" w:rsidRPr="00FD038A">
        <w:t>активами АО</w:t>
      </w:r>
      <w:r w:rsidR="001874FB" w:rsidRPr="00FD038A">
        <w:t xml:space="preserve"> </w:t>
      </w:r>
      <w:r w:rsidRPr="00FD038A">
        <w:t xml:space="preserve">«Тюменьэнерго» на базе </w:t>
      </w:r>
      <w:r w:rsidRPr="00FD038A">
        <w:rPr>
          <w:lang w:val="en-US"/>
        </w:rPr>
        <w:t>SAP</w:t>
      </w:r>
      <w:r w:rsidRPr="00FD038A">
        <w:t xml:space="preserve"> </w:t>
      </w:r>
      <w:r w:rsidRPr="00FD038A">
        <w:rPr>
          <w:lang w:val="en-US"/>
        </w:rPr>
        <w:t>ERP</w:t>
      </w:r>
      <w:r w:rsidRPr="00FD038A">
        <w:t xml:space="preserve"> (далее Система)</w:t>
      </w:r>
      <w:r w:rsidR="00586BA3" w:rsidRPr="00FD038A">
        <w:t xml:space="preserve"> </w:t>
      </w:r>
      <w:r w:rsidR="00586BA3" w:rsidRPr="00FD038A">
        <w:rPr>
          <w:bCs/>
          <w:iCs/>
        </w:rPr>
        <w:t>(далее – Проект).</w:t>
      </w:r>
    </w:p>
    <w:p w14:paraId="69102F72" w14:textId="77777777" w:rsidR="00586BA3" w:rsidRPr="00FD038A" w:rsidRDefault="00586BA3" w:rsidP="000D67FE">
      <w:pPr>
        <w:ind w:firstLine="708"/>
        <w:jc w:val="both"/>
        <w:rPr>
          <w:bCs/>
          <w:iCs/>
        </w:rPr>
      </w:pPr>
      <w:r w:rsidRPr="00FD038A">
        <w:rPr>
          <w:bCs/>
          <w:iCs/>
        </w:rPr>
        <w:t xml:space="preserve">Настоящие требования должны быть учтены </w:t>
      </w:r>
      <w:r w:rsidR="00275FAF" w:rsidRPr="00FD038A">
        <w:rPr>
          <w:bCs/>
          <w:iCs/>
        </w:rPr>
        <w:t xml:space="preserve">в </w:t>
      </w:r>
      <w:r w:rsidR="00727070">
        <w:rPr>
          <w:bCs/>
          <w:iCs/>
        </w:rPr>
        <w:t>разработке</w:t>
      </w:r>
      <w:r w:rsidR="00727070" w:rsidRPr="00FD038A">
        <w:rPr>
          <w:bCs/>
          <w:iCs/>
        </w:rPr>
        <w:t xml:space="preserve"> </w:t>
      </w:r>
      <w:r w:rsidR="00275FAF" w:rsidRPr="00FD038A">
        <w:rPr>
          <w:bCs/>
          <w:iCs/>
        </w:rPr>
        <w:t xml:space="preserve">Исполнителем </w:t>
      </w:r>
      <w:r w:rsidRPr="00FD038A">
        <w:rPr>
          <w:bCs/>
          <w:iCs/>
        </w:rPr>
        <w:t xml:space="preserve">Технического </w:t>
      </w:r>
      <w:r w:rsidR="00275FAF" w:rsidRPr="00FD038A">
        <w:rPr>
          <w:bCs/>
          <w:iCs/>
        </w:rPr>
        <w:t xml:space="preserve">задания и </w:t>
      </w:r>
      <w:r w:rsidR="00F57A66">
        <w:rPr>
          <w:bCs/>
          <w:iCs/>
        </w:rPr>
        <w:t>проектных</w:t>
      </w:r>
      <w:r w:rsidR="00275FAF" w:rsidRPr="00FD038A">
        <w:rPr>
          <w:bCs/>
          <w:iCs/>
        </w:rPr>
        <w:t xml:space="preserve"> решений по </w:t>
      </w:r>
      <w:r w:rsidR="00727070">
        <w:rPr>
          <w:bCs/>
          <w:iCs/>
        </w:rPr>
        <w:t xml:space="preserve">информационному </w:t>
      </w:r>
      <w:r w:rsidR="00275FAF" w:rsidRPr="00FD038A">
        <w:rPr>
          <w:bCs/>
          <w:iCs/>
        </w:rPr>
        <w:t xml:space="preserve">обмену данными Системы с внешними системами. </w:t>
      </w:r>
    </w:p>
    <w:p w14:paraId="2CF926BF" w14:textId="77777777" w:rsidR="00DF679E" w:rsidRPr="00FD038A" w:rsidRDefault="00A72C80" w:rsidP="00304A3A">
      <w:pPr>
        <w:ind w:firstLine="709"/>
        <w:jc w:val="both"/>
        <w:rPr>
          <w:bCs/>
          <w:iCs/>
        </w:rPr>
      </w:pPr>
      <w:r w:rsidRPr="00FD038A">
        <w:rPr>
          <w:bCs/>
          <w:iCs/>
        </w:rPr>
        <w:t xml:space="preserve">В процессе реализации </w:t>
      </w:r>
      <w:r w:rsidR="00727070">
        <w:rPr>
          <w:bCs/>
          <w:iCs/>
        </w:rPr>
        <w:t>Проекта</w:t>
      </w:r>
      <w:r w:rsidR="00EF38AD" w:rsidRPr="00FD038A">
        <w:rPr>
          <w:bCs/>
          <w:iCs/>
        </w:rPr>
        <w:t xml:space="preserve"> должн</w:t>
      </w:r>
      <w:r w:rsidR="00E7554A" w:rsidRPr="00FD038A">
        <w:rPr>
          <w:bCs/>
          <w:iCs/>
        </w:rPr>
        <w:t>ы</w:t>
      </w:r>
      <w:r w:rsidRPr="00FD038A">
        <w:rPr>
          <w:bCs/>
          <w:iCs/>
        </w:rPr>
        <w:t xml:space="preserve"> быть автоматизирован</w:t>
      </w:r>
      <w:r w:rsidR="00E7554A" w:rsidRPr="00FD038A">
        <w:rPr>
          <w:bCs/>
          <w:iCs/>
        </w:rPr>
        <w:t>ы</w:t>
      </w:r>
      <w:r w:rsidRPr="00FD038A">
        <w:rPr>
          <w:bCs/>
          <w:iCs/>
        </w:rPr>
        <w:t xml:space="preserve"> </w:t>
      </w:r>
      <w:r w:rsidR="00E7554A" w:rsidRPr="00FD038A">
        <w:rPr>
          <w:bCs/>
          <w:iCs/>
        </w:rPr>
        <w:t xml:space="preserve">следующие </w:t>
      </w:r>
      <w:r w:rsidRPr="00FD038A">
        <w:rPr>
          <w:bCs/>
          <w:iCs/>
        </w:rPr>
        <w:t>бизнес-процесс</w:t>
      </w:r>
      <w:r w:rsidR="00E7554A" w:rsidRPr="00FD038A">
        <w:rPr>
          <w:bCs/>
          <w:iCs/>
        </w:rPr>
        <w:t>ы</w:t>
      </w:r>
      <w:r w:rsidRPr="00FD038A">
        <w:rPr>
          <w:bCs/>
          <w:iCs/>
        </w:rPr>
        <w:t xml:space="preserve"> и </w:t>
      </w:r>
      <w:r w:rsidR="00E7554A" w:rsidRPr="00FD038A">
        <w:rPr>
          <w:bCs/>
          <w:iCs/>
        </w:rPr>
        <w:t xml:space="preserve">реализованы </w:t>
      </w:r>
      <w:r w:rsidR="00727070">
        <w:rPr>
          <w:bCs/>
          <w:iCs/>
        </w:rPr>
        <w:t xml:space="preserve">следующие </w:t>
      </w:r>
      <w:r w:rsidR="008F1F38" w:rsidRPr="00FD038A">
        <w:rPr>
          <w:bCs/>
          <w:iCs/>
        </w:rPr>
        <w:t xml:space="preserve">функциональности </w:t>
      </w:r>
      <w:r w:rsidR="00EB30E5" w:rsidRPr="00FD038A">
        <w:rPr>
          <w:bCs/>
          <w:iCs/>
        </w:rPr>
        <w:t>(далее Подсистем</w:t>
      </w:r>
      <w:r w:rsidR="003073F2" w:rsidRPr="00FD038A">
        <w:rPr>
          <w:bCs/>
          <w:iCs/>
        </w:rPr>
        <w:t>ы</w:t>
      </w:r>
      <w:r w:rsidR="00EB30E5" w:rsidRPr="00FD038A">
        <w:rPr>
          <w:bCs/>
          <w:iCs/>
        </w:rPr>
        <w:t>)</w:t>
      </w:r>
      <w:r w:rsidR="00DF679E" w:rsidRPr="00FD038A">
        <w:rPr>
          <w:bCs/>
          <w:iCs/>
        </w:rPr>
        <w:t>:</w:t>
      </w:r>
    </w:p>
    <w:p w14:paraId="6D502A4D" w14:textId="77777777" w:rsidR="003705C3" w:rsidRPr="003656D0" w:rsidRDefault="003705C3" w:rsidP="00813034">
      <w:pPr>
        <w:pStyle w:val="afd"/>
        <w:numPr>
          <w:ilvl w:val="0"/>
          <w:numId w:val="94"/>
        </w:numPr>
        <w:ind w:left="567" w:hanging="283"/>
        <w:jc w:val="both"/>
        <w:rPr>
          <w:snapToGrid w:val="0"/>
        </w:rPr>
      </w:pPr>
      <w:bookmarkStart w:id="20" w:name="_Toc402187484"/>
      <w:bookmarkStart w:id="21" w:name="_Toc402449512"/>
      <w:bookmarkStart w:id="22" w:name="_Toc402450025"/>
      <w:bookmarkStart w:id="23" w:name="_Toc402450179"/>
      <w:bookmarkStart w:id="24" w:name="_Toc402450180"/>
      <w:bookmarkStart w:id="25" w:name="_Toc360802243"/>
      <w:bookmarkStart w:id="26" w:name="_Toc399424739"/>
      <w:bookmarkStart w:id="27" w:name="_Toc415487613"/>
      <w:bookmarkStart w:id="28" w:name="_Toc415586042"/>
      <w:bookmarkStart w:id="29" w:name="_Toc415587096"/>
      <w:bookmarkStart w:id="30" w:name="_Toc415587252"/>
      <w:bookmarkStart w:id="31" w:name="_Toc416421169"/>
      <w:bookmarkStart w:id="32" w:name="_Toc417639145"/>
      <w:bookmarkStart w:id="33" w:name="_Toc417908195"/>
      <w:bookmarkStart w:id="34" w:name="_Toc424746481"/>
      <w:bookmarkStart w:id="35" w:name="_Toc426638617"/>
      <w:bookmarkStart w:id="36" w:name="_Toc427154477"/>
      <w:bookmarkEnd w:id="20"/>
      <w:bookmarkEnd w:id="21"/>
      <w:bookmarkEnd w:id="22"/>
      <w:bookmarkEnd w:id="23"/>
      <w:r w:rsidRPr="003656D0">
        <w:rPr>
          <w:snapToGrid w:val="0"/>
        </w:rPr>
        <w:t>Автоматизация функционала мобильных решений</w:t>
      </w:r>
      <w:r w:rsidR="003656D0" w:rsidRPr="003656D0">
        <w:rPr>
          <w:snapToGrid w:val="0"/>
        </w:rPr>
        <w:t>.</w:t>
      </w:r>
    </w:p>
    <w:p w14:paraId="3773BFAA" w14:textId="77777777" w:rsidR="003705C3" w:rsidRPr="003656D0" w:rsidRDefault="003705C3" w:rsidP="00813034">
      <w:pPr>
        <w:pStyle w:val="afd"/>
        <w:numPr>
          <w:ilvl w:val="0"/>
          <w:numId w:val="94"/>
        </w:numPr>
        <w:ind w:left="567" w:hanging="283"/>
        <w:jc w:val="both"/>
        <w:rPr>
          <w:snapToGrid w:val="0"/>
        </w:rPr>
      </w:pPr>
      <w:r w:rsidRPr="003656D0">
        <w:rPr>
          <w:snapToGrid w:val="0"/>
        </w:rPr>
        <w:t>Автоматизация модели прогнозирования вероятности отказа производственных активов</w:t>
      </w:r>
      <w:r w:rsidR="003656D0" w:rsidRPr="003656D0">
        <w:rPr>
          <w:snapToGrid w:val="0"/>
        </w:rPr>
        <w:t>.</w:t>
      </w:r>
    </w:p>
    <w:p w14:paraId="6E8CA19D" w14:textId="77777777" w:rsidR="00096F50" w:rsidRDefault="00096F50" w:rsidP="00813034">
      <w:pPr>
        <w:pStyle w:val="afd"/>
        <w:numPr>
          <w:ilvl w:val="0"/>
          <w:numId w:val="94"/>
        </w:numPr>
        <w:ind w:left="567" w:hanging="283"/>
        <w:jc w:val="both"/>
        <w:rPr>
          <w:snapToGrid w:val="0"/>
        </w:rPr>
      </w:pPr>
      <w:r w:rsidRPr="00096F50">
        <w:rPr>
          <w:snapToGrid w:val="0"/>
        </w:rPr>
        <w:t>Автоматизация методик</w:t>
      </w:r>
      <w:r>
        <w:rPr>
          <w:snapToGrid w:val="0"/>
        </w:rPr>
        <w:t>и</w:t>
      </w:r>
      <w:r w:rsidRPr="00096F50">
        <w:rPr>
          <w:snapToGrid w:val="0"/>
        </w:rPr>
        <w:t xml:space="preserve"> оценки последствий отказа производственных активов в стоимостном выражении</w:t>
      </w:r>
      <w:r>
        <w:rPr>
          <w:snapToGrid w:val="0"/>
        </w:rPr>
        <w:t>.</w:t>
      </w:r>
    </w:p>
    <w:p w14:paraId="24210178" w14:textId="77777777" w:rsidR="003705C3" w:rsidRPr="003656D0" w:rsidRDefault="00096F50" w:rsidP="00813034">
      <w:pPr>
        <w:pStyle w:val="afd"/>
        <w:numPr>
          <w:ilvl w:val="0"/>
          <w:numId w:val="94"/>
        </w:numPr>
        <w:ind w:left="567" w:hanging="283"/>
        <w:jc w:val="both"/>
        <w:rPr>
          <w:snapToGrid w:val="0"/>
        </w:rPr>
      </w:pPr>
      <w:r w:rsidRPr="00096F50">
        <w:rPr>
          <w:snapToGrid w:val="0"/>
        </w:rPr>
        <w:t>Автоматизация методик</w:t>
      </w:r>
      <w:r>
        <w:rPr>
          <w:snapToGrid w:val="0"/>
        </w:rPr>
        <w:t>и</w:t>
      </w:r>
      <w:r w:rsidRPr="00096F50">
        <w:rPr>
          <w:snapToGrid w:val="0"/>
        </w:rPr>
        <w:t xml:space="preserve"> прогнозировани</w:t>
      </w:r>
      <w:r>
        <w:rPr>
          <w:snapToGrid w:val="0"/>
        </w:rPr>
        <w:t>я</w:t>
      </w:r>
      <w:r w:rsidRPr="00096F50">
        <w:rPr>
          <w:snapToGrid w:val="0"/>
        </w:rPr>
        <w:t xml:space="preserve"> изменения надежности электроснабжения потребителей </w:t>
      </w:r>
      <w:r w:rsidR="004B1A4E">
        <w:rPr>
          <w:snapToGrid w:val="0"/>
        </w:rPr>
        <w:t>и технического состояния активов в зависимости от располагаемых ресурсов.</w:t>
      </w:r>
    </w:p>
    <w:p w14:paraId="21420EC5" w14:textId="77777777" w:rsidR="003705C3" w:rsidRPr="003656D0" w:rsidRDefault="003705C3" w:rsidP="00813034">
      <w:pPr>
        <w:pStyle w:val="afd"/>
        <w:numPr>
          <w:ilvl w:val="0"/>
          <w:numId w:val="94"/>
        </w:numPr>
        <w:ind w:left="567" w:hanging="283"/>
        <w:jc w:val="both"/>
        <w:rPr>
          <w:snapToGrid w:val="0"/>
        </w:rPr>
      </w:pPr>
      <w:r w:rsidRPr="003656D0">
        <w:rPr>
          <w:snapToGrid w:val="0"/>
        </w:rPr>
        <w:t>Автоматизация методики проведения оценки готовности субъектов электроэнергетики к работе в отопительный сезон</w:t>
      </w:r>
      <w:r w:rsidR="003656D0" w:rsidRPr="003656D0">
        <w:rPr>
          <w:snapToGrid w:val="0"/>
        </w:rPr>
        <w:t>.</w:t>
      </w:r>
    </w:p>
    <w:p w14:paraId="7E3D5B8D" w14:textId="77777777" w:rsidR="003705C3" w:rsidRDefault="003705C3" w:rsidP="00813034">
      <w:pPr>
        <w:pStyle w:val="afd"/>
        <w:numPr>
          <w:ilvl w:val="0"/>
          <w:numId w:val="94"/>
        </w:numPr>
        <w:ind w:left="567" w:hanging="283"/>
        <w:jc w:val="both"/>
        <w:rPr>
          <w:snapToGrid w:val="0"/>
        </w:rPr>
      </w:pPr>
      <w:r w:rsidRPr="003656D0">
        <w:rPr>
          <w:snapToGrid w:val="0"/>
        </w:rPr>
        <w:t>Создание автоматизированной системы управления техническим перевооружением и реконструкцией</w:t>
      </w:r>
      <w:r w:rsidR="003656D0" w:rsidRPr="003656D0">
        <w:rPr>
          <w:snapToGrid w:val="0"/>
        </w:rPr>
        <w:t>.</w:t>
      </w:r>
    </w:p>
    <w:p w14:paraId="12EE3513" w14:textId="77777777" w:rsidR="005B1599" w:rsidRPr="003656D0" w:rsidRDefault="005B1599" w:rsidP="00813034">
      <w:pPr>
        <w:pStyle w:val="afd"/>
        <w:numPr>
          <w:ilvl w:val="0"/>
          <w:numId w:val="94"/>
        </w:numPr>
        <w:ind w:left="567" w:hanging="283"/>
        <w:jc w:val="both"/>
        <w:rPr>
          <w:snapToGrid w:val="0"/>
        </w:rPr>
      </w:pPr>
      <w:r w:rsidRPr="005B1599">
        <w:rPr>
          <w:snapToGrid w:val="0"/>
        </w:rPr>
        <w:t>Доработка АСУ ТОиР для реализации алгоритма пересчета номенклатуры проводимых работ на ЛЭП в протяженность ремонтируемого участка ЛЭП</w:t>
      </w:r>
    </w:p>
    <w:p w14:paraId="5776CF53" w14:textId="77777777" w:rsidR="00A72C80" w:rsidRPr="008B4623" w:rsidRDefault="00AC1AA7" w:rsidP="00371235">
      <w:pPr>
        <w:pStyle w:val="2a"/>
        <w:numPr>
          <w:ilvl w:val="1"/>
          <w:numId w:val="1"/>
        </w:numPr>
        <w:spacing w:after="120"/>
        <w:ind w:left="425" w:hanging="425"/>
        <w:rPr>
          <w:rFonts w:ascii="Times New Roman" w:hAnsi="Times New Roman" w:cs="Times New Roman"/>
          <w:i w:val="0"/>
          <w:snapToGrid w:val="0"/>
        </w:rPr>
      </w:pPr>
      <w:bookmarkStart w:id="37" w:name="_Toc511130396"/>
      <w:bookmarkStart w:id="38" w:name="_Toc520465863"/>
      <w:r w:rsidRPr="008B4623">
        <w:rPr>
          <w:rFonts w:ascii="Times New Roman" w:hAnsi="Times New Roman" w:cs="Times New Roman"/>
          <w:i w:val="0"/>
          <w:snapToGrid w:val="0"/>
        </w:rPr>
        <w:t>Полное н</w:t>
      </w:r>
      <w:r w:rsidR="00A72C80" w:rsidRPr="008B4623">
        <w:rPr>
          <w:rFonts w:ascii="Times New Roman" w:hAnsi="Times New Roman" w:cs="Times New Roman"/>
          <w:i w:val="0"/>
          <w:snapToGrid w:val="0"/>
        </w:rPr>
        <w:t xml:space="preserve">аименование </w:t>
      </w:r>
      <w:bookmarkEnd w:id="16"/>
      <w:bookmarkEnd w:id="17"/>
      <w:bookmarkEnd w:id="18"/>
      <w:bookmarkEnd w:id="19"/>
      <w:bookmarkEnd w:id="24"/>
      <w:bookmarkEnd w:id="25"/>
      <w:bookmarkEnd w:id="26"/>
      <w:bookmarkEnd w:id="27"/>
      <w:bookmarkEnd w:id="28"/>
      <w:bookmarkEnd w:id="29"/>
      <w:bookmarkEnd w:id="30"/>
      <w:bookmarkEnd w:id="31"/>
      <w:bookmarkEnd w:id="32"/>
      <w:bookmarkEnd w:id="33"/>
      <w:bookmarkEnd w:id="34"/>
      <w:bookmarkEnd w:id="35"/>
      <w:bookmarkEnd w:id="36"/>
      <w:r w:rsidR="001220F7" w:rsidRPr="008B4623">
        <w:rPr>
          <w:rFonts w:ascii="Times New Roman" w:hAnsi="Times New Roman" w:cs="Times New Roman"/>
          <w:i w:val="0"/>
          <w:snapToGrid w:val="0"/>
        </w:rPr>
        <w:t>работ</w:t>
      </w:r>
      <w:bookmarkEnd w:id="37"/>
      <w:bookmarkEnd w:id="38"/>
    </w:p>
    <w:p w14:paraId="03FC908D" w14:textId="77777777" w:rsidR="00A72C80" w:rsidRPr="00651A7F" w:rsidRDefault="00651A7F" w:rsidP="00304A3A">
      <w:pPr>
        <w:spacing w:before="120"/>
        <w:ind w:firstLine="709"/>
        <w:jc w:val="both"/>
        <w:rPr>
          <w:bCs/>
          <w:iCs/>
        </w:rPr>
      </w:pPr>
      <w:bookmarkStart w:id="39" w:name="_Toc347395510"/>
      <w:bookmarkStart w:id="40" w:name="_Toc347395509"/>
      <w:r w:rsidRPr="00651A7F">
        <w:t>Р</w:t>
      </w:r>
      <w:r w:rsidR="00AC1AA7" w:rsidRPr="00651A7F">
        <w:t>азвити</w:t>
      </w:r>
      <w:r w:rsidRPr="00651A7F">
        <w:t>е</w:t>
      </w:r>
      <w:r w:rsidR="00AC1AA7" w:rsidRPr="00651A7F">
        <w:t xml:space="preserve"> </w:t>
      </w:r>
      <w:r w:rsidR="0086134A" w:rsidRPr="00651A7F">
        <w:rPr>
          <w:bCs/>
          <w:iCs/>
        </w:rPr>
        <w:t>С</w:t>
      </w:r>
      <w:r w:rsidR="00A72C80" w:rsidRPr="00651A7F">
        <w:rPr>
          <w:bCs/>
          <w:iCs/>
        </w:rPr>
        <w:t>истем</w:t>
      </w:r>
      <w:r w:rsidR="00AC1AA7" w:rsidRPr="00651A7F">
        <w:rPr>
          <w:bCs/>
          <w:iCs/>
        </w:rPr>
        <w:t>ы</w:t>
      </w:r>
      <w:r w:rsidR="00A72C80" w:rsidRPr="00651A7F">
        <w:rPr>
          <w:bCs/>
          <w:iCs/>
        </w:rPr>
        <w:t xml:space="preserve"> управления производственными активами </w:t>
      </w:r>
      <w:r w:rsidR="003656D0" w:rsidRPr="00651A7F">
        <w:rPr>
          <w:bCs/>
          <w:iCs/>
        </w:rPr>
        <w:t>в АО</w:t>
      </w:r>
      <w:r w:rsidR="001874FB" w:rsidRPr="00651A7F">
        <w:rPr>
          <w:bCs/>
          <w:iCs/>
          <w:lang w:val="en-US"/>
        </w:rPr>
        <w:t> </w:t>
      </w:r>
      <w:r w:rsidR="007160C1" w:rsidRPr="00651A7F">
        <w:rPr>
          <w:bCs/>
          <w:iCs/>
        </w:rPr>
        <w:t>«</w:t>
      </w:r>
      <w:r w:rsidR="00A72C80" w:rsidRPr="00651A7F">
        <w:rPr>
          <w:bCs/>
          <w:iCs/>
        </w:rPr>
        <w:t xml:space="preserve">Тюменьэнерго» </w:t>
      </w:r>
      <w:r w:rsidR="00077CFB" w:rsidRPr="00651A7F">
        <w:t xml:space="preserve">на базе </w:t>
      </w:r>
      <w:r w:rsidR="00077CFB" w:rsidRPr="00651A7F">
        <w:rPr>
          <w:lang w:val="en-US"/>
        </w:rPr>
        <w:t>SAP</w:t>
      </w:r>
      <w:r w:rsidR="00077CFB" w:rsidRPr="00651A7F">
        <w:t xml:space="preserve"> </w:t>
      </w:r>
      <w:r w:rsidR="00077CFB" w:rsidRPr="00651A7F">
        <w:rPr>
          <w:lang w:val="en-US"/>
        </w:rPr>
        <w:t>ERP</w:t>
      </w:r>
      <w:r w:rsidR="00077CFB" w:rsidRPr="00651A7F">
        <w:t>.</w:t>
      </w:r>
    </w:p>
    <w:p w14:paraId="0B422C32" w14:textId="77777777" w:rsidR="00C01B47" w:rsidRPr="00371235" w:rsidRDefault="00A72C80" w:rsidP="00371235">
      <w:pPr>
        <w:pStyle w:val="2a"/>
        <w:numPr>
          <w:ilvl w:val="1"/>
          <w:numId w:val="1"/>
        </w:numPr>
        <w:spacing w:after="120"/>
        <w:ind w:left="425" w:hanging="425"/>
        <w:rPr>
          <w:rFonts w:ascii="Times New Roman" w:hAnsi="Times New Roman" w:cs="Times New Roman"/>
          <w:i w:val="0"/>
          <w:snapToGrid w:val="0"/>
        </w:rPr>
      </w:pPr>
      <w:bookmarkStart w:id="41" w:name="_Toc402450181"/>
      <w:bookmarkStart w:id="42" w:name="_Toc415487614"/>
      <w:bookmarkStart w:id="43" w:name="_Toc415586043"/>
      <w:bookmarkStart w:id="44" w:name="_Toc415587097"/>
      <w:bookmarkStart w:id="45" w:name="_Toc415587253"/>
      <w:bookmarkStart w:id="46" w:name="_Toc416421170"/>
      <w:bookmarkStart w:id="47" w:name="_Toc417639146"/>
      <w:bookmarkStart w:id="48" w:name="_Toc417908196"/>
      <w:bookmarkStart w:id="49" w:name="_Toc424746482"/>
      <w:bookmarkStart w:id="50" w:name="_Toc426638618"/>
      <w:bookmarkStart w:id="51" w:name="_Toc427154478"/>
      <w:bookmarkStart w:id="52" w:name="_Toc511130397"/>
      <w:bookmarkStart w:id="53" w:name="_Toc520465864"/>
      <w:bookmarkStart w:id="54" w:name="_Toc360802244"/>
      <w:bookmarkStart w:id="55" w:name="_Toc399424740"/>
      <w:r w:rsidRPr="00371235">
        <w:rPr>
          <w:rFonts w:ascii="Times New Roman" w:hAnsi="Times New Roman" w:cs="Times New Roman"/>
          <w:i w:val="0"/>
          <w:snapToGrid w:val="0"/>
        </w:rPr>
        <w:t xml:space="preserve">Наименование </w:t>
      </w:r>
      <w:r w:rsidR="00C01B47" w:rsidRPr="00371235">
        <w:rPr>
          <w:rFonts w:ascii="Times New Roman" w:hAnsi="Times New Roman" w:cs="Times New Roman"/>
          <w:i w:val="0"/>
          <w:snapToGrid w:val="0"/>
        </w:rPr>
        <w:t>организации Заказчика</w:t>
      </w:r>
      <w:bookmarkEnd w:id="41"/>
      <w:bookmarkEnd w:id="42"/>
      <w:bookmarkEnd w:id="43"/>
      <w:bookmarkEnd w:id="44"/>
      <w:bookmarkEnd w:id="45"/>
      <w:bookmarkEnd w:id="46"/>
      <w:bookmarkEnd w:id="47"/>
      <w:bookmarkEnd w:id="48"/>
      <w:bookmarkEnd w:id="49"/>
      <w:bookmarkEnd w:id="50"/>
      <w:bookmarkEnd w:id="51"/>
      <w:bookmarkEnd w:id="52"/>
      <w:bookmarkEnd w:id="53"/>
      <w:r w:rsidR="00C01B47" w:rsidRPr="00371235">
        <w:rPr>
          <w:rFonts w:ascii="Times New Roman" w:hAnsi="Times New Roman" w:cs="Times New Roman"/>
          <w:i w:val="0"/>
          <w:snapToGrid w:val="0"/>
        </w:rPr>
        <w:t xml:space="preserve"> </w:t>
      </w:r>
    </w:p>
    <w:tbl>
      <w:tblPr>
        <w:tblStyle w:val="aff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8"/>
        <w:gridCol w:w="8117"/>
      </w:tblGrid>
      <w:tr w:rsidR="00C01B47" w14:paraId="287C1F60" w14:textId="77777777" w:rsidTr="00304A3A">
        <w:trPr>
          <w:trHeight w:val="365"/>
        </w:trPr>
        <w:tc>
          <w:tcPr>
            <w:tcW w:w="1242" w:type="dxa"/>
          </w:tcPr>
          <w:bookmarkEnd w:id="39"/>
          <w:bookmarkEnd w:id="54"/>
          <w:bookmarkEnd w:id="55"/>
          <w:p w14:paraId="04A62BC5" w14:textId="77777777" w:rsidR="00C01B47" w:rsidRPr="0086134A" w:rsidRDefault="00C01B47" w:rsidP="0086134A">
            <w:pPr>
              <w:contextualSpacing/>
              <w:rPr>
                <w:bCs/>
                <w:iCs/>
                <w:lang w:val="en-US"/>
              </w:rPr>
            </w:pPr>
            <w:r w:rsidRPr="003837BF">
              <w:rPr>
                <w:bCs/>
                <w:iCs/>
              </w:rPr>
              <w:t>Заказчик</w:t>
            </w:r>
            <w:r>
              <w:rPr>
                <w:bCs/>
                <w:iCs/>
                <w:lang w:val="en-US"/>
              </w:rPr>
              <w:t>:</w:t>
            </w:r>
          </w:p>
        </w:tc>
        <w:tc>
          <w:tcPr>
            <w:tcW w:w="8640" w:type="dxa"/>
          </w:tcPr>
          <w:p w14:paraId="75E9E17B" w14:textId="77777777" w:rsidR="00C01B47" w:rsidRPr="003024CE" w:rsidRDefault="001874FB" w:rsidP="001874FB">
            <w:pPr>
              <w:contextualSpacing/>
              <w:rPr>
                <w:bCs/>
                <w:iCs/>
              </w:rPr>
            </w:pPr>
            <w:r>
              <w:rPr>
                <w:bCs/>
                <w:iCs/>
              </w:rPr>
              <w:t>А</w:t>
            </w:r>
            <w:r w:rsidR="00304A3A">
              <w:rPr>
                <w:bCs/>
                <w:iCs/>
              </w:rPr>
              <w:t>кционерное общество «Тюменьэнерго»</w:t>
            </w:r>
          </w:p>
        </w:tc>
      </w:tr>
      <w:tr w:rsidR="00C01B47" w14:paraId="4C341D2C" w14:textId="77777777" w:rsidTr="00FF7196">
        <w:trPr>
          <w:trHeight w:val="574"/>
        </w:trPr>
        <w:tc>
          <w:tcPr>
            <w:tcW w:w="1242" w:type="dxa"/>
          </w:tcPr>
          <w:p w14:paraId="3CCC6ABC" w14:textId="77777777" w:rsidR="00C01B47" w:rsidRDefault="00C01B47" w:rsidP="0086134A">
            <w:pPr>
              <w:contextualSpacing/>
              <w:rPr>
                <w:bCs/>
                <w:iCs/>
              </w:rPr>
            </w:pPr>
            <w:r w:rsidRPr="003837BF">
              <w:rPr>
                <w:bCs/>
                <w:iCs/>
              </w:rPr>
              <w:t>Адрес:</w:t>
            </w:r>
          </w:p>
        </w:tc>
        <w:tc>
          <w:tcPr>
            <w:tcW w:w="8640" w:type="dxa"/>
          </w:tcPr>
          <w:p w14:paraId="0927855E" w14:textId="77777777" w:rsidR="00C01B47" w:rsidRDefault="00C01B47" w:rsidP="00340B16">
            <w:pPr>
              <w:contextualSpacing/>
              <w:rPr>
                <w:bCs/>
                <w:iCs/>
              </w:rPr>
            </w:pPr>
            <w:r w:rsidRPr="003837BF">
              <w:rPr>
                <w:bCs/>
                <w:iCs/>
              </w:rPr>
              <w:t>6284</w:t>
            </w:r>
            <w:r w:rsidR="00340B16">
              <w:rPr>
                <w:bCs/>
                <w:iCs/>
              </w:rPr>
              <w:t>08</w:t>
            </w:r>
            <w:r w:rsidRPr="003837BF">
              <w:rPr>
                <w:bCs/>
                <w:iCs/>
              </w:rPr>
              <w:t>, Россия, г. Сургут, Тюменская область, Ханты-Мансийский автономный округ</w:t>
            </w:r>
            <w:r>
              <w:rPr>
                <w:bCs/>
                <w:iCs/>
              </w:rPr>
              <w:t xml:space="preserve"> </w:t>
            </w:r>
            <w:r w:rsidRPr="003837BF">
              <w:rPr>
                <w:bCs/>
                <w:iCs/>
              </w:rPr>
              <w:t>-</w:t>
            </w:r>
            <w:r>
              <w:rPr>
                <w:bCs/>
                <w:iCs/>
              </w:rPr>
              <w:t xml:space="preserve"> </w:t>
            </w:r>
            <w:r w:rsidRPr="003837BF">
              <w:rPr>
                <w:bCs/>
                <w:iCs/>
              </w:rPr>
              <w:t>Югра, ул. Университетская, д.4.</w:t>
            </w:r>
          </w:p>
        </w:tc>
      </w:tr>
      <w:tr w:rsidR="00EF38AD" w14:paraId="6A01679E" w14:textId="77777777" w:rsidTr="00FF7196">
        <w:trPr>
          <w:trHeight w:val="287"/>
        </w:trPr>
        <w:tc>
          <w:tcPr>
            <w:tcW w:w="1242" w:type="dxa"/>
          </w:tcPr>
          <w:p w14:paraId="064FF967" w14:textId="77777777" w:rsidR="00EF38AD" w:rsidRDefault="00EF38AD" w:rsidP="00EF38AD">
            <w:pPr>
              <w:contextualSpacing/>
              <w:rPr>
                <w:bCs/>
                <w:iCs/>
              </w:rPr>
            </w:pPr>
            <w:r w:rsidRPr="003837BF">
              <w:rPr>
                <w:bCs/>
                <w:iCs/>
              </w:rPr>
              <w:t>Тел.:</w:t>
            </w:r>
          </w:p>
        </w:tc>
        <w:tc>
          <w:tcPr>
            <w:tcW w:w="8640" w:type="dxa"/>
          </w:tcPr>
          <w:p w14:paraId="451FA4C8" w14:textId="77777777" w:rsidR="00EF38AD" w:rsidRPr="0086134A" w:rsidRDefault="00EF38AD" w:rsidP="00EF38AD">
            <w:pPr>
              <w:contextualSpacing/>
              <w:rPr>
                <w:bCs/>
                <w:iCs/>
                <w:lang w:val="en-US"/>
              </w:rPr>
            </w:pPr>
            <w:r w:rsidRPr="004B6406">
              <w:rPr>
                <w:iCs/>
              </w:rPr>
              <w:t>8 -800-200-55-04</w:t>
            </w:r>
          </w:p>
        </w:tc>
      </w:tr>
    </w:tbl>
    <w:p w14:paraId="52F105DE" w14:textId="77777777" w:rsidR="00A72C80" w:rsidRPr="00371235" w:rsidRDefault="00A72C80" w:rsidP="00371235">
      <w:pPr>
        <w:pStyle w:val="2a"/>
        <w:numPr>
          <w:ilvl w:val="1"/>
          <w:numId w:val="1"/>
        </w:numPr>
        <w:spacing w:after="120"/>
        <w:ind w:left="425" w:hanging="425"/>
        <w:rPr>
          <w:rFonts w:ascii="Times New Roman" w:hAnsi="Times New Roman" w:cs="Times New Roman"/>
          <w:i w:val="0"/>
          <w:snapToGrid w:val="0"/>
        </w:rPr>
      </w:pPr>
      <w:bookmarkStart w:id="56" w:name="_Toc401919598"/>
      <w:bookmarkStart w:id="57" w:name="_Toc402187487"/>
      <w:bookmarkStart w:id="58" w:name="_Toc402449515"/>
      <w:bookmarkStart w:id="59" w:name="_Toc402450028"/>
      <w:bookmarkStart w:id="60" w:name="_Toc402450182"/>
      <w:bookmarkStart w:id="61" w:name="_Toc401919599"/>
      <w:bookmarkStart w:id="62" w:name="_Toc402187488"/>
      <w:bookmarkStart w:id="63" w:name="_Toc402449516"/>
      <w:bookmarkStart w:id="64" w:name="_Toc402450029"/>
      <w:bookmarkStart w:id="65" w:name="_Toc402450183"/>
      <w:bookmarkStart w:id="66" w:name="_Toc402450184"/>
      <w:bookmarkStart w:id="67" w:name="_Toc360802245"/>
      <w:bookmarkStart w:id="68" w:name="_Toc399424741"/>
      <w:bookmarkStart w:id="69" w:name="_Toc415487615"/>
      <w:bookmarkStart w:id="70" w:name="_Toc415586044"/>
      <w:bookmarkStart w:id="71" w:name="_Toc415587098"/>
      <w:bookmarkStart w:id="72" w:name="_Toc415587254"/>
      <w:bookmarkStart w:id="73" w:name="_Toc416421171"/>
      <w:bookmarkStart w:id="74" w:name="_Toc417639147"/>
      <w:bookmarkStart w:id="75" w:name="_Toc417908197"/>
      <w:bookmarkStart w:id="76" w:name="_Toc424746483"/>
      <w:bookmarkStart w:id="77" w:name="_Toc426638619"/>
      <w:bookmarkStart w:id="78" w:name="_Toc427154479"/>
      <w:bookmarkStart w:id="79" w:name="_Toc511130398"/>
      <w:bookmarkStart w:id="80" w:name="_Toc520465865"/>
      <w:bookmarkEnd w:id="40"/>
      <w:bookmarkEnd w:id="56"/>
      <w:bookmarkEnd w:id="57"/>
      <w:bookmarkEnd w:id="58"/>
      <w:bookmarkEnd w:id="59"/>
      <w:bookmarkEnd w:id="60"/>
      <w:bookmarkEnd w:id="61"/>
      <w:bookmarkEnd w:id="62"/>
      <w:bookmarkEnd w:id="63"/>
      <w:bookmarkEnd w:id="64"/>
      <w:bookmarkEnd w:id="65"/>
      <w:r w:rsidRPr="00371235">
        <w:rPr>
          <w:rFonts w:ascii="Times New Roman" w:hAnsi="Times New Roman" w:cs="Times New Roman"/>
          <w:i w:val="0"/>
          <w:snapToGrid w:val="0"/>
        </w:rPr>
        <w:t xml:space="preserve">Перечень </w:t>
      </w:r>
      <w:r w:rsidR="00300FD7" w:rsidRPr="00371235">
        <w:rPr>
          <w:rFonts w:ascii="Times New Roman" w:hAnsi="Times New Roman" w:cs="Times New Roman"/>
          <w:i w:val="0"/>
          <w:snapToGrid w:val="0"/>
        </w:rPr>
        <w:t xml:space="preserve">нормативных и </w:t>
      </w:r>
      <w:r w:rsidRPr="00371235">
        <w:rPr>
          <w:rFonts w:ascii="Times New Roman" w:hAnsi="Times New Roman" w:cs="Times New Roman"/>
          <w:i w:val="0"/>
          <w:snapToGrid w:val="0"/>
        </w:rPr>
        <w:t>методических документов</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037AFDF4" w14:textId="77777777" w:rsidR="00A72C80" w:rsidRPr="0052706E" w:rsidRDefault="00A72C80" w:rsidP="00813034">
      <w:pPr>
        <w:pStyle w:val="afd"/>
        <w:numPr>
          <w:ilvl w:val="0"/>
          <w:numId w:val="68"/>
        </w:numPr>
        <w:spacing w:before="120"/>
        <w:ind w:left="0" w:firstLine="567"/>
        <w:jc w:val="both"/>
        <w:rPr>
          <w:bCs/>
          <w:iCs/>
        </w:rPr>
      </w:pPr>
      <w:r w:rsidRPr="0052706E">
        <w:rPr>
          <w:bCs/>
          <w:iCs/>
        </w:rPr>
        <w:t xml:space="preserve">Проект должен быть реализован в </w:t>
      </w:r>
      <w:r w:rsidR="00C01B47" w:rsidRPr="0052706E">
        <w:rPr>
          <w:bCs/>
          <w:iCs/>
        </w:rPr>
        <w:t xml:space="preserve">соответствии </w:t>
      </w:r>
      <w:r w:rsidRPr="0052706E">
        <w:rPr>
          <w:bCs/>
          <w:iCs/>
        </w:rPr>
        <w:t>с основными нормативными и организационно-распорядительными документами</w:t>
      </w:r>
      <w:r w:rsidR="00C01B47" w:rsidRPr="0052706E">
        <w:rPr>
          <w:bCs/>
          <w:iCs/>
        </w:rPr>
        <w:t xml:space="preserve">, </w:t>
      </w:r>
      <w:r w:rsidR="00EF38AD" w:rsidRPr="0052706E">
        <w:rPr>
          <w:bCs/>
          <w:iCs/>
        </w:rPr>
        <w:t>технической документацией,</w:t>
      </w:r>
      <w:r w:rsidRPr="0052706E">
        <w:rPr>
          <w:bCs/>
          <w:iCs/>
        </w:rPr>
        <w:t xml:space="preserve"> действующей в АО «Тюменьэнерго» на момент заключения Договора</w:t>
      </w:r>
      <w:r w:rsidR="00C01B47" w:rsidRPr="0052706E">
        <w:rPr>
          <w:bCs/>
          <w:iCs/>
        </w:rPr>
        <w:t>,</w:t>
      </w:r>
      <w:r w:rsidRPr="0052706E">
        <w:rPr>
          <w:bCs/>
          <w:iCs/>
        </w:rPr>
        <w:t xml:space="preserve"> в том числе:</w:t>
      </w:r>
    </w:p>
    <w:p w14:paraId="206D2720" w14:textId="77777777" w:rsidR="00AE3881" w:rsidRPr="0052706E" w:rsidRDefault="00AE3881" w:rsidP="00813034">
      <w:pPr>
        <w:pStyle w:val="afd"/>
        <w:numPr>
          <w:ilvl w:val="0"/>
          <w:numId w:val="55"/>
        </w:numPr>
        <w:ind w:left="426" w:hanging="426"/>
        <w:jc w:val="both"/>
        <w:rPr>
          <w:bCs/>
          <w:iCs/>
        </w:rPr>
      </w:pPr>
      <w:bookmarkStart w:id="81" w:name="_Toc465353125"/>
      <w:bookmarkStart w:id="82" w:name="_Toc468981462"/>
      <w:r w:rsidRPr="0052706E">
        <w:rPr>
          <w:bCs/>
          <w:iCs/>
        </w:rPr>
        <w:t>Концепция развития СУПА группы компаний «Россети», утвержденная решением Правления ПАО «Россети» от 29.08.2016 № 513пр/2.</w:t>
      </w:r>
      <w:bookmarkEnd w:id="81"/>
      <w:bookmarkEnd w:id="82"/>
    </w:p>
    <w:p w14:paraId="1682B3EB" w14:textId="77777777" w:rsidR="00C250B3" w:rsidRPr="003302BD" w:rsidRDefault="00C250B3" w:rsidP="00813034">
      <w:pPr>
        <w:pStyle w:val="afd"/>
        <w:numPr>
          <w:ilvl w:val="0"/>
          <w:numId w:val="55"/>
        </w:numPr>
        <w:ind w:left="426" w:hanging="426"/>
        <w:jc w:val="both"/>
        <w:rPr>
          <w:bCs/>
          <w:iCs/>
        </w:rPr>
      </w:pPr>
      <w:r w:rsidRPr="0052706E">
        <w:rPr>
          <w:bCs/>
          <w:iCs/>
        </w:rPr>
        <w:t xml:space="preserve">Долгосрочная программа развития ОАО «Россети», утвержденная решением Совета </w:t>
      </w:r>
      <w:r w:rsidRPr="003302BD">
        <w:rPr>
          <w:bCs/>
          <w:iCs/>
        </w:rPr>
        <w:t>директоров ОАО «Россети» (от 19.12.2014 № 174).</w:t>
      </w:r>
    </w:p>
    <w:p w14:paraId="2F3D082D" w14:textId="77777777" w:rsidR="005868BE" w:rsidRPr="003302BD" w:rsidRDefault="005868BE" w:rsidP="00813034">
      <w:pPr>
        <w:pStyle w:val="afd"/>
        <w:numPr>
          <w:ilvl w:val="0"/>
          <w:numId w:val="55"/>
        </w:numPr>
        <w:ind w:left="426" w:hanging="426"/>
        <w:jc w:val="both"/>
        <w:rPr>
          <w:bCs/>
          <w:iCs/>
        </w:rPr>
      </w:pPr>
      <w:r w:rsidRPr="003302BD">
        <w:rPr>
          <w:bCs/>
          <w:iCs/>
        </w:rPr>
        <w:t>Постановление Правительства Российской Федерации от 10.05.2017 № 543 «О порядке оценки готовности субъектов электроэнергетики к работе в отопительный сезон».</w:t>
      </w:r>
    </w:p>
    <w:p w14:paraId="536F7CF7" w14:textId="77777777" w:rsidR="005868BE" w:rsidRPr="003302BD" w:rsidRDefault="005868BE" w:rsidP="00813034">
      <w:pPr>
        <w:pStyle w:val="afd"/>
        <w:numPr>
          <w:ilvl w:val="0"/>
          <w:numId w:val="55"/>
        </w:numPr>
        <w:ind w:left="426" w:hanging="426"/>
        <w:jc w:val="both"/>
        <w:rPr>
          <w:bCs/>
          <w:iCs/>
        </w:rPr>
      </w:pPr>
      <w:r w:rsidRPr="003302BD">
        <w:rPr>
          <w:bCs/>
          <w:iCs/>
        </w:rPr>
        <w:t xml:space="preserve">Протокол совещания рабочей группы по СУПА от 24.10.2017 № 87/2-03/12. </w:t>
      </w:r>
    </w:p>
    <w:p w14:paraId="7719E8AB" w14:textId="77777777" w:rsidR="00F57A66" w:rsidRPr="003302BD" w:rsidRDefault="00F57A66" w:rsidP="00813034">
      <w:pPr>
        <w:pStyle w:val="afd"/>
        <w:numPr>
          <w:ilvl w:val="0"/>
          <w:numId w:val="55"/>
        </w:numPr>
        <w:ind w:left="426" w:hanging="426"/>
        <w:jc w:val="both"/>
        <w:rPr>
          <w:bCs/>
          <w:iCs/>
        </w:rPr>
      </w:pPr>
      <w:r w:rsidRPr="003302BD">
        <w:rPr>
          <w:bCs/>
          <w:iCs/>
        </w:rPr>
        <w:t>РД 50-34.698-90. Методические указания. Информационная технология. Комплекс стандартов на автоматизированные системы. Автоматизированные системы. Требования к содержанию документов.</w:t>
      </w:r>
    </w:p>
    <w:p w14:paraId="37FFD943" w14:textId="77777777" w:rsidR="00F57A66" w:rsidRPr="003302BD" w:rsidRDefault="00F57A66" w:rsidP="00813034">
      <w:pPr>
        <w:pStyle w:val="afd"/>
        <w:numPr>
          <w:ilvl w:val="0"/>
          <w:numId w:val="55"/>
        </w:numPr>
        <w:ind w:left="426" w:hanging="426"/>
        <w:jc w:val="both"/>
        <w:rPr>
          <w:bCs/>
          <w:iCs/>
        </w:rPr>
      </w:pPr>
      <w:r w:rsidRPr="003302BD">
        <w:rPr>
          <w:bCs/>
          <w:iCs/>
        </w:rPr>
        <w:t>Распоряжение от 24.04.2015 №199р «Об обеспечении целостности процессов внедрения, эксплуатации и восстановления информационных систем в ПАО «Россети»;</w:t>
      </w:r>
    </w:p>
    <w:p w14:paraId="6D3EC3F7" w14:textId="77777777" w:rsidR="00F57A66" w:rsidRPr="003302BD" w:rsidRDefault="00F57A66" w:rsidP="00813034">
      <w:pPr>
        <w:pStyle w:val="afd"/>
        <w:numPr>
          <w:ilvl w:val="0"/>
          <w:numId w:val="55"/>
        </w:numPr>
        <w:ind w:left="426" w:hanging="426"/>
        <w:jc w:val="both"/>
        <w:rPr>
          <w:bCs/>
          <w:iCs/>
        </w:rPr>
      </w:pPr>
      <w:r w:rsidRPr="003302BD">
        <w:rPr>
          <w:bCs/>
          <w:iCs/>
        </w:rPr>
        <w:lastRenderedPageBreak/>
        <w:t>Методика оценки последствий отказа производственных активов в стоимостном выражении (проект);</w:t>
      </w:r>
    </w:p>
    <w:p w14:paraId="1BF0D8C3" w14:textId="77777777" w:rsidR="00444CFD" w:rsidRPr="003302BD" w:rsidRDefault="003302BD" w:rsidP="00813034">
      <w:pPr>
        <w:pStyle w:val="afd"/>
        <w:numPr>
          <w:ilvl w:val="0"/>
          <w:numId w:val="55"/>
        </w:numPr>
        <w:ind w:left="426" w:hanging="426"/>
        <w:jc w:val="both"/>
        <w:rPr>
          <w:bCs/>
          <w:iCs/>
        </w:rPr>
      </w:pPr>
      <w:r w:rsidRPr="003302BD">
        <w:rPr>
          <w:bCs/>
          <w:iCs/>
        </w:rPr>
        <w:t xml:space="preserve"> </w:t>
      </w:r>
      <w:r w:rsidR="00444CFD" w:rsidRPr="003302BD">
        <w:rPr>
          <w:bCs/>
          <w:iCs/>
        </w:rPr>
        <w:t>«Техническое задание на автоматизацию расчета технического состояния и отчетных форм по объектам реновации для программы ТПиР», письмо ПАО «Россети» от 29.05.2017 № ЕЮ/136/204.</w:t>
      </w:r>
    </w:p>
    <w:p w14:paraId="01B87867" w14:textId="77777777" w:rsidR="00444CFD" w:rsidRPr="003302BD" w:rsidRDefault="00444CFD" w:rsidP="00813034">
      <w:pPr>
        <w:pStyle w:val="afd"/>
        <w:numPr>
          <w:ilvl w:val="0"/>
          <w:numId w:val="55"/>
        </w:numPr>
        <w:ind w:left="426" w:hanging="426"/>
        <w:jc w:val="both"/>
        <w:rPr>
          <w:bCs/>
          <w:iCs/>
        </w:rPr>
      </w:pPr>
      <w:r w:rsidRPr="003302BD">
        <w:rPr>
          <w:bCs/>
          <w:iCs/>
        </w:rPr>
        <w:t>Распоряжение ПАО «Россети» от 11.01.2018 № 5р «Об утверждении сроков проведения корпоративных процедур ДЗО ПАО «Россети» по рассмотрению проектов инвестиционных программ ДЗО ПАО «Россети» в 2018 году».</w:t>
      </w:r>
    </w:p>
    <w:p w14:paraId="1CEFA671" w14:textId="77777777" w:rsidR="00444CFD" w:rsidRPr="003302BD" w:rsidRDefault="00444CFD" w:rsidP="00813034">
      <w:pPr>
        <w:pStyle w:val="afd"/>
        <w:numPr>
          <w:ilvl w:val="0"/>
          <w:numId w:val="55"/>
        </w:numPr>
        <w:ind w:left="426" w:hanging="426"/>
        <w:jc w:val="both"/>
        <w:rPr>
          <w:bCs/>
          <w:iCs/>
        </w:rPr>
      </w:pPr>
      <w:r w:rsidRPr="003302BD">
        <w:rPr>
          <w:bCs/>
          <w:iCs/>
        </w:rPr>
        <w:t xml:space="preserve">Распоряжение ПАО «Россети» от 14.03.2017 №134р «Об утверждении Порядка формирования программы по техническому перевооружению, модернизации и реконструкции действующего электросетевого оборудования на объектах ДЗО ПАО «Россети». </w:t>
      </w:r>
    </w:p>
    <w:p w14:paraId="30D0F82C" w14:textId="77777777" w:rsidR="00444CFD" w:rsidRPr="003302BD" w:rsidRDefault="00444CFD" w:rsidP="00813034">
      <w:pPr>
        <w:pStyle w:val="afd"/>
        <w:numPr>
          <w:ilvl w:val="0"/>
          <w:numId w:val="55"/>
        </w:numPr>
        <w:ind w:left="426" w:hanging="426"/>
        <w:jc w:val="both"/>
        <w:rPr>
          <w:bCs/>
          <w:iCs/>
        </w:rPr>
      </w:pPr>
      <w:r w:rsidRPr="003302BD">
        <w:rPr>
          <w:bCs/>
          <w:iCs/>
        </w:rPr>
        <w:t xml:space="preserve">Приказ Минэнерго России от 14.03.2016 № 177 «Об утверждении Методических указаний по расчету количественных показателей инвестиционных программ сетевых организаций». </w:t>
      </w:r>
    </w:p>
    <w:p w14:paraId="5BCD8686" w14:textId="77777777" w:rsidR="00444CFD" w:rsidRPr="003302BD" w:rsidRDefault="00444CFD" w:rsidP="00813034">
      <w:pPr>
        <w:pStyle w:val="afd"/>
        <w:numPr>
          <w:ilvl w:val="0"/>
          <w:numId w:val="55"/>
        </w:numPr>
        <w:ind w:left="426" w:hanging="426"/>
        <w:jc w:val="both"/>
        <w:rPr>
          <w:bCs/>
          <w:iCs/>
        </w:rPr>
      </w:pPr>
      <w:r w:rsidRPr="003302BD">
        <w:rPr>
          <w:bCs/>
          <w:iCs/>
        </w:rPr>
        <w:t>«Методика прогнозирования изменения надежности электроснабжения потребителей в зависимости от располагаемых финансовых ресурсов на проведение ТОиР и ТПиР, в т.</w:t>
      </w:r>
      <w:r w:rsidR="0012449A">
        <w:rPr>
          <w:bCs/>
          <w:iCs/>
        </w:rPr>
        <w:t xml:space="preserve"> </w:t>
      </w:r>
      <w:r w:rsidRPr="003302BD">
        <w:rPr>
          <w:bCs/>
          <w:iCs/>
        </w:rPr>
        <w:t>ч. алгоритма оценки рисков». НИР ГК Россети.</w:t>
      </w:r>
    </w:p>
    <w:p w14:paraId="76AEBB03" w14:textId="77777777" w:rsidR="00444CFD" w:rsidRPr="003302BD" w:rsidRDefault="00444CFD" w:rsidP="00813034">
      <w:pPr>
        <w:pStyle w:val="afd"/>
        <w:numPr>
          <w:ilvl w:val="0"/>
          <w:numId w:val="55"/>
        </w:numPr>
        <w:ind w:left="426" w:hanging="426"/>
        <w:jc w:val="both"/>
        <w:rPr>
          <w:bCs/>
          <w:iCs/>
        </w:rPr>
      </w:pPr>
      <w:r w:rsidRPr="003302BD">
        <w:rPr>
          <w:bCs/>
          <w:iCs/>
        </w:rPr>
        <w:t xml:space="preserve"> «</w:t>
      </w:r>
      <w:r w:rsidR="003302BD" w:rsidRPr="003302BD">
        <w:rPr>
          <w:bCs/>
          <w:iCs/>
        </w:rPr>
        <w:t>Методика о</w:t>
      </w:r>
      <w:r w:rsidRPr="003302BD">
        <w:rPr>
          <w:bCs/>
          <w:iCs/>
        </w:rPr>
        <w:t>ценки вероятности отказов основного электросетевого оборудования». НИР ГК Россети.</w:t>
      </w:r>
    </w:p>
    <w:p w14:paraId="2849575B" w14:textId="77777777" w:rsidR="00444CFD" w:rsidRPr="003302BD" w:rsidRDefault="00444CFD" w:rsidP="00813034">
      <w:pPr>
        <w:pStyle w:val="afd"/>
        <w:numPr>
          <w:ilvl w:val="0"/>
          <w:numId w:val="55"/>
        </w:numPr>
        <w:ind w:left="426" w:hanging="426"/>
        <w:jc w:val="both"/>
        <w:rPr>
          <w:bCs/>
          <w:iCs/>
        </w:rPr>
      </w:pPr>
      <w:r w:rsidRPr="003302BD">
        <w:rPr>
          <w:bCs/>
          <w:iCs/>
        </w:rPr>
        <w:t xml:space="preserve">Приказ Минэнерго России от 08.02.2016 г. № 75. «Укрупненные нормативы цен типовых технологических решений капитального строительства объектов электроэнергетики в части объектов электросетевого хозяйства». </w:t>
      </w:r>
    </w:p>
    <w:p w14:paraId="20A8FBE0" w14:textId="77777777" w:rsidR="00444CFD" w:rsidRPr="003302BD" w:rsidRDefault="00444CFD" w:rsidP="00813034">
      <w:pPr>
        <w:pStyle w:val="afd"/>
        <w:numPr>
          <w:ilvl w:val="0"/>
          <w:numId w:val="55"/>
        </w:numPr>
        <w:ind w:left="426" w:hanging="426"/>
        <w:jc w:val="both"/>
        <w:rPr>
          <w:bCs/>
          <w:iCs/>
        </w:rPr>
      </w:pPr>
      <w:r w:rsidRPr="003302BD">
        <w:rPr>
          <w:bCs/>
          <w:iCs/>
        </w:rPr>
        <w:t xml:space="preserve">Приказ Минэнерго России от 02.04.2014 №199, «Об утверждении формы паспорта инвестиционного проекта, представляемого для проведения проверки инвестиционных проектов на предмет эффективности использования средств федерального бюджета, направляемых на капитальные вложения». </w:t>
      </w:r>
    </w:p>
    <w:p w14:paraId="0DD39499" w14:textId="77777777" w:rsidR="00444CFD" w:rsidRPr="003302BD" w:rsidRDefault="00444CFD" w:rsidP="00813034">
      <w:pPr>
        <w:pStyle w:val="afd"/>
        <w:numPr>
          <w:ilvl w:val="0"/>
          <w:numId w:val="55"/>
        </w:numPr>
        <w:ind w:left="426" w:hanging="426"/>
        <w:jc w:val="both"/>
        <w:rPr>
          <w:bCs/>
          <w:iCs/>
        </w:rPr>
      </w:pPr>
      <w:r w:rsidRPr="003302BD">
        <w:rPr>
          <w:bCs/>
          <w:iCs/>
        </w:rPr>
        <w:t>«Методика оценки последствий отказа производственных активов в стоимостном выражении». НИР ГК Россети.</w:t>
      </w:r>
    </w:p>
    <w:p w14:paraId="08F86B5B" w14:textId="77777777" w:rsidR="00444CFD" w:rsidRPr="003302BD" w:rsidRDefault="00444CFD" w:rsidP="00813034">
      <w:pPr>
        <w:pStyle w:val="afd"/>
        <w:numPr>
          <w:ilvl w:val="0"/>
          <w:numId w:val="55"/>
        </w:numPr>
        <w:ind w:left="426" w:hanging="426"/>
        <w:jc w:val="both"/>
        <w:rPr>
          <w:bCs/>
          <w:iCs/>
        </w:rPr>
      </w:pPr>
      <w:r w:rsidRPr="003302BD">
        <w:rPr>
          <w:bCs/>
          <w:iCs/>
        </w:rPr>
        <w:t xml:space="preserve">СО 153-34.20.501–2003 «Правила технической эксплуатации электрических станций и сетей РФ», утвержденные приказом Минэнерго РФ от 19.06.2003 г. № 229. </w:t>
      </w:r>
    </w:p>
    <w:p w14:paraId="3D3B3742" w14:textId="77777777" w:rsidR="00444CFD" w:rsidRPr="003302BD" w:rsidRDefault="00444CFD" w:rsidP="00813034">
      <w:pPr>
        <w:pStyle w:val="afd"/>
        <w:numPr>
          <w:ilvl w:val="0"/>
          <w:numId w:val="55"/>
        </w:numPr>
        <w:ind w:left="426" w:hanging="426"/>
        <w:jc w:val="both"/>
        <w:rPr>
          <w:bCs/>
          <w:iCs/>
        </w:rPr>
      </w:pPr>
      <w:r w:rsidRPr="003302BD">
        <w:rPr>
          <w:bCs/>
          <w:iCs/>
        </w:rPr>
        <w:t xml:space="preserve">Постановление Правительства Российской Федерации от 01.12.2009 № 977 «Об инвестиционных программах субъектов электроэнергетики». </w:t>
      </w:r>
    </w:p>
    <w:p w14:paraId="23C3B778" w14:textId="77777777" w:rsidR="00444CFD" w:rsidRPr="003302BD" w:rsidRDefault="00444CFD" w:rsidP="00813034">
      <w:pPr>
        <w:pStyle w:val="afd"/>
        <w:numPr>
          <w:ilvl w:val="0"/>
          <w:numId w:val="55"/>
        </w:numPr>
        <w:ind w:left="426" w:hanging="426"/>
        <w:jc w:val="both"/>
        <w:rPr>
          <w:bCs/>
          <w:iCs/>
        </w:rPr>
      </w:pPr>
      <w:r w:rsidRPr="003302BD">
        <w:rPr>
          <w:bCs/>
          <w:iCs/>
        </w:rPr>
        <w:t xml:space="preserve">Распоряжение ПАО «Россети» от 16.02.2017 № 70р «О систематизации и координации деятельности, связанной с формированием целевых программ по производственной деятельности ДЗО ПАО «Россети». </w:t>
      </w:r>
    </w:p>
    <w:p w14:paraId="26623DED" w14:textId="77777777" w:rsidR="00444CFD" w:rsidRPr="003302BD" w:rsidRDefault="00444CFD" w:rsidP="00813034">
      <w:pPr>
        <w:pStyle w:val="afd"/>
        <w:numPr>
          <w:ilvl w:val="0"/>
          <w:numId w:val="55"/>
        </w:numPr>
        <w:ind w:left="426" w:hanging="426"/>
        <w:jc w:val="both"/>
        <w:rPr>
          <w:bCs/>
          <w:iCs/>
        </w:rPr>
      </w:pPr>
      <w:r w:rsidRPr="003302BD">
        <w:rPr>
          <w:bCs/>
          <w:iCs/>
        </w:rPr>
        <w:t xml:space="preserve">Распоряжение ПАО «Россети» от 11.05.2016 № 192р «Об утверждении единого перечня сетевой отчетности». </w:t>
      </w:r>
    </w:p>
    <w:p w14:paraId="21EE83F1" w14:textId="77777777" w:rsidR="00444CFD" w:rsidRPr="003302BD" w:rsidRDefault="00444CFD" w:rsidP="00813034">
      <w:pPr>
        <w:pStyle w:val="afd"/>
        <w:numPr>
          <w:ilvl w:val="0"/>
          <w:numId w:val="55"/>
        </w:numPr>
        <w:ind w:left="426" w:hanging="426"/>
        <w:jc w:val="both"/>
        <w:rPr>
          <w:bCs/>
          <w:iCs/>
        </w:rPr>
      </w:pPr>
      <w:r w:rsidRPr="003302BD">
        <w:rPr>
          <w:bCs/>
          <w:iCs/>
        </w:rPr>
        <w:t xml:space="preserve">«Типовое техническое задание на обмен НСИ между программными комплексами по формированию объемов услуг по передаче электроэнергии и СУПА», письмо ПАО «Россети» от 26.10.2017 № ЕЮ/136/439. </w:t>
      </w:r>
    </w:p>
    <w:p w14:paraId="56487C08" w14:textId="77777777" w:rsidR="00444CFD" w:rsidRPr="003302BD" w:rsidRDefault="00444CFD" w:rsidP="00813034">
      <w:pPr>
        <w:pStyle w:val="afd"/>
        <w:numPr>
          <w:ilvl w:val="0"/>
          <w:numId w:val="55"/>
        </w:numPr>
        <w:ind w:left="426" w:hanging="426"/>
        <w:jc w:val="both"/>
        <w:rPr>
          <w:bCs/>
          <w:iCs/>
        </w:rPr>
      </w:pPr>
      <w:r w:rsidRPr="003302BD">
        <w:rPr>
          <w:bCs/>
          <w:iCs/>
        </w:rPr>
        <w:t xml:space="preserve">Приказ Минэнерго России от 05.05.2016 № 380, «Об утверждении форм раскрытия сетевой организацией информации об инвестиционной программе (о проекте инвестиционной программы и (или) проекте изменений, вносимых в инвестиционную программу) и обосновывающих ее материалах». </w:t>
      </w:r>
    </w:p>
    <w:p w14:paraId="35CB23B0" w14:textId="77777777" w:rsidR="00444CFD" w:rsidRPr="003302BD" w:rsidRDefault="00444CFD" w:rsidP="00813034">
      <w:pPr>
        <w:pStyle w:val="afd"/>
        <w:numPr>
          <w:ilvl w:val="0"/>
          <w:numId w:val="55"/>
        </w:numPr>
        <w:ind w:left="426" w:hanging="426"/>
        <w:jc w:val="both"/>
        <w:rPr>
          <w:bCs/>
          <w:iCs/>
        </w:rPr>
      </w:pPr>
      <w:r w:rsidRPr="003302BD">
        <w:rPr>
          <w:bCs/>
          <w:iCs/>
        </w:rPr>
        <w:t xml:space="preserve">Приказ Минэнерго России от 26.07.2017 № 676 «Об утверждении методики оценки технического состояния основного технологического оборудования». </w:t>
      </w:r>
    </w:p>
    <w:p w14:paraId="4D24D62D" w14:textId="77777777" w:rsidR="00444CFD" w:rsidRDefault="00444CFD" w:rsidP="00813034">
      <w:pPr>
        <w:pStyle w:val="afd"/>
        <w:numPr>
          <w:ilvl w:val="0"/>
          <w:numId w:val="55"/>
        </w:numPr>
        <w:ind w:left="426" w:hanging="426"/>
        <w:jc w:val="both"/>
        <w:rPr>
          <w:bCs/>
          <w:iCs/>
        </w:rPr>
      </w:pPr>
      <w:r w:rsidRPr="003302BD">
        <w:rPr>
          <w:bCs/>
          <w:iCs/>
        </w:rPr>
        <w:t xml:space="preserve">Приказ Минэнерго России от 14 марта 2016 г. № 177 «Об утверждении Методических указаний по расчету количественных показателей инвестиционных программ сетевых организаций». </w:t>
      </w:r>
    </w:p>
    <w:p w14:paraId="193961E1" w14:textId="77777777" w:rsidR="00EA28EA" w:rsidRPr="00EA28EA" w:rsidRDefault="00EA28EA" w:rsidP="00813034">
      <w:pPr>
        <w:pStyle w:val="afd"/>
        <w:numPr>
          <w:ilvl w:val="0"/>
          <w:numId w:val="55"/>
        </w:numPr>
        <w:ind w:left="426" w:hanging="426"/>
        <w:jc w:val="both"/>
        <w:rPr>
          <w:bCs/>
          <w:iCs/>
        </w:rPr>
      </w:pPr>
      <w:r w:rsidRPr="00EA28EA">
        <w:rPr>
          <w:bCs/>
          <w:iCs/>
        </w:rPr>
        <w:t>Протокол заседания рабочей группы по развитию СУПА от 24.10.2017 № 87/2-03/12.</w:t>
      </w:r>
    </w:p>
    <w:p w14:paraId="496CACEF" w14:textId="77777777" w:rsidR="00EA28EA" w:rsidRPr="00EA28EA" w:rsidRDefault="00EA28EA" w:rsidP="00813034">
      <w:pPr>
        <w:pStyle w:val="afd"/>
        <w:numPr>
          <w:ilvl w:val="0"/>
          <w:numId w:val="55"/>
        </w:numPr>
        <w:ind w:left="426" w:hanging="426"/>
        <w:jc w:val="both"/>
        <w:rPr>
          <w:bCs/>
          <w:iCs/>
        </w:rPr>
      </w:pPr>
      <w:r w:rsidRPr="00EA28EA">
        <w:rPr>
          <w:bCs/>
          <w:iCs/>
        </w:rPr>
        <w:lastRenderedPageBreak/>
        <w:t>Проект внесения изменений в приказ Минэнерго России от 23.07.2012 № 340 «Об утверждении перечня предоставляемой субъектами электроэнергетики информации, форм и порядка ее предоставления» (далее – приказ № 340).</w:t>
      </w:r>
    </w:p>
    <w:p w14:paraId="69332F81" w14:textId="77777777" w:rsidR="00444CFD" w:rsidRPr="003302BD" w:rsidRDefault="00444CFD" w:rsidP="00813034">
      <w:pPr>
        <w:pStyle w:val="afd"/>
        <w:numPr>
          <w:ilvl w:val="0"/>
          <w:numId w:val="55"/>
        </w:numPr>
        <w:ind w:left="426" w:hanging="426"/>
        <w:jc w:val="both"/>
        <w:rPr>
          <w:bCs/>
          <w:iCs/>
        </w:rPr>
      </w:pPr>
      <w:r w:rsidRPr="003302BD">
        <w:rPr>
          <w:bCs/>
          <w:iCs/>
        </w:rPr>
        <w:t>СТО 34.01-24-002-2015 «Планирование и выполнение ремонта, формирование списка объектов для включения в раздел инвестиционной программы в части технического перевооружения и реконструкции с учетом жизненного цикла продукции», утв. ПАО «Россети» 01.12.2015 № 561.</w:t>
      </w:r>
    </w:p>
    <w:p w14:paraId="6BB24A2B" w14:textId="77777777" w:rsidR="00A72C80" w:rsidRPr="0052706E" w:rsidRDefault="00A72C80" w:rsidP="00813034">
      <w:pPr>
        <w:pStyle w:val="afd"/>
        <w:numPr>
          <w:ilvl w:val="0"/>
          <w:numId w:val="55"/>
        </w:numPr>
        <w:ind w:left="426" w:hanging="426"/>
        <w:jc w:val="both"/>
        <w:rPr>
          <w:bCs/>
          <w:iCs/>
        </w:rPr>
      </w:pPr>
      <w:r w:rsidRPr="0052706E">
        <w:rPr>
          <w:bCs/>
          <w:iCs/>
        </w:rPr>
        <w:t>Стандарт управления производственными активами ОАО «Тюменьэнерго» (протокол заседания Совета директоров ОАО «Тюменьэнерго» №08/12 от 03.09.2012г.).</w:t>
      </w:r>
    </w:p>
    <w:p w14:paraId="31D43973" w14:textId="77777777" w:rsidR="00E77630" w:rsidRPr="0052706E" w:rsidRDefault="00E77630" w:rsidP="00813034">
      <w:pPr>
        <w:pStyle w:val="afd"/>
        <w:numPr>
          <w:ilvl w:val="0"/>
          <w:numId w:val="55"/>
        </w:numPr>
        <w:ind w:left="426" w:hanging="426"/>
        <w:jc w:val="both"/>
        <w:rPr>
          <w:bCs/>
          <w:iCs/>
        </w:rPr>
      </w:pPr>
      <w:r w:rsidRPr="0052706E">
        <w:rPr>
          <w:bCs/>
          <w:iCs/>
        </w:rPr>
        <w:t>Распоряжение ПАО «Россети» от 16.06.2017 №308р «О реализации скорректированного типового плана развития СУПА ДЗО ПАО «Россети» на 2016-2018 гг.».</w:t>
      </w:r>
    </w:p>
    <w:p w14:paraId="35ACC4EC" w14:textId="77777777" w:rsidR="00687825" w:rsidRPr="0052706E" w:rsidRDefault="00687825" w:rsidP="00813034">
      <w:pPr>
        <w:pStyle w:val="afd"/>
        <w:numPr>
          <w:ilvl w:val="0"/>
          <w:numId w:val="55"/>
        </w:numPr>
        <w:ind w:left="426" w:hanging="426"/>
        <w:jc w:val="both"/>
        <w:rPr>
          <w:bCs/>
          <w:iCs/>
        </w:rPr>
      </w:pPr>
      <w:r w:rsidRPr="0052706E">
        <w:rPr>
          <w:bCs/>
          <w:iCs/>
        </w:rPr>
        <w:t>Типовой план развития системы управления производственными активами ПАО «Россети» и его дочерних и зависимых обществ на 2016-2018 гг., утвержденный решением Правления ПАО «Россети» (пр</w:t>
      </w:r>
      <w:r w:rsidR="00C250B3" w:rsidRPr="0052706E">
        <w:rPr>
          <w:bCs/>
          <w:iCs/>
        </w:rPr>
        <w:t>отокол от 12.02.2016 № 439пр/5,</w:t>
      </w:r>
      <w:r w:rsidRPr="0052706E">
        <w:rPr>
          <w:bCs/>
          <w:iCs/>
        </w:rPr>
        <w:t xml:space="preserve"> протокол от 29.08.2016 №513пр/</w:t>
      </w:r>
      <w:r w:rsidR="00C250B3" w:rsidRPr="0052706E">
        <w:rPr>
          <w:bCs/>
          <w:iCs/>
        </w:rPr>
        <w:t>2, протокол от 31.03.2017 №587пр/1</w:t>
      </w:r>
      <w:r w:rsidRPr="0052706E">
        <w:rPr>
          <w:bCs/>
          <w:iCs/>
        </w:rPr>
        <w:t>).</w:t>
      </w:r>
    </w:p>
    <w:p w14:paraId="400B6AE6" w14:textId="77777777" w:rsidR="00BC4B4F" w:rsidRDefault="00BC4B4F" w:rsidP="00813034">
      <w:pPr>
        <w:pStyle w:val="afd"/>
        <w:numPr>
          <w:ilvl w:val="0"/>
          <w:numId w:val="55"/>
        </w:numPr>
        <w:ind w:left="426" w:hanging="426"/>
        <w:jc w:val="both"/>
        <w:rPr>
          <w:bCs/>
          <w:iCs/>
        </w:rPr>
      </w:pPr>
      <w:r w:rsidRPr="0052706E">
        <w:rPr>
          <w:bCs/>
          <w:iCs/>
        </w:rPr>
        <w:t>Распоряжение от 01.12.2015г. №561р «Об утверждении стандарта организации»</w:t>
      </w:r>
      <w:r w:rsidR="00691D39">
        <w:rPr>
          <w:bCs/>
          <w:iCs/>
        </w:rPr>
        <w:t>.</w:t>
      </w:r>
    </w:p>
    <w:p w14:paraId="1110D93E" w14:textId="77777777" w:rsidR="00691D39" w:rsidRPr="0052706E" w:rsidRDefault="004A11DA" w:rsidP="00813034">
      <w:pPr>
        <w:pStyle w:val="afd"/>
        <w:numPr>
          <w:ilvl w:val="0"/>
          <w:numId w:val="55"/>
        </w:numPr>
        <w:ind w:left="426" w:hanging="426"/>
        <w:jc w:val="both"/>
        <w:rPr>
          <w:bCs/>
          <w:iCs/>
        </w:rPr>
      </w:pPr>
      <w:hyperlink r:id="rId14" w:history="1">
        <w:r w:rsidR="00691D39" w:rsidRPr="00691D39">
          <w:rPr>
            <w:iCs/>
          </w:rPr>
          <w:t xml:space="preserve">Федеральный закон от 26.07.2017 N 187-ФЗ </w:t>
        </w:r>
        <w:r w:rsidR="00691D39">
          <w:rPr>
            <w:iCs/>
          </w:rPr>
          <w:t>«</w:t>
        </w:r>
        <w:r w:rsidR="00691D39" w:rsidRPr="00691D39">
          <w:rPr>
            <w:iCs/>
          </w:rPr>
          <w:t>О безопасности критической информационной инфраструктуры Российской Федерации</w:t>
        </w:r>
      </w:hyperlink>
      <w:r w:rsidR="00691D39">
        <w:rPr>
          <w:bCs/>
          <w:iCs/>
        </w:rPr>
        <w:t>».</w:t>
      </w:r>
    </w:p>
    <w:p w14:paraId="4E6AD146" w14:textId="77777777" w:rsidR="00BC4B4F" w:rsidRPr="0052706E" w:rsidRDefault="00BC4B4F" w:rsidP="00813034">
      <w:pPr>
        <w:pStyle w:val="afd"/>
        <w:numPr>
          <w:ilvl w:val="0"/>
          <w:numId w:val="55"/>
        </w:numPr>
        <w:ind w:left="426" w:hanging="426"/>
        <w:jc w:val="both"/>
        <w:rPr>
          <w:bCs/>
          <w:iCs/>
        </w:rPr>
      </w:pPr>
      <w:r w:rsidRPr="0052706E">
        <w:rPr>
          <w:bCs/>
          <w:iCs/>
        </w:rPr>
        <w:t>ГОСТ Р 52438-2005 «Географические информационные системы. Термины и определения».</w:t>
      </w:r>
    </w:p>
    <w:p w14:paraId="72EB5BA5" w14:textId="77777777" w:rsidR="00BC4B4F" w:rsidRPr="0052706E" w:rsidRDefault="00BC4B4F" w:rsidP="00813034">
      <w:pPr>
        <w:pStyle w:val="afd"/>
        <w:numPr>
          <w:ilvl w:val="0"/>
          <w:numId w:val="55"/>
        </w:numPr>
        <w:ind w:left="426" w:hanging="426"/>
        <w:jc w:val="both"/>
        <w:rPr>
          <w:bCs/>
          <w:iCs/>
        </w:rPr>
      </w:pPr>
      <w:r w:rsidRPr="0052706E">
        <w:t>ГОСТ 28441-99 «Картография цифровая. Термины и определения».</w:t>
      </w:r>
    </w:p>
    <w:p w14:paraId="4A27B463" w14:textId="77777777" w:rsidR="00A72C80" w:rsidRPr="0052706E" w:rsidRDefault="00A72C80" w:rsidP="00813034">
      <w:pPr>
        <w:pStyle w:val="afd"/>
        <w:numPr>
          <w:ilvl w:val="0"/>
          <w:numId w:val="55"/>
        </w:numPr>
        <w:ind w:left="426" w:hanging="426"/>
        <w:jc w:val="both"/>
        <w:rPr>
          <w:bCs/>
          <w:iCs/>
        </w:rPr>
      </w:pPr>
      <w:r w:rsidRPr="0052706E">
        <w:rPr>
          <w:bCs/>
          <w:iCs/>
        </w:rPr>
        <w:t xml:space="preserve">ГОСТ 2.105-95 Единая система конструкторской документации. Общие требования к </w:t>
      </w:r>
      <w:r w:rsidR="00EF38AD" w:rsidRPr="0052706E">
        <w:rPr>
          <w:bCs/>
          <w:iCs/>
        </w:rPr>
        <w:t>текстовым документам</w:t>
      </w:r>
      <w:r w:rsidRPr="0052706E">
        <w:rPr>
          <w:bCs/>
          <w:iCs/>
        </w:rPr>
        <w:t>.</w:t>
      </w:r>
    </w:p>
    <w:p w14:paraId="70402615" w14:textId="77777777" w:rsidR="00A72C80" w:rsidRPr="0052706E" w:rsidRDefault="00A72C80" w:rsidP="00813034">
      <w:pPr>
        <w:pStyle w:val="afd"/>
        <w:numPr>
          <w:ilvl w:val="0"/>
          <w:numId w:val="55"/>
        </w:numPr>
        <w:ind w:left="426" w:hanging="426"/>
        <w:jc w:val="both"/>
        <w:rPr>
          <w:bCs/>
          <w:iCs/>
        </w:rPr>
      </w:pPr>
      <w:r w:rsidRPr="0052706E">
        <w:rPr>
          <w:bCs/>
          <w:iCs/>
        </w:rPr>
        <w:t>ГОСТ 34.602-89 Техническое задание на создание АС</w:t>
      </w:r>
      <w:r w:rsidR="00AF0530" w:rsidRPr="0052706E">
        <w:rPr>
          <w:bCs/>
          <w:iCs/>
        </w:rPr>
        <w:t>.</w:t>
      </w:r>
    </w:p>
    <w:p w14:paraId="6801F7F3" w14:textId="77777777" w:rsidR="00A72C80" w:rsidRPr="0052706E" w:rsidRDefault="00A72C80" w:rsidP="00813034">
      <w:pPr>
        <w:pStyle w:val="afd"/>
        <w:numPr>
          <w:ilvl w:val="0"/>
          <w:numId w:val="55"/>
        </w:numPr>
        <w:ind w:left="426" w:hanging="426"/>
        <w:jc w:val="both"/>
        <w:rPr>
          <w:bCs/>
          <w:iCs/>
        </w:rPr>
      </w:pPr>
      <w:r w:rsidRPr="0052706E">
        <w:rPr>
          <w:bCs/>
          <w:iCs/>
        </w:rPr>
        <w:t>ГОСТ 34.603-92 виды испытаний АС</w:t>
      </w:r>
      <w:r w:rsidR="00AF0530" w:rsidRPr="0052706E">
        <w:rPr>
          <w:bCs/>
          <w:iCs/>
        </w:rPr>
        <w:t>.</w:t>
      </w:r>
    </w:p>
    <w:p w14:paraId="2E921D17" w14:textId="77777777" w:rsidR="00AA04D8" w:rsidRPr="00AA04D8" w:rsidRDefault="00AA04D8" w:rsidP="00813034">
      <w:pPr>
        <w:pStyle w:val="afd"/>
        <w:numPr>
          <w:ilvl w:val="0"/>
          <w:numId w:val="55"/>
        </w:numPr>
        <w:ind w:left="426" w:hanging="426"/>
        <w:jc w:val="both"/>
        <w:rPr>
          <w:bCs/>
          <w:iCs/>
        </w:rPr>
      </w:pPr>
      <w:r w:rsidRPr="00AA04D8">
        <w:rPr>
          <w:bCs/>
          <w:iCs/>
        </w:rPr>
        <w:t>ГОСТ 27.002-89 Надежность в технике. Основные понятия. Термины и определения</w:t>
      </w:r>
    </w:p>
    <w:p w14:paraId="3672BFD7" w14:textId="77777777" w:rsidR="00300FD7" w:rsidRPr="0052706E" w:rsidRDefault="00300FD7" w:rsidP="00813034">
      <w:pPr>
        <w:pStyle w:val="afd"/>
        <w:numPr>
          <w:ilvl w:val="0"/>
          <w:numId w:val="55"/>
        </w:numPr>
        <w:ind w:left="426" w:hanging="426"/>
        <w:jc w:val="both"/>
        <w:rPr>
          <w:bCs/>
          <w:iCs/>
        </w:rPr>
      </w:pPr>
      <w:r w:rsidRPr="0052706E">
        <w:rPr>
          <w:bCs/>
          <w:iCs/>
        </w:rPr>
        <w:t>ГОСТ Р ИСО 9001-2008. Системы менеджмента качества. Требования.</w:t>
      </w:r>
    </w:p>
    <w:p w14:paraId="6B3675B1" w14:textId="77777777" w:rsidR="00AA04D8" w:rsidRPr="00AA04D8" w:rsidRDefault="00AA04D8" w:rsidP="00813034">
      <w:pPr>
        <w:pStyle w:val="afd"/>
        <w:numPr>
          <w:ilvl w:val="0"/>
          <w:numId w:val="55"/>
        </w:numPr>
        <w:ind w:left="426" w:hanging="426"/>
        <w:jc w:val="both"/>
        <w:rPr>
          <w:bCs/>
          <w:iCs/>
        </w:rPr>
      </w:pPr>
      <w:bookmarkStart w:id="83" w:name="_Toc399424743"/>
      <w:bookmarkStart w:id="84" w:name="_Toc402450185"/>
      <w:bookmarkStart w:id="85" w:name="_Toc415487616"/>
      <w:bookmarkStart w:id="86" w:name="_Toc415586045"/>
      <w:bookmarkStart w:id="87" w:name="_Toc415587099"/>
      <w:bookmarkStart w:id="88" w:name="_Toc415587255"/>
      <w:bookmarkStart w:id="89" w:name="_Toc416421172"/>
      <w:bookmarkStart w:id="90" w:name="_Toc417639148"/>
      <w:bookmarkStart w:id="91" w:name="_Toc417908198"/>
      <w:bookmarkStart w:id="92" w:name="_Toc424746484"/>
      <w:bookmarkStart w:id="93" w:name="_Toc426638620"/>
      <w:bookmarkStart w:id="94" w:name="_Toc427154480"/>
      <w:r w:rsidRPr="00AA04D8">
        <w:rPr>
          <w:bCs/>
          <w:iCs/>
        </w:rPr>
        <w:t>ГОСТ Р 1.5-2004</w:t>
      </w:r>
      <w:r>
        <w:rPr>
          <w:bCs/>
          <w:iCs/>
        </w:rPr>
        <w:t xml:space="preserve">. </w:t>
      </w:r>
      <w:r w:rsidRPr="00AA04D8">
        <w:rPr>
          <w:bCs/>
          <w:iCs/>
        </w:rPr>
        <w:t>Правила построения, изложения, оформления и обозначения.</w:t>
      </w:r>
    </w:p>
    <w:p w14:paraId="234DF84B" w14:textId="77777777" w:rsidR="00AE3881" w:rsidRDefault="00AE3881" w:rsidP="00813034">
      <w:pPr>
        <w:pStyle w:val="afd"/>
        <w:numPr>
          <w:ilvl w:val="0"/>
          <w:numId w:val="68"/>
        </w:numPr>
        <w:spacing w:before="120"/>
        <w:ind w:left="0" w:firstLine="567"/>
        <w:jc w:val="both"/>
        <w:rPr>
          <w:bCs/>
          <w:iCs/>
        </w:rPr>
      </w:pPr>
      <w:r w:rsidRPr="0052706E">
        <w:rPr>
          <w:bCs/>
          <w:iCs/>
        </w:rPr>
        <w:t xml:space="preserve">Работы по проекту выполняются в соответствии с требованиями нормативных документов, указанных в </w:t>
      </w:r>
      <w:r w:rsidR="00551034" w:rsidRPr="0052706E">
        <w:rPr>
          <w:bCs/>
          <w:iCs/>
        </w:rPr>
        <w:t>данном разделе</w:t>
      </w:r>
      <w:r w:rsidRPr="0052706E">
        <w:rPr>
          <w:bCs/>
          <w:iCs/>
        </w:rPr>
        <w:t xml:space="preserve">. В случае внесения изменений в нормативные документы, регламентирующие деятельность, требуемую к </w:t>
      </w:r>
      <w:r w:rsidR="00FD331E" w:rsidRPr="0052706E">
        <w:rPr>
          <w:bCs/>
          <w:iCs/>
        </w:rPr>
        <w:t>автоматизации, в</w:t>
      </w:r>
      <w:r w:rsidRPr="0052706E">
        <w:rPr>
          <w:bCs/>
          <w:iCs/>
        </w:rPr>
        <w:t xml:space="preserve"> соответствии с настоящим документом в период действия договора, в разрабатываемый функционал вносятся необходимые доработки</w:t>
      </w:r>
      <w:r w:rsidR="00551034" w:rsidRPr="0052706E">
        <w:rPr>
          <w:bCs/>
          <w:iCs/>
        </w:rPr>
        <w:t>, согласно утвержденных изменений в нормативных документах</w:t>
      </w:r>
      <w:r w:rsidRPr="0052706E">
        <w:rPr>
          <w:bCs/>
          <w:iCs/>
        </w:rPr>
        <w:t>. Заказчик обязан своевременно информировать Исполнителя об изменениях. Исполнитель должен руководствоваться актуальными документами при выполнении работ. Функционал, принимаемый по результатам выполнения работ, должен полностью соответствовать требованиям нормативных документов, действующих на момент окончания срока действия договора.</w:t>
      </w:r>
    </w:p>
    <w:p w14:paraId="013B2BCB" w14:textId="77777777" w:rsidR="00EA28EA" w:rsidRPr="00EA28EA" w:rsidRDefault="00EA28EA" w:rsidP="00EA28EA">
      <w:pPr>
        <w:spacing w:before="120"/>
        <w:jc w:val="both"/>
        <w:rPr>
          <w:bCs/>
          <w:iCs/>
        </w:rPr>
      </w:pPr>
    </w:p>
    <w:p w14:paraId="560BB65A" w14:textId="77777777" w:rsidR="00501EBF" w:rsidRDefault="00501EBF">
      <w:pPr>
        <w:spacing w:after="200" w:line="276" w:lineRule="auto"/>
        <w:rPr>
          <w:b/>
          <w:bCs/>
          <w:kern w:val="32"/>
          <w:sz w:val="32"/>
          <w:szCs w:val="32"/>
        </w:rPr>
      </w:pPr>
      <w:bookmarkStart w:id="95" w:name="_Toc511130399"/>
      <w:r>
        <w:br w:type="page"/>
      </w:r>
    </w:p>
    <w:p w14:paraId="1A5F8FF6" w14:textId="77777777" w:rsidR="008E630F" w:rsidRPr="00131960" w:rsidRDefault="00E9001D" w:rsidP="00E9001D">
      <w:pPr>
        <w:pStyle w:val="1b"/>
        <w:numPr>
          <w:ilvl w:val="0"/>
          <w:numId w:val="1"/>
        </w:numPr>
        <w:pBdr>
          <w:bottom w:val="double" w:sz="4" w:space="1" w:color="auto"/>
        </w:pBdr>
        <w:rPr>
          <w:rFonts w:ascii="Times New Roman" w:hAnsi="Times New Roman" w:cs="Times New Roman"/>
        </w:rPr>
      </w:pPr>
      <w:bookmarkStart w:id="96" w:name="_Toc520465866"/>
      <w:r w:rsidRPr="00131960">
        <w:rPr>
          <w:rFonts w:ascii="Times New Roman" w:hAnsi="Times New Roman" w:cs="Times New Roman"/>
        </w:rPr>
        <w:lastRenderedPageBreak/>
        <w:t>СПИСОК ТЕРМИНОВ</w:t>
      </w:r>
      <w:r w:rsidR="00304A3A" w:rsidRPr="00131960">
        <w:rPr>
          <w:rFonts w:ascii="Times New Roman" w:hAnsi="Times New Roman" w:cs="Times New Roman"/>
        </w:rPr>
        <w:t xml:space="preserve"> </w:t>
      </w:r>
      <w:r w:rsidRPr="00131960">
        <w:rPr>
          <w:rFonts w:ascii="Times New Roman" w:hAnsi="Times New Roman" w:cs="Times New Roman"/>
        </w:rPr>
        <w:t>И СОКРАЩЕНИЙ</w:t>
      </w:r>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5F229992" w14:textId="77777777" w:rsidR="00E9001D" w:rsidRPr="00E9001D" w:rsidRDefault="00E9001D" w:rsidP="00E9001D"/>
    <w:tbl>
      <w:tblPr>
        <w:tblW w:w="9781" w:type="dxa"/>
        <w:tblInd w:w="-34" w:type="dxa"/>
        <w:tblLook w:val="04A0" w:firstRow="1" w:lastRow="0" w:firstColumn="1" w:lastColumn="0" w:noHBand="0" w:noVBand="1"/>
      </w:tblPr>
      <w:tblGrid>
        <w:gridCol w:w="2836"/>
        <w:gridCol w:w="6945"/>
      </w:tblGrid>
      <w:tr w:rsidR="008E630F" w:rsidRPr="00614DFE" w14:paraId="3055699F" w14:textId="77777777" w:rsidTr="00E31FE7">
        <w:trPr>
          <w:trHeight w:val="330"/>
          <w:tblHeader/>
        </w:trPr>
        <w:tc>
          <w:tcPr>
            <w:tcW w:w="2836" w:type="dxa"/>
            <w:tcBorders>
              <w:top w:val="single" w:sz="8"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D6A61A3" w14:textId="77777777" w:rsidR="008E630F" w:rsidRPr="00614DFE" w:rsidRDefault="00BC4B4F" w:rsidP="002A76F9">
            <w:pPr>
              <w:jc w:val="center"/>
              <w:rPr>
                <w:b/>
                <w:bCs/>
                <w:color w:val="000000"/>
              </w:rPr>
            </w:pPr>
            <w:r w:rsidRPr="006D6C20">
              <w:rPr>
                <w:b/>
              </w:rPr>
              <w:t>Термин (Аббревиатура)</w:t>
            </w:r>
          </w:p>
        </w:tc>
        <w:tc>
          <w:tcPr>
            <w:tcW w:w="6945" w:type="dxa"/>
            <w:tcBorders>
              <w:top w:val="single" w:sz="8" w:space="0" w:color="auto"/>
              <w:left w:val="nil"/>
              <w:bottom w:val="single" w:sz="4" w:space="0" w:color="auto"/>
              <w:right w:val="single" w:sz="8" w:space="0" w:color="auto"/>
            </w:tcBorders>
            <w:shd w:val="clear" w:color="auto" w:fill="D9D9D9" w:themeFill="background1" w:themeFillShade="D9"/>
            <w:vAlign w:val="center"/>
            <w:hideMark/>
          </w:tcPr>
          <w:p w14:paraId="05307DC4" w14:textId="77777777" w:rsidR="008E630F" w:rsidRPr="00614DFE" w:rsidRDefault="008E630F" w:rsidP="00AF0530">
            <w:pPr>
              <w:jc w:val="center"/>
              <w:rPr>
                <w:b/>
                <w:bCs/>
                <w:color w:val="000000"/>
              </w:rPr>
            </w:pPr>
            <w:r w:rsidRPr="00614DFE">
              <w:rPr>
                <w:b/>
                <w:bCs/>
                <w:color w:val="000000"/>
              </w:rPr>
              <w:t>Определение</w:t>
            </w:r>
          </w:p>
        </w:tc>
      </w:tr>
      <w:tr w:rsidR="006F3BBC" w:rsidRPr="003302BD" w14:paraId="0E0B1523"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57C1D30D" w14:textId="77777777" w:rsidR="006F3BBC" w:rsidRPr="003302BD" w:rsidRDefault="006F3BBC" w:rsidP="006F3BBC">
            <w:pPr>
              <w:rPr>
                <w:color w:val="000000"/>
                <w:lang w:val="en-US"/>
              </w:rPr>
            </w:pPr>
            <w:r>
              <w:rPr>
                <w:color w:val="000000"/>
                <w:lang w:val="en-US"/>
              </w:rPr>
              <w:t>SAP </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41CA6ED7" w14:textId="77777777" w:rsidR="006F3BBC" w:rsidRPr="003302BD" w:rsidRDefault="006F3BBC" w:rsidP="006F3BBC">
            <w:pPr>
              <w:jc w:val="both"/>
              <w:rPr>
                <w:color w:val="000000"/>
              </w:rPr>
            </w:pPr>
            <w:r>
              <w:rPr>
                <w:color w:val="000000"/>
              </w:rPr>
              <w:t>Информационная платформа</w:t>
            </w:r>
          </w:p>
        </w:tc>
      </w:tr>
      <w:tr w:rsidR="006F3BBC" w:rsidRPr="003302BD" w14:paraId="63869703"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5A3689D3" w14:textId="77777777" w:rsidR="006F3BBC" w:rsidRPr="003302BD" w:rsidRDefault="006F3BBC" w:rsidP="006F3BBC">
            <w:pPr>
              <w:rPr>
                <w:color w:val="000000"/>
                <w:lang w:val="en-US"/>
              </w:rPr>
            </w:pPr>
            <w:r>
              <w:rPr>
                <w:color w:val="000000"/>
                <w:lang w:val="en-US"/>
              </w:rPr>
              <w:t>Автоматизированный</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795240A3" w14:textId="77777777" w:rsidR="006F3BBC" w:rsidRPr="003302BD" w:rsidRDefault="006F3BBC" w:rsidP="006F3BBC">
            <w:pPr>
              <w:jc w:val="both"/>
              <w:rPr>
                <w:color w:val="000000"/>
              </w:rPr>
            </w:pPr>
            <w:r>
              <w:rPr>
                <w:color w:val="000000"/>
              </w:rPr>
              <w:t>Выполнение операции пользователем на основании данных, представляемых Системой</w:t>
            </w:r>
          </w:p>
        </w:tc>
      </w:tr>
      <w:tr w:rsidR="006F3BBC" w:rsidRPr="003302BD" w14:paraId="18598A11"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3D5C3A36" w14:textId="77777777" w:rsidR="006F3BBC" w:rsidRPr="003302BD" w:rsidRDefault="006F3BBC" w:rsidP="006F3BBC">
            <w:pPr>
              <w:rPr>
                <w:color w:val="000000"/>
                <w:lang w:val="en-US"/>
              </w:rPr>
            </w:pPr>
            <w:r>
              <w:rPr>
                <w:color w:val="000000"/>
                <w:lang w:val="en-US"/>
              </w:rPr>
              <w:t>Автоматически</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16320795" w14:textId="77777777" w:rsidR="006F3BBC" w:rsidRPr="003302BD" w:rsidRDefault="006F3BBC" w:rsidP="006F3BBC">
            <w:pPr>
              <w:jc w:val="both"/>
              <w:rPr>
                <w:color w:val="000000"/>
              </w:rPr>
            </w:pPr>
            <w:r>
              <w:rPr>
                <w:color w:val="000000"/>
              </w:rPr>
              <w:t>Выполнение операции по требованию пользователя или по расписанию, но без непосредственного участия пользователя в процессе</w:t>
            </w:r>
          </w:p>
        </w:tc>
      </w:tr>
      <w:tr w:rsidR="006F3BBC" w:rsidRPr="003302BD" w14:paraId="6C3B7982"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3E1264B9" w14:textId="77777777" w:rsidR="006F3BBC" w:rsidRPr="003302BD" w:rsidRDefault="006F3BBC" w:rsidP="006F3BBC">
            <w:pPr>
              <w:rPr>
                <w:color w:val="000000"/>
                <w:lang w:val="en-US"/>
              </w:rPr>
            </w:pPr>
            <w:r>
              <w:rPr>
                <w:color w:val="000000"/>
                <w:lang w:val="en-US"/>
              </w:rPr>
              <w:t>АИС транспорта электрической энергии</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62AEF009" w14:textId="77777777" w:rsidR="006F3BBC" w:rsidRPr="003302BD" w:rsidRDefault="006F3BBC" w:rsidP="006F3BBC">
            <w:pPr>
              <w:jc w:val="both"/>
              <w:rPr>
                <w:color w:val="000000"/>
              </w:rPr>
            </w:pPr>
            <w:r>
              <w:rPr>
                <w:color w:val="000000"/>
              </w:rPr>
              <w:t>Автоматизированная информационная система транспорта электроэнергии</w:t>
            </w:r>
          </w:p>
        </w:tc>
      </w:tr>
      <w:tr w:rsidR="006F3BBC" w:rsidRPr="003302BD" w14:paraId="32FC97A5"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40B1742D" w14:textId="77777777" w:rsidR="006F3BBC" w:rsidRPr="002B0604" w:rsidRDefault="006F3BBC" w:rsidP="006F3BBC">
            <w:pPr>
              <w:rPr>
                <w:color w:val="000000"/>
              </w:rPr>
            </w:pPr>
            <w:r>
              <w:rPr>
                <w:color w:val="000000"/>
                <w:lang w:val="en-US"/>
              </w:rPr>
              <w:t>АРИТС</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72C2B73D" w14:textId="77777777" w:rsidR="006F3BBC" w:rsidRPr="003302BD" w:rsidRDefault="006F3BBC" w:rsidP="006F3BBC">
            <w:pPr>
              <w:jc w:val="both"/>
              <w:rPr>
                <w:color w:val="000000"/>
              </w:rPr>
            </w:pPr>
            <w:r>
              <w:rPr>
                <w:color w:val="000000"/>
              </w:rPr>
              <w:t>Алгоритм расчета индекса технического состояния</w:t>
            </w:r>
          </w:p>
        </w:tc>
      </w:tr>
      <w:tr w:rsidR="006F3BBC" w:rsidRPr="003302BD" w14:paraId="138FBB89"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1F5271C8" w14:textId="77777777" w:rsidR="006F3BBC" w:rsidRPr="003302BD" w:rsidRDefault="006F3BBC" w:rsidP="006F3BBC">
            <w:pPr>
              <w:rPr>
                <w:color w:val="000000"/>
                <w:lang w:val="en-US"/>
              </w:rPr>
            </w:pPr>
            <w:r>
              <w:rPr>
                <w:color w:val="000000"/>
              </w:rPr>
              <w:t>АС СиОИ</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38E3BB28" w14:textId="77777777" w:rsidR="006F3BBC" w:rsidRPr="003302BD" w:rsidRDefault="006F3BBC" w:rsidP="006F3BBC">
            <w:pPr>
              <w:jc w:val="both"/>
              <w:rPr>
                <w:color w:val="000000"/>
              </w:rPr>
            </w:pPr>
            <w:r>
              <w:rPr>
                <w:color w:val="000000"/>
              </w:rPr>
              <w:t>Автоматизированная система сбора и обработки информации</w:t>
            </w:r>
          </w:p>
        </w:tc>
      </w:tr>
      <w:tr w:rsidR="006F3BBC" w:rsidRPr="003302BD" w14:paraId="49F1D86B"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0C1A2D9F" w14:textId="77777777" w:rsidR="006F3BBC" w:rsidRPr="003302BD" w:rsidRDefault="006F3BBC" w:rsidP="006F3BBC">
            <w:pPr>
              <w:rPr>
                <w:color w:val="000000"/>
                <w:lang w:val="en-US"/>
              </w:rPr>
            </w:pPr>
            <w:r>
              <w:rPr>
                <w:color w:val="000000"/>
                <w:lang w:val="en-US"/>
              </w:rPr>
              <w:t>АСУ ТОиР</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6354DEBD" w14:textId="77777777" w:rsidR="006F3BBC" w:rsidRPr="003302BD" w:rsidRDefault="006F3BBC" w:rsidP="006F3BBC">
            <w:pPr>
              <w:jc w:val="both"/>
              <w:rPr>
                <w:color w:val="000000"/>
              </w:rPr>
            </w:pPr>
            <w:r>
              <w:rPr>
                <w:color w:val="000000"/>
              </w:rPr>
              <w:t>Автоматизированная система управления техническим обслуживанием и ремонтами</w:t>
            </w:r>
          </w:p>
        </w:tc>
      </w:tr>
      <w:tr w:rsidR="006F3BBC" w:rsidRPr="003302BD" w14:paraId="3867181F"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5E085FF4" w14:textId="77777777" w:rsidR="006F3BBC" w:rsidRPr="003302BD" w:rsidRDefault="006F3BBC" w:rsidP="006F3BBC">
            <w:pPr>
              <w:rPr>
                <w:color w:val="000000"/>
                <w:lang w:val="en-US"/>
              </w:rPr>
            </w:pPr>
            <w:r>
              <w:rPr>
                <w:color w:val="000000"/>
                <w:lang w:val="en-US"/>
              </w:rPr>
              <w:t>БД</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025600BE" w14:textId="77777777" w:rsidR="006F3BBC" w:rsidRPr="003302BD" w:rsidRDefault="006F3BBC" w:rsidP="006F3BBC">
            <w:pPr>
              <w:jc w:val="both"/>
              <w:rPr>
                <w:color w:val="000000"/>
              </w:rPr>
            </w:pPr>
            <w:r>
              <w:rPr>
                <w:color w:val="000000"/>
              </w:rPr>
              <w:t>База данных</w:t>
            </w:r>
          </w:p>
        </w:tc>
      </w:tr>
      <w:tr w:rsidR="006F3BBC" w:rsidRPr="003302BD" w14:paraId="3AD25B3F"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66151F59" w14:textId="77777777" w:rsidR="006F3BBC" w:rsidRPr="003302BD" w:rsidRDefault="006F3BBC" w:rsidP="006F3BBC">
            <w:pPr>
              <w:rPr>
                <w:color w:val="000000"/>
                <w:lang w:val="en-US"/>
              </w:rPr>
            </w:pPr>
            <w:r>
              <w:rPr>
                <w:color w:val="000000"/>
                <w:lang w:val="en-US"/>
              </w:rPr>
              <w:t>ВЛ</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5360921E" w14:textId="77777777" w:rsidR="006F3BBC" w:rsidRPr="003302BD" w:rsidRDefault="006F3BBC" w:rsidP="006F3BBC">
            <w:pPr>
              <w:jc w:val="both"/>
              <w:rPr>
                <w:color w:val="000000"/>
              </w:rPr>
            </w:pPr>
            <w:r>
              <w:rPr>
                <w:color w:val="000000"/>
              </w:rPr>
              <w:t>Воздушная линия электропередачи;</w:t>
            </w:r>
          </w:p>
        </w:tc>
      </w:tr>
      <w:tr w:rsidR="006F3BBC" w:rsidRPr="003302BD" w14:paraId="4D647D04"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33034B44" w14:textId="77777777" w:rsidR="006F3BBC" w:rsidRPr="003302BD" w:rsidRDefault="006F3BBC" w:rsidP="006F3BBC">
            <w:pPr>
              <w:rPr>
                <w:color w:val="000000"/>
                <w:lang w:val="en-US"/>
              </w:rPr>
            </w:pPr>
            <w:r>
              <w:rPr>
                <w:color w:val="000000"/>
                <w:lang w:val="en-US"/>
              </w:rPr>
              <w:t>ЕО</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206B3F34" w14:textId="77777777" w:rsidR="006F3BBC" w:rsidRPr="003302BD" w:rsidRDefault="006F3BBC" w:rsidP="006F3BBC">
            <w:pPr>
              <w:jc w:val="both"/>
              <w:rPr>
                <w:color w:val="000000"/>
              </w:rPr>
            </w:pPr>
            <w:r>
              <w:rPr>
                <w:color w:val="000000"/>
              </w:rPr>
              <w:t>Единица оборудования</w:t>
            </w:r>
          </w:p>
        </w:tc>
      </w:tr>
      <w:tr w:rsidR="006F3BBC" w:rsidRPr="003302BD" w14:paraId="2EAE2D42"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231CD51A" w14:textId="77777777" w:rsidR="006F3BBC" w:rsidRPr="003302BD" w:rsidRDefault="006F3BBC" w:rsidP="006F3BBC">
            <w:pPr>
              <w:rPr>
                <w:color w:val="000000"/>
                <w:lang w:val="en-US"/>
              </w:rPr>
            </w:pPr>
            <w:r>
              <w:rPr>
                <w:color w:val="000000"/>
                <w:lang w:val="en-US"/>
              </w:rPr>
              <w:t>Задание</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24280756" w14:textId="77777777" w:rsidR="006F3BBC" w:rsidRPr="003302BD" w:rsidRDefault="006F3BBC" w:rsidP="006F3BBC">
            <w:pPr>
              <w:jc w:val="both"/>
              <w:rPr>
                <w:color w:val="000000"/>
              </w:rPr>
            </w:pPr>
            <w:r>
              <w:rPr>
                <w:color w:val="000000"/>
              </w:rPr>
              <w:t>Задание на ТОиР или заказ ТОРО, оформленные установленным порядком</w:t>
            </w:r>
          </w:p>
        </w:tc>
      </w:tr>
      <w:tr w:rsidR="006F3BBC" w:rsidRPr="003302BD" w14:paraId="307BE37F"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6B0B0D99" w14:textId="77777777" w:rsidR="006F3BBC" w:rsidRPr="003302BD" w:rsidRDefault="006F3BBC" w:rsidP="006F3BBC">
            <w:pPr>
              <w:rPr>
                <w:color w:val="000000"/>
                <w:lang w:val="en-US"/>
              </w:rPr>
            </w:pPr>
            <w:r>
              <w:rPr>
                <w:color w:val="000000"/>
                <w:lang w:val="en-US"/>
              </w:rPr>
              <w:t>Индекс готовности</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22159182" w14:textId="77777777" w:rsidR="006F3BBC" w:rsidRPr="003302BD" w:rsidRDefault="006F3BBC" w:rsidP="006F3BBC">
            <w:pPr>
              <w:jc w:val="both"/>
              <w:rPr>
                <w:color w:val="000000"/>
              </w:rPr>
            </w:pPr>
            <w:r>
              <w:rPr>
                <w:color w:val="000000"/>
              </w:rPr>
              <w:t>Результат расчета соблюдения условий готовности к отопительному сезону. Принимает значения в диапазоне от 0 (наихудшее значение) до 1 (наилучшее значение) с точностью до второго знака после запятой</w:t>
            </w:r>
          </w:p>
        </w:tc>
      </w:tr>
      <w:tr w:rsidR="006F3BBC" w:rsidRPr="003302BD" w14:paraId="6899BB34"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1BD34C9D" w14:textId="77777777" w:rsidR="006F3BBC" w:rsidRPr="003302BD" w:rsidRDefault="006F3BBC" w:rsidP="006F3BBC">
            <w:pPr>
              <w:rPr>
                <w:color w:val="000000"/>
                <w:lang w:val="en-US"/>
              </w:rPr>
            </w:pPr>
            <w:r>
              <w:rPr>
                <w:color w:val="000000"/>
                <w:lang w:val="en-US"/>
              </w:rPr>
              <w:t>Информационная система (Система)</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142EF5D5" w14:textId="77777777" w:rsidR="006F3BBC" w:rsidRPr="003302BD" w:rsidRDefault="006F3BBC" w:rsidP="006F3BBC">
            <w:pPr>
              <w:jc w:val="both"/>
              <w:rPr>
                <w:color w:val="000000"/>
              </w:rPr>
            </w:pPr>
            <w:r>
              <w:rPr>
                <w:color w:val="000000"/>
              </w:rPr>
              <w:t>Совокупность программно-технических комплексов, предназначенных для решения различных задач, связанных с производственной деятельностью филиалов и Общества в целом</w:t>
            </w:r>
          </w:p>
        </w:tc>
      </w:tr>
      <w:tr w:rsidR="006F3BBC" w:rsidRPr="003302BD" w14:paraId="1F5FCD0A"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6CAF9706" w14:textId="77777777" w:rsidR="006F3BBC" w:rsidRPr="003302BD" w:rsidRDefault="006F3BBC" w:rsidP="006F3BBC">
            <w:pPr>
              <w:rPr>
                <w:color w:val="000000"/>
                <w:lang w:val="en-US"/>
              </w:rPr>
            </w:pPr>
            <w:r>
              <w:rPr>
                <w:color w:val="000000"/>
                <w:lang w:val="en-US"/>
              </w:rPr>
              <w:t>Исполнитель</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2741B8EB" w14:textId="77777777" w:rsidR="006F3BBC" w:rsidRPr="003302BD" w:rsidRDefault="006F3BBC" w:rsidP="006F3BBC">
            <w:pPr>
              <w:jc w:val="both"/>
              <w:rPr>
                <w:color w:val="000000"/>
              </w:rPr>
            </w:pPr>
            <w:r>
              <w:rPr>
                <w:color w:val="000000"/>
              </w:rPr>
              <w:t>Победитель конкурентной процедуры, компания, предоставляющая ИТ-услуги, выполняющая работы, описанные техническим заданием</w:t>
            </w:r>
          </w:p>
        </w:tc>
      </w:tr>
      <w:tr w:rsidR="006F3BBC" w:rsidRPr="003302BD" w14:paraId="48AB2D6A"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3949BEEB" w14:textId="77777777" w:rsidR="006F3BBC" w:rsidRPr="003302BD" w:rsidRDefault="006F3BBC" w:rsidP="006F3BBC">
            <w:pPr>
              <w:rPr>
                <w:color w:val="000000"/>
                <w:lang w:val="en-US"/>
              </w:rPr>
            </w:pPr>
            <w:r>
              <w:rPr>
                <w:color w:val="000000"/>
                <w:lang w:val="en-US"/>
              </w:rPr>
              <w:t>ИТС</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5D2DFF62" w14:textId="77777777" w:rsidR="006F3BBC" w:rsidRPr="003302BD" w:rsidRDefault="006F3BBC" w:rsidP="006F3BBC">
            <w:pPr>
              <w:jc w:val="both"/>
              <w:rPr>
                <w:color w:val="000000"/>
              </w:rPr>
            </w:pPr>
            <w:r>
              <w:rPr>
                <w:color w:val="000000"/>
              </w:rPr>
              <w:t>Индекс технического состояния</w:t>
            </w:r>
          </w:p>
        </w:tc>
      </w:tr>
      <w:tr w:rsidR="006F3BBC" w:rsidRPr="003302BD" w14:paraId="14407472"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69FA1B0A" w14:textId="77777777" w:rsidR="006F3BBC" w:rsidRPr="003302BD" w:rsidRDefault="006F3BBC" w:rsidP="006F3BBC">
            <w:pPr>
              <w:rPr>
                <w:color w:val="000000"/>
                <w:lang w:val="en-US"/>
              </w:rPr>
            </w:pPr>
            <w:r>
              <w:rPr>
                <w:color w:val="000000"/>
                <w:lang w:val="en-US"/>
              </w:rPr>
              <w:t>КЛ</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3AEC3F2D" w14:textId="77777777" w:rsidR="006F3BBC" w:rsidRPr="003302BD" w:rsidRDefault="006F3BBC" w:rsidP="006F3BBC">
            <w:pPr>
              <w:jc w:val="both"/>
              <w:rPr>
                <w:color w:val="000000"/>
              </w:rPr>
            </w:pPr>
            <w:r>
              <w:rPr>
                <w:color w:val="000000"/>
              </w:rPr>
              <w:t>Кабельная линия электропередачи;</w:t>
            </w:r>
          </w:p>
        </w:tc>
      </w:tr>
      <w:tr w:rsidR="006F3BBC" w:rsidRPr="003302BD" w14:paraId="3B68F14A"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07BFFDC1" w14:textId="77777777" w:rsidR="006F3BBC" w:rsidRPr="003302BD" w:rsidRDefault="006F3BBC" w:rsidP="006F3BBC">
            <w:pPr>
              <w:rPr>
                <w:color w:val="000000"/>
                <w:lang w:val="en-US"/>
              </w:rPr>
            </w:pPr>
            <w:r>
              <w:rPr>
                <w:color w:val="000000"/>
                <w:lang w:val="en-US"/>
              </w:rPr>
              <w:t>КОПО</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6B767B66" w14:textId="77777777" w:rsidR="006F3BBC" w:rsidRPr="003302BD" w:rsidRDefault="006F3BBC" w:rsidP="006F3BBC">
            <w:pPr>
              <w:jc w:val="both"/>
              <w:rPr>
                <w:color w:val="000000"/>
              </w:rPr>
            </w:pPr>
            <w:r>
              <w:rPr>
                <w:color w:val="000000"/>
              </w:rPr>
              <w:t>Классификатор основного производственного оборудования</w:t>
            </w:r>
          </w:p>
        </w:tc>
      </w:tr>
      <w:tr w:rsidR="006F3BBC" w:rsidRPr="003302BD" w14:paraId="616755D0"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43FD79D3" w14:textId="77777777" w:rsidR="006F3BBC" w:rsidRPr="003302BD" w:rsidRDefault="006F3BBC" w:rsidP="006F3BBC">
            <w:pPr>
              <w:rPr>
                <w:color w:val="000000"/>
                <w:lang w:val="en-US"/>
              </w:rPr>
            </w:pPr>
            <w:r>
              <w:rPr>
                <w:color w:val="000000"/>
                <w:lang w:val="en-US"/>
              </w:rPr>
              <w:t>КТП</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6E377A9A" w14:textId="77777777" w:rsidR="006F3BBC" w:rsidRPr="003302BD" w:rsidRDefault="006F3BBC" w:rsidP="006F3BBC">
            <w:pPr>
              <w:jc w:val="both"/>
              <w:rPr>
                <w:color w:val="000000"/>
              </w:rPr>
            </w:pPr>
            <w:r>
              <w:rPr>
                <w:color w:val="000000"/>
              </w:rPr>
              <w:t>Комплектная трансформаторная подстанция;</w:t>
            </w:r>
          </w:p>
        </w:tc>
      </w:tr>
      <w:tr w:rsidR="006F3BBC" w:rsidRPr="003302BD" w14:paraId="1D9C0808"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5453EDBE" w14:textId="77777777" w:rsidR="006F3BBC" w:rsidRPr="003302BD" w:rsidRDefault="006F3BBC" w:rsidP="006F3BBC">
            <w:pPr>
              <w:rPr>
                <w:color w:val="000000"/>
                <w:lang w:val="en-US"/>
              </w:rPr>
            </w:pPr>
            <w:r>
              <w:rPr>
                <w:color w:val="000000"/>
                <w:lang w:val="en-US"/>
              </w:rPr>
              <w:t>Линия электропередачи (ЛЭП)</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32D4826B" w14:textId="77777777" w:rsidR="006F3BBC" w:rsidRPr="003302BD" w:rsidRDefault="006F3BBC" w:rsidP="006F3BBC">
            <w:pPr>
              <w:jc w:val="both"/>
              <w:rPr>
                <w:color w:val="000000"/>
              </w:rPr>
            </w:pPr>
            <w:r>
              <w:rPr>
                <w:color w:val="000000"/>
              </w:rPr>
              <w:t>Электроустановка, состоящая из проводов, кабелей, изолирующих элементов и несущих конструкций, предназначенная для передачи электрической энергии между двумя пунктами энергосистемы с возможным промежуточным отбором по ГОСТ 19431-84 (ГОСТ 24291-90)</w:t>
            </w:r>
          </w:p>
        </w:tc>
      </w:tr>
      <w:tr w:rsidR="006F3BBC" w:rsidRPr="003302BD" w14:paraId="04638332"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05ECE77D" w14:textId="77777777" w:rsidR="006F3BBC" w:rsidRPr="003302BD" w:rsidRDefault="006F3BBC" w:rsidP="006F3BBC">
            <w:pPr>
              <w:rPr>
                <w:color w:val="000000"/>
                <w:lang w:val="en-US"/>
              </w:rPr>
            </w:pPr>
            <w:r>
              <w:rPr>
                <w:color w:val="000000"/>
                <w:lang w:val="en-US"/>
              </w:rPr>
              <w:t>ЛЭП</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6C794BF2" w14:textId="77777777" w:rsidR="006F3BBC" w:rsidRPr="003302BD" w:rsidRDefault="006F3BBC" w:rsidP="006F3BBC">
            <w:pPr>
              <w:jc w:val="both"/>
              <w:rPr>
                <w:color w:val="000000"/>
              </w:rPr>
            </w:pPr>
            <w:r>
              <w:rPr>
                <w:color w:val="000000"/>
              </w:rPr>
              <w:t>Линия электропередачи</w:t>
            </w:r>
          </w:p>
        </w:tc>
      </w:tr>
      <w:tr w:rsidR="006F3BBC" w:rsidRPr="003302BD" w14:paraId="27948B8A"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78ACC770" w14:textId="77777777" w:rsidR="006F3BBC" w:rsidRPr="003302BD" w:rsidRDefault="006F3BBC" w:rsidP="006F3BBC">
            <w:pPr>
              <w:rPr>
                <w:color w:val="000000"/>
                <w:lang w:val="en-US"/>
              </w:rPr>
            </w:pPr>
            <w:r>
              <w:rPr>
                <w:color w:val="000000"/>
                <w:lang w:val="en-US"/>
              </w:rPr>
              <w:t>Мастер-система</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176C0F52" w14:textId="77777777" w:rsidR="006F3BBC" w:rsidRPr="003302BD" w:rsidRDefault="006F3BBC" w:rsidP="006F3BBC">
            <w:pPr>
              <w:jc w:val="both"/>
              <w:rPr>
                <w:color w:val="000000"/>
              </w:rPr>
            </w:pPr>
            <w:r>
              <w:rPr>
                <w:color w:val="000000"/>
              </w:rPr>
              <w:t>Система паспортизации (база данных СУПА) и АСУ ТОиР</w:t>
            </w:r>
          </w:p>
        </w:tc>
      </w:tr>
      <w:tr w:rsidR="006F3BBC" w:rsidRPr="003302BD" w14:paraId="7C5696BB"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08BA034E" w14:textId="77777777" w:rsidR="006F3BBC" w:rsidRPr="003302BD" w:rsidRDefault="006F3BBC" w:rsidP="006F3BBC">
            <w:pPr>
              <w:rPr>
                <w:color w:val="000000"/>
                <w:lang w:val="en-US"/>
              </w:rPr>
            </w:pPr>
            <w:r>
              <w:rPr>
                <w:color w:val="000000"/>
                <w:lang w:val="en-US"/>
              </w:rPr>
              <w:t>МУ</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631D7677" w14:textId="77777777" w:rsidR="006F3BBC" w:rsidRPr="003302BD" w:rsidRDefault="006F3BBC" w:rsidP="006F3BBC">
            <w:pPr>
              <w:jc w:val="both"/>
              <w:rPr>
                <w:color w:val="000000"/>
              </w:rPr>
            </w:pPr>
            <w:r>
              <w:rPr>
                <w:color w:val="000000"/>
              </w:rPr>
              <w:t>Мобильные устройства</w:t>
            </w:r>
          </w:p>
        </w:tc>
      </w:tr>
      <w:tr w:rsidR="006F3BBC" w:rsidRPr="003302BD" w14:paraId="296156FB"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20E18C88" w14:textId="77777777" w:rsidR="006F3BBC" w:rsidRPr="003302BD" w:rsidRDefault="006F3BBC" w:rsidP="006F3BBC">
            <w:pPr>
              <w:rPr>
                <w:color w:val="000000"/>
                <w:lang w:val="en-US"/>
              </w:rPr>
            </w:pPr>
            <w:r>
              <w:rPr>
                <w:color w:val="000000"/>
                <w:lang w:val="en-US"/>
              </w:rPr>
              <w:t>НСИ</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07D8F5FB" w14:textId="77777777" w:rsidR="006F3BBC" w:rsidRPr="003302BD" w:rsidRDefault="006F3BBC" w:rsidP="006F3BBC">
            <w:pPr>
              <w:jc w:val="both"/>
              <w:rPr>
                <w:color w:val="000000"/>
              </w:rPr>
            </w:pPr>
            <w:r>
              <w:rPr>
                <w:color w:val="000000"/>
              </w:rPr>
              <w:t>Нормативно-справочная информация</w:t>
            </w:r>
          </w:p>
        </w:tc>
      </w:tr>
      <w:tr w:rsidR="006F3BBC" w:rsidRPr="003302BD" w14:paraId="51551A4C"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1652A8E3" w14:textId="77777777" w:rsidR="006F3BBC" w:rsidRPr="003302BD" w:rsidRDefault="006F3BBC" w:rsidP="006F3BBC">
            <w:pPr>
              <w:rPr>
                <w:color w:val="000000"/>
                <w:lang w:val="en-US"/>
              </w:rPr>
            </w:pPr>
            <w:r>
              <w:rPr>
                <w:color w:val="000000"/>
                <w:lang w:val="en-US"/>
              </w:rPr>
              <w:t>Общество, Заказчик</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7C25CDCD" w14:textId="77777777" w:rsidR="006F3BBC" w:rsidRPr="003302BD" w:rsidRDefault="006F3BBC" w:rsidP="006F3BBC">
            <w:pPr>
              <w:jc w:val="both"/>
              <w:rPr>
                <w:color w:val="000000"/>
              </w:rPr>
            </w:pPr>
            <w:r>
              <w:rPr>
                <w:color w:val="000000"/>
              </w:rPr>
              <w:t>АО «Тюменьэнерго»</w:t>
            </w:r>
          </w:p>
        </w:tc>
      </w:tr>
      <w:tr w:rsidR="006F3BBC" w:rsidRPr="003302BD" w14:paraId="7282069B"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48DEB3F2" w14:textId="77777777" w:rsidR="006F3BBC" w:rsidRPr="003302BD" w:rsidRDefault="006F3BBC" w:rsidP="006F3BBC">
            <w:pPr>
              <w:rPr>
                <w:color w:val="000000"/>
                <w:lang w:val="en-US"/>
              </w:rPr>
            </w:pPr>
            <w:r>
              <w:rPr>
                <w:color w:val="000000"/>
                <w:lang w:val="en-US"/>
              </w:rPr>
              <w:t>Объекты электросетевого хозяйства (ОЭСХ)</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22AA18B1" w14:textId="77777777" w:rsidR="006F3BBC" w:rsidRPr="003302BD" w:rsidRDefault="006F3BBC" w:rsidP="006F3BBC">
            <w:pPr>
              <w:jc w:val="both"/>
              <w:rPr>
                <w:color w:val="000000"/>
              </w:rPr>
            </w:pPr>
            <w:r>
              <w:rPr>
                <w:color w:val="000000"/>
              </w:rPr>
              <w:t xml:space="preserve">Линии электропередачи, трансформаторные и иные подстанции, распределительные пункты и иное предназначенное для обеспечения электрических связей и осуществления передачи электрической энергии оборудование, здания, сооружения, </w:t>
            </w:r>
            <w:r>
              <w:rPr>
                <w:color w:val="000000"/>
              </w:rPr>
              <w:lastRenderedPageBreak/>
              <w:t>системы технологического управления (Федеральный закон № 35-ФЗ «Об электроэнергетике» от 26.03.2003)</w:t>
            </w:r>
          </w:p>
        </w:tc>
      </w:tr>
      <w:tr w:rsidR="006F3BBC" w:rsidRPr="003302BD" w14:paraId="477E84DB"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01444D04" w14:textId="77777777" w:rsidR="006F3BBC" w:rsidRPr="003302BD" w:rsidRDefault="006F3BBC" w:rsidP="006F3BBC">
            <w:pPr>
              <w:rPr>
                <w:color w:val="000000"/>
                <w:lang w:val="en-US"/>
              </w:rPr>
            </w:pPr>
            <w:r>
              <w:rPr>
                <w:color w:val="000000"/>
                <w:lang w:val="en-US"/>
              </w:rPr>
              <w:lastRenderedPageBreak/>
              <w:t>ОС</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344B4ABA" w14:textId="77777777" w:rsidR="006F3BBC" w:rsidRPr="003302BD" w:rsidRDefault="006F3BBC" w:rsidP="006F3BBC">
            <w:pPr>
              <w:jc w:val="both"/>
              <w:rPr>
                <w:color w:val="000000"/>
              </w:rPr>
            </w:pPr>
            <w:r>
              <w:rPr>
                <w:color w:val="000000"/>
              </w:rPr>
              <w:t>Отопительный сезон</w:t>
            </w:r>
          </w:p>
        </w:tc>
      </w:tr>
      <w:tr w:rsidR="006F3BBC" w:rsidRPr="003302BD" w14:paraId="671AEDC5"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5BBBAF3E" w14:textId="77777777" w:rsidR="006F3BBC" w:rsidRPr="003302BD" w:rsidRDefault="006F3BBC" w:rsidP="006F3BBC">
            <w:pPr>
              <w:rPr>
                <w:color w:val="000000"/>
                <w:lang w:val="en-US"/>
              </w:rPr>
            </w:pPr>
            <w:r>
              <w:rPr>
                <w:color w:val="000000"/>
                <w:lang w:val="en-US"/>
              </w:rPr>
              <w:t>ПС</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4A3ED269" w14:textId="77777777" w:rsidR="006F3BBC" w:rsidRPr="003302BD" w:rsidRDefault="006F3BBC" w:rsidP="006F3BBC">
            <w:pPr>
              <w:jc w:val="both"/>
              <w:rPr>
                <w:color w:val="000000"/>
              </w:rPr>
            </w:pPr>
            <w:r>
              <w:rPr>
                <w:color w:val="000000"/>
              </w:rPr>
              <w:t>Электрическая подстанция или распределительный пункт: электроустановка, предназначенная для приема, преобразования (кроме распределительного пункта) и распределения электрической энергии напряжением выше 1000 В</w:t>
            </w:r>
          </w:p>
        </w:tc>
      </w:tr>
      <w:tr w:rsidR="006F3BBC" w:rsidRPr="003302BD" w14:paraId="243E20D5"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0F20806D" w14:textId="77777777" w:rsidR="006F3BBC" w:rsidRPr="003302BD" w:rsidRDefault="006F3BBC" w:rsidP="006F3BBC">
            <w:pPr>
              <w:rPr>
                <w:color w:val="000000"/>
                <w:lang w:val="en-US"/>
              </w:rPr>
            </w:pPr>
            <w:r>
              <w:rPr>
                <w:color w:val="000000"/>
                <w:lang w:val="en-US"/>
              </w:rPr>
              <w:t>РДУ</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6CEB919D" w14:textId="77777777" w:rsidR="006F3BBC" w:rsidRPr="003302BD" w:rsidRDefault="006F3BBC" w:rsidP="006F3BBC">
            <w:pPr>
              <w:jc w:val="both"/>
              <w:rPr>
                <w:color w:val="000000"/>
              </w:rPr>
            </w:pPr>
            <w:r>
              <w:rPr>
                <w:color w:val="000000"/>
              </w:rPr>
              <w:t>Региональное диспетчерское управление</w:t>
            </w:r>
          </w:p>
        </w:tc>
      </w:tr>
      <w:tr w:rsidR="006F3BBC" w:rsidRPr="003302BD" w14:paraId="3845C46D"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7E7E5B53" w14:textId="77777777" w:rsidR="006F3BBC" w:rsidRPr="003302BD" w:rsidRDefault="006F3BBC" w:rsidP="006F3BBC">
            <w:pPr>
              <w:rPr>
                <w:color w:val="000000"/>
                <w:lang w:val="en-US"/>
              </w:rPr>
            </w:pPr>
            <w:r>
              <w:rPr>
                <w:color w:val="000000"/>
                <w:lang w:val="en-US"/>
              </w:rPr>
              <w:t>РП</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50827816" w14:textId="77777777" w:rsidR="006F3BBC" w:rsidRPr="003302BD" w:rsidRDefault="006F3BBC" w:rsidP="006F3BBC">
            <w:pPr>
              <w:jc w:val="both"/>
              <w:rPr>
                <w:color w:val="000000"/>
              </w:rPr>
            </w:pPr>
            <w:r>
              <w:rPr>
                <w:color w:val="000000"/>
              </w:rPr>
              <w:t>Распределительный пункт;</w:t>
            </w:r>
          </w:p>
        </w:tc>
      </w:tr>
      <w:tr w:rsidR="006F3BBC" w:rsidRPr="003302BD" w14:paraId="00A2EA9C"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678D5AAB" w14:textId="77777777" w:rsidR="006F3BBC" w:rsidRPr="003302BD" w:rsidRDefault="006F3BBC" w:rsidP="006F3BBC">
            <w:pPr>
              <w:rPr>
                <w:color w:val="000000"/>
                <w:lang w:val="en-US"/>
              </w:rPr>
            </w:pPr>
            <w:r>
              <w:rPr>
                <w:color w:val="000000"/>
                <w:lang w:val="en-US"/>
              </w:rPr>
              <w:t>РЭС</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34DC407E" w14:textId="77777777" w:rsidR="006F3BBC" w:rsidRPr="003302BD" w:rsidRDefault="006F3BBC" w:rsidP="006F3BBC">
            <w:pPr>
              <w:jc w:val="both"/>
              <w:rPr>
                <w:color w:val="000000"/>
              </w:rPr>
            </w:pPr>
            <w:r>
              <w:rPr>
                <w:color w:val="000000"/>
              </w:rPr>
              <w:t>Район электрических сетей</w:t>
            </w:r>
          </w:p>
        </w:tc>
      </w:tr>
      <w:tr w:rsidR="006F3BBC" w:rsidRPr="003302BD" w14:paraId="7FAABB22"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050F0511" w14:textId="77777777" w:rsidR="006F3BBC" w:rsidRPr="003302BD" w:rsidRDefault="006F3BBC" w:rsidP="006F3BBC">
            <w:pPr>
              <w:rPr>
                <w:color w:val="000000"/>
                <w:lang w:val="en-US"/>
              </w:rPr>
            </w:pPr>
            <w:r>
              <w:rPr>
                <w:color w:val="000000"/>
                <w:lang w:val="en-US"/>
              </w:rPr>
              <w:t>СИЗ</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2C421EF7" w14:textId="77777777" w:rsidR="006F3BBC" w:rsidRPr="003302BD" w:rsidRDefault="006F3BBC" w:rsidP="006F3BBC">
            <w:pPr>
              <w:jc w:val="both"/>
              <w:rPr>
                <w:color w:val="000000"/>
              </w:rPr>
            </w:pPr>
            <w:r>
              <w:rPr>
                <w:color w:val="000000"/>
              </w:rPr>
              <w:t>Средства индивидуальной защиты</w:t>
            </w:r>
          </w:p>
        </w:tc>
      </w:tr>
      <w:tr w:rsidR="006F3BBC" w:rsidRPr="003302BD" w14:paraId="16B955B6"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53D9FA41" w14:textId="77777777" w:rsidR="006F3BBC" w:rsidRPr="003302BD" w:rsidRDefault="006F3BBC" w:rsidP="006F3BBC">
            <w:pPr>
              <w:rPr>
                <w:color w:val="000000"/>
                <w:lang w:val="en-US"/>
              </w:rPr>
            </w:pPr>
            <w:r>
              <w:rPr>
                <w:color w:val="000000"/>
                <w:lang w:val="en-US"/>
              </w:rPr>
              <w:t>СУПА</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6C626B40" w14:textId="77777777" w:rsidR="006F3BBC" w:rsidRPr="003302BD" w:rsidRDefault="006F3BBC" w:rsidP="006F3BBC">
            <w:pPr>
              <w:jc w:val="both"/>
              <w:rPr>
                <w:color w:val="000000"/>
              </w:rPr>
            </w:pPr>
            <w:r>
              <w:rPr>
                <w:color w:val="000000"/>
              </w:rPr>
              <w:t>Система управления производственными активами, включающая в себя политику, регламенты, автоматизированную базу данных, автоматизированную систему управления техническим обслуживанием и ремонтами</w:t>
            </w:r>
          </w:p>
        </w:tc>
      </w:tr>
      <w:tr w:rsidR="006F3BBC" w:rsidRPr="003302BD" w14:paraId="793B1709"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5F19EA7A" w14:textId="77777777" w:rsidR="006F3BBC" w:rsidRPr="003302BD" w:rsidRDefault="006F3BBC" w:rsidP="006F3BBC">
            <w:pPr>
              <w:rPr>
                <w:color w:val="000000"/>
                <w:lang w:val="en-US"/>
              </w:rPr>
            </w:pPr>
            <w:r>
              <w:rPr>
                <w:color w:val="000000"/>
                <w:lang w:val="en-US"/>
              </w:rPr>
              <w:t>Технологическая точка</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00452F7A" w14:textId="77777777" w:rsidR="006F3BBC" w:rsidRPr="003302BD" w:rsidRDefault="006F3BBC" w:rsidP="006F3BBC">
            <w:pPr>
              <w:jc w:val="both"/>
              <w:rPr>
                <w:color w:val="000000"/>
              </w:rPr>
            </w:pPr>
            <w:r>
              <w:rPr>
                <w:color w:val="000000"/>
              </w:rPr>
              <w:t>Совокупность всех элементов ЛЭП, на единичном участке линии электропередачи в границах местоположения опоры (не зависимо от материала изготовления) включая все элементы опоры, в том числе фундаменты, ригели, анкерные плиты с оттяжками, ветровые связи, а также натяжная, поддерживающая, сцепная и защитная арматура (кроме изолирующих подвесок) в зоне нахождения опоры.</w:t>
            </w:r>
          </w:p>
        </w:tc>
      </w:tr>
      <w:tr w:rsidR="006F3BBC" w:rsidRPr="003302BD" w14:paraId="06FA4323"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6AEFAB8E" w14:textId="77777777" w:rsidR="006F3BBC" w:rsidRPr="003302BD" w:rsidRDefault="006F3BBC" w:rsidP="006F3BBC">
            <w:pPr>
              <w:rPr>
                <w:color w:val="000000"/>
                <w:lang w:val="en-US"/>
              </w:rPr>
            </w:pPr>
            <w:r>
              <w:rPr>
                <w:color w:val="000000"/>
                <w:lang w:val="en-US"/>
              </w:rPr>
              <w:t>ТОиР</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07955569" w14:textId="77777777" w:rsidR="006F3BBC" w:rsidRPr="003302BD" w:rsidRDefault="006F3BBC" w:rsidP="006F3BBC">
            <w:pPr>
              <w:jc w:val="both"/>
              <w:rPr>
                <w:color w:val="000000"/>
              </w:rPr>
            </w:pPr>
            <w:r>
              <w:rPr>
                <w:color w:val="000000"/>
              </w:rPr>
              <w:t>Техническое обслуживание и ремонт</w:t>
            </w:r>
          </w:p>
        </w:tc>
      </w:tr>
      <w:tr w:rsidR="006F3BBC" w:rsidRPr="003302BD" w14:paraId="1D71A236"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49EE4CB6" w14:textId="77777777" w:rsidR="006F3BBC" w:rsidRPr="003302BD" w:rsidRDefault="006F3BBC" w:rsidP="006F3BBC">
            <w:pPr>
              <w:rPr>
                <w:color w:val="000000"/>
                <w:lang w:val="en-US"/>
              </w:rPr>
            </w:pPr>
            <w:r>
              <w:rPr>
                <w:color w:val="000000"/>
                <w:lang w:val="en-US"/>
              </w:rPr>
              <w:t>ТП</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5601C865" w14:textId="77777777" w:rsidR="006F3BBC" w:rsidRPr="003302BD" w:rsidRDefault="006F3BBC" w:rsidP="006F3BBC">
            <w:pPr>
              <w:jc w:val="both"/>
              <w:rPr>
                <w:color w:val="000000"/>
              </w:rPr>
            </w:pPr>
            <w:r>
              <w:rPr>
                <w:color w:val="000000"/>
              </w:rPr>
              <w:t>Трансформаторная подстанция (трансформаторный или распределительный пункт): электротехническое устройство напряжением 6-10 кВ, служащее для приема, преобразования (кроме РП) и распределения электроэнергии трехфазного переменного тока напряжением менее 1000 В</w:t>
            </w:r>
          </w:p>
        </w:tc>
      </w:tr>
      <w:tr w:rsidR="006F3BBC" w:rsidRPr="003302BD" w14:paraId="47C9FBF8"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2B68AB17" w14:textId="77777777" w:rsidR="006F3BBC" w:rsidRPr="003302BD" w:rsidRDefault="006F3BBC" w:rsidP="006F3BBC">
            <w:pPr>
              <w:rPr>
                <w:color w:val="000000"/>
                <w:lang w:val="en-US"/>
              </w:rPr>
            </w:pPr>
            <w:r>
              <w:rPr>
                <w:color w:val="000000"/>
                <w:lang w:val="en-US"/>
              </w:rPr>
              <w:t>ТПиР (программа ТПиР)</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6978510B" w14:textId="77777777" w:rsidR="006F3BBC" w:rsidRPr="003302BD" w:rsidRDefault="006F3BBC" w:rsidP="006F3BBC">
            <w:pPr>
              <w:jc w:val="both"/>
              <w:rPr>
                <w:color w:val="000000"/>
              </w:rPr>
            </w:pPr>
            <w:r>
              <w:rPr>
                <w:color w:val="000000"/>
              </w:rPr>
              <w:t>Раздел инвестиционной программы «Реконструкция, модернизация, техническое перевооружение»</w:t>
            </w:r>
          </w:p>
        </w:tc>
      </w:tr>
      <w:tr w:rsidR="006F3BBC" w:rsidRPr="003302BD" w14:paraId="54BF54BD"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2AD4454B" w14:textId="77777777" w:rsidR="006F3BBC" w:rsidRPr="003302BD" w:rsidRDefault="006F3BBC" w:rsidP="006F3BBC">
            <w:pPr>
              <w:rPr>
                <w:color w:val="000000"/>
                <w:lang w:val="en-US"/>
              </w:rPr>
            </w:pPr>
            <w:r>
              <w:rPr>
                <w:color w:val="000000"/>
                <w:lang w:val="en-US"/>
              </w:rPr>
              <w:t>Управленческий объект</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2C730CD0" w14:textId="77777777" w:rsidR="006F3BBC" w:rsidRPr="003302BD" w:rsidRDefault="006F3BBC" w:rsidP="006F3BBC">
            <w:pPr>
              <w:jc w:val="both"/>
              <w:rPr>
                <w:color w:val="000000"/>
              </w:rPr>
            </w:pPr>
            <w:r>
              <w:rPr>
                <w:color w:val="000000"/>
              </w:rPr>
              <w:t>Объединение единиц оборудования различных групп единиц оборудования и комплексных объектов, принадлежащих к одной структурной единице Общества (например, филиал, производственное отделение, район электрических сетей).</w:t>
            </w:r>
          </w:p>
        </w:tc>
      </w:tr>
      <w:tr w:rsidR="006F3BBC" w:rsidRPr="003302BD" w14:paraId="7086A857"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4B22B3F2" w14:textId="77777777" w:rsidR="006F3BBC" w:rsidRPr="003302BD" w:rsidRDefault="006F3BBC" w:rsidP="006F3BBC">
            <w:pPr>
              <w:rPr>
                <w:color w:val="000000"/>
                <w:lang w:val="en-US"/>
              </w:rPr>
            </w:pPr>
            <w:r>
              <w:rPr>
                <w:color w:val="000000"/>
                <w:lang w:val="en-US"/>
              </w:rPr>
              <w:t>Филиал</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0D5E2A3A" w14:textId="77777777" w:rsidR="006F3BBC" w:rsidRPr="003302BD" w:rsidRDefault="006F3BBC" w:rsidP="006F3BBC">
            <w:pPr>
              <w:jc w:val="both"/>
              <w:rPr>
                <w:color w:val="000000"/>
              </w:rPr>
            </w:pPr>
            <w:r>
              <w:rPr>
                <w:color w:val="000000"/>
              </w:rPr>
              <w:t>Структурное подразделение АО "Тюменьэнерго"</w:t>
            </w:r>
          </w:p>
        </w:tc>
      </w:tr>
      <w:tr w:rsidR="006F3BBC" w:rsidRPr="003302BD" w14:paraId="5F7D2104"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78F5176D" w14:textId="77777777" w:rsidR="006F3BBC" w:rsidRPr="003302BD" w:rsidRDefault="006F3BBC" w:rsidP="006F3BBC">
            <w:pPr>
              <w:rPr>
                <w:color w:val="000000"/>
                <w:lang w:val="en-US"/>
              </w:rPr>
            </w:pPr>
            <w:r>
              <w:rPr>
                <w:color w:val="000000"/>
                <w:lang w:val="en-US"/>
              </w:rPr>
              <w:t>Функционал</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6D909A52" w14:textId="77777777" w:rsidR="006F3BBC" w:rsidRPr="003302BD" w:rsidRDefault="006F3BBC" w:rsidP="006F3BBC">
            <w:pPr>
              <w:jc w:val="both"/>
              <w:rPr>
                <w:color w:val="000000"/>
              </w:rPr>
            </w:pPr>
            <w:r>
              <w:rPr>
                <w:color w:val="000000"/>
              </w:rPr>
              <w:t>Разрабатываемое программное обеспечение (модуль Системы) соответствующий требованиям настоящего документа</w:t>
            </w:r>
          </w:p>
        </w:tc>
      </w:tr>
      <w:tr w:rsidR="006F3BBC" w:rsidRPr="003302BD" w14:paraId="2FCD7875" w14:textId="77777777" w:rsidTr="003302BD">
        <w:trPr>
          <w:trHeight w:val="329"/>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5E687F93" w14:textId="77777777" w:rsidR="006F3BBC" w:rsidRPr="003302BD" w:rsidRDefault="006F3BBC" w:rsidP="006F3BBC">
            <w:pPr>
              <w:rPr>
                <w:color w:val="000000"/>
                <w:lang w:val="en-US"/>
              </w:rPr>
            </w:pPr>
            <w:r>
              <w:rPr>
                <w:color w:val="000000"/>
                <w:lang w:val="en-US"/>
              </w:rPr>
              <w:t>ЦСУ НСИ</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69F32489" w14:textId="77777777" w:rsidR="006F3BBC" w:rsidRPr="003302BD" w:rsidRDefault="006F3BBC" w:rsidP="006F3BBC">
            <w:pPr>
              <w:jc w:val="both"/>
              <w:rPr>
                <w:color w:val="000000"/>
              </w:rPr>
            </w:pPr>
            <w:r>
              <w:rPr>
                <w:color w:val="000000"/>
              </w:rPr>
              <w:t>Централизованная система управления нормативно-справочной информации</w:t>
            </w:r>
          </w:p>
        </w:tc>
      </w:tr>
    </w:tbl>
    <w:p w14:paraId="7892EE6D" w14:textId="77777777" w:rsidR="00501EBF" w:rsidRPr="00501EBF" w:rsidRDefault="00501EBF" w:rsidP="00501EBF">
      <w:pPr>
        <w:spacing w:after="200" w:line="276" w:lineRule="auto"/>
        <w:rPr>
          <w:rFonts w:cs="Arial"/>
          <w:szCs w:val="20"/>
        </w:rPr>
      </w:pPr>
      <w:bookmarkStart w:id="97" w:name="_Toc399424744"/>
      <w:bookmarkStart w:id="98" w:name="_Toc402450186"/>
      <w:bookmarkStart w:id="99" w:name="_Toc415487617"/>
      <w:bookmarkStart w:id="100" w:name="_Toc415586053"/>
      <w:bookmarkStart w:id="101" w:name="_Toc415587100"/>
      <w:bookmarkStart w:id="102" w:name="_Toc415587256"/>
      <w:bookmarkStart w:id="103" w:name="_Toc416421173"/>
      <w:bookmarkStart w:id="104" w:name="_Toc417639149"/>
      <w:bookmarkStart w:id="105" w:name="_Toc417908199"/>
      <w:bookmarkStart w:id="106" w:name="_Toc424746485"/>
      <w:bookmarkStart w:id="107" w:name="_Toc426638621"/>
      <w:bookmarkStart w:id="108" w:name="_Toc427154481"/>
      <w:bookmarkStart w:id="109" w:name="_Toc511130400"/>
    </w:p>
    <w:p w14:paraId="37D1C834" w14:textId="77777777" w:rsidR="00501EBF" w:rsidRPr="00501EBF" w:rsidRDefault="00501EBF">
      <w:pPr>
        <w:spacing w:after="200" w:line="276" w:lineRule="auto"/>
        <w:rPr>
          <w:rFonts w:cs="Arial"/>
          <w:szCs w:val="20"/>
        </w:rPr>
      </w:pPr>
      <w:r w:rsidRPr="00501EBF">
        <w:rPr>
          <w:rFonts w:cs="Arial"/>
          <w:szCs w:val="20"/>
        </w:rPr>
        <w:br w:type="page"/>
      </w:r>
    </w:p>
    <w:p w14:paraId="05FA4F6E" w14:textId="77777777" w:rsidR="00A72C80" w:rsidRDefault="00E9001D" w:rsidP="00501EBF">
      <w:pPr>
        <w:pStyle w:val="1b"/>
        <w:numPr>
          <w:ilvl w:val="0"/>
          <w:numId w:val="1"/>
        </w:numPr>
        <w:pBdr>
          <w:bottom w:val="double" w:sz="4" w:space="1" w:color="auto"/>
        </w:pBdr>
        <w:rPr>
          <w:rFonts w:ascii="Times New Roman" w:hAnsi="Times New Roman" w:cs="Times New Roman"/>
        </w:rPr>
      </w:pPr>
      <w:bookmarkStart w:id="110" w:name="_Toc520465867"/>
      <w:r>
        <w:rPr>
          <w:rFonts w:ascii="Times New Roman" w:hAnsi="Times New Roman" w:cs="Times New Roman"/>
        </w:rPr>
        <w:lastRenderedPageBreak/>
        <w:t>НАЗНАЧЕНИЕ</w:t>
      </w:r>
      <w:r w:rsidR="00057110">
        <w:rPr>
          <w:rFonts w:ascii="Times New Roman" w:hAnsi="Times New Roman" w:cs="Times New Roman"/>
        </w:rPr>
        <w:t xml:space="preserve"> СИСТЕМЫ,</w:t>
      </w:r>
      <w:r w:rsidR="005A2D0B">
        <w:rPr>
          <w:rFonts w:ascii="Times New Roman" w:hAnsi="Times New Roman" w:cs="Times New Roman"/>
        </w:rPr>
        <w:t xml:space="preserve"> ЦЕЛИ</w:t>
      </w:r>
      <w:r w:rsidR="00057110">
        <w:rPr>
          <w:rFonts w:ascii="Times New Roman" w:hAnsi="Times New Roman" w:cs="Times New Roman"/>
        </w:rPr>
        <w:t xml:space="preserve"> </w:t>
      </w:r>
      <w:r w:rsidR="00CA72DE">
        <w:rPr>
          <w:rFonts w:ascii="Times New Roman" w:hAnsi="Times New Roman" w:cs="Times New Roman"/>
        </w:rPr>
        <w:t>И</w:t>
      </w:r>
      <w:r w:rsidR="00057110">
        <w:rPr>
          <w:rFonts w:ascii="Times New Roman" w:hAnsi="Times New Roman" w:cs="Times New Roman"/>
        </w:rPr>
        <w:t xml:space="preserve"> ЗАДАЧИ </w:t>
      </w:r>
      <w:r>
        <w:rPr>
          <w:rFonts w:ascii="Times New Roman" w:hAnsi="Times New Roman" w:cs="Times New Roman"/>
        </w:rPr>
        <w:t>РАЗВИТИЯ</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6EC5EEF2" w14:textId="77777777" w:rsidR="00CA72DE" w:rsidRPr="00CA72DE" w:rsidRDefault="00CA72DE" w:rsidP="005A2D0B">
      <w:pPr>
        <w:pStyle w:val="2a"/>
        <w:numPr>
          <w:ilvl w:val="1"/>
          <w:numId w:val="1"/>
        </w:numPr>
        <w:spacing w:after="120"/>
        <w:ind w:left="425" w:hanging="425"/>
        <w:rPr>
          <w:rFonts w:ascii="Times New Roman" w:hAnsi="Times New Roman" w:cs="Times New Roman"/>
          <w:i w:val="0"/>
          <w:snapToGrid w:val="0"/>
        </w:rPr>
      </w:pPr>
      <w:bookmarkStart w:id="111" w:name="_Toc417288131"/>
      <w:bookmarkStart w:id="112" w:name="_Toc417639150"/>
      <w:bookmarkStart w:id="113" w:name="_Toc417908200"/>
      <w:bookmarkStart w:id="114" w:name="_Toc417908437"/>
      <w:bookmarkStart w:id="115" w:name="_Toc417909068"/>
      <w:bookmarkStart w:id="116" w:name="_Toc417916914"/>
      <w:bookmarkStart w:id="117" w:name="_Toc422906839"/>
      <w:bookmarkStart w:id="118" w:name="_Toc424284936"/>
      <w:bookmarkStart w:id="119" w:name="_Toc424746486"/>
      <w:bookmarkStart w:id="120" w:name="_Toc424804396"/>
      <w:bookmarkStart w:id="121" w:name="_Toc417288132"/>
      <w:bookmarkStart w:id="122" w:name="_Toc417639151"/>
      <w:bookmarkStart w:id="123" w:name="_Toc417908201"/>
      <w:bookmarkStart w:id="124" w:name="_Toc417908438"/>
      <w:bookmarkStart w:id="125" w:name="_Toc417909069"/>
      <w:bookmarkStart w:id="126" w:name="_Toc417916915"/>
      <w:bookmarkStart w:id="127" w:name="_Toc422906840"/>
      <w:bookmarkStart w:id="128" w:name="_Toc424284937"/>
      <w:bookmarkStart w:id="129" w:name="_Toc424746487"/>
      <w:bookmarkStart w:id="130" w:name="_Toc424804397"/>
      <w:bookmarkStart w:id="131" w:name="_Toc417288133"/>
      <w:bookmarkStart w:id="132" w:name="_Toc417639152"/>
      <w:bookmarkStart w:id="133" w:name="_Toc417908202"/>
      <w:bookmarkStart w:id="134" w:name="_Toc417908439"/>
      <w:bookmarkStart w:id="135" w:name="_Toc417909070"/>
      <w:bookmarkStart w:id="136" w:name="_Toc417916916"/>
      <w:bookmarkStart w:id="137" w:name="_Toc422906841"/>
      <w:bookmarkStart w:id="138" w:name="_Toc424284938"/>
      <w:bookmarkStart w:id="139" w:name="_Toc424746488"/>
      <w:bookmarkStart w:id="140" w:name="_Toc424804398"/>
      <w:bookmarkStart w:id="141" w:name="_Toc417288134"/>
      <w:bookmarkStart w:id="142" w:name="_Toc417639153"/>
      <w:bookmarkStart w:id="143" w:name="_Toc417908203"/>
      <w:bookmarkStart w:id="144" w:name="_Toc417908440"/>
      <w:bookmarkStart w:id="145" w:name="_Toc417909071"/>
      <w:bookmarkStart w:id="146" w:name="_Toc417916917"/>
      <w:bookmarkStart w:id="147" w:name="_Toc422906842"/>
      <w:bookmarkStart w:id="148" w:name="_Toc424284939"/>
      <w:bookmarkStart w:id="149" w:name="_Toc424746489"/>
      <w:bookmarkStart w:id="150" w:name="_Toc424804399"/>
      <w:bookmarkStart w:id="151" w:name="_Toc417288135"/>
      <w:bookmarkStart w:id="152" w:name="_Toc417639154"/>
      <w:bookmarkStart w:id="153" w:name="_Toc417908204"/>
      <w:bookmarkStart w:id="154" w:name="_Toc417908441"/>
      <w:bookmarkStart w:id="155" w:name="_Toc417909072"/>
      <w:bookmarkStart w:id="156" w:name="_Toc417916918"/>
      <w:bookmarkStart w:id="157" w:name="_Toc422906843"/>
      <w:bookmarkStart w:id="158" w:name="_Toc424284940"/>
      <w:bookmarkStart w:id="159" w:name="_Toc424746490"/>
      <w:bookmarkStart w:id="160" w:name="_Toc424804400"/>
      <w:bookmarkStart w:id="161" w:name="_Toc417288136"/>
      <w:bookmarkStart w:id="162" w:name="_Toc417639155"/>
      <w:bookmarkStart w:id="163" w:name="_Toc417908205"/>
      <w:bookmarkStart w:id="164" w:name="_Toc417908442"/>
      <w:bookmarkStart w:id="165" w:name="_Toc417909073"/>
      <w:bookmarkStart w:id="166" w:name="_Toc417916919"/>
      <w:bookmarkStart w:id="167" w:name="_Toc422906844"/>
      <w:bookmarkStart w:id="168" w:name="_Toc424284941"/>
      <w:bookmarkStart w:id="169" w:name="_Toc424746491"/>
      <w:bookmarkStart w:id="170" w:name="_Toc424804401"/>
      <w:bookmarkStart w:id="171" w:name="_Toc417639156"/>
      <w:bookmarkStart w:id="172" w:name="_Toc417908206"/>
      <w:bookmarkStart w:id="173" w:name="_Toc424746492"/>
      <w:bookmarkStart w:id="174" w:name="_Toc426638622"/>
      <w:bookmarkStart w:id="175" w:name="_Toc427154482"/>
      <w:bookmarkStart w:id="176" w:name="_Toc511130401"/>
      <w:bookmarkStart w:id="177" w:name="_Toc520465868"/>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r w:rsidRPr="00CA72DE">
        <w:rPr>
          <w:rFonts w:ascii="Times New Roman" w:hAnsi="Times New Roman" w:cs="Times New Roman"/>
          <w:i w:val="0"/>
          <w:snapToGrid w:val="0"/>
        </w:rPr>
        <w:t>Назначение Системы</w:t>
      </w:r>
      <w:bookmarkEnd w:id="171"/>
      <w:bookmarkEnd w:id="172"/>
      <w:bookmarkEnd w:id="173"/>
      <w:bookmarkEnd w:id="174"/>
      <w:bookmarkEnd w:id="175"/>
      <w:bookmarkEnd w:id="176"/>
      <w:bookmarkEnd w:id="177"/>
    </w:p>
    <w:p w14:paraId="3A6CBEC3" w14:textId="77777777" w:rsidR="007160C1" w:rsidRDefault="007160C1" w:rsidP="00CA72DE">
      <w:pPr>
        <w:ind w:firstLine="709"/>
        <w:jc w:val="both"/>
        <w:rPr>
          <w:rFonts w:cs="Arial"/>
          <w:szCs w:val="20"/>
        </w:rPr>
      </w:pPr>
      <w:r w:rsidRPr="00CA72DE">
        <w:rPr>
          <w:rFonts w:cs="Arial"/>
          <w:szCs w:val="20"/>
        </w:rPr>
        <w:t>Систем</w:t>
      </w:r>
      <w:r w:rsidR="00D779A4" w:rsidRPr="00CA72DE">
        <w:rPr>
          <w:rFonts w:cs="Arial"/>
          <w:szCs w:val="20"/>
        </w:rPr>
        <w:t>а</w:t>
      </w:r>
      <w:r w:rsidRPr="00CA72DE">
        <w:rPr>
          <w:rFonts w:cs="Arial"/>
          <w:szCs w:val="20"/>
        </w:rPr>
        <w:t xml:space="preserve"> </w:t>
      </w:r>
      <w:r w:rsidR="00E71A37" w:rsidRPr="00CA72DE">
        <w:rPr>
          <w:rFonts w:cs="Arial"/>
          <w:szCs w:val="20"/>
        </w:rPr>
        <w:t>управления производственными</w:t>
      </w:r>
      <w:r w:rsidRPr="00CA72DE">
        <w:rPr>
          <w:rFonts w:cs="Arial"/>
          <w:szCs w:val="20"/>
        </w:rPr>
        <w:t xml:space="preserve"> активами АО</w:t>
      </w:r>
      <w:r w:rsidR="00AF0530" w:rsidRPr="00CA72DE">
        <w:rPr>
          <w:rFonts w:cs="Arial"/>
          <w:szCs w:val="20"/>
        </w:rPr>
        <w:t> </w:t>
      </w:r>
      <w:r w:rsidRPr="00CA72DE">
        <w:rPr>
          <w:rFonts w:cs="Arial"/>
          <w:szCs w:val="20"/>
        </w:rPr>
        <w:t>«Тюменьэнерго»</w:t>
      </w:r>
      <w:r w:rsidR="00EB30E5" w:rsidRPr="00CA72DE">
        <w:rPr>
          <w:rFonts w:cs="Arial"/>
          <w:szCs w:val="20"/>
        </w:rPr>
        <w:t xml:space="preserve"> </w:t>
      </w:r>
      <w:r w:rsidR="00551034">
        <w:rPr>
          <w:rFonts w:cs="Arial"/>
          <w:szCs w:val="20"/>
        </w:rPr>
        <w:t xml:space="preserve">(далее СУПА) </w:t>
      </w:r>
      <w:r w:rsidR="006F7EDA">
        <w:rPr>
          <w:rFonts w:cs="Arial"/>
          <w:szCs w:val="20"/>
        </w:rPr>
        <w:t xml:space="preserve">предназначена для </w:t>
      </w:r>
      <w:r w:rsidR="00D779A4" w:rsidRPr="00CA72DE">
        <w:rPr>
          <w:rFonts w:cs="Arial"/>
          <w:szCs w:val="20"/>
        </w:rPr>
        <w:t>обеспеч</w:t>
      </w:r>
      <w:r w:rsidR="006F7EDA">
        <w:rPr>
          <w:rFonts w:cs="Arial"/>
          <w:szCs w:val="20"/>
        </w:rPr>
        <w:t>ения</w:t>
      </w:r>
      <w:r w:rsidR="00D779A4" w:rsidRPr="00CA72DE">
        <w:rPr>
          <w:rFonts w:cs="Arial"/>
          <w:szCs w:val="20"/>
        </w:rPr>
        <w:t xml:space="preserve"> </w:t>
      </w:r>
      <w:r w:rsidR="006F7EDA">
        <w:rPr>
          <w:rFonts w:cs="Arial"/>
          <w:szCs w:val="20"/>
        </w:rPr>
        <w:t xml:space="preserve">требуемого </w:t>
      </w:r>
      <w:r w:rsidRPr="00CA72DE">
        <w:rPr>
          <w:rFonts w:cs="Arial"/>
          <w:szCs w:val="20"/>
        </w:rPr>
        <w:t>уровн</w:t>
      </w:r>
      <w:r w:rsidR="006F7EDA">
        <w:rPr>
          <w:rFonts w:cs="Arial"/>
          <w:szCs w:val="20"/>
        </w:rPr>
        <w:t>я</w:t>
      </w:r>
      <w:r w:rsidRPr="00CA72DE">
        <w:rPr>
          <w:rFonts w:cs="Arial"/>
          <w:szCs w:val="20"/>
        </w:rPr>
        <w:t xml:space="preserve"> надежности передачи и распределения электроэнергии за счет эффективного использования ресурсов </w:t>
      </w:r>
      <w:r w:rsidR="00077BC9">
        <w:rPr>
          <w:rFonts w:cs="Arial"/>
          <w:szCs w:val="20"/>
        </w:rPr>
        <w:t>и управления производственными</w:t>
      </w:r>
      <w:r w:rsidR="00077BC9" w:rsidRPr="00CA72DE">
        <w:rPr>
          <w:rFonts w:cs="Arial"/>
          <w:szCs w:val="20"/>
        </w:rPr>
        <w:t xml:space="preserve"> актив</w:t>
      </w:r>
      <w:r w:rsidR="00077BC9">
        <w:rPr>
          <w:rFonts w:cs="Arial"/>
          <w:szCs w:val="20"/>
        </w:rPr>
        <w:t>ами</w:t>
      </w:r>
      <w:r w:rsidR="00077BC9" w:rsidRPr="00CA72DE">
        <w:rPr>
          <w:rFonts w:cs="Arial"/>
          <w:szCs w:val="20"/>
        </w:rPr>
        <w:t xml:space="preserve"> </w:t>
      </w:r>
      <w:r w:rsidRPr="00CA72DE">
        <w:rPr>
          <w:rFonts w:cs="Arial"/>
          <w:szCs w:val="20"/>
        </w:rPr>
        <w:t>на основе баланса затрат, риска и производительности активов.</w:t>
      </w:r>
    </w:p>
    <w:p w14:paraId="78DF1AA0" w14:textId="77777777" w:rsidR="00501EBF" w:rsidRPr="00CA72DE" w:rsidRDefault="00501EBF" w:rsidP="00CA72DE">
      <w:pPr>
        <w:ind w:firstLine="709"/>
        <w:jc w:val="both"/>
        <w:rPr>
          <w:rFonts w:cs="Arial"/>
          <w:szCs w:val="20"/>
        </w:rPr>
      </w:pPr>
    </w:p>
    <w:p w14:paraId="220D5986" w14:textId="77777777" w:rsidR="00057110" w:rsidRDefault="00057110" w:rsidP="00DA3DFD">
      <w:pPr>
        <w:pStyle w:val="2a"/>
        <w:numPr>
          <w:ilvl w:val="1"/>
          <w:numId w:val="1"/>
        </w:numPr>
        <w:spacing w:before="0" w:after="120"/>
        <w:ind w:left="425" w:hanging="425"/>
        <w:rPr>
          <w:rFonts w:ascii="Times New Roman" w:hAnsi="Times New Roman" w:cs="Times New Roman"/>
          <w:i w:val="0"/>
          <w:snapToGrid w:val="0"/>
        </w:rPr>
      </w:pPr>
      <w:bookmarkStart w:id="178" w:name="_Toc417639157"/>
      <w:bookmarkStart w:id="179" w:name="_Toc417908207"/>
      <w:bookmarkStart w:id="180" w:name="_Toc424746493"/>
      <w:bookmarkStart w:id="181" w:name="_Toc426638623"/>
      <w:bookmarkStart w:id="182" w:name="_Toc427154483"/>
      <w:bookmarkStart w:id="183" w:name="_Toc511130402"/>
      <w:bookmarkStart w:id="184" w:name="_Toc520465869"/>
      <w:r w:rsidRPr="00CA72DE">
        <w:rPr>
          <w:rFonts w:ascii="Times New Roman" w:hAnsi="Times New Roman" w:cs="Times New Roman"/>
          <w:i w:val="0"/>
          <w:snapToGrid w:val="0"/>
        </w:rPr>
        <w:t>Ц</w:t>
      </w:r>
      <w:r w:rsidR="00D779A4" w:rsidRPr="00CA72DE">
        <w:rPr>
          <w:rFonts w:ascii="Times New Roman" w:hAnsi="Times New Roman" w:cs="Times New Roman"/>
          <w:i w:val="0"/>
          <w:snapToGrid w:val="0"/>
        </w:rPr>
        <w:t>ел</w:t>
      </w:r>
      <w:r w:rsidRPr="00CA72DE">
        <w:rPr>
          <w:rFonts w:ascii="Times New Roman" w:hAnsi="Times New Roman" w:cs="Times New Roman"/>
          <w:i w:val="0"/>
          <w:snapToGrid w:val="0"/>
        </w:rPr>
        <w:t>и</w:t>
      </w:r>
      <w:r w:rsidR="00D779A4" w:rsidRPr="00CA72DE">
        <w:rPr>
          <w:rFonts w:ascii="Times New Roman" w:hAnsi="Times New Roman" w:cs="Times New Roman"/>
          <w:i w:val="0"/>
          <w:snapToGrid w:val="0"/>
        </w:rPr>
        <w:t xml:space="preserve"> развития </w:t>
      </w:r>
      <w:r w:rsidR="00EB30E5" w:rsidRPr="00CA72DE">
        <w:rPr>
          <w:rFonts w:ascii="Times New Roman" w:hAnsi="Times New Roman" w:cs="Times New Roman"/>
          <w:i w:val="0"/>
          <w:snapToGrid w:val="0"/>
        </w:rPr>
        <w:t>С</w:t>
      </w:r>
      <w:r w:rsidR="00D779A4" w:rsidRPr="00CA72DE">
        <w:rPr>
          <w:rFonts w:ascii="Times New Roman" w:hAnsi="Times New Roman" w:cs="Times New Roman"/>
          <w:i w:val="0"/>
          <w:snapToGrid w:val="0"/>
        </w:rPr>
        <w:t>истемы</w:t>
      </w:r>
      <w:bookmarkEnd w:id="178"/>
      <w:bookmarkEnd w:id="179"/>
      <w:bookmarkEnd w:id="180"/>
      <w:bookmarkEnd w:id="181"/>
      <w:bookmarkEnd w:id="182"/>
      <w:bookmarkEnd w:id="183"/>
      <w:bookmarkEnd w:id="184"/>
    </w:p>
    <w:p w14:paraId="753024A5" w14:textId="77777777" w:rsidR="002F6444" w:rsidRDefault="002F6444" w:rsidP="00F748A1">
      <w:pPr>
        <w:ind w:firstLine="709"/>
        <w:jc w:val="both"/>
        <w:rPr>
          <w:rFonts w:cs="Arial"/>
          <w:szCs w:val="20"/>
        </w:rPr>
      </w:pPr>
      <w:r w:rsidRPr="00F748A1">
        <w:rPr>
          <w:rFonts w:cs="Arial"/>
          <w:szCs w:val="20"/>
        </w:rPr>
        <w:t xml:space="preserve">Целью </w:t>
      </w:r>
      <w:r w:rsidR="00F748A1">
        <w:rPr>
          <w:rFonts w:cs="Arial"/>
          <w:szCs w:val="20"/>
        </w:rPr>
        <w:t>развития СУПА</w:t>
      </w:r>
      <w:r w:rsidRPr="00F748A1">
        <w:rPr>
          <w:rFonts w:cs="Arial"/>
          <w:szCs w:val="20"/>
        </w:rPr>
        <w:t xml:space="preserve"> является улучшени</w:t>
      </w:r>
      <w:r w:rsidR="00F748A1">
        <w:rPr>
          <w:rFonts w:cs="Arial"/>
          <w:szCs w:val="20"/>
        </w:rPr>
        <w:t>е и усовершенствование</w:t>
      </w:r>
      <w:r w:rsidRPr="00F748A1">
        <w:rPr>
          <w:rFonts w:cs="Arial"/>
          <w:szCs w:val="20"/>
        </w:rPr>
        <w:t xml:space="preserve"> процессов управления производственными активами в рамках Долгосрочной программы развития и Концепции развития системы управления производственными активами.</w:t>
      </w:r>
    </w:p>
    <w:p w14:paraId="52FACC45" w14:textId="77777777" w:rsidR="0018110D" w:rsidRPr="003302BD" w:rsidRDefault="0018110D" w:rsidP="003302BD">
      <w:pPr>
        <w:pStyle w:val="21"/>
        <w:keepNext w:val="0"/>
        <w:numPr>
          <w:ilvl w:val="0"/>
          <w:numId w:val="0"/>
        </w:numPr>
        <w:spacing w:before="0"/>
        <w:ind w:firstLine="709"/>
        <w:rPr>
          <w:rFonts w:ascii="Times New Roman" w:hAnsi="Times New Roman" w:cs="Times New Roman"/>
          <w:b w:val="0"/>
          <w:caps w:val="0"/>
          <w:kern w:val="32"/>
          <w:sz w:val="24"/>
          <w:szCs w:val="24"/>
        </w:rPr>
      </w:pPr>
      <w:bookmarkStart w:id="185" w:name="_Toc465353137"/>
      <w:bookmarkStart w:id="186" w:name="_Toc468981474"/>
      <w:bookmarkStart w:id="187" w:name="_Toc478571261"/>
      <w:r w:rsidRPr="003302BD">
        <w:rPr>
          <w:rFonts w:ascii="Times New Roman" w:hAnsi="Times New Roman" w:cs="Times New Roman"/>
          <w:b w:val="0"/>
          <w:caps w:val="0"/>
          <w:kern w:val="32"/>
          <w:sz w:val="24"/>
          <w:szCs w:val="24"/>
        </w:rPr>
        <w:t>Повышение объема и достоверности данных в информационных системах ДЗО о наличии, технических характеристиках и географических координатах ЛЭП и оборудования ПС (ТП), за счет возможности их уточнения при выполнении ремонтно-эксплуатационных работ (паспортизация оборудования, сбор или уточнение координат).</w:t>
      </w:r>
    </w:p>
    <w:p w14:paraId="7A7B567E" w14:textId="77777777" w:rsidR="0018110D" w:rsidRPr="003302BD" w:rsidRDefault="0018110D" w:rsidP="003302BD">
      <w:pPr>
        <w:pStyle w:val="21"/>
        <w:keepNext w:val="0"/>
        <w:numPr>
          <w:ilvl w:val="0"/>
          <w:numId w:val="0"/>
        </w:numPr>
        <w:spacing w:before="0"/>
        <w:ind w:firstLine="709"/>
        <w:rPr>
          <w:rFonts w:ascii="Times New Roman" w:hAnsi="Times New Roman" w:cs="Times New Roman"/>
          <w:b w:val="0"/>
          <w:caps w:val="0"/>
          <w:kern w:val="32"/>
          <w:sz w:val="24"/>
          <w:szCs w:val="24"/>
        </w:rPr>
      </w:pPr>
      <w:r w:rsidRPr="003302BD">
        <w:rPr>
          <w:rFonts w:ascii="Times New Roman" w:hAnsi="Times New Roman" w:cs="Times New Roman"/>
          <w:b w:val="0"/>
          <w:caps w:val="0"/>
          <w:kern w:val="32"/>
          <w:sz w:val="24"/>
          <w:szCs w:val="24"/>
        </w:rPr>
        <w:t>Повышение достоверности данных о техническом состоянии ЛЭП и оборудования ПС (ТП) за счет использования шаблонов осмотров и возможности контроля перемещения исполнителя работ.</w:t>
      </w:r>
    </w:p>
    <w:p w14:paraId="68B22166" w14:textId="77777777" w:rsidR="0018110D" w:rsidRPr="003302BD" w:rsidRDefault="0018110D" w:rsidP="003302BD">
      <w:pPr>
        <w:pStyle w:val="21"/>
        <w:keepNext w:val="0"/>
        <w:numPr>
          <w:ilvl w:val="0"/>
          <w:numId w:val="0"/>
        </w:numPr>
        <w:spacing w:before="0"/>
        <w:ind w:firstLine="709"/>
        <w:rPr>
          <w:rFonts w:ascii="Times New Roman" w:hAnsi="Times New Roman" w:cs="Times New Roman"/>
          <w:b w:val="0"/>
          <w:caps w:val="0"/>
          <w:kern w:val="32"/>
          <w:sz w:val="24"/>
          <w:szCs w:val="24"/>
        </w:rPr>
      </w:pPr>
      <w:r w:rsidRPr="003302BD">
        <w:rPr>
          <w:rFonts w:ascii="Times New Roman" w:hAnsi="Times New Roman" w:cs="Times New Roman"/>
          <w:b w:val="0"/>
          <w:caps w:val="0"/>
          <w:kern w:val="32"/>
          <w:sz w:val="24"/>
          <w:szCs w:val="24"/>
        </w:rPr>
        <w:t>Повышение контроля за безопасным проведением работ и сокращение числа технологических нарушений при выполнении работ за счет возможности выполнения контроля качества инструктажа при допуске персонала.</w:t>
      </w:r>
    </w:p>
    <w:p w14:paraId="14B82930" w14:textId="77777777" w:rsidR="0018110D" w:rsidRPr="003302BD" w:rsidRDefault="0018110D" w:rsidP="003302BD">
      <w:pPr>
        <w:pStyle w:val="21"/>
        <w:keepNext w:val="0"/>
        <w:numPr>
          <w:ilvl w:val="0"/>
          <w:numId w:val="0"/>
        </w:numPr>
        <w:spacing w:before="0"/>
        <w:ind w:firstLine="709"/>
        <w:rPr>
          <w:rFonts w:ascii="Times New Roman" w:hAnsi="Times New Roman" w:cs="Times New Roman"/>
          <w:b w:val="0"/>
          <w:caps w:val="0"/>
          <w:kern w:val="32"/>
          <w:sz w:val="24"/>
          <w:szCs w:val="24"/>
        </w:rPr>
      </w:pPr>
      <w:r w:rsidRPr="003302BD">
        <w:rPr>
          <w:rFonts w:ascii="Times New Roman" w:hAnsi="Times New Roman" w:cs="Times New Roman"/>
          <w:b w:val="0"/>
          <w:caps w:val="0"/>
          <w:kern w:val="32"/>
          <w:sz w:val="24"/>
          <w:szCs w:val="24"/>
        </w:rPr>
        <w:t>Снижение трудозатрат на анализ состава и значимости выявленных дефектов повышение качества планирования программы ТОиР.</w:t>
      </w:r>
    </w:p>
    <w:p w14:paraId="7810D5D3" w14:textId="77777777" w:rsidR="0018110D" w:rsidRPr="003302BD" w:rsidRDefault="0018110D" w:rsidP="003302BD">
      <w:pPr>
        <w:pStyle w:val="21"/>
        <w:keepNext w:val="0"/>
        <w:numPr>
          <w:ilvl w:val="0"/>
          <w:numId w:val="0"/>
        </w:numPr>
        <w:spacing w:before="0"/>
        <w:ind w:firstLine="709"/>
        <w:rPr>
          <w:rFonts w:ascii="Times New Roman" w:hAnsi="Times New Roman" w:cs="Times New Roman"/>
          <w:b w:val="0"/>
          <w:caps w:val="0"/>
          <w:kern w:val="32"/>
          <w:sz w:val="24"/>
          <w:szCs w:val="24"/>
        </w:rPr>
      </w:pPr>
      <w:r w:rsidRPr="003302BD">
        <w:rPr>
          <w:rFonts w:ascii="Times New Roman" w:hAnsi="Times New Roman" w:cs="Times New Roman"/>
          <w:b w:val="0"/>
          <w:caps w:val="0"/>
          <w:kern w:val="32"/>
          <w:sz w:val="24"/>
          <w:szCs w:val="24"/>
        </w:rPr>
        <w:t>Исключение многократных записей дефектов на бумажные носители, с последующей записью на электронный носитель и упрощение оформления на бумажных носителях протоколов испытаний/измерений и листов осмотров при выполнении работ по техническому диагностированию и осмотру объектов электросетевого хозяйства.</w:t>
      </w:r>
    </w:p>
    <w:p w14:paraId="38E7F31E" w14:textId="77777777" w:rsidR="0018110D" w:rsidRPr="003302BD" w:rsidRDefault="0018110D" w:rsidP="003302BD">
      <w:pPr>
        <w:pStyle w:val="21"/>
        <w:keepNext w:val="0"/>
        <w:numPr>
          <w:ilvl w:val="0"/>
          <w:numId w:val="0"/>
        </w:numPr>
        <w:spacing w:before="0"/>
        <w:ind w:firstLine="709"/>
        <w:rPr>
          <w:rFonts w:ascii="Times New Roman" w:hAnsi="Times New Roman" w:cs="Times New Roman"/>
          <w:b w:val="0"/>
          <w:caps w:val="0"/>
          <w:kern w:val="32"/>
          <w:sz w:val="24"/>
          <w:szCs w:val="24"/>
        </w:rPr>
      </w:pPr>
      <w:r w:rsidRPr="003302BD">
        <w:rPr>
          <w:rFonts w:ascii="Times New Roman" w:hAnsi="Times New Roman" w:cs="Times New Roman"/>
          <w:b w:val="0"/>
          <w:caps w:val="0"/>
          <w:kern w:val="32"/>
          <w:sz w:val="24"/>
          <w:szCs w:val="24"/>
        </w:rPr>
        <w:t xml:space="preserve">Своевременное предоставление персоналу необходимой технической информации на месте производства работ (схемы, нормативная документация, методики, инструкции). </w:t>
      </w:r>
    </w:p>
    <w:p w14:paraId="35669C4B" w14:textId="77777777" w:rsidR="0018110D" w:rsidRPr="003302BD" w:rsidRDefault="0018110D" w:rsidP="003302BD">
      <w:pPr>
        <w:pStyle w:val="21"/>
        <w:keepNext w:val="0"/>
        <w:numPr>
          <w:ilvl w:val="0"/>
          <w:numId w:val="0"/>
        </w:numPr>
        <w:spacing w:before="0"/>
        <w:ind w:firstLine="709"/>
        <w:rPr>
          <w:rFonts w:ascii="Times New Roman" w:hAnsi="Times New Roman" w:cs="Times New Roman"/>
          <w:b w:val="0"/>
          <w:caps w:val="0"/>
          <w:kern w:val="32"/>
          <w:sz w:val="24"/>
          <w:szCs w:val="24"/>
        </w:rPr>
      </w:pPr>
      <w:r w:rsidRPr="003302BD">
        <w:rPr>
          <w:rFonts w:ascii="Times New Roman" w:hAnsi="Times New Roman" w:cs="Times New Roman"/>
          <w:b w:val="0"/>
          <w:caps w:val="0"/>
          <w:kern w:val="32"/>
          <w:sz w:val="24"/>
          <w:szCs w:val="24"/>
        </w:rPr>
        <w:t>Повышение эффективности использования рабочего времени исполнителей, за счет возможности оперативного изменения заданий для мобильных бригад с соблюдением существующих правил по охране труда на основании подтверждения фактического выполнения работ в режиме реального времени.</w:t>
      </w:r>
    </w:p>
    <w:bookmarkEnd w:id="185"/>
    <w:bookmarkEnd w:id="186"/>
    <w:bookmarkEnd w:id="187"/>
    <w:p w14:paraId="3C86AD48" w14:textId="77777777" w:rsidR="0052706E" w:rsidRPr="003302BD" w:rsidRDefault="003302BD" w:rsidP="003302BD">
      <w:pPr>
        <w:pStyle w:val="21"/>
        <w:keepNext w:val="0"/>
        <w:numPr>
          <w:ilvl w:val="0"/>
          <w:numId w:val="0"/>
        </w:numPr>
        <w:spacing w:before="0"/>
        <w:ind w:firstLine="709"/>
        <w:rPr>
          <w:rFonts w:ascii="Times New Roman" w:hAnsi="Times New Roman" w:cs="Times New Roman"/>
          <w:b w:val="0"/>
          <w:caps w:val="0"/>
          <w:kern w:val="32"/>
          <w:sz w:val="24"/>
          <w:szCs w:val="24"/>
        </w:rPr>
      </w:pPr>
      <w:r>
        <w:rPr>
          <w:rFonts w:ascii="Times New Roman" w:hAnsi="Times New Roman" w:cs="Times New Roman"/>
          <w:b w:val="0"/>
          <w:caps w:val="0"/>
          <w:kern w:val="32"/>
          <w:sz w:val="24"/>
          <w:szCs w:val="24"/>
        </w:rPr>
        <w:t>П</w:t>
      </w:r>
      <w:r w:rsidR="0052706E" w:rsidRPr="003302BD">
        <w:rPr>
          <w:rFonts w:ascii="Times New Roman" w:hAnsi="Times New Roman" w:cs="Times New Roman"/>
          <w:b w:val="0"/>
          <w:caps w:val="0"/>
          <w:kern w:val="32"/>
          <w:sz w:val="24"/>
          <w:szCs w:val="24"/>
        </w:rPr>
        <w:t>овышение оперативности, точности и достоверности расчетов вероятности отказов производственных активов;</w:t>
      </w:r>
    </w:p>
    <w:p w14:paraId="15B27A4D" w14:textId="77777777" w:rsidR="0052706E" w:rsidRPr="003302BD" w:rsidRDefault="003302BD" w:rsidP="003302BD">
      <w:pPr>
        <w:pStyle w:val="21"/>
        <w:keepNext w:val="0"/>
        <w:numPr>
          <w:ilvl w:val="0"/>
          <w:numId w:val="0"/>
        </w:numPr>
        <w:spacing w:before="0"/>
        <w:ind w:firstLine="709"/>
        <w:rPr>
          <w:rFonts w:ascii="Times New Roman" w:hAnsi="Times New Roman" w:cs="Times New Roman"/>
          <w:b w:val="0"/>
          <w:caps w:val="0"/>
          <w:kern w:val="32"/>
          <w:sz w:val="24"/>
          <w:szCs w:val="24"/>
        </w:rPr>
      </w:pPr>
      <w:r>
        <w:rPr>
          <w:rFonts w:ascii="Times New Roman" w:hAnsi="Times New Roman" w:cs="Times New Roman"/>
          <w:b w:val="0"/>
          <w:caps w:val="0"/>
          <w:kern w:val="32"/>
          <w:sz w:val="24"/>
          <w:szCs w:val="24"/>
        </w:rPr>
        <w:t>У</w:t>
      </w:r>
      <w:r w:rsidR="0052706E" w:rsidRPr="003302BD">
        <w:rPr>
          <w:rFonts w:ascii="Times New Roman" w:hAnsi="Times New Roman" w:cs="Times New Roman"/>
          <w:b w:val="0"/>
          <w:caps w:val="0"/>
          <w:kern w:val="32"/>
          <w:sz w:val="24"/>
          <w:szCs w:val="24"/>
        </w:rPr>
        <w:t>меньшение трудозатрат персонала при расчете вероятности отказов производственных активов;</w:t>
      </w:r>
    </w:p>
    <w:p w14:paraId="7B0A98F6" w14:textId="77777777" w:rsidR="0052706E" w:rsidRPr="003302BD" w:rsidRDefault="003302BD" w:rsidP="003302BD">
      <w:pPr>
        <w:pStyle w:val="21"/>
        <w:keepNext w:val="0"/>
        <w:numPr>
          <w:ilvl w:val="0"/>
          <w:numId w:val="0"/>
        </w:numPr>
        <w:spacing w:before="0"/>
        <w:ind w:firstLine="709"/>
        <w:rPr>
          <w:rFonts w:ascii="Times New Roman" w:hAnsi="Times New Roman" w:cs="Times New Roman"/>
          <w:b w:val="0"/>
          <w:caps w:val="0"/>
          <w:kern w:val="32"/>
          <w:sz w:val="24"/>
          <w:szCs w:val="24"/>
        </w:rPr>
      </w:pPr>
      <w:r>
        <w:rPr>
          <w:rFonts w:ascii="Times New Roman" w:hAnsi="Times New Roman" w:cs="Times New Roman"/>
          <w:b w:val="0"/>
          <w:caps w:val="0"/>
          <w:kern w:val="32"/>
          <w:sz w:val="24"/>
          <w:szCs w:val="24"/>
        </w:rPr>
        <w:t>О</w:t>
      </w:r>
      <w:r w:rsidR="0052706E" w:rsidRPr="003302BD">
        <w:rPr>
          <w:rFonts w:ascii="Times New Roman" w:hAnsi="Times New Roman" w:cs="Times New Roman"/>
          <w:b w:val="0"/>
          <w:caps w:val="0"/>
          <w:kern w:val="32"/>
          <w:sz w:val="24"/>
          <w:szCs w:val="24"/>
        </w:rPr>
        <w:t>беспечение менеджмента информацией для принятия решений о воздействии на производственные активы предприятия.</w:t>
      </w:r>
    </w:p>
    <w:p w14:paraId="609B1006" w14:textId="77777777" w:rsidR="00A67B74" w:rsidRPr="003302BD" w:rsidRDefault="003302BD" w:rsidP="003302BD">
      <w:pPr>
        <w:pStyle w:val="21"/>
        <w:keepNext w:val="0"/>
        <w:numPr>
          <w:ilvl w:val="0"/>
          <w:numId w:val="0"/>
        </w:numPr>
        <w:spacing w:before="0"/>
        <w:ind w:firstLine="709"/>
        <w:rPr>
          <w:rFonts w:ascii="Times New Roman" w:hAnsi="Times New Roman" w:cs="Times New Roman"/>
          <w:b w:val="0"/>
          <w:caps w:val="0"/>
          <w:kern w:val="32"/>
          <w:sz w:val="24"/>
          <w:szCs w:val="24"/>
        </w:rPr>
      </w:pPr>
      <w:r>
        <w:rPr>
          <w:rFonts w:ascii="Times New Roman" w:hAnsi="Times New Roman" w:cs="Times New Roman"/>
          <w:b w:val="0"/>
          <w:caps w:val="0"/>
          <w:kern w:val="32"/>
          <w:sz w:val="24"/>
          <w:szCs w:val="24"/>
        </w:rPr>
        <w:t>С</w:t>
      </w:r>
      <w:r w:rsidR="00A67B74" w:rsidRPr="003302BD">
        <w:rPr>
          <w:rFonts w:ascii="Times New Roman" w:hAnsi="Times New Roman" w:cs="Times New Roman"/>
          <w:b w:val="0"/>
          <w:caps w:val="0"/>
          <w:kern w:val="32"/>
          <w:sz w:val="24"/>
          <w:szCs w:val="24"/>
        </w:rPr>
        <w:t>оздание инструмента принятия решений о воздействии на активы с учетом риска и требуемого уровня надежности электроснабжения потребителей в условиях существующих финансовых ограничений на выполнение работ по ТОиР и ТПиР.</w:t>
      </w:r>
    </w:p>
    <w:p w14:paraId="37C29D5B" w14:textId="77777777" w:rsidR="0018110D" w:rsidRPr="003302BD" w:rsidRDefault="003302BD" w:rsidP="003302BD">
      <w:pPr>
        <w:pStyle w:val="21"/>
        <w:keepNext w:val="0"/>
        <w:numPr>
          <w:ilvl w:val="0"/>
          <w:numId w:val="0"/>
        </w:numPr>
        <w:spacing w:before="0"/>
        <w:ind w:firstLine="709"/>
        <w:rPr>
          <w:rFonts w:ascii="Times New Roman" w:hAnsi="Times New Roman" w:cs="Times New Roman"/>
          <w:b w:val="0"/>
          <w:caps w:val="0"/>
          <w:kern w:val="32"/>
          <w:sz w:val="24"/>
          <w:szCs w:val="24"/>
        </w:rPr>
      </w:pPr>
      <w:r>
        <w:rPr>
          <w:rFonts w:ascii="Times New Roman" w:hAnsi="Times New Roman" w:cs="Times New Roman"/>
          <w:b w:val="0"/>
          <w:caps w:val="0"/>
          <w:kern w:val="32"/>
          <w:sz w:val="24"/>
          <w:szCs w:val="24"/>
        </w:rPr>
        <w:t>С</w:t>
      </w:r>
      <w:r w:rsidR="00F57A66" w:rsidRPr="003302BD">
        <w:rPr>
          <w:rFonts w:ascii="Times New Roman" w:hAnsi="Times New Roman" w:cs="Times New Roman"/>
          <w:b w:val="0"/>
          <w:caps w:val="0"/>
          <w:kern w:val="32"/>
          <w:sz w:val="24"/>
          <w:szCs w:val="24"/>
        </w:rPr>
        <w:t>оздание инструмента оценки последствий отказа производственных активов в стоимостном выражении, необходимого для принятия взвешенных управленческих решений при планировании программ ТОиР и ТПиР.</w:t>
      </w:r>
    </w:p>
    <w:p w14:paraId="401B8A78" w14:textId="77777777" w:rsidR="005868BE" w:rsidRPr="003302BD" w:rsidRDefault="005868BE" w:rsidP="003302BD">
      <w:pPr>
        <w:pStyle w:val="21"/>
        <w:keepNext w:val="0"/>
        <w:numPr>
          <w:ilvl w:val="0"/>
          <w:numId w:val="0"/>
        </w:numPr>
        <w:spacing w:before="0"/>
        <w:ind w:firstLine="709"/>
        <w:rPr>
          <w:rFonts w:ascii="Times New Roman" w:hAnsi="Times New Roman" w:cs="Times New Roman"/>
          <w:b w:val="0"/>
          <w:caps w:val="0"/>
          <w:kern w:val="32"/>
          <w:sz w:val="24"/>
          <w:szCs w:val="24"/>
        </w:rPr>
      </w:pPr>
      <w:r w:rsidRPr="003302BD">
        <w:rPr>
          <w:rFonts w:ascii="Times New Roman" w:hAnsi="Times New Roman" w:cs="Times New Roman"/>
          <w:b w:val="0"/>
          <w:caps w:val="0"/>
          <w:kern w:val="32"/>
          <w:sz w:val="24"/>
          <w:szCs w:val="24"/>
        </w:rPr>
        <w:t>Создание автоматизированного инструмента, позволяющего выполнять достоверную и своевременную (предварительную перед основной) оценку готовности к работе в ОС ДЗО и его филиалов.</w:t>
      </w:r>
    </w:p>
    <w:p w14:paraId="7B9BF256" w14:textId="77777777" w:rsidR="005868BE" w:rsidRDefault="005868BE" w:rsidP="003302BD">
      <w:pPr>
        <w:pStyle w:val="21"/>
        <w:keepNext w:val="0"/>
        <w:numPr>
          <w:ilvl w:val="0"/>
          <w:numId w:val="0"/>
        </w:numPr>
        <w:spacing w:before="0"/>
        <w:ind w:firstLine="709"/>
        <w:rPr>
          <w:rFonts w:ascii="Times New Roman" w:hAnsi="Times New Roman" w:cs="Times New Roman"/>
          <w:b w:val="0"/>
          <w:caps w:val="0"/>
          <w:kern w:val="32"/>
          <w:sz w:val="24"/>
          <w:szCs w:val="24"/>
        </w:rPr>
      </w:pPr>
      <w:r w:rsidRPr="003302BD">
        <w:rPr>
          <w:rFonts w:ascii="Times New Roman" w:hAnsi="Times New Roman" w:cs="Times New Roman"/>
          <w:b w:val="0"/>
          <w:caps w:val="0"/>
          <w:kern w:val="32"/>
          <w:sz w:val="24"/>
          <w:szCs w:val="24"/>
        </w:rPr>
        <w:lastRenderedPageBreak/>
        <w:t>Снижение трудозатрат персонала на формирование отчетных форм для оценки выполнения показателей и условий готовности объектов электросетевого хозяйства к работе в ОС.</w:t>
      </w:r>
    </w:p>
    <w:p w14:paraId="28ACB7CB" w14:textId="77777777" w:rsidR="00EA28EA" w:rsidRPr="00EA28EA" w:rsidRDefault="00EA28EA" w:rsidP="00EA28EA">
      <w:pPr>
        <w:pStyle w:val="21"/>
        <w:keepNext w:val="0"/>
        <w:numPr>
          <w:ilvl w:val="0"/>
          <w:numId w:val="0"/>
        </w:numPr>
        <w:spacing w:before="0"/>
        <w:ind w:firstLine="709"/>
        <w:rPr>
          <w:rFonts w:ascii="Times New Roman" w:hAnsi="Times New Roman" w:cs="Times New Roman"/>
          <w:b w:val="0"/>
          <w:caps w:val="0"/>
          <w:kern w:val="32"/>
          <w:sz w:val="24"/>
          <w:szCs w:val="24"/>
        </w:rPr>
      </w:pPr>
      <w:r w:rsidRPr="00EA28EA">
        <w:rPr>
          <w:rFonts w:ascii="Times New Roman" w:hAnsi="Times New Roman" w:cs="Times New Roman"/>
          <w:b w:val="0"/>
          <w:caps w:val="0"/>
          <w:kern w:val="32"/>
          <w:sz w:val="24"/>
          <w:szCs w:val="24"/>
        </w:rPr>
        <w:t>Соблюдение требований нормативно-правовых актов и обеспечение применения единого подхода к учету объемов работ,</w:t>
      </w:r>
      <w:r>
        <w:rPr>
          <w:rFonts w:ascii="Times New Roman" w:hAnsi="Times New Roman" w:cs="Times New Roman"/>
          <w:b w:val="0"/>
          <w:caps w:val="0"/>
          <w:kern w:val="32"/>
          <w:sz w:val="24"/>
          <w:szCs w:val="24"/>
        </w:rPr>
        <w:t xml:space="preserve"> ремонтируемых ЛЭП с приведением в соответствие существующей функциональности.</w:t>
      </w:r>
    </w:p>
    <w:p w14:paraId="0513A59D" w14:textId="77777777" w:rsidR="00CC0EF8" w:rsidRPr="003302BD" w:rsidRDefault="003302BD" w:rsidP="003302BD">
      <w:pPr>
        <w:pStyle w:val="21"/>
        <w:keepNext w:val="0"/>
        <w:numPr>
          <w:ilvl w:val="0"/>
          <w:numId w:val="0"/>
        </w:numPr>
        <w:spacing w:before="0"/>
        <w:ind w:firstLine="709"/>
        <w:rPr>
          <w:rFonts w:ascii="Times New Roman" w:hAnsi="Times New Roman" w:cs="Times New Roman"/>
          <w:b w:val="0"/>
          <w:caps w:val="0"/>
          <w:kern w:val="32"/>
          <w:sz w:val="24"/>
          <w:szCs w:val="24"/>
        </w:rPr>
      </w:pPr>
      <w:r>
        <w:rPr>
          <w:rFonts w:ascii="Times New Roman" w:hAnsi="Times New Roman" w:cs="Times New Roman"/>
          <w:b w:val="0"/>
          <w:caps w:val="0"/>
          <w:kern w:val="32"/>
          <w:sz w:val="24"/>
          <w:szCs w:val="24"/>
        </w:rPr>
        <w:t>Ц</w:t>
      </w:r>
      <w:r w:rsidR="00CC0EF8" w:rsidRPr="003302BD">
        <w:rPr>
          <w:rFonts w:ascii="Times New Roman" w:hAnsi="Times New Roman" w:cs="Times New Roman"/>
          <w:b w:val="0"/>
          <w:caps w:val="0"/>
          <w:kern w:val="32"/>
          <w:sz w:val="24"/>
          <w:szCs w:val="24"/>
        </w:rPr>
        <w:t>елями разработки АСУ ТПиР являются:</w:t>
      </w:r>
    </w:p>
    <w:p w14:paraId="5DC53AB8" w14:textId="77777777" w:rsidR="00CC0EF8" w:rsidRPr="003302BD" w:rsidRDefault="00CC0EF8" w:rsidP="00813034">
      <w:pPr>
        <w:pStyle w:val="afd"/>
        <w:numPr>
          <w:ilvl w:val="0"/>
          <w:numId w:val="67"/>
        </w:numPr>
        <w:tabs>
          <w:tab w:val="left" w:pos="993"/>
        </w:tabs>
        <w:ind w:left="0" w:firstLine="709"/>
        <w:jc w:val="both"/>
        <w:rPr>
          <w:color w:val="000000" w:themeColor="text1"/>
        </w:rPr>
      </w:pPr>
      <w:r w:rsidRPr="003302BD">
        <w:rPr>
          <w:color w:val="000000" w:themeColor="text1"/>
        </w:rPr>
        <w:t>оптимизация инвестиционных затрат на ТПиР электросетевых объектов</w:t>
      </w:r>
      <w:r w:rsidRPr="003302BD">
        <w:rPr>
          <w:lang w:eastAsia="kk-KZ"/>
        </w:rPr>
        <w:t xml:space="preserve"> </w:t>
      </w:r>
      <w:r w:rsidRPr="003302BD">
        <w:rPr>
          <w:color w:val="000000" w:themeColor="text1"/>
        </w:rPr>
        <w:t>с учетом мероприятий ТОиР;</w:t>
      </w:r>
    </w:p>
    <w:p w14:paraId="726A9801" w14:textId="77777777" w:rsidR="00CC0EF8" w:rsidRPr="003302BD" w:rsidRDefault="00CC0EF8" w:rsidP="00813034">
      <w:pPr>
        <w:pStyle w:val="afd"/>
        <w:numPr>
          <w:ilvl w:val="0"/>
          <w:numId w:val="67"/>
        </w:numPr>
        <w:tabs>
          <w:tab w:val="left" w:pos="993"/>
        </w:tabs>
        <w:ind w:left="0" w:firstLine="709"/>
        <w:jc w:val="both"/>
        <w:rPr>
          <w:color w:val="000000" w:themeColor="text1"/>
        </w:rPr>
      </w:pPr>
      <w:r w:rsidRPr="003302BD">
        <w:rPr>
          <w:color w:val="000000" w:themeColor="text1"/>
        </w:rPr>
        <w:t>повышение производительности труда работников, участвующих в процессе разработки и корректировки программы ТПиР;</w:t>
      </w:r>
    </w:p>
    <w:p w14:paraId="7E566588" w14:textId="77777777" w:rsidR="00CC0EF8" w:rsidRPr="003302BD" w:rsidRDefault="00CC0EF8" w:rsidP="00813034">
      <w:pPr>
        <w:pStyle w:val="afd"/>
        <w:numPr>
          <w:ilvl w:val="0"/>
          <w:numId w:val="67"/>
        </w:numPr>
        <w:tabs>
          <w:tab w:val="left" w:pos="993"/>
        </w:tabs>
        <w:ind w:left="0" w:firstLine="709"/>
        <w:jc w:val="both"/>
        <w:rPr>
          <w:color w:val="000000" w:themeColor="text1"/>
        </w:rPr>
      </w:pPr>
      <w:r w:rsidRPr="003302BD">
        <w:rPr>
          <w:bCs/>
          <w:color w:val="000000" w:themeColor="text1"/>
        </w:rPr>
        <w:t>обеспечение планирования и корректировки инвестиционной программы развития в части мероприятий раздела «Реконструкция, модернизация, техническое перевооружение», направленных на замену оборудования, на основании данных о техническом состоянии оборудования, оценки коэффициента риска (вероятности и последствий отказа элементов сети);</w:t>
      </w:r>
    </w:p>
    <w:p w14:paraId="53820652" w14:textId="77777777" w:rsidR="00CC0EF8" w:rsidRPr="003302BD" w:rsidRDefault="00CC0EF8" w:rsidP="00813034">
      <w:pPr>
        <w:numPr>
          <w:ilvl w:val="0"/>
          <w:numId w:val="67"/>
        </w:numPr>
        <w:tabs>
          <w:tab w:val="left" w:pos="993"/>
        </w:tabs>
        <w:ind w:left="0" w:firstLine="709"/>
        <w:contextualSpacing/>
        <w:jc w:val="both"/>
        <w:rPr>
          <w:color w:val="000000" w:themeColor="text1"/>
        </w:rPr>
      </w:pPr>
      <w:r w:rsidRPr="003302BD">
        <w:rPr>
          <w:color w:val="000000" w:themeColor="text1"/>
        </w:rPr>
        <w:t>повышение качества контроля формирования программы ТПиР за счет обеспечения доступности к первичным данным, на основе которых принимаются решения по включению объектов электросетевого хозяйства в программу ТПиР;</w:t>
      </w:r>
    </w:p>
    <w:p w14:paraId="3E3951A1" w14:textId="77777777" w:rsidR="00CC0EF8" w:rsidRPr="003302BD" w:rsidRDefault="00CC0EF8" w:rsidP="00813034">
      <w:pPr>
        <w:numPr>
          <w:ilvl w:val="0"/>
          <w:numId w:val="67"/>
        </w:numPr>
        <w:tabs>
          <w:tab w:val="left" w:pos="993"/>
        </w:tabs>
        <w:ind w:left="0" w:firstLine="709"/>
        <w:contextualSpacing/>
        <w:jc w:val="both"/>
        <w:rPr>
          <w:color w:val="000000" w:themeColor="text1"/>
        </w:rPr>
      </w:pPr>
      <w:r w:rsidRPr="003302BD">
        <w:rPr>
          <w:color w:val="000000" w:themeColor="text1"/>
        </w:rPr>
        <w:t>минимизация стоимости владения производственными активами;</w:t>
      </w:r>
    </w:p>
    <w:p w14:paraId="37FD5F29" w14:textId="77777777" w:rsidR="00CC0EF8" w:rsidRDefault="00CC0EF8" w:rsidP="00813034">
      <w:pPr>
        <w:pStyle w:val="afd"/>
        <w:numPr>
          <w:ilvl w:val="0"/>
          <w:numId w:val="67"/>
        </w:numPr>
        <w:tabs>
          <w:tab w:val="left" w:pos="993"/>
        </w:tabs>
        <w:ind w:left="0" w:firstLine="709"/>
        <w:jc w:val="both"/>
        <w:rPr>
          <w:color w:val="000000" w:themeColor="text1"/>
        </w:rPr>
      </w:pPr>
      <w:r w:rsidRPr="003302BD">
        <w:rPr>
          <w:color w:val="000000" w:themeColor="text1"/>
        </w:rPr>
        <w:t>повышение эффективности использования информационной системы Общества в части процессов управления объектами электросетевого хозяйства.</w:t>
      </w:r>
    </w:p>
    <w:p w14:paraId="0E38814A" w14:textId="77777777" w:rsidR="0085301C" w:rsidRPr="003302BD" w:rsidRDefault="0085301C" w:rsidP="0085301C">
      <w:pPr>
        <w:pStyle w:val="afd"/>
        <w:tabs>
          <w:tab w:val="left" w:pos="993"/>
        </w:tabs>
        <w:ind w:left="709"/>
        <w:jc w:val="both"/>
        <w:rPr>
          <w:color w:val="000000" w:themeColor="text1"/>
        </w:rPr>
      </w:pPr>
    </w:p>
    <w:p w14:paraId="28C49BBF" w14:textId="77777777" w:rsidR="00057110" w:rsidRPr="00CA72DE" w:rsidRDefault="00057110" w:rsidP="00DA3DFD">
      <w:pPr>
        <w:pStyle w:val="2a"/>
        <w:numPr>
          <w:ilvl w:val="1"/>
          <w:numId w:val="1"/>
        </w:numPr>
        <w:spacing w:before="0" w:after="120"/>
        <w:ind w:left="425" w:hanging="425"/>
        <w:rPr>
          <w:rFonts w:ascii="Times New Roman" w:hAnsi="Times New Roman" w:cs="Times New Roman"/>
          <w:i w:val="0"/>
          <w:snapToGrid w:val="0"/>
        </w:rPr>
      </w:pPr>
      <w:bookmarkStart w:id="188" w:name="_Toc417639159"/>
      <w:bookmarkStart w:id="189" w:name="_Toc417908209"/>
      <w:bookmarkStart w:id="190" w:name="_Toc424746494"/>
      <w:bookmarkStart w:id="191" w:name="_Toc426638624"/>
      <w:bookmarkStart w:id="192" w:name="_Toc427154484"/>
      <w:bookmarkStart w:id="193" w:name="_Toc511130403"/>
      <w:bookmarkStart w:id="194" w:name="_Toc520465870"/>
      <w:r w:rsidRPr="00CA72DE">
        <w:rPr>
          <w:rFonts w:ascii="Times New Roman" w:hAnsi="Times New Roman" w:cs="Times New Roman"/>
          <w:i w:val="0"/>
          <w:snapToGrid w:val="0"/>
        </w:rPr>
        <w:t>Задачи развития Системы</w:t>
      </w:r>
      <w:bookmarkEnd w:id="188"/>
      <w:bookmarkEnd w:id="189"/>
      <w:bookmarkEnd w:id="190"/>
      <w:bookmarkEnd w:id="191"/>
      <w:bookmarkEnd w:id="192"/>
      <w:bookmarkEnd w:id="193"/>
      <w:bookmarkEnd w:id="194"/>
    </w:p>
    <w:p w14:paraId="1997BA24" w14:textId="77777777" w:rsidR="00E31FE7" w:rsidRPr="003302BD" w:rsidRDefault="00E31FE7" w:rsidP="00E31FE7">
      <w:pPr>
        <w:ind w:firstLine="709"/>
        <w:jc w:val="both"/>
      </w:pPr>
      <w:bookmarkStart w:id="195" w:name="_Toc465353138"/>
      <w:bookmarkStart w:id="196" w:name="_Toc468981475"/>
      <w:bookmarkStart w:id="197" w:name="_Toc417639160"/>
      <w:bookmarkStart w:id="198" w:name="_Toc417908210"/>
      <w:bookmarkStart w:id="199" w:name="_Toc424746495"/>
      <w:bookmarkStart w:id="200" w:name="_Toc426638625"/>
      <w:bookmarkStart w:id="201" w:name="_Toc427154485"/>
      <w:r w:rsidRPr="003302BD">
        <w:t xml:space="preserve">Для достижения </w:t>
      </w:r>
      <w:r w:rsidRPr="00501EBF">
        <w:t xml:space="preserve">целей </w:t>
      </w:r>
      <w:r w:rsidR="00AC5C15" w:rsidRPr="00501EBF">
        <w:t>повышения качества диагностики с использованием</w:t>
      </w:r>
      <w:r w:rsidRPr="00501EBF">
        <w:t xml:space="preserve"> мобильных устройств (планшеты, коммуникаторы) должен быть разработан функционал:</w:t>
      </w:r>
    </w:p>
    <w:p w14:paraId="6CCCC30E" w14:textId="77777777" w:rsidR="00E31FE7" w:rsidRPr="003302BD" w:rsidRDefault="00E31FE7" w:rsidP="00813034">
      <w:pPr>
        <w:pStyle w:val="afd"/>
        <w:numPr>
          <w:ilvl w:val="0"/>
          <w:numId w:val="67"/>
        </w:numPr>
        <w:tabs>
          <w:tab w:val="left" w:pos="1134"/>
        </w:tabs>
        <w:ind w:left="0" w:firstLine="709"/>
        <w:jc w:val="both"/>
      </w:pPr>
      <w:r w:rsidRPr="003302BD">
        <w:t>обеспечения оперативного распределения мобильных бригад с учетом требований по охране труда, регламентов, допусков, аттестаций, квалификаций и т.п.;</w:t>
      </w:r>
    </w:p>
    <w:p w14:paraId="0663D0F9" w14:textId="77777777" w:rsidR="00E31FE7" w:rsidRPr="003302BD" w:rsidRDefault="00E31FE7" w:rsidP="00813034">
      <w:pPr>
        <w:pStyle w:val="afd"/>
        <w:numPr>
          <w:ilvl w:val="0"/>
          <w:numId w:val="67"/>
        </w:numPr>
        <w:tabs>
          <w:tab w:val="left" w:pos="1134"/>
        </w:tabs>
        <w:ind w:left="0" w:firstLine="709"/>
        <w:jc w:val="both"/>
      </w:pPr>
      <w:r w:rsidRPr="003302BD">
        <w:t xml:space="preserve">обеспечения безопасного выполнения работ с возможностью подачи и приема заявок на вывод ЛЭП и оборудования ПС (ТП) в ремонт, допуска бригады в соответствии правилами по охране труда; </w:t>
      </w:r>
    </w:p>
    <w:p w14:paraId="3E548EB0" w14:textId="77777777" w:rsidR="00E31FE7" w:rsidRPr="003302BD" w:rsidRDefault="00E31FE7" w:rsidP="00813034">
      <w:pPr>
        <w:pStyle w:val="afd"/>
        <w:numPr>
          <w:ilvl w:val="0"/>
          <w:numId w:val="67"/>
        </w:numPr>
        <w:tabs>
          <w:tab w:val="left" w:pos="1134"/>
        </w:tabs>
        <w:ind w:left="0" w:firstLine="709"/>
        <w:jc w:val="both"/>
      </w:pPr>
      <w:r w:rsidRPr="003302BD">
        <w:t>позволяющий выполнять работы по ТОиР с использованием МУ:</w:t>
      </w:r>
    </w:p>
    <w:p w14:paraId="4CF2D28C" w14:textId="77777777" w:rsidR="00E31FE7" w:rsidRPr="003302BD" w:rsidRDefault="00E31FE7" w:rsidP="00813034">
      <w:pPr>
        <w:pStyle w:val="afd"/>
        <w:numPr>
          <w:ilvl w:val="0"/>
          <w:numId w:val="80"/>
        </w:numPr>
        <w:tabs>
          <w:tab w:val="left" w:pos="1134"/>
        </w:tabs>
        <w:ind w:left="0" w:firstLine="709"/>
        <w:jc w:val="both"/>
      </w:pPr>
      <w:r w:rsidRPr="003302BD">
        <w:t>фиксацию дефектов и отклонений от нормального режима работы, проведение работ по диагностированию ЛЭП, оборудования ПС (ТП), предоставлению рабочей и справочной документации, оперативной и исторической отчетности;</w:t>
      </w:r>
    </w:p>
    <w:p w14:paraId="1A84322F" w14:textId="77777777" w:rsidR="00E31FE7" w:rsidRDefault="00E31FE7" w:rsidP="00813034">
      <w:pPr>
        <w:pStyle w:val="afd"/>
        <w:numPr>
          <w:ilvl w:val="0"/>
          <w:numId w:val="80"/>
        </w:numPr>
        <w:tabs>
          <w:tab w:val="left" w:pos="1134"/>
        </w:tabs>
        <w:ind w:left="0" w:firstLine="709"/>
        <w:jc w:val="both"/>
        <w:rPr>
          <w:color w:val="0070C0"/>
        </w:rPr>
      </w:pPr>
      <w:r w:rsidRPr="003302BD">
        <w:t>проверку и фиксацию технических характеристик ЛЭП и оборудования ПС, паспортизацию оборудования, снятия географических координат</w:t>
      </w:r>
      <w:r w:rsidRPr="00E31FE7">
        <w:rPr>
          <w:color w:val="0070C0"/>
        </w:rPr>
        <w:t>.</w:t>
      </w:r>
    </w:p>
    <w:p w14:paraId="5C85E913" w14:textId="77777777" w:rsidR="0052706E" w:rsidRPr="003302BD" w:rsidRDefault="0052706E" w:rsidP="003302BD">
      <w:pPr>
        <w:ind w:firstLine="709"/>
        <w:jc w:val="both"/>
      </w:pPr>
      <w:r w:rsidRPr="003302BD">
        <w:t>Реализация в информационной системе единых требований к автоматизации процесса расчета вероятности отказов производственных активов.</w:t>
      </w:r>
    </w:p>
    <w:p w14:paraId="184B59FE" w14:textId="77777777" w:rsidR="00A67B74" w:rsidRDefault="003302BD" w:rsidP="003302BD">
      <w:pPr>
        <w:ind w:firstLine="709"/>
        <w:jc w:val="both"/>
      </w:pPr>
      <w:r>
        <w:t>О</w:t>
      </w:r>
      <w:r w:rsidR="00A67B74">
        <w:t>ценка и прогнозировани</w:t>
      </w:r>
      <w:r w:rsidR="00A67B74" w:rsidRPr="003302BD">
        <w:t xml:space="preserve">е </w:t>
      </w:r>
      <w:r w:rsidR="00A67B74">
        <w:t>показателей надежност</w:t>
      </w:r>
      <w:r>
        <w:t>и электроснабжения потребителей.</w:t>
      </w:r>
    </w:p>
    <w:p w14:paraId="1DC821D1" w14:textId="77777777" w:rsidR="00A67B74" w:rsidRDefault="003302BD" w:rsidP="003302BD">
      <w:pPr>
        <w:ind w:firstLine="709"/>
        <w:jc w:val="both"/>
      </w:pPr>
      <w:r>
        <w:t>О</w:t>
      </w:r>
      <w:r w:rsidR="00A67B74">
        <w:t xml:space="preserve">ценка и прогнозирование рисков </w:t>
      </w:r>
      <w:r>
        <w:t xml:space="preserve">отказа </w:t>
      </w:r>
      <w:r w:rsidR="00AC5C15">
        <w:t>оборудования</w:t>
      </w:r>
      <w:r>
        <w:t>.</w:t>
      </w:r>
    </w:p>
    <w:p w14:paraId="21C61FC7" w14:textId="77777777" w:rsidR="00A67B74" w:rsidRDefault="003302BD" w:rsidP="003302BD">
      <w:pPr>
        <w:ind w:firstLine="709"/>
        <w:jc w:val="both"/>
      </w:pPr>
      <w:r>
        <w:t>Ф</w:t>
      </w:r>
      <w:r w:rsidR="00A67B74">
        <w:t>ормирование программы ТПиР оборудования</w:t>
      </w:r>
      <w:r w:rsidR="00A67B74" w:rsidRPr="00594E0C">
        <w:t xml:space="preserve"> </w:t>
      </w:r>
      <w:r w:rsidR="00A67B74">
        <w:t>подстанции (далее – ПС) и лин</w:t>
      </w:r>
      <w:r>
        <w:t>ий электропередач (далее – ЛЭП).</w:t>
      </w:r>
    </w:p>
    <w:p w14:paraId="48BDC865" w14:textId="77777777" w:rsidR="00A67B74" w:rsidRDefault="003302BD" w:rsidP="003302BD">
      <w:pPr>
        <w:ind w:firstLine="709"/>
        <w:jc w:val="both"/>
      </w:pPr>
      <w:r>
        <w:t>Ф</w:t>
      </w:r>
      <w:r w:rsidR="00A67B74">
        <w:t>ормирование программы ТОиР оборудования ПС и ЛЭП;</w:t>
      </w:r>
    </w:p>
    <w:p w14:paraId="33BD9FE3" w14:textId="77777777" w:rsidR="00A67B74" w:rsidRPr="00E615BA" w:rsidRDefault="003302BD" w:rsidP="003302BD">
      <w:pPr>
        <w:ind w:firstLine="709"/>
        <w:jc w:val="both"/>
      </w:pPr>
      <w:r>
        <w:t>К</w:t>
      </w:r>
      <w:r w:rsidR="00A67B74">
        <w:t>орректировка программ технических воздействий с учетом лимитов финансирования.</w:t>
      </w:r>
    </w:p>
    <w:p w14:paraId="0CAB8F1A" w14:textId="77777777" w:rsidR="0052706E" w:rsidRPr="00501EBF" w:rsidRDefault="005868BE" w:rsidP="003302BD">
      <w:pPr>
        <w:ind w:firstLine="709"/>
        <w:jc w:val="both"/>
      </w:pPr>
      <w:r w:rsidRPr="003302BD">
        <w:t xml:space="preserve">Разработка модуля оценки готовности к ОС позволяющего агрегировать данные из корпоративной информационной системы с последующим автоматизированным </w:t>
      </w:r>
      <w:r w:rsidRPr="00501EBF">
        <w:t>формированием отчетных форм</w:t>
      </w:r>
      <w:r w:rsidR="003302BD" w:rsidRPr="00501EBF">
        <w:t>.</w:t>
      </w:r>
    </w:p>
    <w:p w14:paraId="2C9D7E6F" w14:textId="77777777" w:rsidR="00EA28EA" w:rsidRPr="00501EBF" w:rsidRDefault="00EA28EA" w:rsidP="003302BD">
      <w:pPr>
        <w:ind w:firstLine="709"/>
        <w:jc w:val="both"/>
      </w:pPr>
      <w:r w:rsidRPr="00501EBF">
        <w:lastRenderedPageBreak/>
        <w:t>Доработка АСУ ТОиР ДЗО для реализации алгоритма пересчета номенклатуры проводимых работ на ЛЭП в протяженность ремонтируемого участка ЛЭП и обеспечение подготовки отчетов о выполнении работ по ремонту ЛЭП.</w:t>
      </w:r>
    </w:p>
    <w:p w14:paraId="310845B0" w14:textId="77777777" w:rsidR="00CC0EF8" w:rsidRPr="00501EBF" w:rsidRDefault="003302BD" w:rsidP="00CC0EF8">
      <w:pPr>
        <w:pStyle w:val="afd"/>
        <w:keepNext/>
        <w:tabs>
          <w:tab w:val="left" w:pos="1134"/>
        </w:tabs>
        <w:ind w:left="0" w:firstLine="709"/>
        <w:jc w:val="both"/>
        <w:rPr>
          <w:color w:val="000000" w:themeColor="text1"/>
        </w:rPr>
      </w:pPr>
      <w:r w:rsidRPr="00501EBF">
        <w:rPr>
          <w:color w:val="000000" w:themeColor="text1"/>
        </w:rPr>
        <w:t>З</w:t>
      </w:r>
      <w:r w:rsidR="00CC0EF8" w:rsidRPr="00501EBF">
        <w:rPr>
          <w:color w:val="000000" w:themeColor="text1"/>
        </w:rPr>
        <w:t xml:space="preserve">адачами </w:t>
      </w:r>
      <w:r w:rsidRPr="00501EBF">
        <w:rPr>
          <w:color w:val="000000" w:themeColor="text1"/>
        </w:rPr>
        <w:t xml:space="preserve">по созданию </w:t>
      </w:r>
      <w:r w:rsidR="00CC0EF8" w:rsidRPr="00501EBF">
        <w:rPr>
          <w:color w:val="000000" w:themeColor="text1"/>
        </w:rPr>
        <w:t>АСУ ТПиР являются:</w:t>
      </w:r>
    </w:p>
    <w:p w14:paraId="256630DA" w14:textId="77777777" w:rsidR="00CC0EF8" w:rsidRPr="00501EBF" w:rsidRDefault="00CC0EF8" w:rsidP="00813034">
      <w:pPr>
        <w:pStyle w:val="afd"/>
        <w:numPr>
          <w:ilvl w:val="0"/>
          <w:numId w:val="89"/>
        </w:numPr>
        <w:tabs>
          <w:tab w:val="left" w:pos="1134"/>
        </w:tabs>
        <w:ind w:left="709" w:hanging="567"/>
        <w:jc w:val="both"/>
        <w:rPr>
          <w:color w:val="000000" w:themeColor="text1"/>
        </w:rPr>
      </w:pPr>
      <w:r w:rsidRPr="00501EBF">
        <w:rPr>
          <w:color w:val="000000" w:themeColor="text1"/>
        </w:rPr>
        <w:t xml:space="preserve">формирование </w:t>
      </w:r>
      <w:r w:rsidRPr="00501EBF">
        <w:rPr>
          <w:bCs/>
          <w:color w:val="000000" w:themeColor="text1"/>
        </w:rPr>
        <w:t>мероприятий</w:t>
      </w:r>
      <w:r w:rsidRPr="00501EBF">
        <w:rPr>
          <w:color w:val="000000" w:themeColor="text1"/>
        </w:rPr>
        <w:t xml:space="preserve"> (приоритезированного перечня объектов</w:t>
      </w:r>
      <w:r w:rsidRPr="00501EBF">
        <w:rPr>
          <w:bCs/>
          <w:color w:val="000000" w:themeColor="text1"/>
        </w:rPr>
        <w:t>)</w:t>
      </w:r>
      <w:r w:rsidRPr="00501EBF">
        <w:rPr>
          <w:color w:val="000000" w:themeColor="text1"/>
        </w:rPr>
        <w:t xml:space="preserve"> для включения в программу ТПиР,</w:t>
      </w:r>
      <w:r w:rsidRPr="00501EBF">
        <w:rPr>
          <w:bCs/>
          <w:color w:val="000000" w:themeColor="text1"/>
        </w:rPr>
        <w:t xml:space="preserve"> направленных на замену оборудования, на основании данных о техническом состоянии оборудования, оценки коэффициента риска (вероятности и последствий отказа элементов сети) </w:t>
      </w:r>
      <w:r w:rsidRPr="00501EBF">
        <w:rPr>
          <w:color w:val="000000" w:themeColor="text1"/>
        </w:rPr>
        <w:t>с учетом сценарных условий и стоимости владения производственными активами;</w:t>
      </w:r>
    </w:p>
    <w:p w14:paraId="5C6CF2B6" w14:textId="77777777" w:rsidR="00CC0EF8" w:rsidRPr="00270D2B" w:rsidRDefault="00CC0EF8" w:rsidP="00813034">
      <w:pPr>
        <w:pStyle w:val="afd"/>
        <w:numPr>
          <w:ilvl w:val="0"/>
          <w:numId w:val="89"/>
        </w:numPr>
        <w:tabs>
          <w:tab w:val="left" w:pos="1134"/>
        </w:tabs>
        <w:ind w:left="709" w:hanging="567"/>
        <w:jc w:val="both"/>
        <w:rPr>
          <w:color w:val="000000" w:themeColor="text1"/>
        </w:rPr>
      </w:pPr>
      <w:r w:rsidRPr="00270D2B">
        <w:rPr>
          <w:color w:val="000000" w:themeColor="text1"/>
        </w:rPr>
        <w:t>расчет плановой стоимости работ по ТПиР с контролем соблюдения лимитов финансирования;</w:t>
      </w:r>
    </w:p>
    <w:p w14:paraId="5AA80FF3" w14:textId="77777777" w:rsidR="00CC0EF8" w:rsidRPr="00270D2B" w:rsidRDefault="00CC0EF8" w:rsidP="00813034">
      <w:pPr>
        <w:pStyle w:val="afd"/>
        <w:numPr>
          <w:ilvl w:val="0"/>
          <w:numId w:val="89"/>
        </w:numPr>
        <w:tabs>
          <w:tab w:val="left" w:pos="1134"/>
        </w:tabs>
        <w:ind w:left="709" w:hanging="567"/>
        <w:jc w:val="both"/>
        <w:rPr>
          <w:color w:val="000000" w:themeColor="text1"/>
        </w:rPr>
      </w:pPr>
      <w:r w:rsidRPr="00270D2B">
        <w:rPr>
          <w:color w:val="000000" w:themeColor="text1"/>
        </w:rPr>
        <w:t xml:space="preserve">прогнозирование изменения показателей </w:t>
      </w:r>
      <w:r w:rsidRPr="00270D2B">
        <w:rPr>
          <w:bCs/>
          <w:color w:val="000000" w:themeColor="text1"/>
        </w:rPr>
        <w:t>технического состояния оборудования, оценки коэффициента риска (вероятности и последствий отказа элементов сети),</w:t>
      </w:r>
      <w:r w:rsidRPr="00270D2B">
        <w:rPr>
          <w:color w:val="000000" w:themeColor="text1"/>
        </w:rPr>
        <w:t xml:space="preserve"> надежности при выполнении мероприятий ТПиР (по каждому мероприятию, включаемому в программу ТПиР);</w:t>
      </w:r>
    </w:p>
    <w:p w14:paraId="7C78C354" w14:textId="77777777" w:rsidR="00CC0EF8" w:rsidRPr="00270D2B" w:rsidRDefault="00CC0EF8" w:rsidP="00813034">
      <w:pPr>
        <w:pStyle w:val="afd"/>
        <w:numPr>
          <w:ilvl w:val="0"/>
          <w:numId w:val="89"/>
        </w:numPr>
        <w:tabs>
          <w:tab w:val="left" w:pos="1134"/>
        </w:tabs>
        <w:ind w:left="709" w:hanging="567"/>
        <w:jc w:val="both"/>
        <w:rPr>
          <w:color w:val="000000" w:themeColor="text1"/>
        </w:rPr>
      </w:pPr>
      <w:r w:rsidRPr="00270D2B">
        <w:rPr>
          <w:color w:val="000000" w:themeColor="text1"/>
        </w:rPr>
        <w:t>контроль фактически выполненных работ и их стоимости;</w:t>
      </w:r>
    </w:p>
    <w:p w14:paraId="3FEA567E" w14:textId="77777777" w:rsidR="00CC0EF8" w:rsidRPr="00270D2B" w:rsidRDefault="00CC0EF8" w:rsidP="00813034">
      <w:pPr>
        <w:pStyle w:val="afd"/>
        <w:numPr>
          <w:ilvl w:val="0"/>
          <w:numId w:val="89"/>
        </w:numPr>
        <w:tabs>
          <w:tab w:val="left" w:pos="1134"/>
        </w:tabs>
        <w:ind w:left="709" w:hanging="567"/>
        <w:jc w:val="both"/>
        <w:rPr>
          <w:color w:val="000000" w:themeColor="text1"/>
        </w:rPr>
      </w:pPr>
      <w:r w:rsidRPr="00270D2B">
        <w:rPr>
          <w:color w:val="000000" w:themeColor="text1"/>
        </w:rPr>
        <w:t>формирование регламентированных отчетов;</w:t>
      </w:r>
    </w:p>
    <w:p w14:paraId="1C04E5AF" w14:textId="77777777" w:rsidR="00CC0EF8" w:rsidRPr="00270D2B" w:rsidRDefault="00CC0EF8" w:rsidP="00813034">
      <w:pPr>
        <w:pStyle w:val="afd"/>
        <w:numPr>
          <w:ilvl w:val="0"/>
          <w:numId w:val="89"/>
        </w:numPr>
        <w:tabs>
          <w:tab w:val="left" w:pos="1134"/>
        </w:tabs>
        <w:ind w:left="709" w:hanging="567"/>
        <w:jc w:val="both"/>
        <w:rPr>
          <w:color w:val="000000" w:themeColor="text1"/>
        </w:rPr>
      </w:pPr>
      <w:r w:rsidRPr="00270D2B">
        <w:rPr>
          <w:color w:val="000000" w:themeColor="text1"/>
        </w:rPr>
        <w:t>актуализация базы данных производственных активов.</w:t>
      </w:r>
    </w:p>
    <w:p w14:paraId="02EC301D" w14:textId="77777777" w:rsidR="00E77BF9" w:rsidRPr="00E94100" w:rsidRDefault="00E77BF9" w:rsidP="0040692B">
      <w:pPr>
        <w:pStyle w:val="2a"/>
        <w:numPr>
          <w:ilvl w:val="1"/>
          <w:numId w:val="1"/>
        </w:numPr>
        <w:spacing w:after="120"/>
        <w:ind w:left="425" w:hanging="425"/>
        <w:rPr>
          <w:rFonts w:ascii="Times New Roman" w:hAnsi="Times New Roman" w:cs="Times New Roman"/>
          <w:i w:val="0"/>
          <w:snapToGrid w:val="0"/>
        </w:rPr>
      </w:pPr>
      <w:bookmarkStart w:id="202" w:name="_Toc511130404"/>
      <w:bookmarkStart w:id="203" w:name="_Toc520465871"/>
      <w:bookmarkEnd w:id="195"/>
      <w:bookmarkEnd w:id="196"/>
      <w:r w:rsidRPr="00E94100">
        <w:rPr>
          <w:rFonts w:ascii="Times New Roman" w:hAnsi="Times New Roman" w:cs="Times New Roman"/>
          <w:i w:val="0"/>
          <w:snapToGrid w:val="0"/>
        </w:rPr>
        <w:t>Результаты Проекта</w:t>
      </w:r>
      <w:bookmarkEnd w:id="197"/>
      <w:bookmarkEnd w:id="198"/>
      <w:bookmarkEnd w:id="199"/>
      <w:bookmarkEnd w:id="200"/>
      <w:bookmarkEnd w:id="201"/>
      <w:bookmarkEnd w:id="202"/>
      <w:bookmarkEnd w:id="203"/>
    </w:p>
    <w:p w14:paraId="39FE6B3A" w14:textId="77777777" w:rsidR="00E77BF9" w:rsidRPr="00FD038A" w:rsidRDefault="00E77BF9" w:rsidP="001531F7">
      <w:pPr>
        <w:numPr>
          <w:ilvl w:val="0"/>
          <w:numId w:val="7"/>
        </w:numPr>
        <w:ind w:left="426" w:hanging="426"/>
        <w:contextualSpacing/>
        <w:jc w:val="both"/>
        <w:rPr>
          <w:rFonts w:cs="Arial"/>
          <w:szCs w:val="20"/>
        </w:rPr>
      </w:pPr>
      <w:r w:rsidRPr="00FD038A">
        <w:rPr>
          <w:rFonts w:cs="Arial"/>
          <w:szCs w:val="20"/>
        </w:rPr>
        <w:t xml:space="preserve">Система, дополненная новыми функциональными возможностями в соответствии с настоящими Техническими требованиями, </w:t>
      </w:r>
      <w:r w:rsidR="006A63ED" w:rsidRPr="00FD038A">
        <w:rPr>
          <w:rFonts w:cs="Arial"/>
          <w:szCs w:val="20"/>
        </w:rPr>
        <w:t xml:space="preserve">принятая </w:t>
      </w:r>
      <w:r w:rsidRPr="00FD038A">
        <w:rPr>
          <w:rFonts w:cs="Arial"/>
          <w:szCs w:val="20"/>
        </w:rPr>
        <w:t>в промышленную эксплуатацию.</w:t>
      </w:r>
    </w:p>
    <w:p w14:paraId="70646DBB" w14:textId="77777777" w:rsidR="00E77BF9" w:rsidRDefault="00E77BF9" w:rsidP="001531F7">
      <w:pPr>
        <w:numPr>
          <w:ilvl w:val="0"/>
          <w:numId w:val="7"/>
        </w:numPr>
        <w:ind w:left="426" w:hanging="426"/>
        <w:contextualSpacing/>
        <w:jc w:val="both"/>
        <w:rPr>
          <w:rFonts w:cs="Arial"/>
          <w:szCs w:val="20"/>
        </w:rPr>
      </w:pPr>
      <w:r w:rsidRPr="00FD038A">
        <w:rPr>
          <w:rFonts w:cs="Arial"/>
          <w:szCs w:val="20"/>
        </w:rPr>
        <w:t>Пакет проектных и актуализированных эксплуатационных документов на Систему, утвержденных Заказчиком.</w:t>
      </w:r>
    </w:p>
    <w:p w14:paraId="57D291B9" w14:textId="77777777" w:rsidR="00691D39" w:rsidRPr="00FD038A" w:rsidRDefault="00691D39" w:rsidP="00691D39">
      <w:pPr>
        <w:ind w:left="426"/>
        <w:contextualSpacing/>
        <w:jc w:val="both"/>
        <w:rPr>
          <w:rFonts w:cs="Arial"/>
          <w:szCs w:val="20"/>
        </w:rPr>
      </w:pPr>
    </w:p>
    <w:p w14:paraId="442D4A89" w14:textId="77777777" w:rsidR="00EC6059" w:rsidRPr="002666B5" w:rsidRDefault="00440253" w:rsidP="00131960">
      <w:pPr>
        <w:pStyle w:val="1b"/>
        <w:numPr>
          <w:ilvl w:val="0"/>
          <w:numId w:val="1"/>
        </w:numPr>
        <w:pBdr>
          <w:bottom w:val="double" w:sz="4" w:space="1" w:color="auto"/>
        </w:pBdr>
        <w:spacing w:before="480" w:after="120"/>
        <w:ind w:left="357" w:hanging="357"/>
        <w:rPr>
          <w:rFonts w:ascii="Times New Roman" w:hAnsi="Times New Roman" w:cs="Times New Roman"/>
        </w:rPr>
      </w:pPr>
      <w:bookmarkStart w:id="204" w:name="_Toc416421174"/>
      <w:bookmarkStart w:id="205" w:name="_Toc401919605"/>
      <w:bookmarkStart w:id="206" w:name="_Toc402187493"/>
      <w:bookmarkStart w:id="207" w:name="_Toc402449521"/>
      <w:bookmarkStart w:id="208" w:name="_Toc402450034"/>
      <w:bookmarkStart w:id="209" w:name="_Toc402450188"/>
      <w:bookmarkStart w:id="210" w:name="_Toc401919606"/>
      <w:bookmarkStart w:id="211" w:name="_Toc402187494"/>
      <w:bookmarkStart w:id="212" w:name="_Toc402449522"/>
      <w:bookmarkStart w:id="213" w:name="_Toc402450035"/>
      <w:bookmarkStart w:id="214" w:name="_Toc402450189"/>
      <w:bookmarkStart w:id="215" w:name="_Toc401919607"/>
      <w:bookmarkStart w:id="216" w:name="_Toc402187495"/>
      <w:bookmarkStart w:id="217" w:name="_Toc402449523"/>
      <w:bookmarkStart w:id="218" w:name="_Toc402450036"/>
      <w:bookmarkStart w:id="219" w:name="_Toc402450190"/>
      <w:bookmarkStart w:id="220" w:name="_Toc401919608"/>
      <w:bookmarkStart w:id="221" w:name="_Toc402187496"/>
      <w:bookmarkStart w:id="222" w:name="_Toc402449524"/>
      <w:bookmarkStart w:id="223" w:name="_Toc402450037"/>
      <w:bookmarkStart w:id="224" w:name="_Toc402450191"/>
      <w:bookmarkStart w:id="225" w:name="_Toc360802249"/>
      <w:bookmarkStart w:id="226" w:name="_Toc399424745"/>
      <w:bookmarkStart w:id="227" w:name="_Toc402450193"/>
      <w:bookmarkStart w:id="228" w:name="_Toc415487618"/>
      <w:bookmarkStart w:id="229" w:name="_Toc415586054"/>
      <w:bookmarkStart w:id="230" w:name="_Toc415587101"/>
      <w:bookmarkStart w:id="231" w:name="_Toc415587257"/>
      <w:bookmarkStart w:id="232" w:name="_Toc416421175"/>
      <w:bookmarkStart w:id="233" w:name="_Toc417639161"/>
      <w:bookmarkStart w:id="234" w:name="_Toc417908211"/>
      <w:bookmarkStart w:id="235" w:name="_Toc424746496"/>
      <w:bookmarkStart w:id="236" w:name="_Toc426638626"/>
      <w:bookmarkStart w:id="237" w:name="_Toc427154486"/>
      <w:bookmarkStart w:id="238" w:name="_Toc511130405"/>
      <w:bookmarkStart w:id="239" w:name="_Toc520465872"/>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r w:rsidRPr="00FD038A">
        <w:rPr>
          <w:rFonts w:ascii="Times New Roman" w:hAnsi="Times New Roman" w:cs="Times New Roman"/>
        </w:rPr>
        <w:t>ХАРАКТЕРИСТИКА</w:t>
      </w:r>
      <w:r w:rsidRPr="002666B5">
        <w:rPr>
          <w:rFonts w:ascii="Times New Roman" w:hAnsi="Times New Roman" w:cs="Times New Roman"/>
        </w:rPr>
        <w:t xml:space="preserve"> ОБЪЕКТА АВТОМАТИЗАЦИИ</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18914BEE" w14:textId="77777777" w:rsidR="003B0119" w:rsidRDefault="00DF679E" w:rsidP="00031BBC">
      <w:pPr>
        <w:ind w:firstLine="709"/>
        <w:contextualSpacing/>
        <w:jc w:val="both"/>
      </w:pPr>
      <w:r w:rsidRPr="00D212C4">
        <w:rPr>
          <w:rFonts w:cs="Arial"/>
          <w:szCs w:val="20"/>
        </w:rPr>
        <w:t>Объект</w:t>
      </w:r>
      <w:r>
        <w:rPr>
          <w:rFonts w:cs="Arial"/>
          <w:szCs w:val="20"/>
        </w:rPr>
        <w:t>ами</w:t>
      </w:r>
      <w:r w:rsidRPr="00D212C4">
        <w:rPr>
          <w:rFonts w:cs="Arial"/>
          <w:szCs w:val="20"/>
        </w:rPr>
        <w:t xml:space="preserve"> </w:t>
      </w:r>
      <w:r w:rsidR="00DA4C28" w:rsidRPr="00D212C4">
        <w:rPr>
          <w:rFonts w:cs="Arial"/>
          <w:szCs w:val="20"/>
        </w:rPr>
        <w:t>автоматизации явля</w:t>
      </w:r>
      <w:r w:rsidR="00DA4C28">
        <w:rPr>
          <w:rFonts w:cs="Arial"/>
          <w:szCs w:val="20"/>
        </w:rPr>
        <w:t>ю</w:t>
      </w:r>
      <w:r w:rsidR="00DA4C28" w:rsidRPr="00D212C4">
        <w:rPr>
          <w:rFonts w:cs="Arial"/>
          <w:szCs w:val="20"/>
        </w:rPr>
        <w:t xml:space="preserve">тся </w:t>
      </w:r>
      <w:r>
        <w:rPr>
          <w:rFonts w:cs="Arial"/>
          <w:szCs w:val="20"/>
        </w:rPr>
        <w:t>бизнес-</w:t>
      </w:r>
      <w:r w:rsidR="00DA4C28" w:rsidRPr="00D212C4">
        <w:rPr>
          <w:rFonts w:cs="Arial"/>
          <w:szCs w:val="20"/>
        </w:rPr>
        <w:t>процесс</w:t>
      </w:r>
      <w:r w:rsidR="00DA4C28">
        <w:rPr>
          <w:rFonts w:cs="Arial"/>
          <w:szCs w:val="20"/>
        </w:rPr>
        <w:t>ы компании в части</w:t>
      </w:r>
      <w:r w:rsidR="00DA4C28" w:rsidRPr="00D212C4">
        <w:rPr>
          <w:rFonts w:cs="Arial"/>
          <w:szCs w:val="20"/>
        </w:rPr>
        <w:t xml:space="preserve"> </w:t>
      </w:r>
      <w:r w:rsidR="00BC7AA1">
        <w:rPr>
          <w:bCs/>
          <w:iCs/>
        </w:rPr>
        <w:t xml:space="preserve">управления производственными </w:t>
      </w:r>
      <w:r w:rsidR="00840441">
        <w:rPr>
          <w:bCs/>
          <w:iCs/>
        </w:rPr>
        <w:t>активам</w:t>
      </w:r>
      <w:r w:rsidR="003B0119">
        <w:rPr>
          <w:bCs/>
          <w:iCs/>
        </w:rPr>
        <w:t>и Общества</w:t>
      </w:r>
      <w:r w:rsidR="00551034">
        <w:rPr>
          <w:bCs/>
          <w:iCs/>
        </w:rPr>
        <w:t>,</w:t>
      </w:r>
      <w:r w:rsidR="003B0119">
        <w:rPr>
          <w:bCs/>
          <w:iCs/>
        </w:rPr>
        <w:t xml:space="preserve"> частично</w:t>
      </w:r>
      <w:r w:rsidR="003B0119" w:rsidRPr="003B0119">
        <w:t xml:space="preserve"> </w:t>
      </w:r>
      <w:r w:rsidR="003B0119" w:rsidRPr="00023C88">
        <w:t>реализованн</w:t>
      </w:r>
      <w:r w:rsidR="003B0119">
        <w:t>ые</w:t>
      </w:r>
      <w:r w:rsidR="003B0119" w:rsidRPr="00023C88">
        <w:t xml:space="preserve"> на программном продукте </w:t>
      </w:r>
      <w:r w:rsidR="003B0119" w:rsidRPr="00023C88">
        <w:rPr>
          <w:lang w:val="en-US"/>
        </w:rPr>
        <w:t>SAP</w:t>
      </w:r>
      <w:r w:rsidR="003B0119" w:rsidRPr="00023C88">
        <w:t xml:space="preserve"> </w:t>
      </w:r>
      <w:r w:rsidR="003B0119" w:rsidRPr="00023C88">
        <w:rPr>
          <w:lang w:val="en-US"/>
        </w:rPr>
        <w:t>ERP</w:t>
      </w:r>
      <w:r w:rsidR="003B0119" w:rsidRPr="00023C88">
        <w:t xml:space="preserve"> компании </w:t>
      </w:r>
      <w:r w:rsidR="003B0119" w:rsidRPr="00023C88">
        <w:rPr>
          <w:lang w:val="en-US"/>
        </w:rPr>
        <w:t>SAP</w:t>
      </w:r>
      <w:r w:rsidR="003B0119" w:rsidRPr="00F86CAA">
        <w:t xml:space="preserve"> </w:t>
      </w:r>
      <w:r w:rsidR="003B0119">
        <w:t xml:space="preserve">и эксплуатируемые </w:t>
      </w:r>
      <w:r w:rsidR="003B0119" w:rsidRPr="00F86CAA">
        <w:t>в следующих подразделениях Заказчика:</w:t>
      </w:r>
    </w:p>
    <w:p w14:paraId="191A9AFE" w14:textId="77777777" w:rsidR="006B3F89" w:rsidRDefault="006B3F89" w:rsidP="00813034">
      <w:pPr>
        <w:pStyle w:val="afd"/>
        <w:numPr>
          <w:ilvl w:val="0"/>
          <w:numId w:val="70"/>
        </w:numPr>
        <w:jc w:val="both"/>
      </w:pPr>
      <w:r w:rsidRPr="00F62800">
        <w:t>Исполнительный аппарат</w:t>
      </w:r>
      <w:r>
        <w:rPr>
          <w:lang w:val="en-US"/>
        </w:rPr>
        <w:t>;</w:t>
      </w:r>
    </w:p>
    <w:p w14:paraId="2CB8B839" w14:textId="77777777" w:rsidR="006B3F89" w:rsidRDefault="006B3F89" w:rsidP="00813034">
      <w:pPr>
        <w:pStyle w:val="afd"/>
        <w:numPr>
          <w:ilvl w:val="0"/>
          <w:numId w:val="70"/>
        </w:numPr>
        <w:jc w:val="both"/>
      </w:pPr>
      <w:r w:rsidRPr="00F62800">
        <w:t xml:space="preserve">филиал Нефтеюганские </w:t>
      </w:r>
      <w:r>
        <w:t>электрические сети</w:t>
      </w:r>
      <w:r>
        <w:rPr>
          <w:lang w:val="en-US"/>
        </w:rPr>
        <w:t>;</w:t>
      </w:r>
    </w:p>
    <w:p w14:paraId="45803427" w14:textId="77777777" w:rsidR="006B3F89" w:rsidRDefault="006B3F89" w:rsidP="00813034">
      <w:pPr>
        <w:pStyle w:val="afd"/>
        <w:numPr>
          <w:ilvl w:val="0"/>
          <w:numId w:val="70"/>
        </w:numPr>
        <w:jc w:val="both"/>
      </w:pPr>
      <w:r w:rsidRPr="00F62800">
        <w:t xml:space="preserve">филиал Нижневартовские </w:t>
      </w:r>
      <w:r>
        <w:t>электрические сети</w:t>
      </w:r>
      <w:r>
        <w:rPr>
          <w:lang w:val="en-US"/>
        </w:rPr>
        <w:t>;</w:t>
      </w:r>
    </w:p>
    <w:p w14:paraId="625DA704" w14:textId="77777777" w:rsidR="006B3F89" w:rsidRDefault="006B3F89" w:rsidP="00813034">
      <w:pPr>
        <w:pStyle w:val="afd"/>
        <w:numPr>
          <w:ilvl w:val="0"/>
          <w:numId w:val="70"/>
        </w:numPr>
        <w:jc w:val="both"/>
      </w:pPr>
      <w:r w:rsidRPr="00F62800">
        <w:t xml:space="preserve">филиал Ноябрьские </w:t>
      </w:r>
      <w:r>
        <w:t>электрические сети</w:t>
      </w:r>
      <w:r>
        <w:rPr>
          <w:lang w:val="en-US"/>
        </w:rPr>
        <w:t>;</w:t>
      </w:r>
    </w:p>
    <w:p w14:paraId="3DDD1F0B" w14:textId="77777777" w:rsidR="006B3F89" w:rsidRDefault="006B3F89" w:rsidP="00813034">
      <w:pPr>
        <w:pStyle w:val="afd"/>
        <w:numPr>
          <w:ilvl w:val="0"/>
          <w:numId w:val="70"/>
        </w:numPr>
        <w:jc w:val="both"/>
      </w:pPr>
      <w:r w:rsidRPr="00F62800">
        <w:t xml:space="preserve">филиал Северные </w:t>
      </w:r>
      <w:r>
        <w:t>электрические сети</w:t>
      </w:r>
      <w:r>
        <w:rPr>
          <w:lang w:val="en-US"/>
        </w:rPr>
        <w:t>;</w:t>
      </w:r>
    </w:p>
    <w:p w14:paraId="66FCB39F" w14:textId="77777777" w:rsidR="006B3F89" w:rsidRDefault="006B3F89" w:rsidP="00813034">
      <w:pPr>
        <w:pStyle w:val="afd"/>
        <w:numPr>
          <w:ilvl w:val="0"/>
          <w:numId w:val="70"/>
        </w:numPr>
        <w:jc w:val="both"/>
      </w:pPr>
      <w:r w:rsidRPr="00F62800">
        <w:t xml:space="preserve">филиал Сургутские </w:t>
      </w:r>
      <w:r>
        <w:t>электрические сети</w:t>
      </w:r>
      <w:r>
        <w:rPr>
          <w:lang w:val="en-US"/>
        </w:rPr>
        <w:t>;</w:t>
      </w:r>
    </w:p>
    <w:p w14:paraId="0783D7AC" w14:textId="77777777" w:rsidR="006B3F89" w:rsidRDefault="006B3F89" w:rsidP="00813034">
      <w:pPr>
        <w:pStyle w:val="afd"/>
        <w:numPr>
          <w:ilvl w:val="0"/>
          <w:numId w:val="70"/>
        </w:numPr>
        <w:jc w:val="both"/>
      </w:pPr>
      <w:r w:rsidRPr="00F62800">
        <w:t xml:space="preserve">филиал Урайские </w:t>
      </w:r>
      <w:r>
        <w:t>электрические сети</w:t>
      </w:r>
      <w:r>
        <w:rPr>
          <w:lang w:val="en-US"/>
        </w:rPr>
        <w:t>;</w:t>
      </w:r>
    </w:p>
    <w:p w14:paraId="67F58D17" w14:textId="77777777" w:rsidR="006B3F89" w:rsidRPr="00AA04D8" w:rsidRDefault="006B3F89" w:rsidP="00813034">
      <w:pPr>
        <w:pStyle w:val="afd"/>
        <w:numPr>
          <w:ilvl w:val="0"/>
          <w:numId w:val="70"/>
        </w:numPr>
        <w:jc w:val="both"/>
      </w:pPr>
      <w:r w:rsidRPr="00F62800">
        <w:t>филиал Энергокомплекс</w:t>
      </w:r>
      <w:r>
        <w:rPr>
          <w:lang w:val="en-US"/>
        </w:rPr>
        <w:t>;</w:t>
      </w:r>
    </w:p>
    <w:p w14:paraId="5232A09E" w14:textId="77777777" w:rsidR="00AA04D8" w:rsidRDefault="00AA04D8" w:rsidP="00813034">
      <w:pPr>
        <w:pStyle w:val="afd"/>
        <w:numPr>
          <w:ilvl w:val="0"/>
          <w:numId w:val="70"/>
        </w:numPr>
        <w:jc w:val="both"/>
      </w:pPr>
      <w:r>
        <w:t>филиал Когалымские ЭС</w:t>
      </w:r>
      <w:r>
        <w:rPr>
          <w:lang w:val="en-US"/>
        </w:rPr>
        <w:t>;</w:t>
      </w:r>
    </w:p>
    <w:p w14:paraId="7B48B180" w14:textId="77777777" w:rsidR="006B3F89" w:rsidRDefault="006B3F89" w:rsidP="00813034">
      <w:pPr>
        <w:pStyle w:val="afd"/>
        <w:numPr>
          <w:ilvl w:val="0"/>
          <w:numId w:val="70"/>
        </w:numPr>
        <w:jc w:val="both"/>
      </w:pPr>
      <w:r w:rsidRPr="00F62800">
        <w:t xml:space="preserve">филиал Тюменские </w:t>
      </w:r>
      <w:r>
        <w:t>распределительные сети.</w:t>
      </w:r>
    </w:p>
    <w:p w14:paraId="2ECE6F1E" w14:textId="77777777" w:rsidR="00AA654E" w:rsidRPr="00267DB7" w:rsidRDefault="00AA654E" w:rsidP="00031BBC">
      <w:pPr>
        <w:ind w:firstLine="709"/>
        <w:contextualSpacing/>
        <w:jc w:val="both"/>
      </w:pPr>
      <w:r w:rsidRPr="00267DB7">
        <w:t>Для обеспечения деятельности</w:t>
      </w:r>
      <w:r w:rsidR="003B0119" w:rsidRPr="00267DB7">
        <w:t xml:space="preserve"> </w:t>
      </w:r>
      <w:r w:rsidR="003B0119" w:rsidRPr="00267DB7">
        <w:rPr>
          <w:rFonts w:cs="Arial"/>
          <w:szCs w:val="20"/>
        </w:rPr>
        <w:t xml:space="preserve">в части </w:t>
      </w:r>
      <w:r w:rsidR="003B0119" w:rsidRPr="00267DB7">
        <w:rPr>
          <w:bCs/>
          <w:iCs/>
        </w:rPr>
        <w:t>управления производственными активами Общества</w:t>
      </w:r>
      <w:r w:rsidRPr="00267DB7">
        <w:t xml:space="preserve"> АО «Тюменьэнерго» </w:t>
      </w:r>
      <w:r w:rsidR="003B0119" w:rsidRPr="00267DB7">
        <w:t>использует</w:t>
      </w:r>
      <w:r w:rsidRPr="00267DB7">
        <w:t xml:space="preserve"> следующие автоматизированные системы:</w:t>
      </w:r>
    </w:p>
    <w:p w14:paraId="40898FDD" w14:textId="77777777" w:rsidR="00AA654E" w:rsidRPr="00267DB7" w:rsidRDefault="00AA654E" w:rsidP="00813034">
      <w:pPr>
        <w:numPr>
          <w:ilvl w:val="1"/>
          <w:numId w:val="56"/>
        </w:numPr>
        <w:tabs>
          <w:tab w:val="clear" w:pos="1440"/>
          <w:tab w:val="num" w:pos="284"/>
        </w:tabs>
        <w:ind w:left="284" w:hanging="284"/>
        <w:contextualSpacing/>
        <w:jc w:val="both"/>
        <w:rPr>
          <w:bCs/>
        </w:rPr>
      </w:pPr>
      <w:r w:rsidRPr="00267DB7">
        <w:rPr>
          <w:bCs/>
        </w:rPr>
        <w:t xml:space="preserve">Автоматизированная система управления финансово-хозяйственной деятельностью Компании (АСУ ФХД) на базе ПО SAP </w:t>
      </w:r>
      <w:r w:rsidR="00AA04D8">
        <w:rPr>
          <w:bCs/>
          <w:lang w:val="en-US"/>
        </w:rPr>
        <w:t>ERP</w:t>
      </w:r>
      <w:r w:rsidRPr="00267DB7">
        <w:rPr>
          <w:bCs/>
        </w:rPr>
        <w:t xml:space="preserve"> (модули FI/AA/SL/FM</w:t>
      </w:r>
      <w:r w:rsidR="00077CFB" w:rsidRPr="00267DB7">
        <w:rPr>
          <w:bCs/>
        </w:rPr>
        <w:t>/</w:t>
      </w:r>
      <w:r w:rsidR="00077CFB" w:rsidRPr="00267DB7">
        <w:rPr>
          <w:bCs/>
          <w:lang w:val="en-US"/>
        </w:rPr>
        <w:t>TV</w:t>
      </w:r>
      <w:r w:rsidRPr="00267DB7">
        <w:rPr>
          <w:bCs/>
        </w:rPr>
        <w:t xml:space="preserve">, MM, PM, HR, </w:t>
      </w:r>
      <w:r w:rsidR="00077CFB" w:rsidRPr="00267DB7">
        <w:rPr>
          <w:bCs/>
          <w:lang w:val="en-US"/>
        </w:rPr>
        <w:t>PY</w:t>
      </w:r>
      <w:r w:rsidR="00077CFB" w:rsidRPr="00267DB7">
        <w:rPr>
          <w:bCs/>
        </w:rPr>
        <w:t xml:space="preserve">, </w:t>
      </w:r>
      <w:r w:rsidRPr="00267DB7">
        <w:rPr>
          <w:bCs/>
        </w:rPr>
        <w:t>SD</w:t>
      </w:r>
      <w:r w:rsidR="00077CFB" w:rsidRPr="00267DB7">
        <w:rPr>
          <w:bCs/>
        </w:rPr>
        <w:t>, С</w:t>
      </w:r>
      <w:r w:rsidR="00077CFB" w:rsidRPr="00267DB7">
        <w:rPr>
          <w:bCs/>
          <w:lang w:val="en-US"/>
        </w:rPr>
        <w:t>O</w:t>
      </w:r>
      <w:r w:rsidR="00077CFB" w:rsidRPr="00267DB7">
        <w:rPr>
          <w:bCs/>
        </w:rPr>
        <w:t xml:space="preserve">, </w:t>
      </w:r>
      <w:r w:rsidR="00077CFB" w:rsidRPr="00267DB7">
        <w:rPr>
          <w:bCs/>
          <w:lang w:val="en-US"/>
        </w:rPr>
        <w:t>I</w:t>
      </w:r>
      <w:r w:rsidR="00077CFB" w:rsidRPr="00267DB7">
        <w:rPr>
          <w:bCs/>
        </w:rPr>
        <w:t>-</w:t>
      </w:r>
      <w:r w:rsidR="00077CFB" w:rsidRPr="00267DB7">
        <w:rPr>
          <w:bCs/>
          <w:lang w:val="en-US"/>
        </w:rPr>
        <w:t>SU</w:t>
      </w:r>
      <w:r w:rsidR="00077CFB" w:rsidRPr="00267DB7">
        <w:rPr>
          <w:bCs/>
        </w:rPr>
        <w:t xml:space="preserve">, </w:t>
      </w:r>
      <w:r w:rsidR="00077CFB" w:rsidRPr="00267DB7">
        <w:rPr>
          <w:bCs/>
          <w:lang w:val="en-US"/>
        </w:rPr>
        <w:t>DMS</w:t>
      </w:r>
      <w:r w:rsidRPr="00267DB7">
        <w:rPr>
          <w:bCs/>
        </w:rPr>
        <w:t xml:space="preserve">). </w:t>
      </w:r>
      <w:r w:rsidR="00AA04D8" w:rsidRPr="00267DB7">
        <w:rPr>
          <w:bCs/>
        </w:rPr>
        <w:t>В частности,</w:t>
      </w:r>
      <w:r w:rsidRPr="00267DB7">
        <w:rPr>
          <w:bCs/>
        </w:rPr>
        <w:t xml:space="preserve"> модуль Plant Maintenance (PM):</w:t>
      </w:r>
    </w:p>
    <w:p w14:paraId="7860F370" w14:textId="77777777" w:rsidR="00AA654E" w:rsidRPr="00267DB7" w:rsidRDefault="00AA654E" w:rsidP="008B684A">
      <w:pPr>
        <w:pStyle w:val="afd"/>
        <w:numPr>
          <w:ilvl w:val="0"/>
          <w:numId w:val="57"/>
        </w:numPr>
        <w:spacing w:line="20" w:lineRule="atLeast"/>
        <w:ind w:left="993" w:hanging="567"/>
        <w:jc w:val="both"/>
      </w:pPr>
      <w:r w:rsidRPr="00267DB7">
        <w:t>PM-EQM: технические места, единицы оборудования, точки измерения, соединения;</w:t>
      </w:r>
    </w:p>
    <w:p w14:paraId="3A680DF1" w14:textId="77777777" w:rsidR="00AA654E" w:rsidRPr="00267DB7" w:rsidRDefault="00AA654E" w:rsidP="008B684A">
      <w:pPr>
        <w:pStyle w:val="afd"/>
        <w:numPr>
          <w:ilvl w:val="0"/>
          <w:numId w:val="57"/>
        </w:numPr>
        <w:spacing w:line="20" w:lineRule="atLeast"/>
        <w:ind w:left="993" w:hanging="567"/>
        <w:jc w:val="both"/>
      </w:pPr>
      <w:r w:rsidRPr="00267DB7">
        <w:t>PM-WOC-MN: сообщения ТОРО, каталог кодов;</w:t>
      </w:r>
    </w:p>
    <w:p w14:paraId="44EBB2F0" w14:textId="77777777" w:rsidR="00AA654E" w:rsidRPr="00267DB7" w:rsidRDefault="00AA654E" w:rsidP="008B684A">
      <w:pPr>
        <w:pStyle w:val="afd"/>
        <w:numPr>
          <w:ilvl w:val="0"/>
          <w:numId w:val="57"/>
        </w:numPr>
        <w:spacing w:line="20" w:lineRule="atLeast"/>
        <w:ind w:left="993" w:hanging="567"/>
        <w:jc w:val="both"/>
      </w:pPr>
      <w:r w:rsidRPr="00267DB7">
        <w:t>CA-CL: система классификации;</w:t>
      </w:r>
    </w:p>
    <w:p w14:paraId="213C799B" w14:textId="77777777" w:rsidR="00AA654E" w:rsidRPr="00267DB7" w:rsidRDefault="00AA654E" w:rsidP="008B684A">
      <w:pPr>
        <w:pStyle w:val="afd"/>
        <w:numPr>
          <w:ilvl w:val="0"/>
          <w:numId w:val="57"/>
        </w:numPr>
        <w:spacing w:line="20" w:lineRule="atLeast"/>
        <w:ind w:left="993" w:hanging="567"/>
        <w:jc w:val="both"/>
      </w:pPr>
      <w:r w:rsidRPr="00267DB7">
        <w:lastRenderedPageBreak/>
        <w:t>CA-CL-CHR: признаки.</w:t>
      </w:r>
    </w:p>
    <w:p w14:paraId="2811EFAC" w14:textId="77777777" w:rsidR="00AA654E" w:rsidRDefault="00AA654E" w:rsidP="00813034">
      <w:pPr>
        <w:numPr>
          <w:ilvl w:val="1"/>
          <w:numId w:val="56"/>
        </w:numPr>
        <w:tabs>
          <w:tab w:val="clear" w:pos="1440"/>
          <w:tab w:val="num" w:pos="284"/>
        </w:tabs>
        <w:ind w:left="284" w:hanging="284"/>
        <w:contextualSpacing/>
        <w:jc w:val="both"/>
        <w:rPr>
          <w:bCs/>
        </w:rPr>
      </w:pPr>
      <w:r w:rsidRPr="00267DB7">
        <w:rPr>
          <w:bCs/>
        </w:rPr>
        <w:t>Биллинговая система на базе ПО SAP IS-U.</w:t>
      </w:r>
    </w:p>
    <w:p w14:paraId="53247472" w14:textId="77777777" w:rsidR="00267DB7" w:rsidRPr="00267DB7" w:rsidRDefault="00267DB7" w:rsidP="00813034">
      <w:pPr>
        <w:numPr>
          <w:ilvl w:val="1"/>
          <w:numId w:val="56"/>
        </w:numPr>
        <w:tabs>
          <w:tab w:val="clear" w:pos="1440"/>
          <w:tab w:val="num" w:pos="284"/>
        </w:tabs>
        <w:ind w:left="284" w:hanging="284"/>
        <w:contextualSpacing/>
        <w:jc w:val="both"/>
        <w:rPr>
          <w:bCs/>
        </w:rPr>
      </w:pPr>
      <w:r>
        <w:rPr>
          <w:bCs/>
        </w:rPr>
        <w:t xml:space="preserve">Мобильный модуль </w:t>
      </w:r>
      <w:r>
        <w:rPr>
          <w:bCs/>
          <w:lang w:val="en-US"/>
        </w:rPr>
        <w:t>SAP</w:t>
      </w:r>
      <w:r>
        <w:rPr>
          <w:bCs/>
        </w:rPr>
        <w:t>.</w:t>
      </w:r>
    </w:p>
    <w:p w14:paraId="389426E3" w14:textId="77777777" w:rsidR="00AA654E" w:rsidRDefault="00AA654E" w:rsidP="00813034">
      <w:pPr>
        <w:numPr>
          <w:ilvl w:val="1"/>
          <w:numId w:val="56"/>
        </w:numPr>
        <w:tabs>
          <w:tab w:val="clear" w:pos="1440"/>
          <w:tab w:val="num" w:pos="284"/>
        </w:tabs>
        <w:ind w:left="284" w:hanging="284"/>
        <w:contextualSpacing/>
        <w:jc w:val="both"/>
        <w:rPr>
          <w:bCs/>
        </w:rPr>
      </w:pPr>
      <w:r w:rsidRPr="00267DB7">
        <w:rPr>
          <w:bCs/>
        </w:rPr>
        <w:t>Автоматизированная система управления документооборотом (АСУД) на базе ПО EMC Documentum.</w:t>
      </w:r>
    </w:p>
    <w:p w14:paraId="12DE0744" w14:textId="77777777" w:rsidR="00EC6059" w:rsidRPr="00EC6059" w:rsidRDefault="00E9001D" w:rsidP="00131960">
      <w:pPr>
        <w:pStyle w:val="1b"/>
        <w:numPr>
          <w:ilvl w:val="0"/>
          <w:numId w:val="1"/>
        </w:numPr>
        <w:pBdr>
          <w:bottom w:val="double" w:sz="4" w:space="1" w:color="auto"/>
        </w:pBdr>
        <w:spacing w:before="480" w:after="120"/>
        <w:ind w:left="357" w:hanging="357"/>
        <w:rPr>
          <w:rFonts w:ascii="Times New Roman" w:hAnsi="Times New Roman" w:cs="Times New Roman"/>
        </w:rPr>
      </w:pPr>
      <w:bookmarkStart w:id="240" w:name="_Toc402187499"/>
      <w:bookmarkStart w:id="241" w:name="_Toc402449527"/>
      <w:bookmarkStart w:id="242" w:name="_Toc402450040"/>
      <w:bookmarkStart w:id="243" w:name="_Toc402450194"/>
      <w:bookmarkStart w:id="244" w:name="_Toc360802250"/>
      <w:bookmarkStart w:id="245" w:name="_Toc399424746"/>
      <w:bookmarkStart w:id="246" w:name="_Toc402450195"/>
      <w:bookmarkStart w:id="247" w:name="_Toc415487619"/>
      <w:bookmarkStart w:id="248" w:name="_Toc415586055"/>
      <w:bookmarkStart w:id="249" w:name="_Toc415587102"/>
      <w:bookmarkStart w:id="250" w:name="_Toc415587258"/>
      <w:bookmarkStart w:id="251" w:name="_Toc416421176"/>
      <w:bookmarkStart w:id="252" w:name="_Toc417639162"/>
      <w:bookmarkStart w:id="253" w:name="_Toc417908212"/>
      <w:bookmarkStart w:id="254" w:name="_Toc424746497"/>
      <w:bookmarkStart w:id="255" w:name="_Toc426638627"/>
      <w:bookmarkStart w:id="256" w:name="_Toc427154487"/>
      <w:bookmarkStart w:id="257" w:name="_Toc511130406"/>
      <w:bookmarkStart w:id="258" w:name="_Toc520465873"/>
      <w:bookmarkEnd w:id="240"/>
      <w:bookmarkEnd w:id="241"/>
      <w:bookmarkEnd w:id="242"/>
      <w:bookmarkEnd w:id="243"/>
      <w:r w:rsidRPr="00EC6059">
        <w:rPr>
          <w:rFonts w:ascii="Times New Roman" w:hAnsi="Times New Roman" w:cs="Times New Roman"/>
        </w:rPr>
        <w:t>МЕСТО ВЫПОЛНЕНИЯ РАБОТ</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6AC978FE" w14:textId="77777777" w:rsidR="00EC6059" w:rsidRDefault="00EC6059" w:rsidP="006B4C8A">
      <w:pPr>
        <w:spacing w:before="120"/>
        <w:ind w:firstLine="709"/>
        <w:jc w:val="both"/>
      </w:pPr>
      <w:r>
        <w:t xml:space="preserve">Работы оказываются </w:t>
      </w:r>
      <w:r w:rsidRPr="00A3789E">
        <w:t>по ме</w:t>
      </w:r>
      <w:r w:rsidR="006549C0">
        <w:t xml:space="preserve">сту расположения </w:t>
      </w:r>
      <w:r w:rsidR="002414C4">
        <w:t>Исполнительного</w:t>
      </w:r>
      <w:r w:rsidR="002414C4" w:rsidRPr="00A3789E">
        <w:t xml:space="preserve"> </w:t>
      </w:r>
      <w:r w:rsidR="003B0119">
        <w:t>аппарата</w:t>
      </w:r>
      <w:r w:rsidR="003B0119" w:rsidRPr="00A3789E">
        <w:t xml:space="preserve"> </w:t>
      </w:r>
      <w:r w:rsidR="003B0119">
        <w:t>АО</w:t>
      </w:r>
      <w:r>
        <w:t> </w:t>
      </w:r>
      <w:r w:rsidRPr="00A3789E">
        <w:t>«Тюмен</w:t>
      </w:r>
      <w:r>
        <w:t>ьэнерго» или по месту расположения Исполнителя (по согласованию с Заказчиком)</w:t>
      </w:r>
      <w:r w:rsidRPr="00A3789E">
        <w:t>.</w:t>
      </w:r>
    </w:p>
    <w:p w14:paraId="2C6BFDBF" w14:textId="77777777" w:rsidR="00691D39" w:rsidRDefault="00691D39" w:rsidP="006B4C8A">
      <w:pPr>
        <w:spacing w:before="120"/>
        <w:ind w:firstLine="709"/>
        <w:jc w:val="both"/>
      </w:pPr>
    </w:p>
    <w:p w14:paraId="45F241EE" w14:textId="77777777" w:rsidR="004708BA" w:rsidRDefault="00371235" w:rsidP="00231CD9">
      <w:pPr>
        <w:pStyle w:val="1b"/>
        <w:numPr>
          <w:ilvl w:val="0"/>
          <w:numId w:val="1"/>
        </w:numPr>
        <w:pBdr>
          <w:bottom w:val="double" w:sz="4" w:space="1" w:color="auto"/>
        </w:pBdr>
        <w:spacing w:before="0" w:after="120"/>
        <w:ind w:left="357" w:hanging="357"/>
        <w:rPr>
          <w:rFonts w:ascii="Times New Roman" w:hAnsi="Times New Roman" w:cs="Times New Roman"/>
        </w:rPr>
      </w:pPr>
      <w:bookmarkStart w:id="259" w:name="_Toc402187501"/>
      <w:bookmarkStart w:id="260" w:name="_Toc402449529"/>
      <w:bookmarkStart w:id="261" w:name="_Toc402450042"/>
      <w:bookmarkStart w:id="262" w:name="_Toc402450196"/>
      <w:bookmarkStart w:id="263" w:name="_Toc415487620"/>
      <w:bookmarkStart w:id="264" w:name="_Toc415586056"/>
      <w:bookmarkStart w:id="265" w:name="_Toc415587103"/>
      <w:bookmarkStart w:id="266" w:name="_Toc415587259"/>
      <w:bookmarkStart w:id="267" w:name="_Toc416421177"/>
      <w:bookmarkStart w:id="268" w:name="_Toc417639163"/>
      <w:bookmarkStart w:id="269" w:name="_Toc417908213"/>
      <w:bookmarkStart w:id="270" w:name="_Toc424746498"/>
      <w:bookmarkStart w:id="271" w:name="_Toc399424747"/>
      <w:bookmarkStart w:id="272" w:name="_Toc402450197"/>
      <w:bookmarkStart w:id="273" w:name="_Toc426638628"/>
      <w:bookmarkStart w:id="274" w:name="_Toc427154488"/>
      <w:bookmarkStart w:id="275" w:name="_Toc511130407"/>
      <w:bookmarkStart w:id="276" w:name="_Toc520465874"/>
      <w:bookmarkEnd w:id="259"/>
      <w:bookmarkEnd w:id="260"/>
      <w:bookmarkEnd w:id="261"/>
      <w:bookmarkEnd w:id="262"/>
      <w:r>
        <w:rPr>
          <w:rFonts w:ascii="Times New Roman" w:hAnsi="Times New Roman" w:cs="Times New Roman"/>
        </w:rPr>
        <w:t xml:space="preserve">ТРЕБОВАНИЯ К </w:t>
      </w:r>
      <w:r w:rsidR="00F96B85">
        <w:rPr>
          <w:rFonts w:ascii="Times New Roman" w:hAnsi="Times New Roman" w:cs="Times New Roman"/>
        </w:rPr>
        <w:t xml:space="preserve">РАЗВИТИЮ </w:t>
      </w:r>
      <w:r w:rsidR="00B6248D">
        <w:rPr>
          <w:rFonts w:ascii="Times New Roman" w:hAnsi="Times New Roman" w:cs="Times New Roman"/>
        </w:rPr>
        <w:t>СИСТЕМЫ</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9D8347A" w14:textId="77777777" w:rsidR="00171DD1" w:rsidRPr="00691D39" w:rsidRDefault="00171DD1" w:rsidP="00BE2213">
      <w:pPr>
        <w:pStyle w:val="2a"/>
        <w:numPr>
          <w:ilvl w:val="1"/>
          <w:numId w:val="1"/>
        </w:numPr>
        <w:tabs>
          <w:tab w:val="left" w:pos="993"/>
        </w:tabs>
        <w:ind w:left="709" w:hanging="218"/>
        <w:rPr>
          <w:rFonts w:ascii="Times New Roman" w:hAnsi="Times New Roman" w:cs="Times New Roman"/>
        </w:rPr>
      </w:pPr>
      <w:bookmarkStart w:id="277" w:name="_Toc511130408"/>
      <w:bookmarkStart w:id="278" w:name="_Toc520465875"/>
      <w:r w:rsidRPr="00691D39">
        <w:rPr>
          <w:rFonts w:ascii="Times New Roman" w:hAnsi="Times New Roman" w:cs="Times New Roman"/>
          <w:i w:val="0"/>
          <w:snapToGrid w:val="0"/>
        </w:rPr>
        <w:t>Автоматизаци</w:t>
      </w:r>
      <w:r w:rsidR="00AB64A6" w:rsidRPr="00691D39">
        <w:rPr>
          <w:rFonts w:ascii="Times New Roman" w:hAnsi="Times New Roman" w:cs="Times New Roman"/>
          <w:i w:val="0"/>
          <w:snapToGrid w:val="0"/>
        </w:rPr>
        <w:t>я</w:t>
      </w:r>
      <w:r w:rsidRPr="00691D39">
        <w:rPr>
          <w:rFonts w:ascii="Times New Roman" w:hAnsi="Times New Roman" w:cs="Times New Roman"/>
          <w:i w:val="0"/>
          <w:snapToGrid w:val="0"/>
        </w:rPr>
        <w:t xml:space="preserve"> функционала мобильных решений</w:t>
      </w:r>
      <w:bookmarkEnd w:id="277"/>
      <w:bookmarkEnd w:id="278"/>
    </w:p>
    <w:p w14:paraId="76623789" w14:textId="77777777" w:rsidR="001B3D5F" w:rsidRPr="00AB64A6" w:rsidRDefault="001B3D5F" w:rsidP="00AB64A6">
      <w:pPr>
        <w:pStyle w:val="2a"/>
        <w:numPr>
          <w:ilvl w:val="2"/>
          <w:numId w:val="1"/>
        </w:numPr>
        <w:tabs>
          <w:tab w:val="left" w:pos="993"/>
        </w:tabs>
        <w:spacing w:before="0" w:after="0"/>
        <w:ind w:left="0" w:firstLine="567"/>
        <w:rPr>
          <w:rFonts w:ascii="Times New Roman" w:hAnsi="Times New Roman" w:cs="Times New Roman"/>
          <w:i w:val="0"/>
          <w:snapToGrid w:val="0"/>
          <w:sz w:val="24"/>
          <w:szCs w:val="24"/>
        </w:rPr>
      </w:pPr>
      <w:bookmarkStart w:id="279" w:name="_Toc465353162"/>
      <w:bookmarkStart w:id="280" w:name="_Toc468981498"/>
      <w:bookmarkStart w:id="281" w:name="_Toc478571267"/>
      <w:bookmarkStart w:id="282" w:name="_Toc511130409"/>
      <w:bookmarkStart w:id="283" w:name="_Toc520465876"/>
      <w:r w:rsidRPr="00AB64A6">
        <w:rPr>
          <w:rFonts w:ascii="Times New Roman" w:hAnsi="Times New Roman" w:cs="Times New Roman"/>
          <w:i w:val="0"/>
          <w:snapToGrid w:val="0"/>
          <w:sz w:val="24"/>
          <w:szCs w:val="24"/>
        </w:rPr>
        <w:t>Требования</w:t>
      </w:r>
      <w:bookmarkEnd w:id="279"/>
      <w:bookmarkEnd w:id="280"/>
      <w:r w:rsidRPr="00AB64A6">
        <w:rPr>
          <w:rFonts w:ascii="Times New Roman" w:hAnsi="Times New Roman" w:cs="Times New Roman"/>
          <w:i w:val="0"/>
          <w:snapToGrid w:val="0"/>
          <w:sz w:val="24"/>
          <w:szCs w:val="24"/>
        </w:rPr>
        <w:t xml:space="preserve"> к разрабатываемому Функционалу</w:t>
      </w:r>
      <w:bookmarkEnd w:id="281"/>
      <w:bookmarkEnd w:id="282"/>
      <w:bookmarkEnd w:id="283"/>
    </w:p>
    <w:p w14:paraId="30F96F7E" w14:textId="77777777" w:rsidR="00171DD1" w:rsidRPr="00690923" w:rsidRDefault="00171DD1" w:rsidP="00813034">
      <w:pPr>
        <w:pStyle w:val="21"/>
        <w:keepNext w:val="0"/>
        <w:numPr>
          <w:ilvl w:val="2"/>
          <w:numId w:val="71"/>
        </w:numPr>
        <w:tabs>
          <w:tab w:val="left" w:pos="567"/>
          <w:tab w:val="left" w:pos="1276"/>
        </w:tabs>
        <w:spacing w:before="0"/>
        <w:ind w:left="0" w:firstLine="426"/>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Для качественного и безопасного выполнения работ Функционал мобильного устройства должен предоставлять пользователю возможность:</w:t>
      </w:r>
    </w:p>
    <w:p w14:paraId="6C36FDD3" w14:textId="77777777" w:rsidR="00932D20" w:rsidRDefault="00932D20" w:rsidP="00813034">
      <w:pPr>
        <w:numPr>
          <w:ilvl w:val="0"/>
          <w:numId w:val="67"/>
        </w:numPr>
        <w:tabs>
          <w:tab w:val="left" w:pos="1134"/>
        </w:tabs>
        <w:ind w:left="0" w:firstLine="709"/>
        <w:contextualSpacing/>
        <w:jc w:val="both"/>
      </w:pPr>
      <w:r>
        <w:t>использовать актуальную базу данных объектов, оборудования, техническ</w:t>
      </w:r>
      <w:r w:rsidR="00D0397F">
        <w:t>ую</w:t>
      </w:r>
      <w:r>
        <w:t xml:space="preserve"> информаци</w:t>
      </w:r>
      <w:r w:rsidR="00D0397F">
        <w:t>ю</w:t>
      </w:r>
      <w:r>
        <w:t xml:space="preserve">, </w:t>
      </w:r>
      <w:r w:rsidR="00D0397F">
        <w:t xml:space="preserve">перечень </w:t>
      </w:r>
      <w:r>
        <w:t>дефектов, результат</w:t>
      </w:r>
      <w:r w:rsidR="00D0397F">
        <w:t>ы</w:t>
      </w:r>
      <w:r>
        <w:t xml:space="preserve"> измерений и </w:t>
      </w:r>
      <w:r w:rsidR="00D0397F">
        <w:t>испытаний</w:t>
      </w:r>
      <w:r>
        <w:t xml:space="preserve"> в </w:t>
      </w:r>
      <w:r>
        <w:rPr>
          <w:lang w:val="en-US"/>
        </w:rPr>
        <w:t>OFF</w:t>
      </w:r>
      <w:r w:rsidRPr="00932D20">
        <w:t>-</w:t>
      </w:r>
      <w:r>
        <w:rPr>
          <w:lang w:val="en-US"/>
        </w:rPr>
        <w:t>LINE</w:t>
      </w:r>
      <w:r w:rsidRPr="00932D20">
        <w:t xml:space="preserve"> </w:t>
      </w:r>
      <w:r>
        <w:t>режиме МУ</w:t>
      </w:r>
      <w:r w:rsidR="00D0397F">
        <w:t>.</w:t>
      </w:r>
    </w:p>
    <w:p w14:paraId="14B48BAE" w14:textId="77777777" w:rsidR="00171DD1" w:rsidRPr="00690923" w:rsidRDefault="00171DD1" w:rsidP="00813034">
      <w:pPr>
        <w:numPr>
          <w:ilvl w:val="0"/>
          <w:numId w:val="67"/>
        </w:numPr>
        <w:tabs>
          <w:tab w:val="left" w:pos="1134"/>
        </w:tabs>
        <w:ind w:left="0" w:firstLine="709"/>
        <w:contextualSpacing/>
        <w:jc w:val="both"/>
      </w:pPr>
      <w:r w:rsidRPr="00690923">
        <w:t>получения задания и ознакомления с ресурсами для выполнения работ;</w:t>
      </w:r>
    </w:p>
    <w:p w14:paraId="6D5F47C8" w14:textId="3F383D89" w:rsidR="00171DD1" w:rsidRPr="00690923" w:rsidRDefault="00171DD1" w:rsidP="00813034">
      <w:pPr>
        <w:numPr>
          <w:ilvl w:val="0"/>
          <w:numId w:val="67"/>
        </w:numPr>
        <w:tabs>
          <w:tab w:val="left" w:pos="1134"/>
        </w:tabs>
        <w:ind w:left="0" w:firstLine="709"/>
        <w:contextualSpacing/>
        <w:jc w:val="both"/>
      </w:pPr>
      <w:r w:rsidRPr="00690923">
        <w:t>оформления работ в соответствии с правилами по охране труда;</w:t>
      </w:r>
    </w:p>
    <w:p w14:paraId="7B51BEFC" w14:textId="77777777" w:rsidR="00171DD1" w:rsidRPr="00690923" w:rsidRDefault="00171DD1" w:rsidP="00813034">
      <w:pPr>
        <w:numPr>
          <w:ilvl w:val="0"/>
          <w:numId w:val="67"/>
        </w:numPr>
        <w:tabs>
          <w:tab w:val="left" w:pos="1134"/>
        </w:tabs>
        <w:ind w:left="0" w:firstLine="709"/>
        <w:contextualSpacing/>
        <w:jc w:val="both"/>
      </w:pPr>
      <w:r w:rsidRPr="00690923">
        <w:t>выполнения работ с соблюдением требований нормативно-технической документации (правил, типовых и производственных инструкций, технологических карт (проектов производства работ);</w:t>
      </w:r>
    </w:p>
    <w:p w14:paraId="0A18C927" w14:textId="77777777" w:rsidR="00A825DB" w:rsidRDefault="00A825DB" w:rsidP="00813034">
      <w:pPr>
        <w:numPr>
          <w:ilvl w:val="0"/>
          <w:numId w:val="67"/>
        </w:numPr>
        <w:tabs>
          <w:tab w:val="left" w:pos="1134"/>
        </w:tabs>
        <w:ind w:left="0" w:firstLine="709"/>
        <w:contextualSpacing/>
        <w:jc w:val="both"/>
      </w:pPr>
      <w:r>
        <w:t>оформления внеплановых работ с возможностью выбора объекта из структуры объектов филиала, РЭС, или оборудования объекта.</w:t>
      </w:r>
    </w:p>
    <w:p w14:paraId="73E99D87" w14:textId="77777777" w:rsidR="00A825DB" w:rsidRDefault="00A825DB" w:rsidP="00813034">
      <w:pPr>
        <w:numPr>
          <w:ilvl w:val="0"/>
          <w:numId w:val="67"/>
        </w:numPr>
        <w:tabs>
          <w:tab w:val="left" w:pos="1134"/>
        </w:tabs>
        <w:ind w:left="0" w:firstLine="709"/>
        <w:contextualSpacing/>
        <w:jc w:val="both"/>
      </w:pPr>
      <w:r>
        <w:t>получение уведомлений о проставлении электронной подписи, изменения статуса, утверждении заявки.</w:t>
      </w:r>
    </w:p>
    <w:p w14:paraId="644D455E" w14:textId="77777777" w:rsidR="00A825DB" w:rsidRDefault="00A825DB" w:rsidP="00813034">
      <w:pPr>
        <w:numPr>
          <w:ilvl w:val="0"/>
          <w:numId w:val="67"/>
        </w:numPr>
        <w:tabs>
          <w:tab w:val="left" w:pos="1134"/>
        </w:tabs>
        <w:ind w:left="0" w:firstLine="709"/>
        <w:contextualSpacing/>
        <w:jc w:val="both"/>
      </w:pPr>
      <w:r>
        <w:t xml:space="preserve"> </w:t>
      </w:r>
      <w:r w:rsidRPr="00690923">
        <w:t>оформления окончания работ</w:t>
      </w:r>
      <w:r>
        <w:t xml:space="preserve"> (фактичекского выполнения работ)</w:t>
      </w:r>
      <w:r w:rsidRPr="00690923">
        <w:t xml:space="preserve"> включая списание материалов и фиксацию фактического времени, з</w:t>
      </w:r>
      <w:r>
        <w:t>атраченного на выполнение работ, занесение результатов испытаний и измерений.</w:t>
      </w:r>
    </w:p>
    <w:p w14:paraId="036B14C6" w14:textId="77777777" w:rsidR="00D0397F" w:rsidRDefault="00D0397F" w:rsidP="00813034">
      <w:pPr>
        <w:numPr>
          <w:ilvl w:val="0"/>
          <w:numId w:val="67"/>
        </w:numPr>
        <w:tabs>
          <w:tab w:val="left" w:pos="1134"/>
        </w:tabs>
        <w:ind w:left="0" w:firstLine="709"/>
        <w:contextualSpacing/>
        <w:jc w:val="both"/>
      </w:pPr>
      <w:r>
        <w:t xml:space="preserve">осуществлять фото/видео фиксацию дефектов штатной камерой МУ, с регистрацией координат места съемки средствами </w:t>
      </w:r>
      <w:r>
        <w:rPr>
          <w:lang w:val="en-US"/>
        </w:rPr>
        <w:t>GPS</w:t>
      </w:r>
      <w:r w:rsidRPr="00D0397F">
        <w:t>/</w:t>
      </w:r>
      <w:r>
        <w:t>ГЛОГАСС и привязки файла к заказу на выполнение работ, наряду или разместить в соответствующую сетевую папку.</w:t>
      </w:r>
    </w:p>
    <w:p w14:paraId="3E089971" w14:textId="77777777" w:rsidR="00171DD1" w:rsidRPr="00690923" w:rsidRDefault="001B3D5F" w:rsidP="00813034">
      <w:pPr>
        <w:pStyle w:val="21"/>
        <w:keepNext w:val="0"/>
        <w:numPr>
          <w:ilvl w:val="2"/>
          <w:numId w:val="71"/>
        </w:numPr>
        <w:tabs>
          <w:tab w:val="left" w:pos="567"/>
          <w:tab w:val="left" w:pos="993"/>
          <w:tab w:val="left" w:pos="1134"/>
        </w:tabs>
        <w:spacing w:before="0"/>
        <w:ind w:left="0" w:firstLine="426"/>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Мобильные устройства</w:t>
      </w:r>
      <w:r w:rsidR="00171DD1" w:rsidRPr="00690923">
        <w:rPr>
          <w:rFonts w:ascii="Times New Roman" w:hAnsi="Times New Roman" w:cs="Times New Roman"/>
          <w:b w:val="0"/>
          <w:caps w:val="0"/>
          <w:kern w:val="32"/>
          <w:sz w:val="24"/>
          <w:szCs w:val="24"/>
        </w:rPr>
        <w:t xml:space="preserve"> должны обеспечивать возможность загрузки и обработки сформированных в мастер</w:t>
      </w:r>
      <w:r w:rsidRPr="00690923">
        <w:rPr>
          <w:rFonts w:ascii="Times New Roman" w:hAnsi="Times New Roman" w:cs="Times New Roman"/>
          <w:b w:val="0"/>
          <w:caps w:val="0"/>
          <w:kern w:val="32"/>
          <w:sz w:val="24"/>
          <w:szCs w:val="24"/>
        </w:rPr>
        <w:t xml:space="preserve"> </w:t>
      </w:r>
      <w:r w:rsidR="00171DD1" w:rsidRPr="00690923">
        <w:rPr>
          <w:rFonts w:ascii="Times New Roman" w:hAnsi="Times New Roman" w:cs="Times New Roman"/>
          <w:b w:val="0"/>
          <w:caps w:val="0"/>
          <w:kern w:val="32"/>
          <w:sz w:val="24"/>
          <w:szCs w:val="24"/>
        </w:rPr>
        <w:t>-</w:t>
      </w:r>
      <w:r w:rsidR="00171DD1" w:rsidRPr="00690923" w:rsidDel="00243086">
        <w:rPr>
          <w:rFonts w:ascii="Times New Roman" w:hAnsi="Times New Roman" w:cs="Times New Roman"/>
          <w:b w:val="0"/>
          <w:caps w:val="0"/>
          <w:kern w:val="32"/>
          <w:sz w:val="24"/>
          <w:szCs w:val="24"/>
        </w:rPr>
        <w:t xml:space="preserve"> </w:t>
      </w:r>
      <w:r w:rsidRPr="00690923">
        <w:rPr>
          <w:rFonts w:ascii="Times New Roman" w:hAnsi="Times New Roman" w:cs="Times New Roman"/>
          <w:b w:val="0"/>
          <w:caps w:val="0"/>
          <w:kern w:val="32"/>
          <w:sz w:val="24"/>
          <w:szCs w:val="24"/>
        </w:rPr>
        <w:t>системе Общества</w:t>
      </w:r>
      <w:r w:rsidR="00171DD1" w:rsidRPr="00690923">
        <w:rPr>
          <w:rFonts w:ascii="Times New Roman" w:hAnsi="Times New Roman" w:cs="Times New Roman"/>
          <w:b w:val="0"/>
          <w:caps w:val="0"/>
          <w:kern w:val="32"/>
          <w:sz w:val="24"/>
          <w:szCs w:val="24"/>
        </w:rPr>
        <w:t xml:space="preserve"> заданий в части выполнения ремонтно-эксплуатационных работ в соответствии с требованиями действующей нормативно-технической документации, проводить фото/видео фиксацию выявленных дефектов, хранение результатов технического диагностирования и осмотров, позволять  вносить изменения в корпоративную базу данных СУПА, обеспечивать простое и интуитивно понятное взаимодействие пользователей с корпоратив</w:t>
      </w:r>
      <w:r w:rsidRPr="00690923">
        <w:rPr>
          <w:rFonts w:ascii="Times New Roman" w:hAnsi="Times New Roman" w:cs="Times New Roman"/>
          <w:b w:val="0"/>
          <w:caps w:val="0"/>
          <w:kern w:val="32"/>
          <w:sz w:val="24"/>
          <w:szCs w:val="24"/>
        </w:rPr>
        <w:t>ной информационной системой Общества.</w:t>
      </w:r>
    </w:p>
    <w:p w14:paraId="6AF34FA7" w14:textId="77777777" w:rsidR="00171DD1" w:rsidRPr="00690923" w:rsidRDefault="00171DD1" w:rsidP="00813034">
      <w:pPr>
        <w:pStyle w:val="21"/>
        <w:keepNext w:val="0"/>
        <w:numPr>
          <w:ilvl w:val="2"/>
          <w:numId w:val="71"/>
        </w:numPr>
        <w:tabs>
          <w:tab w:val="left" w:pos="567"/>
          <w:tab w:val="left" w:pos="993"/>
        </w:tabs>
        <w:spacing w:before="0"/>
        <w:ind w:left="0" w:firstLine="426"/>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О</w:t>
      </w:r>
      <w:r w:rsidR="001B3D5F" w:rsidRPr="00690923">
        <w:rPr>
          <w:rFonts w:ascii="Times New Roman" w:hAnsi="Times New Roman" w:cs="Times New Roman"/>
          <w:b w:val="0"/>
          <w:caps w:val="0"/>
          <w:kern w:val="32"/>
          <w:sz w:val="24"/>
          <w:szCs w:val="24"/>
        </w:rPr>
        <w:t xml:space="preserve">сновными пользователями МУ в </w:t>
      </w:r>
      <w:r w:rsidRPr="00690923">
        <w:rPr>
          <w:rFonts w:ascii="Times New Roman" w:hAnsi="Times New Roman" w:cs="Times New Roman"/>
          <w:b w:val="0"/>
          <w:caps w:val="0"/>
          <w:kern w:val="32"/>
          <w:sz w:val="24"/>
          <w:szCs w:val="24"/>
        </w:rPr>
        <w:t xml:space="preserve"> являются: электротехнический персонал, выполняющий плановые и внеплановые испытания/измерения, осмотры объектов электросетевого хозяйства, а также специалисты и руководители, ответственные за выявление, учет и идентификацию дефектов, обеспечивающие контроль за реализацией внесенных в корпоративно-информационную систему результатов испытаний и измерений, а также за проведение плановых и внеплановых мероприятий по поддержанию надежного </w:t>
      </w:r>
      <w:r w:rsidRPr="00690923">
        <w:rPr>
          <w:rFonts w:ascii="Times New Roman" w:hAnsi="Times New Roman" w:cs="Times New Roman"/>
          <w:b w:val="0"/>
          <w:caps w:val="0"/>
          <w:kern w:val="32"/>
          <w:sz w:val="24"/>
          <w:szCs w:val="24"/>
        </w:rPr>
        <w:lastRenderedPageBreak/>
        <w:t>функционирования объектов электросетевого оборудования. Общая схема автоматизируемого процесса оперативного планирования и выполнения работ приведена ниже.</w:t>
      </w:r>
    </w:p>
    <w:p w14:paraId="13439E13" w14:textId="77777777" w:rsidR="00171DD1" w:rsidRPr="00690923" w:rsidRDefault="00A94C15" w:rsidP="00171DD1">
      <w:pPr>
        <w:tabs>
          <w:tab w:val="left" w:pos="851"/>
          <w:tab w:val="left" w:pos="1145"/>
        </w:tabs>
        <w:suppressAutoHyphens/>
        <w:ind w:firstLine="709"/>
        <w:jc w:val="both"/>
        <w:rPr>
          <w:lang w:eastAsia="ar-SA"/>
        </w:rPr>
      </w:pPr>
      <w:r w:rsidRPr="00690923">
        <w:rPr>
          <w:lang w:eastAsia="ar-SA"/>
        </w:rPr>
        <w:object w:dxaOrig="11280" w:dyaOrig="8976" w14:anchorId="45E2EC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85pt;height:257.05pt" o:ole="">
            <v:imagedata r:id="rId15" o:title=""/>
          </v:shape>
          <o:OLEObject Type="Embed" ProgID="Visio.Drawing.15" ShapeID="_x0000_i1025" DrawAspect="Content" ObjectID="_1594214429" r:id="rId16"/>
        </w:object>
      </w:r>
    </w:p>
    <w:p w14:paraId="241401AA" w14:textId="77777777" w:rsidR="009A3E68" w:rsidRPr="00690923" w:rsidRDefault="00171DD1" w:rsidP="00813034">
      <w:pPr>
        <w:pStyle w:val="21"/>
        <w:keepNext w:val="0"/>
        <w:numPr>
          <w:ilvl w:val="2"/>
          <w:numId w:val="71"/>
        </w:numPr>
        <w:tabs>
          <w:tab w:val="left" w:pos="567"/>
        </w:tabs>
        <w:ind w:left="0" w:firstLine="426"/>
        <w:rPr>
          <w:rFonts w:ascii="Times New Roman" w:hAnsi="Times New Roman" w:cs="Times New Roman"/>
          <w:b w:val="0"/>
          <w:caps w:val="0"/>
          <w:color w:val="FF0000"/>
          <w:kern w:val="32"/>
          <w:sz w:val="24"/>
          <w:szCs w:val="24"/>
        </w:rPr>
      </w:pPr>
      <w:r w:rsidRPr="00690923">
        <w:rPr>
          <w:rFonts w:ascii="Times New Roman" w:hAnsi="Times New Roman" w:cs="Times New Roman"/>
          <w:b w:val="0"/>
          <w:caps w:val="0"/>
          <w:kern w:val="32"/>
          <w:sz w:val="24"/>
          <w:szCs w:val="24"/>
        </w:rPr>
        <w:t xml:space="preserve">Функционал должен быть встроен в ИТ-структуру предприятия и расширять возможности СУПА для удаленной работы производственного персонала вдали от баз дислокации. В качестве мастер-системы в которой выполняется многолетнее, годовое, оперативное планирование и резервирование ресурсов используется АСУ ТОиР и система паспортизации оборудования. Разрабатываемый функционал должен обеспечивать синхронизацию данных с мастер-системой в проводном и беспроводном режиме. При необходимости использования данных из смежных систем (логистика и складской учет, система управления человеческими ресурсами, бухгалтерский учет и т.п.) разрабатываемый функционал должен получать данные из мастер-системы. </w:t>
      </w:r>
    </w:p>
    <w:p w14:paraId="2E90AA87" w14:textId="77777777" w:rsidR="00171DD1" w:rsidRPr="00AB64A6" w:rsidRDefault="00171DD1" w:rsidP="00AB64A6">
      <w:pPr>
        <w:pStyle w:val="2a"/>
        <w:numPr>
          <w:ilvl w:val="2"/>
          <w:numId w:val="1"/>
        </w:numPr>
        <w:tabs>
          <w:tab w:val="left" w:pos="993"/>
        </w:tabs>
        <w:spacing w:before="0" w:after="0"/>
        <w:ind w:left="0" w:firstLine="567"/>
        <w:rPr>
          <w:rFonts w:ascii="Times New Roman" w:hAnsi="Times New Roman" w:cs="Times New Roman"/>
          <w:i w:val="0"/>
          <w:snapToGrid w:val="0"/>
          <w:sz w:val="24"/>
          <w:szCs w:val="24"/>
        </w:rPr>
      </w:pPr>
      <w:bookmarkStart w:id="284" w:name="_Toc511130410"/>
      <w:bookmarkStart w:id="285" w:name="_Toc520465877"/>
      <w:r w:rsidRPr="00AB64A6">
        <w:rPr>
          <w:rFonts w:ascii="Times New Roman" w:hAnsi="Times New Roman" w:cs="Times New Roman"/>
          <w:i w:val="0"/>
          <w:snapToGrid w:val="0"/>
          <w:sz w:val="24"/>
          <w:szCs w:val="24"/>
        </w:rPr>
        <w:t>Требования к Функционалу в части получения задания на выполнение работ и ознакомления с ресурсами для выполнения работ</w:t>
      </w:r>
      <w:bookmarkEnd w:id="284"/>
      <w:bookmarkEnd w:id="285"/>
    </w:p>
    <w:p w14:paraId="7EEAD9BA" w14:textId="77777777" w:rsidR="00171DD1" w:rsidRPr="00690923" w:rsidRDefault="00171DD1" w:rsidP="00813034">
      <w:pPr>
        <w:pStyle w:val="21"/>
        <w:keepNext w:val="0"/>
        <w:numPr>
          <w:ilvl w:val="0"/>
          <w:numId w:val="73"/>
        </w:numPr>
        <w:tabs>
          <w:tab w:val="left" w:pos="567"/>
          <w:tab w:val="left" w:pos="1276"/>
        </w:tabs>
        <w:spacing w:before="0"/>
        <w:ind w:left="0" w:firstLine="567"/>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Функционал МУ должен предоставить пользователю возможность получить из мастер-системы:</w:t>
      </w:r>
    </w:p>
    <w:p w14:paraId="12AFA8DD" w14:textId="77777777" w:rsidR="00171DD1" w:rsidRPr="00690923" w:rsidRDefault="00171DD1" w:rsidP="00813034">
      <w:pPr>
        <w:numPr>
          <w:ilvl w:val="0"/>
          <w:numId w:val="67"/>
        </w:numPr>
        <w:tabs>
          <w:tab w:val="left" w:pos="1134"/>
        </w:tabs>
        <w:ind w:left="0" w:firstLine="709"/>
        <w:contextualSpacing/>
        <w:jc w:val="both"/>
      </w:pPr>
      <w:r w:rsidRPr="00690923">
        <w:t>задание на выполнение работ, ознакомиться с его содержанием и необходимыми ресурсами;</w:t>
      </w:r>
    </w:p>
    <w:p w14:paraId="77EDD629" w14:textId="77777777" w:rsidR="00171DD1" w:rsidRPr="00690923" w:rsidRDefault="00171DD1" w:rsidP="00813034">
      <w:pPr>
        <w:numPr>
          <w:ilvl w:val="0"/>
          <w:numId w:val="67"/>
        </w:numPr>
        <w:tabs>
          <w:tab w:val="left" w:pos="1134"/>
        </w:tabs>
        <w:ind w:left="0" w:firstLine="709"/>
        <w:contextualSpacing/>
        <w:jc w:val="both"/>
      </w:pPr>
      <w:r w:rsidRPr="00690923">
        <w:t>заявку на вывод оборудования в ремонт.</w:t>
      </w:r>
    </w:p>
    <w:p w14:paraId="7A3DE5B7" w14:textId="77777777" w:rsidR="00171DD1" w:rsidRPr="00690923" w:rsidRDefault="00171DD1" w:rsidP="00813034">
      <w:pPr>
        <w:pStyle w:val="21"/>
        <w:keepNext w:val="0"/>
        <w:numPr>
          <w:ilvl w:val="0"/>
          <w:numId w:val="73"/>
        </w:numPr>
        <w:tabs>
          <w:tab w:val="left" w:pos="567"/>
          <w:tab w:val="left" w:pos="1560"/>
        </w:tabs>
        <w:spacing w:before="0"/>
        <w:ind w:hanging="720"/>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Разрабатываемый функционал должен</w:t>
      </w:r>
      <w:r w:rsidR="00E56610" w:rsidRPr="00690923">
        <w:rPr>
          <w:rFonts w:ascii="Times New Roman" w:hAnsi="Times New Roman" w:cs="Times New Roman"/>
          <w:b w:val="0"/>
          <w:caps w:val="0"/>
          <w:kern w:val="32"/>
          <w:sz w:val="24"/>
          <w:szCs w:val="24"/>
        </w:rPr>
        <w:t xml:space="preserve"> обеспечивать</w:t>
      </w:r>
      <w:r w:rsidRPr="00690923">
        <w:rPr>
          <w:rFonts w:ascii="Times New Roman" w:hAnsi="Times New Roman" w:cs="Times New Roman"/>
          <w:b w:val="0"/>
          <w:caps w:val="0"/>
          <w:kern w:val="32"/>
          <w:sz w:val="24"/>
          <w:szCs w:val="24"/>
        </w:rPr>
        <w:t>:</w:t>
      </w:r>
    </w:p>
    <w:p w14:paraId="33A2A361" w14:textId="77777777" w:rsidR="00171DD1" w:rsidRPr="00690923" w:rsidRDefault="00E56610" w:rsidP="00813034">
      <w:pPr>
        <w:numPr>
          <w:ilvl w:val="0"/>
          <w:numId w:val="67"/>
        </w:numPr>
        <w:tabs>
          <w:tab w:val="left" w:pos="1134"/>
        </w:tabs>
        <w:ind w:left="0" w:firstLine="709"/>
        <w:contextualSpacing/>
        <w:jc w:val="both"/>
      </w:pPr>
      <w:r w:rsidRPr="00690923">
        <w:t>С</w:t>
      </w:r>
      <w:r w:rsidR="00171DD1" w:rsidRPr="00690923">
        <w:t>инхронизацию МУ с мастер-системой в проводном и беспроводном режиме по объектам системы, включая технические места, единицы оборудования, здания и сооружения, счётчики и т.д. как минимум, на которых планируется выполнение работ, как максимум – по всем объектам в зоне эксплуатационной ответственности (управление объемом передаваемых данных должно быть доступно пользователю). В результате синхронизации, иерархия технических мест должна полностью соответствовать иер</w:t>
      </w:r>
      <w:r w:rsidR="009A3E68">
        <w:t>архии информационной системы Общества</w:t>
      </w:r>
      <w:r w:rsidR="00171DD1" w:rsidRPr="00690923">
        <w:t>.</w:t>
      </w:r>
    </w:p>
    <w:p w14:paraId="01628A7F" w14:textId="77777777" w:rsidR="00171DD1" w:rsidRPr="00690923" w:rsidRDefault="00E56610" w:rsidP="00813034">
      <w:pPr>
        <w:numPr>
          <w:ilvl w:val="0"/>
          <w:numId w:val="67"/>
        </w:numPr>
        <w:tabs>
          <w:tab w:val="left" w:pos="1134"/>
        </w:tabs>
        <w:ind w:left="0" w:firstLine="709"/>
        <w:contextualSpacing/>
        <w:jc w:val="both"/>
      </w:pPr>
      <w:r w:rsidRPr="00690923">
        <w:t>П</w:t>
      </w:r>
      <w:r w:rsidR="00171DD1" w:rsidRPr="00690923">
        <w:t>ередачу из мастер-системы данных необходимых для выполнения работы, в том числе:</w:t>
      </w:r>
    </w:p>
    <w:p w14:paraId="3C67DDD6" w14:textId="77777777" w:rsidR="00171DD1" w:rsidRPr="00690923" w:rsidRDefault="00171DD1" w:rsidP="00813034">
      <w:pPr>
        <w:pStyle w:val="afd"/>
        <w:numPr>
          <w:ilvl w:val="0"/>
          <w:numId w:val="74"/>
        </w:numPr>
        <w:ind w:left="0" w:firstLine="426"/>
        <w:jc w:val="both"/>
      </w:pPr>
      <w:r w:rsidRPr="00690923">
        <w:t>заказов на выполнение работ, включая все свойственные заказу данные;</w:t>
      </w:r>
    </w:p>
    <w:p w14:paraId="77B64151" w14:textId="77777777" w:rsidR="00171DD1" w:rsidRPr="00690923" w:rsidRDefault="00171DD1" w:rsidP="00813034">
      <w:pPr>
        <w:pStyle w:val="afd"/>
        <w:numPr>
          <w:ilvl w:val="0"/>
          <w:numId w:val="74"/>
        </w:numPr>
        <w:ind w:left="0" w:firstLine="426"/>
        <w:jc w:val="both"/>
      </w:pPr>
      <w:r w:rsidRPr="00690923">
        <w:t xml:space="preserve">списка, закрепленного за исполнителем (бригадой либо отдельным сотрудником) приборного парка и средств индивидуальной защиты. Инструменты и СИЗ, закрепленные за каждым сотрудником, должны формироваться в общий список инструментов, </w:t>
      </w:r>
      <w:r w:rsidRPr="00690923">
        <w:lastRenderedPageBreak/>
        <w:t>закрепленных за бригадой, с указанием наименования инструмента/СИЗ и фамилии сотрудника;</w:t>
      </w:r>
    </w:p>
    <w:p w14:paraId="25F4BF48" w14:textId="77777777" w:rsidR="00171DD1" w:rsidRPr="00690923" w:rsidRDefault="00171DD1" w:rsidP="00813034">
      <w:pPr>
        <w:pStyle w:val="afd"/>
        <w:numPr>
          <w:ilvl w:val="0"/>
          <w:numId w:val="74"/>
        </w:numPr>
        <w:ind w:left="0" w:firstLine="426"/>
        <w:jc w:val="both"/>
      </w:pPr>
      <w:r w:rsidRPr="00690923">
        <w:t>сроков проверки знаний и других компетенций исполнителей, в том числе с учетом результатов медицинских осмотров прав проведения специальных работ (квалификация, права на управление спецтехникой, водительские права различных категорий, допуск к работе с различным классом напр</w:t>
      </w:r>
      <w:r w:rsidR="00E56610" w:rsidRPr="00690923">
        <w:t xml:space="preserve">яжений и сложности устройств). </w:t>
      </w:r>
      <w:r w:rsidRPr="00690923">
        <w:t>Компетенции (разряды) и допуски бригады должны формироваться в виде общего списка всех компетенций (разрядов) и допусков сотрудников в составе бригады с указанием наименования допуска и фамилии сотрудника;</w:t>
      </w:r>
    </w:p>
    <w:p w14:paraId="395AF490" w14:textId="77777777" w:rsidR="00171DD1" w:rsidRPr="00690923" w:rsidRDefault="00171DD1" w:rsidP="00813034">
      <w:pPr>
        <w:pStyle w:val="afd"/>
        <w:numPr>
          <w:ilvl w:val="0"/>
          <w:numId w:val="74"/>
        </w:numPr>
        <w:ind w:left="0" w:firstLine="426"/>
        <w:jc w:val="both"/>
      </w:pPr>
      <w:r w:rsidRPr="00690923">
        <w:t>сведений о наличии оборудования в Перечне травмоопасного оборудования;</w:t>
      </w:r>
    </w:p>
    <w:p w14:paraId="7165161F" w14:textId="77777777" w:rsidR="00171DD1" w:rsidRPr="00690923" w:rsidRDefault="00171DD1" w:rsidP="00813034">
      <w:pPr>
        <w:pStyle w:val="afd"/>
        <w:numPr>
          <w:ilvl w:val="0"/>
          <w:numId w:val="74"/>
        </w:numPr>
        <w:ind w:left="0" w:firstLine="426"/>
        <w:jc w:val="both"/>
      </w:pPr>
      <w:r w:rsidRPr="00690923">
        <w:t>сведений об отнесении оборудования к оборудованию, находящемуся под наведенным напряжением;</w:t>
      </w:r>
    </w:p>
    <w:p w14:paraId="4E0E8CFC" w14:textId="77777777" w:rsidR="00171DD1" w:rsidRPr="00690923" w:rsidRDefault="00171DD1" w:rsidP="00813034">
      <w:pPr>
        <w:pStyle w:val="afd"/>
        <w:numPr>
          <w:ilvl w:val="0"/>
          <w:numId w:val="74"/>
        </w:numPr>
        <w:ind w:left="0" w:firstLine="426"/>
        <w:jc w:val="both"/>
      </w:pPr>
      <w:r w:rsidRPr="00690923">
        <w:t>унифицированного перечня дефектов по всем единицам оборудования и техническим местам, расположенным в зоне эксплуатационной ответственности;</w:t>
      </w:r>
    </w:p>
    <w:p w14:paraId="1F4384C7" w14:textId="77777777" w:rsidR="00171DD1" w:rsidRPr="00690923" w:rsidRDefault="00171DD1" w:rsidP="00813034">
      <w:pPr>
        <w:pStyle w:val="afd"/>
        <w:numPr>
          <w:ilvl w:val="0"/>
          <w:numId w:val="74"/>
        </w:numPr>
        <w:ind w:left="0" w:firstLine="426"/>
        <w:jc w:val="both"/>
      </w:pPr>
      <w:r w:rsidRPr="00690923">
        <w:t>данных о технических характеристиках и географических координатах объекта или единицы оборудовании, на которых выполняется работа (окончательный перечень данных формируется на этапе обследования и подготовки проектного решения);</w:t>
      </w:r>
    </w:p>
    <w:p w14:paraId="7C4988FA" w14:textId="77777777" w:rsidR="00171DD1" w:rsidRPr="00690923" w:rsidRDefault="00171DD1" w:rsidP="00813034">
      <w:pPr>
        <w:pStyle w:val="afd"/>
        <w:numPr>
          <w:ilvl w:val="0"/>
          <w:numId w:val="74"/>
        </w:numPr>
        <w:ind w:left="0" w:firstLine="426"/>
        <w:jc w:val="both"/>
      </w:pPr>
      <w:r w:rsidRPr="00690923">
        <w:t>данных о ранее выявленных дефектах и результатах предыдущих испытаний и измерений;</w:t>
      </w:r>
    </w:p>
    <w:p w14:paraId="2C18D1FD" w14:textId="77777777" w:rsidR="00171DD1" w:rsidRPr="00690923" w:rsidRDefault="00171DD1" w:rsidP="00813034">
      <w:pPr>
        <w:pStyle w:val="afd"/>
        <w:numPr>
          <w:ilvl w:val="0"/>
          <w:numId w:val="74"/>
        </w:numPr>
        <w:ind w:left="0" w:firstLine="426"/>
        <w:jc w:val="both"/>
      </w:pPr>
      <w:r w:rsidRPr="00690923">
        <w:t>статуса заявки на использование специальной техники и транспорта необходимых для производства работ.</w:t>
      </w:r>
    </w:p>
    <w:p w14:paraId="4F3C916E" w14:textId="77777777" w:rsidR="00171DD1" w:rsidRPr="00690923" w:rsidRDefault="00171DD1" w:rsidP="00813034">
      <w:pPr>
        <w:numPr>
          <w:ilvl w:val="0"/>
          <w:numId w:val="67"/>
        </w:numPr>
        <w:tabs>
          <w:tab w:val="left" w:pos="1134"/>
        </w:tabs>
        <w:ind w:left="0" w:firstLine="709"/>
        <w:contextualSpacing/>
        <w:jc w:val="both"/>
      </w:pPr>
      <w:bookmarkStart w:id="286" w:name="_Toc491434929"/>
      <w:r w:rsidRPr="00690923">
        <w:t>Выполнять самодиагностирование и анализ загружаемых заданий на:</w:t>
      </w:r>
    </w:p>
    <w:p w14:paraId="61A3FD7A" w14:textId="77777777" w:rsidR="00171DD1" w:rsidRPr="00690923" w:rsidRDefault="00171DD1" w:rsidP="00813034">
      <w:pPr>
        <w:pStyle w:val="afd"/>
        <w:numPr>
          <w:ilvl w:val="0"/>
          <w:numId w:val="74"/>
        </w:numPr>
        <w:ind w:left="0" w:firstLine="426"/>
        <w:jc w:val="both"/>
      </w:pPr>
      <w:r w:rsidRPr="00690923">
        <w:t>достаточность и актуальность всех необходимых параметров на каждом техническом месте/единице оборудования для выполнения технического диагностирования или осмотров;</w:t>
      </w:r>
    </w:p>
    <w:p w14:paraId="6B402D53" w14:textId="77777777" w:rsidR="00171DD1" w:rsidRPr="00690923" w:rsidRDefault="00171DD1" w:rsidP="00813034">
      <w:pPr>
        <w:pStyle w:val="afd"/>
        <w:numPr>
          <w:ilvl w:val="0"/>
          <w:numId w:val="74"/>
        </w:numPr>
        <w:ind w:left="0" w:firstLine="426"/>
        <w:jc w:val="both"/>
      </w:pPr>
      <w:r w:rsidRPr="00690923">
        <w:t>наличие меток удаления / демонтированных / недостроенных / потребительских объектов / технических мест в заказе (загружаемом задании на мобильное устройство) для дополнительного уведомления исполнителя работ о вышеуказанных признаках;</w:t>
      </w:r>
    </w:p>
    <w:p w14:paraId="1817BA99" w14:textId="2BDA065D" w:rsidR="00171DD1" w:rsidRPr="00690923" w:rsidRDefault="00171DD1" w:rsidP="00813034">
      <w:pPr>
        <w:pStyle w:val="afd"/>
        <w:numPr>
          <w:ilvl w:val="0"/>
          <w:numId w:val="74"/>
        </w:numPr>
        <w:ind w:left="0" w:firstLine="426"/>
        <w:jc w:val="both"/>
      </w:pPr>
      <w:r w:rsidRPr="00690923">
        <w:t xml:space="preserve">проверку передачи в МУ ранее зафиксированных дефектов на единицах оборудования или технических местах. С целью подтверждения ранее выявленных дефектов (для исключения рисков задваивания одного и того же дефекта) в МУ должен устанавливаться системный признак позволяющий, в случае подтверждения дефекта исполнителем при осмотре, изменять в сообщении о дефекте дату его обнаружения и ФИО лица, подтвердившего дефект. Оформлении дефектов в электронном виде должно выполняться в соответствии с </w:t>
      </w:r>
      <w:r w:rsidR="00BE2213" w:rsidRPr="005800CE">
        <w:t>СТО 34.01-34.01-24-003-2017 «Порядок фиксации и классификации дефектов. Порядок ведения электронного журнала дефектов», утв. распоряжением ПАО «Россети» от 21.04.2017 № 212р.</w:t>
      </w:r>
      <w:r w:rsidRPr="00690923">
        <w:t>;</w:t>
      </w:r>
    </w:p>
    <w:p w14:paraId="615E335B" w14:textId="77777777" w:rsidR="00171DD1" w:rsidRPr="00690923" w:rsidRDefault="00171DD1" w:rsidP="00813034">
      <w:pPr>
        <w:pStyle w:val="afd"/>
        <w:numPr>
          <w:ilvl w:val="0"/>
          <w:numId w:val="74"/>
        </w:numPr>
        <w:ind w:left="0" w:firstLine="426"/>
        <w:jc w:val="both"/>
      </w:pPr>
      <w:r w:rsidRPr="00690923">
        <w:t>проверку соответствия компетенций сотрудников сложности и периоду выполнения работы.</w:t>
      </w:r>
    </w:p>
    <w:p w14:paraId="75E5179A" w14:textId="77777777" w:rsidR="00171DD1" w:rsidRPr="00690923" w:rsidRDefault="00171DD1" w:rsidP="00813034">
      <w:pPr>
        <w:pStyle w:val="21"/>
        <w:keepNext w:val="0"/>
        <w:numPr>
          <w:ilvl w:val="0"/>
          <w:numId w:val="73"/>
        </w:numPr>
        <w:tabs>
          <w:tab w:val="left" w:pos="567"/>
          <w:tab w:val="left" w:pos="1560"/>
        </w:tabs>
        <w:spacing w:before="0"/>
        <w:ind w:hanging="720"/>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Для руководителя подразделения (мастера) позволять:</w:t>
      </w:r>
    </w:p>
    <w:p w14:paraId="70C75E36" w14:textId="77777777" w:rsidR="00171DD1" w:rsidRPr="00690923" w:rsidRDefault="00171DD1" w:rsidP="00813034">
      <w:pPr>
        <w:pStyle w:val="afd"/>
        <w:numPr>
          <w:ilvl w:val="0"/>
          <w:numId w:val="67"/>
        </w:numPr>
        <w:tabs>
          <w:tab w:val="left" w:pos="1134"/>
        </w:tabs>
        <w:ind w:left="0" w:firstLine="709"/>
        <w:jc w:val="both"/>
      </w:pPr>
      <w:r w:rsidRPr="00690923">
        <w:t>визуализировать график загрузки каждого сотрудника и бригады в целом за период от 1 до 3 месяцев;</w:t>
      </w:r>
    </w:p>
    <w:p w14:paraId="2B7633C8" w14:textId="77777777" w:rsidR="00171DD1" w:rsidRPr="00690923" w:rsidRDefault="00171DD1" w:rsidP="00813034">
      <w:pPr>
        <w:pStyle w:val="afd"/>
        <w:numPr>
          <w:ilvl w:val="0"/>
          <w:numId w:val="67"/>
        </w:numPr>
        <w:tabs>
          <w:tab w:val="left" w:pos="1134"/>
        </w:tabs>
        <w:ind w:left="0" w:firstLine="709"/>
        <w:jc w:val="both"/>
      </w:pPr>
      <w:r w:rsidRPr="00690923">
        <w:t>загружать, просматривать и осуществлять фильтрацию (как минимум по дате и объекту) списка разрешенных заявок на вывод оборудования в ремонт от 1 до 3 месяцев.</w:t>
      </w:r>
    </w:p>
    <w:p w14:paraId="70AD445D" w14:textId="77777777" w:rsidR="00171DD1" w:rsidRPr="00690923" w:rsidRDefault="00171DD1" w:rsidP="00AB64A6">
      <w:pPr>
        <w:pStyle w:val="2a"/>
        <w:numPr>
          <w:ilvl w:val="2"/>
          <w:numId w:val="1"/>
        </w:numPr>
        <w:tabs>
          <w:tab w:val="left" w:pos="993"/>
        </w:tabs>
        <w:spacing w:before="0" w:after="0"/>
        <w:ind w:left="0" w:firstLine="567"/>
        <w:rPr>
          <w:rFonts w:ascii="Times New Roman" w:hAnsi="Times New Roman" w:cs="Times New Roman"/>
          <w:caps/>
          <w:kern w:val="32"/>
          <w:sz w:val="24"/>
          <w:szCs w:val="24"/>
        </w:rPr>
      </w:pPr>
      <w:bookmarkStart w:id="287" w:name="_Toc511130411"/>
      <w:bookmarkStart w:id="288" w:name="_Toc520465878"/>
      <w:r w:rsidRPr="00AB64A6">
        <w:rPr>
          <w:rFonts w:ascii="Times New Roman" w:hAnsi="Times New Roman" w:cs="Times New Roman"/>
          <w:i w:val="0"/>
          <w:snapToGrid w:val="0"/>
          <w:sz w:val="24"/>
          <w:szCs w:val="24"/>
        </w:rPr>
        <w:t>Требования к Функционалу в части организации выполнения работ</w:t>
      </w:r>
      <w:bookmarkEnd w:id="286"/>
      <w:bookmarkEnd w:id="287"/>
      <w:bookmarkEnd w:id="288"/>
    </w:p>
    <w:p w14:paraId="42249347" w14:textId="77777777" w:rsidR="00171DD1" w:rsidRPr="00690923" w:rsidRDefault="00171DD1" w:rsidP="00813034">
      <w:pPr>
        <w:pStyle w:val="21"/>
        <w:keepNext w:val="0"/>
        <w:numPr>
          <w:ilvl w:val="3"/>
          <w:numId w:val="71"/>
        </w:numPr>
        <w:tabs>
          <w:tab w:val="left" w:pos="709"/>
        </w:tabs>
        <w:spacing w:before="0"/>
        <w:ind w:left="0" w:firstLine="426"/>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Функционал МУ должен предоставить пользователю возможность:</w:t>
      </w:r>
    </w:p>
    <w:p w14:paraId="1032EF6D" w14:textId="47105B5D" w:rsidR="00171DD1" w:rsidRPr="00690923" w:rsidRDefault="00171DD1" w:rsidP="00813034">
      <w:pPr>
        <w:pStyle w:val="afd"/>
        <w:numPr>
          <w:ilvl w:val="0"/>
          <w:numId w:val="67"/>
        </w:numPr>
        <w:tabs>
          <w:tab w:val="left" w:pos="1134"/>
        </w:tabs>
        <w:ind w:left="0" w:firstLine="709"/>
        <w:jc w:val="both"/>
      </w:pPr>
      <w:r w:rsidRPr="00690923">
        <w:t xml:space="preserve">организации безопасного выполнения работы по заранее выданному наряду (распоряжению) в соответствие с </w:t>
      </w:r>
      <w:r w:rsidR="00BE2213" w:rsidRPr="005800CE">
        <w:t>Правила по охране труда при эксплуатации электроустановок, утв. приказом Минтруда и соцзащиты от 24.067.2013 № 328н</w:t>
      </w:r>
      <w:r w:rsidR="00BE2213" w:rsidRPr="00690923" w:rsidDel="00BE2213">
        <w:t xml:space="preserve"> </w:t>
      </w:r>
      <w:r w:rsidRPr="00690923">
        <w:t>;</w:t>
      </w:r>
    </w:p>
    <w:p w14:paraId="0D17D9E7" w14:textId="77777777" w:rsidR="00171DD1" w:rsidRPr="00690923" w:rsidRDefault="00171DD1" w:rsidP="00813034">
      <w:pPr>
        <w:pStyle w:val="afd"/>
        <w:numPr>
          <w:ilvl w:val="0"/>
          <w:numId w:val="67"/>
        </w:numPr>
        <w:tabs>
          <w:tab w:val="left" w:pos="1134"/>
        </w:tabs>
        <w:ind w:left="0" w:firstLine="709"/>
        <w:jc w:val="both"/>
      </w:pPr>
      <w:r w:rsidRPr="00690923">
        <w:t xml:space="preserve">выдачи нарядов или распоряжений для плановых, внеплановых и аварийных работ с вариантами выполнения организационных и технических мероприятий по обеспечению безопасного выполнения работ в электроустановках (в соответствии со </w:t>
      </w:r>
      <w:r w:rsidRPr="00690923">
        <w:lastRenderedPageBreak/>
        <w:t>схемами электроустановки, режимами работы и с учетом специфики выполняемых работ: работы на высоте, огневые работы, в том числе электро- и газосварочные работы, работы с применением подъемных сооружений, земляные работы).</w:t>
      </w:r>
    </w:p>
    <w:p w14:paraId="670F3A53" w14:textId="77777777" w:rsidR="00171DD1" w:rsidRPr="00690923" w:rsidRDefault="00171DD1" w:rsidP="00813034">
      <w:pPr>
        <w:pStyle w:val="21"/>
        <w:keepNext w:val="0"/>
        <w:numPr>
          <w:ilvl w:val="3"/>
          <w:numId w:val="71"/>
        </w:numPr>
        <w:tabs>
          <w:tab w:val="left" w:pos="709"/>
        </w:tabs>
        <w:spacing w:before="0"/>
        <w:ind w:left="0" w:firstLine="426"/>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Разрабатываемый функционал должен:</w:t>
      </w:r>
    </w:p>
    <w:p w14:paraId="4E3D5FF6" w14:textId="77777777" w:rsidR="00171DD1" w:rsidRPr="00690923" w:rsidRDefault="00171DD1" w:rsidP="00D211F6">
      <w:pPr>
        <w:pStyle w:val="21"/>
        <w:keepNext w:val="0"/>
        <w:numPr>
          <w:ilvl w:val="0"/>
          <w:numId w:val="0"/>
        </w:numPr>
        <w:tabs>
          <w:tab w:val="left" w:pos="709"/>
        </w:tabs>
        <w:spacing w:before="0"/>
        <w:ind w:left="426"/>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Обеспечивать передачу из мастер-системы на МУ:</w:t>
      </w:r>
    </w:p>
    <w:p w14:paraId="23974A18" w14:textId="77777777" w:rsidR="00171DD1" w:rsidRPr="00690923" w:rsidRDefault="00171DD1" w:rsidP="00813034">
      <w:pPr>
        <w:pStyle w:val="afd"/>
        <w:numPr>
          <w:ilvl w:val="0"/>
          <w:numId w:val="67"/>
        </w:numPr>
        <w:tabs>
          <w:tab w:val="left" w:pos="1134"/>
        </w:tabs>
        <w:ind w:left="0" w:firstLine="709"/>
        <w:jc w:val="both"/>
      </w:pPr>
      <w:r w:rsidRPr="00690923">
        <w:t>нарядов-допусков или распоряжений, перечень работ, выполняемых в порядке текущей эксплуатации;</w:t>
      </w:r>
    </w:p>
    <w:p w14:paraId="7E023981" w14:textId="77777777" w:rsidR="00171DD1" w:rsidRPr="00690923" w:rsidRDefault="00171DD1" w:rsidP="00813034">
      <w:pPr>
        <w:pStyle w:val="afd"/>
        <w:numPr>
          <w:ilvl w:val="0"/>
          <w:numId w:val="67"/>
        </w:numPr>
        <w:tabs>
          <w:tab w:val="left" w:pos="1134"/>
        </w:tabs>
        <w:ind w:left="0" w:firstLine="709"/>
        <w:jc w:val="both"/>
      </w:pPr>
      <w:r w:rsidRPr="00690923">
        <w:t>оперативной схемы объекта электросетевого хозяйства, на котором планируется выполнение работ.</w:t>
      </w:r>
    </w:p>
    <w:p w14:paraId="3665124F" w14:textId="77777777" w:rsidR="00171DD1" w:rsidRPr="00690923" w:rsidRDefault="00171DD1" w:rsidP="00D211F6">
      <w:pPr>
        <w:pStyle w:val="21"/>
        <w:keepNext w:val="0"/>
        <w:numPr>
          <w:ilvl w:val="0"/>
          <w:numId w:val="0"/>
        </w:numPr>
        <w:tabs>
          <w:tab w:val="left" w:pos="709"/>
        </w:tabs>
        <w:spacing w:before="0"/>
        <w:ind w:firstLine="567"/>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Позволять выдавать установленным порядком наряды и распоряжения с указанием всех необходимых мер безопасности по подготовке рабочих мест, формированию состава бригады (качественного и количественного), назначению ответственных за безопасное выполнение работ и отдельных указаний при выполнении работ (дополнительных мероприятий по обеспечению безопасного выполнения работ) с учетом специфики выполняемых работ: работы на высоте, огневые работы, в том числе электро- и газосварочные работы, работы с применением подъемных сооружений, земляные работы.</w:t>
      </w:r>
    </w:p>
    <w:p w14:paraId="5E7C31B2" w14:textId="77777777" w:rsidR="00171DD1" w:rsidRPr="00690923" w:rsidRDefault="00171DD1" w:rsidP="00D211F6">
      <w:pPr>
        <w:pStyle w:val="21"/>
        <w:keepNext w:val="0"/>
        <w:numPr>
          <w:ilvl w:val="0"/>
          <w:numId w:val="0"/>
        </w:numPr>
        <w:tabs>
          <w:tab w:val="left" w:pos="709"/>
        </w:tabs>
        <w:spacing w:before="0"/>
        <w:ind w:left="426"/>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Обеспечивать фиксацию на МУ:</w:t>
      </w:r>
    </w:p>
    <w:p w14:paraId="5D8B6110" w14:textId="77777777" w:rsidR="00171DD1" w:rsidRPr="00690923" w:rsidRDefault="00171DD1" w:rsidP="00813034">
      <w:pPr>
        <w:pStyle w:val="afd"/>
        <w:numPr>
          <w:ilvl w:val="0"/>
          <w:numId w:val="67"/>
        </w:numPr>
        <w:tabs>
          <w:tab w:val="left" w:pos="1134"/>
        </w:tabs>
        <w:ind w:left="0" w:firstLine="709"/>
        <w:jc w:val="both"/>
      </w:pPr>
      <w:r w:rsidRPr="00690923">
        <w:t>целевых инструктажей от работника, выдающего наряд, отдающего распоряжение, до членов бригады;</w:t>
      </w:r>
    </w:p>
    <w:p w14:paraId="47179621" w14:textId="77777777" w:rsidR="00171DD1" w:rsidRPr="00690923" w:rsidRDefault="00171DD1" w:rsidP="00813034">
      <w:pPr>
        <w:pStyle w:val="afd"/>
        <w:numPr>
          <w:ilvl w:val="0"/>
          <w:numId w:val="67"/>
        </w:numPr>
        <w:tabs>
          <w:tab w:val="left" w:pos="1134"/>
        </w:tabs>
        <w:ind w:left="0" w:firstLine="709"/>
        <w:jc w:val="both"/>
      </w:pPr>
      <w:r w:rsidRPr="00690923">
        <w:t>получение разрешений на подготовку рабочих мест и на допуск бригады к выполнению работ с представлением возможности аудио-видеофиксации инструктажей (с применением штатного или выносного микрофона), с возможностью привязки аудио-видео файла к наряду – допуску в случае его оформления в электронном виде, или к заказу на выполнение работ;</w:t>
      </w:r>
    </w:p>
    <w:p w14:paraId="6EE7385E" w14:textId="77777777" w:rsidR="00171DD1" w:rsidRPr="00690923" w:rsidRDefault="00171DD1" w:rsidP="00813034">
      <w:pPr>
        <w:pStyle w:val="afd"/>
        <w:numPr>
          <w:ilvl w:val="0"/>
          <w:numId w:val="67"/>
        </w:numPr>
        <w:tabs>
          <w:tab w:val="left" w:pos="1134"/>
        </w:tabs>
        <w:ind w:left="0" w:firstLine="709"/>
        <w:jc w:val="both"/>
      </w:pPr>
      <w:r w:rsidRPr="00690923">
        <w:t>результатов подготовки рабочего места (выполнения всех предусмотренных технических мероприятий по подготовке рабочего места)</w:t>
      </w:r>
    </w:p>
    <w:p w14:paraId="376A59D2" w14:textId="77777777" w:rsidR="00171DD1" w:rsidRPr="00690923" w:rsidRDefault="00171DD1" w:rsidP="00813034">
      <w:pPr>
        <w:pStyle w:val="afd"/>
        <w:numPr>
          <w:ilvl w:val="0"/>
          <w:numId w:val="67"/>
        </w:numPr>
        <w:tabs>
          <w:tab w:val="left" w:pos="1134"/>
        </w:tabs>
        <w:ind w:left="0" w:firstLine="709"/>
        <w:jc w:val="both"/>
      </w:pPr>
      <w:r w:rsidRPr="00690923">
        <w:t>ежедневного допуска к работе, оформление перерывов и переводов на другое рабочее место;</w:t>
      </w:r>
    </w:p>
    <w:p w14:paraId="0604A7E2" w14:textId="77777777" w:rsidR="00171DD1" w:rsidRPr="00690923" w:rsidRDefault="00171DD1" w:rsidP="00813034">
      <w:pPr>
        <w:pStyle w:val="afd"/>
        <w:numPr>
          <w:ilvl w:val="0"/>
          <w:numId w:val="67"/>
        </w:numPr>
        <w:tabs>
          <w:tab w:val="left" w:pos="1134"/>
        </w:tabs>
        <w:ind w:left="0" w:firstLine="709"/>
        <w:jc w:val="both"/>
      </w:pPr>
      <w:r w:rsidRPr="00690923">
        <w:t>внесение изменений в состав бригады;</w:t>
      </w:r>
    </w:p>
    <w:p w14:paraId="7BA92D5D" w14:textId="77777777" w:rsidR="00171DD1" w:rsidRPr="00690923" w:rsidRDefault="00171DD1" w:rsidP="00813034">
      <w:pPr>
        <w:pStyle w:val="afd"/>
        <w:numPr>
          <w:ilvl w:val="0"/>
          <w:numId w:val="67"/>
        </w:numPr>
        <w:tabs>
          <w:tab w:val="left" w:pos="1134"/>
        </w:tabs>
        <w:ind w:left="0" w:firstLine="709"/>
        <w:jc w:val="both"/>
      </w:pPr>
      <w:r w:rsidRPr="00690923">
        <w:t>оформление окончания работы по наряду-допуску или распоряжению.</w:t>
      </w:r>
    </w:p>
    <w:p w14:paraId="243E45B1" w14:textId="77777777" w:rsidR="00171DD1" w:rsidRPr="00690923" w:rsidRDefault="00171DD1" w:rsidP="00D211F6">
      <w:pPr>
        <w:pStyle w:val="21"/>
        <w:keepNext w:val="0"/>
        <w:numPr>
          <w:ilvl w:val="0"/>
          <w:numId w:val="0"/>
        </w:numPr>
        <w:tabs>
          <w:tab w:val="left" w:pos="709"/>
        </w:tabs>
        <w:spacing w:before="0"/>
        <w:ind w:firstLine="567"/>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Позволять выполнять печать с МУ нарядов-допусков в установленном формате.</w:t>
      </w:r>
    </w:p>
    <w:p w14:paraId="0404695A" w14:textId="77777777" w:rsidR="00171DD1" w:rsidRPr="00690923" w:rsidRDefault="00171DD1" w:rsidP="00D211F6">
      <w:pPr>
        <w:pStyle w:val="21"/>
        <w:keepNext w:val="0"/>
        <w:numPr>
          <w:ilvl w:val="0"/>
          <w:numId w:val="0"/>
        </w:numPr>
        <w:tabs>
          <w:tab w:val="left" w:pos="709"/>
        </w:tabs>
        <w:spacing w:before="0"/>
        <w:ind w:firstLine="567"/>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 xml:space="preserve">Позволять осуществлять электронную подпись нарядов допусков/распоряжений в мастер-системе и на </w:t>
      </w:r>
      <w:r w:rsidR="00D211F6">
        <w:rPr>
          <w:rFonts w:ascii="Times New Roman" w:hAnsi="Times New Roman" w:cs="Times New Roman"/>
          <w:b w:val="0"/>
          <w:caps w:val="0"/>
          <w:kern w:val="32"/>
          <w:sz w:val="24"/>
          <w:szCs w:val="24"/>
        </w:rPr>
        <w:t>МУ</w:t>
      </w:r>
      <w:r w:rsidRPr="00690923">
        <w:rPr>
          <w:rFonts w:ascii="Times New Roman" w:hAnsi="Times New Roman" w:cs="Times New Roman"/>
          <w:b w:val="0"/>
          <w:caps w:val="0"/>
          <w:kern w:val="32"/>
          <w:sz w:val="24"/>
          <w:szCs w:val="24"/>
        </w:rPr>
        <w:t>:</w:t>
      </w:r>
    </w:p>
    <w:p w14:paraId="384A5133" w14:textId="77777777" w:rsidR="00171DD1" w:rsidRPr="00690923" w:rsidRDefault="00171DD1" w:rsidP="00813034">
      <w:pPr>
        <w:pStyle w:val="afd"/>
        <w:numPr>
          <w:ilvl w:val="0"/>
          <w:numId w:val="67"/>
        </w:numPr>
        <w:tabs>
          <w:tab w:val="left" w:pos="1134"/>
        </w:tabs>
        <w:ind w:left="0" w:firstLine="709"/>
        <w:jc w:val="both"/>
      </w:pPr>
      <w:r w:rsidRPr="00690923">
        <w:t>при передаче из мастер-системы (с рабочего места мастера) в МУ наряда с установленной электронной подписью, функционал МУ должен обеспечивать установку соответствующей отметки. Рабочее место мастера должно позволять ставить электронную подпись документов. При нажатии кнопки «Подписать» должна выполняться электронная подпись и передача факта её установки на МУ;</w:t>
      </w:r>
    </w:p>
    <w:p w14:paraId="1619F183" w14:textId="77777777" w:rsidR="00171DD1" w:rsidRPr="00690923" w:rsidRDefault="00171DD1" w:rsidP="00813034">
      <w:pPr>
        <w:pStyle w:val="afd"/>
        <w:numPr>
          <w:ilvl w:val="0"/>
          <w:numId w:val="67"/>
        </w:numPr>
        <w:tabs>
          <w:tab w:val="left" w:pos="1134"/>
        </w:tabs>
        <w:ind w:left="0" w:firstLine="709"/>
        <w:jc w:val="both"/>
      </w:pPr>
      <w:r w:rsidRPr="00690923">
        <w:t>функционал электронной подписи должен позволять лицам, ответственным за безопасное выполнение работ выполнять все действия, предусмотренные при работе с бумажным бланком наряда-допуска/распоряжения, а именно при:</w:t>
      </w:r>
    </w:p>
    <w:p w14:paraId="7C52FC36" w14:textId="77777777" w:rsidR="00171DD1" w:rsidRPr="00690923" w:rsidRDefault="00171DD1" w:rsidP="00813034">
      <w:pPr>
        <w:pStyle w:val="afd"/>
        <w:numPr>
          <w:ilvl w:val="0"/>
          <w:numId w:val="72"/>
        </w:numPr>
        <w:tabs>
          <w:tab w:val="left" w:pos="1134"/>
        </w:tabs>
        <w:ind w:left="0" w:firstLine="709"/>
        <w:jc w:val="both"/>
      </w:pPr>
      <w:r w:rsidRPr="00690923">
        <w:t>выдаче или продлении для нарядов-допусков;</w:t>
      </w:r>
    </w:p>
    <w:p w14:paraId="16A2AAB7" w14:textId="77777777" w:rsidR="00171DD1" w:rsidRPr="00690923" w:rsidRDefault="00171DD1" w:rsidP="006E04A5">
      <w:pPr>
        <w:pStyle w:val="afd"/>
        <w:numPr>
          <w:ilvl w:val="0"/>
          <w:numId w:val="72"/>
        </w:numPr>
        <w:tabs>
          <w:tab w:val="left" w:pos="1134"/>
        </w:tabs>
        <w:ind w:left="1134" w:hanging="425"/>
        <w:jc w:val="both"/>
      </w:pPr>
      <w:r w:rsidRPr="00690923">
        <w:t>выполнении всех требуемых правилами охраны труда инструктажей;</w:t>
      </w:r>
    </w:p>
    <w:p w14:paraId="797BF522" w14:textId="77777777" w:rsidR="00171DD1" w:rsidRPr="00690923" w:rsidRDefault="00171DD1" w:rsidP="006E04A5">
      <w:pPr>
        <w:pStyle w:val="afd"/>
        <w:numPr>
          <w:ilvl w:val="0"/>
          <w:numId w:val="72"/>
        </w:numPr>
        <w:tabs>
          <w:tab w:val="left" w:pos="1134"/>
        </w:tabs>
        <w:ind w:left="1134" w:hanging="425"/>
        <w:jc w:val="both"/>
      </w:pPr>
      <w:r w:rsidRPr="00690923">
        <w:t>получении разрешения на подготовку рабочего места и допуске бригады к выполнению работ;</w:t>
      </w:r>
    </w:p>
    <w:p w14:paraId="23782492" w14:textId="77777777" w:rsidR="00171DD1" w:rsidRPr="00690923" w:rsidRDefault="00171DD1" w:rsidP="006E04A5">
      <w:pPr>
        <w:pStyle w:val="afd"/>
        <w:numPr>
          <w:ilvl w:val="0"/>
          <w:numId w:val="72"/>
        </w:numPr>
        <w:tabs>
          <w:tab w:val="left" w:pos="1134"/>
        </w:tabs>
        <w:ind w:left="1134" w:hanging="425"/>
        <w:jc w:val="both"/>
      </w:pPr>
      <w:r w:rsidRPr="00690923">
        <w:t>подготовке рабочих мест;</w:t>
      </w:r>
    </w:p>
    <w:p w14:paraId="531FBB65" w14:textId="77777777" w:rsidR="00171DD1" w:rsidRPr="00690923" w:rsidRDefault="00171DD1" w:rsidP="006E04A5">
      <w:pPr>
        <w:pStyle w:val="afd"/>
        <w:numPr>
          <w:ilvl w:val="0"/>
          <w:numId w:val="72"/>
        </w:numPr>
        <w:tabs>
          <w:tab w:val="left" w:pos="1134"/>
        </w:tabs>
        <w:ind w:left="1134" w:hanging="425"/>
        <w:jc w:val="both"/>
      </w:pPr>
      <w:r w:rsidRPr="00690923">
        <w:t>ежедневном допуске к работе, оформлении перерыва и переводе на другое рабочее место;</w:t>
      </w:r>
    </w:p>
    <w:p w14:paraId="0365010A" w14:textId="77777777" w:rsidR="00171DD1" w:rsidRPr="00690923" w:rsidRDefault="00171DD1" w:rsidP="006E04A5">
      <w:pPr>
        <w:pStyle w:val="afd"/>
        <w:numPr>
          <w:ilvl w:val="0"/>
          <w:numId w:val="72"/>
        </w:numPr>
        <w:tabs>
          <w:tab w:val="left" w:pos="1134"/>
        </w:tabs>
        <w:ind w:left="1134" w:hanging="425"/>
        <w:jc w:val="both"/>
      </w:pPr>
      <w:r w:rsidRPr="00690923">
        <w:t>внесении изменений в состав бригады;</w:t>
      </w:r>
    </w:p>
    <w:p w14:paraId="54E58CF6" w14:textId="77777777" w:rsidR="00171DD1" w:rsidRPr="00690923" w:rsidRDefault="00171DD1" w:rsidP="006E04A5">
      <w:pPr>
        <w:pStyle w:val="afd"/>
        <w:numPr>
          <w:ilvl w:val="0"/>
          <w:numId w:val="72"/>
        </w:numPr>
        <w:tabs>
          <w:tab w:val="left" w:pos="1134"/>
        </w:tabs>
        <w:ind w:left="1134" w:hanging="425"/>
        <w:jc w:val="both"/>
      </w:pPr>
      <w:r w:rsidRPr="00690923">
        <w:t>оформление окончания работы по наряду-допуску или распоряжению.</w:t>
      </w:r>
    </w:p>
    <w:p w14:paraId="055D9948" w14:textId="77777777" w:rsidR="00171DD1" w:rsidRPr="00690923" w:rsidRDefault="00171DD1" w:rsidP="00813034">
      <w:pPr>
        <w:pStyle w:val="afd"/>
        <w:numPr>
          <w:ilvl w:val="0"/>
          <w:numId w:val="67"/>
        </w:numPr>
        <w:tabs>
          <w:tab w:val="left" w:pos="1134"/>
        </w:tabs>
        <w:ind w:left="0" w:firstLine="709"/>
        <w:jc w:val="both"/>
      </w:pPr>
      <w:r w:rsidRPr="00690923">
        <w:lastRenderedPageBreak/>
        <w:t>МУ должно позволять установку электронной подписи документа (наряда-допуска). При нажатии кнопки «Подписать» должно происходить обращение к модулю NFC и проставляться подпись.</w:t>
      </w:r>
    </w:p>
    <w:p w14:paraId="72CDFF73" w14:textId="77777777" w:rsidR="00171DD1" w:rsidRPr="00690923" w:rsidRDefault="00171DD1" w:rsidP="00813034">
      <w:pPr>
        <w:pStyle w:val="21"/>
        <w:keepNext w:val="0"/>
        <w:numPr>
          <w:ilvl w:val="3"/>
          <w:numId w:val="71"/>
        </w:numPr>
        <w:tabs>
          <w:tab w:val="left" w:pos="709"/>
        </w:tabs>
        <w:ind w:left="0" w:firstLine="426"/>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Иметь защиту файлов с нарядами допусками/распоряжениями от внесения изменений по факту заполнения раздела, электронной подписи при выполнении инструктажей наряда-допуска или распоряжения. Вся информация, связанная с организацией безопасного выполнения работ, должна дублироваться на съемном носителе МУ (на случай выхода из строя МУ).</w:t>
      </w:r>
    </w:p>
    <w:p w14:paraId="63CDC3A1" w14:textId="77777777" w:rsidR="00171DD1" w:rsidRPr="00690923" w:rsidRDefault="00171DD1" w:rsidP="00813034">
      <w:pPr>
        <w:pStyle w:val="21"/>
        <w:keepNext w:val="0"/>
        <w:numPr>
          <w:ilvl w:val="3"/>
          <w:numId w:val="71"/>
        </w:numPr>
        <w:tabs>
          <w:tab w:val="left" w:pos="709"/>
        </w:tabs>
        <w:ind w:left="0" w:firstLine="426"/>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Обеспечивать ручную или автоматическую смену статусов действия бригады с последующей автоматической передачей статусов в мастер систему на рабочее место мастера (для исключения повышения затрат на мобильную связь административному персоналу должна быть представлена возможность отключения функции передачи статусов в мастер-систему). Базовый набор критериев для смены статусов:</w:t>
      </w:r>
    </w:p>
    <w:p w14:paraId="67D6E435" w14:textId="77777777" w:rsidR="00171DD1" w:rsidRPr="00690923" w:rsidRDefault="00171DD1" w:rsidP="006E04A5">
      <w:pPr>
        <w:pStyle w:val="afd"/>
        <w:numPr>
          <w:ilvl w:val="0"/>
          <w:numId w:val="67"/>
        </w:numPr>
        <w:tabs>
          <w:tab w:val="left" w:pos="1134"/>
        </w:tabs>
        <w:ind w:left="1134" w:hanging="425"/>
        <w:jc w:val="both"/>
      </w:pPr>
      <w:r w:rsidRPr="00690923">
        <w:t>«начало работ» - все инструктажи выполнены, рабочее место подготовлено;</w:t>
      </w:r>
    </w:p>
    <w:p w14:paraId="39FDB499" w14:textId="77777777" w:rsidR="00171DD1" w:rsidRPr="00690923" w:rsidRDefault="00171DD1" w:rsidP="006E04A5">
      <w:pPr>
        <w:pStyle w:val="afd"/>
        <w:numPr>
          <w:ilvl w:val="0"/>
          <w:numId w:val="67"/>
        </w:numPr>
        <w:tabs>
          <w:tab w:val="left" w:pos="1134"/>
        </w:tabs>
        <w:ind w:left="1134" w:hanging="425"/>
        <w:jc w:val="both"/>
      </w:pPr>
      <w:r w:rsidRPr="00690923">
        <w:t>«продолжение работ» - все инструктажи при повторном допуске выполнены, подготовка рабочего места не нарушена;</w:t>
      </w:r>
    </w:p>
    <w:p w14:paraId="55062846" w14:textId="77777777" w:rsidR="00171DD1" w:rsidRDefault="00171DD1" w:rsidP="006E04A5">
      <w:pPr>
        <w:pStyle w:val="afd"/>
        <w:numPr>
          <w:ilvl w:val="0"/>
          <w:numId w:val="67"/>
        </w:numPr>
        <w:tabs>
          <w:tab w:val="left" w:pos="1134"/>
        </w:tabs>
        <w:ind w:left="1134" w:hanging="425"/>
        <w:jc w:val="both"/>
      </w:pPr>
      <w:r w:rsidRPr="00690923">
        <w:t>«окончание работ» - после установки электронной подписи ответственного лица о выполнении работ.</w:t>
      </w:r>
    </w:p>
    <w:p w14:paraId="6843E556" w14:textId="77777777" w:rsidR="00171DD1" w:rsidRPr="00AB64A6" w:rsidRDefault="00171DD1" w:rsidP="00AB64A6">
      <w:pPr>
        <w:pStyle w:val="2a"/>
        <w:numPr>
          <w:ilvl w:val="2"/>
          <w:numId w:val="1"/>
        </w:numPr>
        <w:tabs>
          <w:tab w:val="left" w:pos="993"/>
        </w:tabs>
        <w:spacing w:before="0" w:after="0"/>
        <w:ind w:left="0" w:firstLine="567"/>
        <w:rPr>
          <w:rFonts w:ascii="Times New Roman" w:hAnsi="Times New Roman" w:cs="Times New Roman"/>
          <w:i w:val="0"/>
          <w:snapToGrid w:val="0"/>
          <w:sz w:val="24"/>
          <w:szCs w:val="24"/>
        </w:rPr>
      </w:pPr>
      <w:bookmarkStart w:id="289" w:name="_Toc511746904"/>
      <w:bookmarkStart w:id="290" w:name="_Toc491434930"/>
      <w:bookmarkStart w:id="291" w:name="_Toc511130412"/>
      <w:bookmarkStart w:id="292" w:name="_Toc520465879"/>
      <w:bookmarkEnd w:id="289"/>
      <w:r w:rsidRPr="00AB64A6">
        <w:rPr>
          <w:rFonts w:ascii="Times New Roman" w:hAnsi="Times New Roman" w:cs="Times New Roman"/>
          <w:i w:val="0"/>
          <w:snapToGrid w:val="0"/>
          <w:sz w:val="24"/>
          <w:szCs w:val="24"/>
        </w:rPr>
        <w:t>Требования к Функционалу в части выполнения работ</w:t>
      </w:r>
      <w:bookmarkEnd w:id="290"/>
      <w:bookmarkEnd w:id="291"/>
      <w:bookmarkEnd w:id="292"/>
    </w:p>
    <w:p w14:paraId="5918A3F9" w14:textId="77777777" w:rsidR="00171DD1" w:rsidRPr="00031BBC" w:rsidRDefault="00171DD1" w:rsidP="00813034">
      <w:pPr>
        <w:pStyle w:val="21"/>
        <w:keepNext w:val="0"/>
        <w:numPr>
          <w:ilvl w:val="4"/>
          <w:numId w:val="75"/>
        </w:numPr>
        <w:tabs>
          <w:tab w:val="left" w:pos="709"/>
          <w:tab w:val="left" w:pos="1701"/>
        </w:tabs>
        <w:spacing w:before="0"/>
        <w:ind w:left="0" w:firstLine="709"/>
        <w:rPr>
          <w:rFonts w:ascii="Times New Roman" w:hAnsi="Times New Roman" w:cs="Times New Roman"/>
          <w:b w:val="0"/>
          <w:caps w:val="0"/>
          <w:kern w:val="32"/>
          <w:sz w:val="24"/>
          <w:szCs w:val="24"/>
        </w:rPr>
      </w:pPr>
      <w:r w:rsidRPr="00031BBC">
        <w:rPr>
          <w:rFonts w:ascii="Times New Roman" w:hAnsi="Times New Roman" w:cs="Times New Roman"/>
          <w:b w:val="0"/>
          <w:caps w:val="0"/>
          <w:kern w:val="32"/>
          <w:sz w:val="24"/>
          <w:szCs w:val="24"/>
        </w:rPr>
        <w:t>Функционал должен предоставить пользователю возможность:</w:t>
      </w:r>
    </w:p>
    <w:p w14:paraId="21577D9F" w14:textId="77777777" w:rsidR="00171DD1" w:rsidRPr="00690923" w:rsidRDefault="00171DD1" w:rsidP="00813034">
      <w:pPr>
        <w:numPr>
          <w:ilvl w:val="0"/>
          <w:numId w:val="67"/>
        </w:numPr>
        <w:tabs>
          <w:tab w:val="left" w:pos="1134"/>
        </w:tabs>
        <w:ind w:left="0" w:firstLine="709"/>
        <w:contextualSpacing/>
        <w:jc w:val="both"/>
      </w:pPr>
      <w:r w:rsidRPr="00690923">
        <w:t>загрузки в МУ из мастер-системы форматов типовых протоколов диагностирования оборудования, листков и ведомостей осмотра, дефектных ведомостей оборудования, технологических карт, проектов производства работ, схем оборудования, перечней травмоопасного оборудования и находящегося под наведенным напряжением, ОРД по предоставлению работникам соответствующих прав, в том числе на проведение специальных работ;</w:t>
      </w:r>
    </w:p>
    <w:p w14:paraId="347B0166" w14:textId="77777777" w:rsidR="00171DD1" w:rsidRPr="00690923" w:rsidRDefault="00171DD1" w:rsidP="006E04A5">
      <w:pPr>
        <w:numPr>
          <w:ilvl w:val="0"/>
          <w:numId w:val="67"/>
        </w:numPr>
        <w:tabs>
          <w:tab w:val="left" w:pos="1134"/>
        </w:tabs>
        <w:ind w:left="1134" w:hanging="425"/>
        <w:contextualSpacing/>
        <w:jc w:val="both"/>
      </w:pPr>
      <w:r w:rsidRPr="00690923">
        <w:t>выполнять ввод результатов проведения осмотров ЛЭП и оборудования ПС;</w:t>
      </w:r>
    </w:p>
    <w:p w14:paraId="6DF16837" w14:textId="77777777" w:rsidR="00171DD1" w:rsidRPr="00690923" w:rsidRDefault="00171DD1" w:rsidP="006E04A5">
      <w:pPr>
        <w:numPr>
          <w:ilvl w:val="0"/>
          <w:numId w:val="67"/>
        </w:numPr>
        <w:tabs>
          <w:tab w:val="left" w:pos="1134"/>
        </w:tabs>
        <w:ind w:left="1134" w:hanging="425"/>
        <w:contextualSpacing/>
        <w:jc w:val="both"/>
      </w:pPr>
      <w:r w:rsidRPr="00690923">
        <w:t>выполнять ввод результатов испытаний и диагностирования электрооборудования;</w:t>
      </w:r>
    </w:p>
    <w:p w14:paraId="6137EEBB" w14:textId="77777777" w:rsidR="00171DD1" w:rsidRPr="00690923" w:rsidRDefault="00171DD1" w:rsidP="006E04A5">
      <w:pPr>
        <w:numPr>
          <w:ilvl w:val="0"/>
          <w:numId w:val="67"/>
        </w:numPr>
        <w:tabs>
          <w:tab w:val="left" w:pos="1134"/>
        </w:tabs>
        <w:ind w:left="1134" w:hanging="425"/>
        <w:contextualSpacing/>
        <w:jc w:val="both"/>
      </w:pPr>
      <w:r w:rsidRPr="00690923">
        <w:t>осуществлять фото/видео фиксации дефектов и «опасных мест»;</w:t>
      </w:r>
    </w:p>
    <w:p w14:paraId="39CE5360" w14:textId="77777777" w:rsidR="00171DD1" w:rsidRPr="00690923" w:rsidRDefault="00171DD1" w:rsidP="006E04A5">
      <w:pPr>
        <w:numPr>
          <w:ilvl w:val="0"/>
          <w:numId w:val="67"/>
        </w:numPr>
        <w:tabs>
          <w:tab w:val="left" w:pos="1134"/>
        </w:tabs>
        <w:ind w:left="1134" w:hanging="425"/>
        <w:contextualSpacing/>
        <w:jc w:val="both"/>
      </w:pPr>
      <w:r w:rsidRPr="00690923">
        <w:t>выполнять редактирование технических характеристик элементов ЛЭП или оборудования ПС (ТП). При этом, до момента согласования административным персоналом, предложенные к замене данные должны храниться в мобильном устройстве как альтернативные;</w:t>
      </w:r>
    </w:p>
    <w:p w14:paraId="3B6162BE" w14:textId="77777777" w:rsidR="00171DD1" w:rsidRPr="00690923" w:rsidRDefault="00171DD1" w:rsidP="006E04A5">
      <w:pPr>
        <w:numPr>
          <w:ilvl w:val="0"/>
          <w:numId w:val="67"/>
        </w:numPr>
        <w:tabs>
          <w:tab w:val="left" w:pos="1134"/>
        </w:tabs>
        <w:ind w:left="1134" w:hanging="425"/>
        <w:contextualSpacing/>
        <w:jc w:val="both"/>
      </w:pPr>
      <w:r w:rsidRPr="00690923">
        <w:t>осуществлять привязку или корректировку привязки опор ВЛ, оборудования ПС (ТП) к географическим координатам.</w:t>
      </w:r>
    </w:p>
    <w:p w14:paraId="2215D6D6" w14:textId="77777777" w:rsidR="00171DD1" w:rsidRPr="00690923" w:rsidRDefault="00171DD1" w:rsidP="00813034">
      <w:pPr>
        <w:pStyle w:val="21"/>
        <w:keepNext w:val="0"/>
        <w:numPr>
          <w:ilvl w:val="4"/>
          <w:numId w:val="75"/>
        </w:numPr>
        <w:tabs>
          <w:tab w:val="left" w:pos="709"/>
          <w:tab w:val="left" w:pos="1701"/>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Разрабатываемый функционал МУ должен:</w:t>
      </w:r>
    </w:p>
    <w:p w14:paraId="3ADF91FB" w14:textId="77777777" w:rsidR="00171DD1" w:rsidRPr="00690923" w:rsidRDefault="00171DD1" w:rsidP="00813034">
      <w:pPr>
        <w:pStyle w:val="21"/>
        <w:keepNext w:val="0"/>
        <w:numPr>
          <w:ilvl w:val="4"/>
          <w:numId w:val="75"/>
        </w:numPr>
        <w:tabs>
          <w:tab w:val="left" w:pos="709"/>
          <w:tab w:val="left" w:pos="1701"/>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 xml:space="preserve">Иметь возможность осуществления загрузки данных из нескольких файлов одновременно, лежащих в папке на компьютере пользователя. </w:t>
      </w:r>
    </w:p>
    <w:p w14:paraId="2DF0138A" w14:textId="77777777" w:rsidR="00171DD1" w:rsidRPr="00690923" w:rsidRDefault="00171DD1" w:rsidP="00813034">
      <w:pPr>
        <w:pStyle w:val="21"/>
        <w:keepNext w:val="0"/>
        <w:numPr>
          <w:ilvl w:val="4"/>
          <w:numId w:val="75"/>
        </w:numPr>
        <w:tabs>
          <w:tab w:val="left" w:pos="709"/>
          <w:tab w:val="left" w:pos="1701"/>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Позволять выводить на экран техническую документацию для заполнения данными с учетом следующих особенностей:</w:t>
      </w:r>
    </w:p>
    <w:p w14:paraId="6E2A684D" w14:textId="60FEC146" w:rsidR="00171DD1" w:rsidRPr="00690923" w:rsidRDefault="00171DD1" w:rsidP="00813034">
      <w:pPr>
        <w:numPr>
          <w:ilvl w:val="0"/>
          <w:numId w:val="67"/>
        </w:numPr>
        <w:tabs>
          <w:tab w:val="left" w:pos="1134"/>
        </w:tabs>
        <w:ind w:left="0" w:firstLine="709"/>
        <w:contextualSpacing/>
        <w:jc w:val="both"/>
      </w:pPr>
      <w:r w:rsidRPr="00690923">
        <w:t xml:space="preserve">при заполнении данными протоколов измерений и испытаний оборудования, функционал должен обеспечивать выполнение проверки внесения всех необходимых зависимых точек при проведении испытаний и измерений (давление, температура ОС, взаимозависимые параметры в соответствии с </w:t>
      </w:r>
      <w:r w:rsidR="00352B82" w:rsidRPr="005800CE">
        <w:t>СТО 34.01-23.1-001-2017 «Объем и нормы испытаний», утв. распоряжением ПАО «Россети» от 29.05.2017 № 280р</w:t>
      </w:r>
      <w:r w:rsidR="00352B82" w:rsidDel="00352B82">
        <w:t xml:space="preserve"> </w:t>
      </w:r>
      <w:r w:rsidRPr="00690923">
        <w:t>) для возможности автоматического пересчета вносимых параметров в системе и сравнения с нормированными значениями;</w:t>
      </w:r>
    </w:p>
    <w:p w14:paraId="6BF043A3" w14:textId="77777777" w:rsidR="00171DD1" w:rsidRPr="00690923" w:rsidRDefault="00171DD1" w:rsidP="00813034">
      <w:pPr>
        <w:numPr>
          <w:ilvl w:val="0"/>
          <w:numId w:val="67"/>
        </w:numPr>
        <w:tabs>
          <w:tab w:val="left" w:pos="1134"/>
        </w:tabs>
        <w:ind w:left="0" w:firstLine="709"/>
        <w:contextualSpacing/>
        <w:jc w:val="both"/>
      </w:pPr>
      <w:r w:rsidRPr="00690923">
        <w:t xml:space="preserve">при заполнении данными ведомостей и листков осмотра, дефектных ведомостей, должен обеспечивать возможность создания заявок установленного формата для внесения изменений в НСИ в случае отсутствия обнаруженного дефекта в унифицированном перечне дефектов НСИ. До момента изменения НСИ, вновь созданные </w:t>
      </w:r>
      <w:r w:rsidRPr="00690923">
        <w:lastRenderedPageBreak/>
        <w:t xml:space="preserve">дефекты должны храниться как не подтвержденные. Не реже 1 раз в неделю должна выполняться сверка неподтвержденных дефектов с НСИ; </w:t>
      </w:r>
    </w:p>
    <w:p w14:paraId="7B5FB32E" w14:textId="38FA14D6" w:rsidR="00171DD1" w:rsidRPr="00690923" w:rsidRDefault="00171DD1" w:rsidP="00813034">
      <w:pPr>
        <w:numPr>
          <w:ilvl w:val="0"/>
          <w:numId w:val="67"/>
        </w:numPr>
        <w:tabs>
          <w:tab w:val="left" w:pos="1134"/>
        </w:tabs>
        <w:ind w:left="0" w:firstLine="709"/>
        <w:contextualSpacing/>
        <w:jc w:val="both"/>
      </w:pPr>
      <w:r w:rsidRPr="00690923">
        <w:t xml:space="preserve">для исключения задваивания дефектов функционал должен предложить пользователю подтвердить повторное обнаружение дефекта, при подтверждении должна быть обновлена дата обнаружения дефекта и ФИО лица, подтвердившего дефект. Оформлении дефектов в электронном виде должно выполняться в соответствии с </w:t>
      </w:r>
      <w:r w:rsidR="00352B82" w:rsidRPr="005800CE">
        <w:t>СТО 34.01-34.01-24-003-2017 «Порядок фиксации и классификации дефектов. Порядок ведения электронного журнала дефектов», утв. распоряжением ПАО «Россети» от 21.04.2017 № 212р</w:t>
      </w:r>
      <w:r w:rsidR="00352B82" w:rsidDel="00352B82">
        <w:t xml:space="preserve"> </w:t>
      </w:r>
      <w:r w:rsidRPr="00690923">
        <w:t>.</w:t>
      </w:r>
    </w:p>
    <w:p w14:paraId="2169EC5D" w14:textId="77777777" w:rsidR="00171DD1" w:rsidRPr="00690923" w:rsidRDefault="00171DD1" w:rsidP="00813034">
      <w:pPr>
        <w:pStyle w:val="21"/>
        <w:keepNext w:val="0"/>
        <w:numPr>
          <w:ilvl w:val="4"/>
          <w:numId w:val="75"/>
        </w:numPr>
        <w:tabs>
          <w:tab w:val="left" w:pos="709"/>
          <w:tab w:val="left" w:pos="1701"/>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Выполнять контроль последовательности выполнения операций путем установки отметок об их выполнении.</w:t>
      </w:r>
    </w:p>
    <w:p w14:paraId="779D80FA" w14:textId="77777777" w:rsidR="00171DD1" w:rsidRPr="00690923" w:rsidRDefault="00171DD1" w:rsidP="00813034">
      <w:pPr>
        <w:pStyle w:val="21"/>
        <w:keepNext w:val="0"/>
        <w:numPr>
          <w:ilvl w:val="4"/>
          <w:numId w:val="75"/>
        </w:numPr>
        <w:tabs>
          <w:tab w:val="left" w:pos="709"/>
          <w:tab w:val="left" w:pos="1701"/>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Выполнять с МУ печать документов.</w:t>
      </w:r>
    </w:p>
    <w:p w14:paraId="7069E4D0" w14:textId="77777777" w:rsidR="00171DD1" w:rsidRPr="00690923" w:rsidRDefault="00171DD1" w:rsidP="00813034">
      <w:pPr>
        <w:pStyle w:val="21"/>
        <w:keepNext w:val="0"/>
        <w:numPr>
          <w:ilvl w:val="4"/>
          <w:numId w:val="75"/>
        </w:numPr>
        <w:tabs>
          <w:tab w:val="left" w:pos="709"/>
          <w:tab w:val="left" w:pos="1701"/>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Передавать данные, зафиксированные на МУ, в мастер-систему непосредственно на месте проведения работ (в случае наличия связи и доступа к мастер-системе), в случае отсутствия доступа к мастер-системе программное обеспечение должно позволять сохранять внесенные данные в режиме off-line для возможности передачи результатов испытаний, измерений и осмотров при появлении доступа или по факту прибытия на базу.</w:t>
      </w:r>
    </w:p>
    <w:p w14:paraId="297BF248" w14:textId="77777777" w:rsidR="00171DD1" w:rsidRPr="00690923" w:rsidRDefault="00171DD1" w:rsidP="00813034">
      <w:pPr>
        <w:pStyle w:val="21"/>
        <w:keepNext w:val="0"/>
        <w:numPr>
          <w:ilvl w:val="4"/>
          <w:numId w:val="75"/>
        </w:numPr>
        <w:tabs>
          <w:tab w:val="left" w:pos="709"/>
          <w:tab w:val="left" w:pos="1701"/>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Фиксировать с помощью МУ привязку или корректировку привязки опор ВЛ, оборудования ПС (ТП) к географическим координатам одним из способов доступных к выбору со стороны пользователя:</w:t>
      </w:r>
    </w:p>
    <w:p w14:paraId="130A6B3B" w14:textId="77777777" w:rsidR="00171DD1" w:rsidRPr="00690923" w:rsidRDefault="00171DD1" w:rsidP="00813034">
      <w:pPr>
        <w:pStyle w:val="21"/>
        <w:keepNext w:val="0"/>
        <w:numPr>
          <w:ilvl w:val="4"/>
          <w:numId w:val="75"/>
        </w:numPr>
        <w:tabs>
          <w:tab w:val="left" w:pos="709"/>
          <w:tab w:val="left" w:pos="1701"/>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 xml:space="preserve">В автоматическом режиме при переводе задания на производство работ в статус «Начало работы». </w:t>
      </w:r>
    </w:p>
    <w:p w14:paraId="11C07D52" w14:textId="77777777" w:rsidR="00171DD1" w:rsidRPr="00D211F6" w:rsidRDefault="00171DD1" w:rsidP="00813034">
      <w:pPr>
        <w:pStyle w:val="21"/>
        <w:keepNext w:val="0"/>
        <w:numPr>
          <w:ilvl w:val="4"/>
          <w:numId w:val="75"/>
        </w:numPr>
        <w:tabs>
          <w:tab w:val="left" w:pos="709"/>
          <w:tab w:val="left" w:pos="1701"/>
        </w:tabs>
        <w:spacing w:before="0"/>
        <w:ind w:left="0" w:firstLine="709"/>
        <w:rPr>
          <w:rFonts w:ascii="Times New Roman" w:hAnsi="Times New Roman" w:cs="Times New Roman"/>
          <w:b w:val="0"/>
          <w:caps w:val="0"/>
          <w:kern w:val="32"/>
          <w:sz w:val="24"/>
          <w:szCs w:val="24"/>
        </w:rPr>
      </w:pPr>
      <w:r w:rsidRPr="00D211F6">
        <w:rPr>
          <w:rFonts w:ascii="Times New Roman" w:hAnsi="Times New Roman" w:cs="Times New Roman"/>
          <w:b w:val="0"/>
          <w:caps w:val="0"/>
          <w:kern w:val="32"/>
          <w:sz w:val="24"/>
          <w:szCs w:val="24"/>
        </w:rPr>
        <w:t>Процесс автоматической актуализации координат должен выполняться в следующей последовательности:</w:t>
      </w:r>
    </w:p>
    <w:p w14:paraId="20945FD3" w14:textId="77777777" w:rsidR="00171DD1" w:rsidRPr="00690923" w:rsidRDefault="00171DD1" w:rsidP="00813034">
      <w:pPr>
        <w:numPr>
          <w:ilvl w:val="0"/>
          <w:numId w:val="67"/>
        </w:numPr>
        <w:tabs>
          <w:tab w:val="left" w:pos="1134"/>
        </w:tabs>
        <w:ind w:left="0" w:firstLine="709"/>
        <w:contextualSpacing/>
        <w:jc w:val="both"/>
      </w:pPr>
      <w:r w:rsidRPr="00690923">
        <w:t>бригада получает задание на производство работ и прибывает на место выполнения работ, к объекту, указанному в задании;</w:t>
      </w:r>
    </w:p>
    <w:p w14:paraId="772CDB7E" w14:textId="77777777" w:rsidR="00171DD1" w:rsidRPr="00690923" w:rsidRDefault="00171DD1" w:rsidP="00813034">
      <w:pPr>
        <w:numPr>
          <w:ilvl w:val="0"/>
          <w:numId w:val="67"/>
        </w:numPr>
        <w:tabs>
          <w:tab w:val="left" w:pos="1134"/>
        </w:tabs>
        <w:ind w:left="0" w:firstLine="709"/>
        <w:contextualSpacing/>
        <w:jc w:val="both"/>
      </w:pPr>
      <w:r w:rsidRPr="00690923">
        <w:t>бригада допускается к работе и переводит статус задания на «Начало работы»;</w:t>
      </w:r>
    </w:p>
    <w:p w14:paraId="0EED79AC" w14:textId="77777777" w:rsidR="00171DD1" w:rsidRPr="00690923" w:rsidRDefault="00171DD1" w:rsidP="00813034">
      <w:pPr>
        <w:numPr>
          <w:ilvl w:val="0"/>
          <w:numId w:val="67"/>
        </w:numPr>
        <w:tabs>
          <w:tab w:val="left" w:pos="1134"/>
        </w:tabs>
        <w:ind w:left="0" w:firstLine="709"/>
        <w:contextualSpacing/>
        <w:jc w:val="both"/>
      </w:pPr>
      <w:r w:rsidRPr="00690923">
        <w:t>текущие координаты мобильного устройства фиксируются и отправляются на сервер мастер-системы в виде запроса на изменение;</w:t>
      </w:r>
    </w:p>
    <w:p w14:paraId="47616991" w14:textId="77777777" w:rsidR="00171DD1" w:rsidRPr="00690923" w:rsidRDefault="00171DD1" w:rsidP="00813034">
      <w:pPr>
        <w:numPr>
          <w:ilvl w:val="0"/>
          <w:numId w:val="67"/>
        </w:numPr>
        <w:tabs>
          <w:tab w:val="left" w:pos="1134"/>
        </w:tabs>
        <w:ind w:left="0" w:firstLine="709"/>
        <w:contextualSpacing/>
        <w:jc w:val="both"/>
      </w:pPr>
      <w:r w:rsidRPr="00690923">
        <w:t>мастер-система автоматически определяет, являются ли полученные координаты новой информацией, сравнивая новые данные с уже имеющимися с учетом погрешности (величина должна быть настраиваемой) и подтверждает либо аннулирует запрос на изменение координат объекта;</w:t>
      </w:r>
    </w:p>
    <w:p w14:paraId="7F1BAE59" w14:textId="77777777" w:rsidR="00171DD1" w:rsidRPr="00690923" w:rsidRDefault="00171DD1" w:rsidP="00813034">
      <w:pPr>
        <w:numPr>
          <w:ilvl w:val="0"/>
          <w:numId w:val="67"/>
        </w:numPr>
        <w:tabs>
          <w:tab w:val="left" w:pos="1134"/>
        </w:tabs>
        <w:ind w:left="0" w:firstLine="709"/>
        <w:contextualSpacing/>
        <w:jc w:val="both"/>
      </w:pPr>
      <w:r w:rsidRPr="00690923">
        <w:t>после одобрения запроса на изменение мастер-системой и, при необходимости ответственными лицами, координаты объекта в базе данных СУПА заменяются на новые.</w:t>
      </w:r>
    </w:p>
    <w:p w14:paraId="63FC81E5" w14:textId="77777777" w:rsidR="00171DD1" w:rsidRPr="00690923" w:rsidRDefault="00171DD1" w:rsidP="00813034">
      <w:pPr>
        <w:pStyle w:val="21"/>
        <w:keepNext w:val="0"/>
        <w:numPr>
          <w:ilvl w:val="4"/>
          <w:numId w:val="75"/>
        </w:numPr>
        <w:tabs>
          <w:tab w:val="left" w:pos="709"/>
          <w:tab w:val="left" w:pos="1701"/>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 xml:space="preserve">В ручном режиме непосредственно на объекте. </w:t>
      </w:r>
    </w:p>
    <w:p w14:paraId="691007E1" w14:textId="77777777" w:rsidR="00171DD1" w:rsidRPr="00690923" w:rsidRDefault="00171DD1" w:rsidP="00171DD1">
      <w:pPr>
        <w:tabs>
          <w:tab w:val="left" w:pos="1134"/>
        </w:tabs>
        <w:ind w:firstLine="709"/>
        <w:contextualSpacing/>
        <w:jc w:val="both"/>
      </w:pPr>
      <w:r w:rsidRPr="00690923">
        <w:t>Процесс ручной актуализации координат на объекте должен выполняться в следующей последовательности:</w:t>
      </w:r>
    </w:p>
    <w:p w14:paraId="270B2CD7" w14:textId="77777777" w:rsidR="00171DD1" w:rsidRPr="00690923" w:rsidRDefault="00171DD1" w:rsidP="00813034">
      <w:pPr>
        <w:numPr>
          <w:ilvl w:val="0"/>
          <w:numId w:val="67"/>
        </w:numPr>
        <w:tabs>
          <w:tab w:val="left" w:pos="1134"/>
        </w:tabs>
        <w:ind w:left="0" w:firstLine="709"/>
        <w:contextualSpacing/>
        <w:jc w:val="both"/>
      </w:pPr>
      <w:r w:rsidRPr="00690923">
        <w:t>бригада получает задание на производство работ и прибывает на место выполнения работ, к объекту, указанному в задании;</w:t>
      </w:r>
    </w:p>
    <w:p w14:paraId="72C3EF5F" w14:textId="77777777" w:rsidR="00171DD1" w:rsidRPr="00690923" w:rsidRDefault="00171DD1" w:rsidP="00813034">
      <w:pPr>
        <w:numPr>
          <w:ilvl w:val="0"/>
          <w:numId w:val="67"/>
        </w:numPr>
        <w:tabs>
          <w:tab w:val="left" w:pos="1134"/>
        </w:tabs>
        <w:ind w:left="0" w:firstLine="709"/>
        <w:contextualSpacing/>
        <w:jc w:val="both"/>
      </w:pPr>
      <w:r w:rsidRPr="00690923">
        <w:t xml:space="preserve"> исполнитель открывает карточку объекта, указанного в заказе, нажимает кнопку «Уточнить координаты», выбирает пункт «По текущему местоположению»;</w:t>
      </w:r>
    </w:p>
    <w:p w14:paraId="61C30359" w14:textId="77777777" w:rsidR="00171DD1" w:rsidRPr="00690923" w:rsidRDefault="00171DD1" w:rsidP="00813034">
      <w:pPr>
        <w:numPr>
          <w:ilvl w:val="0"/>
          <w:numId w:val="67"/>
        </w:numPr>
        <w:tabs>
          <w:tab w:val="left" w:pos="1134"/>
        </w:tabs>
        <w:ind w:left="0" w:firstLine="709"/>
        <w:contextualSpacing/>
        <w:jc w:val="both"/>
      </w:pPr>
      <w:r w:rsidRPr="00690923">
        <w:t>текущие координаты мобильного устройства фиксируются и отправляются на сервер мастер-системы в виде запроса на изменение;</w:t>
      </w:r>
    </w:p>
    <w:p w14:paraId="116466A5" w14:textId="77777777" w:rsidR="00171DD1" w:rsidRPr="00690923" w:rsidRDefault="00171DD1" w:rsidP="00813034">
      <w:pPr>
        <w:numPr>
          <w:ilvl w:val="0"/>
          <w:numId w:val="67"/>
        </w:numPr>
        <w:tabs>
          <w:tab w:val="left" w:pos="1134"/>
        </w:tabs>
        <w:ind w:left="0" w:firstLine="709"/>
        <w:contextualSpacing/>
        <w:jc w:val="both"/>
      </w:pPr>
      <w:r w:rsidRPr="00690923">
        <w:t>мастер-система автоматически определяет, являются ли полученные координаты новой информацией, сравнивая новые данные с уже имеющимися с учетом погрешности (величина должна быть настраиваемой) и подтверждает либо аннулирует запрос на изменение координат объекта,</w:t>
      </w:r>
    </w:p>
    <w:p w14:paraId="53C27E57" w14:textId="77777777" w:rsidR="00171DD1" w:rsidRPr="00690923" w:rsidRDefault="00171DD1" w:rsidP="00813034">
      <w:pPr>
        <w:numPr>
          <w:ilvl w:val="0"/>
          <w:numId w:val="67"/>
        </w:numPr>
        <w:tabs>
          <w:tab w:val="left" w:pos="1134"/>
        </w:tabs>
        <w:ind w:left="0" w:firstLine="709"/>
        <w:contextualSpacing/>
        <w:jc w:val="both"/>
      </w:pPr>
      <w:r w:rsidRPr="00690923">
        <w:t>после одобрения запроса на изменение мастер-системой и, при необходимости ответственными лицами, координаты объекта в базе данных СУПА заменяются на новые.</w:t>
      </w:r>
    </w:p>
    <w:p w14:paraId="6775A47F" w14:textId="77777777" w:rsidR="00171DD1" w:rsidRPr="00690923" w:rsidRDefault="00171DD1" w:rsidP="00813034">
      <w:pPr>
        <w:pStyle w:val="21"/>
        <w:keepNext w:val="0"/>
        <w:numPr>
          <w:ilvl w:val="4"/>
          <w:numId w:val="75"/>
        </w:numPr>
        <w:tabs>
          <w:tab w:val="left" w:pos="709"/>
          <w:tab w:val="left" w:pos="1701"/>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 xml:space="preserve">В ручном режиме без присутствия на объекте. </w:t>
      </w:r>
    </w:p>
    <w:p w14:paraId="273494A0" w14:textId="77777777" w:rsidR="00171DD1" w:rsidRPr="00690923" w:rsidRDefault="00171DD1" w:rsidP="00171DD1">
      <w:pPr>
        <w:tabs>
          <w:tab w:val="left" w:pos="1134"/>
        </w:tabs>
        <w:ind w:firstLine="709"/>
        <w:contextualSpacing/>
        <w:jc w:val="both"/>
      </w:pPr>
      <w:r w:rsidRPr="00690923">
        <w:lastRenderedPageBreak/>
        <w:t xml:space="preserve">Функционал должен предоставлять пользователю возможность открыть карточку объекта и, нажав кнопку «Уточнить координаты», а затем, выбрав пункт «На карте» и указав на открывшейся карте местоположение объекта, отправить на сервер запрос на изменение. Формат и процесс обработки запроса должен быть уточнён на этапе формирования </w:t>
      </w:r>
      <w:r w:rsidR="009A3E68">
        <w:t>проектного решения.</w:t>
      </w:r>
    </w:p>
    <w:p w14:paraId="2736749A" w14:textId="77777777" w:rsidR="00171DD1" w:rsidRPr="00690923" w:rsidRDefault="00171DD1" w:rsidP="00171DD1">
      <w:pPr>
        <w:tabs>
          <w:tab w:val="left" w:pos="1134"/>
        </w:tabs>
        <w:ind w:firstLine="709"/>
        <w:contextualSpacing/>
        <w:jc w:val="both"/>
      </w:pPr>
      <w:r w:rsidRPr="00690923">
        <w:t>Процесс ручной актуализации координат на объекте должен выполняться в следующей последовательности:</w:t>
      </w:r>
    </w:p>
    <w:p w14:paraId="6F23ED71" w14:textId="77777777" w:rsidR="00171DD1" w:rsidRPr="00690923" w:rsidRDefault="00171DD1" w:rsidP="00813034">
      <w:pPr>
        <w:numPr>
          <w:ilvl w:val="0"/>
          <w:numId w:val="67"/>
        </w:numPr>
        <w:tabs>
          <w:tab w:val="left" w:pos="1134"/>
        </w:tabs>
        <w:ind w:left="0" w:firstLine="709"/>
        <w:contextualSpacing/>
        <w:jc w:val="both"/>
      </w:pPr>
      <w:r w:rsidRPr="00690923">
        <w:t>сотрудник, обладающий соответствующими полномочиями, открывает с помощью Системы карточку объекта и нажимает кнопку «Уточнить координаты»;</w:t>
      </w:r>
    </w:p>
    <w:p w14:paraId="5058FC6A" w14:textId="77777777" w:rsidR="00171DD1" w:rsidRPr="00690923" w:rsidRDefault="00171DD1" w:rsidP="00813034">
      <w:pPr>
        <w:numPr>
          <w:ilvl w:val="0"/>
          <w:numId w:val="67"/>
        </w:numPr>
        <w:tabs>
          <w:tab w:val="left" w:pos="1134"/>
        </w:tabs>
        <w:ind w:left="0" w:firstLine="709"/>
        <w:contextualSpacing/>
        <w:jc w:val="both"/>
      </w:pPr>
      <w:r w:rsidRPr="00690923">
        <w:t>выбирает пункт «На карте», после чего указывает местоположение объекта на открывшейся карте;</w:t>
      </w:r>
    </w:p>
    <w:p w14:paraId="00D84BCC" w14:textId="77777777" w:rsidR="00171DD1" w:rsidRPr="00690923" w:rsidRDefault="00171DD1" w:rsidP="00813034">
      <w:pPr>
        <w:numPr>
          <w:ilvl w:val="0"/>
          <w:numId w:val="67"/>
        </w:numPr>
        <w:tabs>
          <w:tab w:val="left" w:pos="1134"/>
        </w:tabs>
        <w:ind w:left="0" w:firstLine="709"/>
        <w:contextualSpacing/>
        <w:jc w:val="both"/>
      </w:pPr>
      <w:r w:rsidRPr="00690923">
        <w:t>подтвердив указанное местоположение, формирует запрос на изменение;</w:t>
      </w:r>
    </w:p>
    <w:p w14:paraId="04E08A0F" w14:textId="77777777" w:rsidR="00171DD1" w:rsidRPr="00690923" w:rsidRDefault="00171DD1" w:rsidP="00813034">
      <w:pPr>
        <w:numPr>
          <w:ilvl w:val="0"/>
          <w:numId w:val="67"/>
        </w:numPr>
        <w:tabs>
          <w:tab w:val="left" w:pos="1134"/>
        </w:tabs>
        <w:ind w:left="0" w:firstLine="709"/>
        <w:contextualSpacing/>
        <w:jc w:val="both"/>
      </w:pPr>
      <w:r w:rsidRPr="00690923">
        <w:t>мастер-система автоматически определяет, являются ли полученные координаты новой информацией, сравнивая новые данные с уже имеющимися с учетом погрешности (величина должна быть настраиваемой) и подтверждает либо аннулирует запрос на изменение координат объекта,</w:t>
      </w:r>
    </w:p>
    <w:p w14:paraId="351D16BA" w14:textId="77777777" w:rsidR="00171DD1" w:rsidRPr="00690923" w:rsidRDefault="00171DD1" w:rsidP="00813034">
      <w:pPr>
        <w:numPr>
          <w:ilvl w:val="0"/>
          <w:numId w:val="67"/>
        </w:numPr>
        <w:tabs>
          <w:tab w:val="left" w:pos="1134"/>
        </w:tabs>
        <w:ind w:left="0" w:firstLine="709"/>
        <w:contextualSpacing/>
        <w:jc w:val="both"/>
      </w:pPr>
      <w:r w:rsidRPr="00690923">
        <w:t>после одобрения запроса на изменение мастер-системой и, при необходимости ответственными лицами, координаты объекта в базе данных СУПА заменяются на новые.</w:t>
      </w:r>
    </w:p>
    <w:p w14:paraId="37FDA22A" w14:textId="77777777" w:rsidR="00171DD1" w:rsidRPr="00690923" w:rsidRDefault="00171DD1" w:rsidP="00813034">
      <w:pPr>
        <w:pStyle w:val="21"/>
        <w:keepNext w:val="0"/>
        <w:numPr>
          <w:ilvl w:val="4"/>
          <w:numId w:val="75"/>
        </w:numPr>
        <w:tabs>
          <w:tab w:val="left" w:pos="709"/>
          <w:tab w:val="left" w:pos="1701"/>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представлять возможность установления одного из видов контроля местоположения бригады при выполнении работ:</w:t>
      </w:r>
    </w:p>
    <w:p w14:paraId="1842EF7A" w14:textId="77777777" w:rsidR="00171DD1" w:rsidRPr="00690923" w:rsidRDefault="00171DD1" w:rsidP="00813034">
      <w:pPr>
        <w:numPr>
          <w:ilvl w:val="0"/>
          <w:numId w:val="67"/>
        </w:numPr>
        <w:tabs>
          <w:tab w:val="left" w:pos="1134"/>
        </w:tabs>
        <w:ind w:left="0" w:firstLine="709"/>
        <w:contextualSpacing/>
        <w:jc w:val="both"/>
      </w:pPr>
      <w:r w:rsidRPr="00690923">
        <w:t>автоматической фиксации расстояния от места выполнения записи в техническую документацию до места расположения объекта на котором выполняются работы. При данном виде контроля функционал мастер-системы должен позволять выгружать таблицу расстояний от исполнителя до объекта на которым выполнялись работы;</w:t>
      </w:r>
    </w:p>
    <w:p w14:paraId="5AE9DEC1" w14:textId="77777777" w:rsidR="00171DD1" w:rsidRPr="00690923" w:rsidRDefault="00171DD1" w:rsidP="00813034">
      <w:pPr>
        <w:numPr>
          <w:ilvl w:val="0"/>
          <w:numId w:val="67"/>
        </w:numPr>
        <w:tabs>
          <w:tab w:val="left" w:pos="1134"/>
        </w:tabs>
        <w:ind w:left="0" w:firstLine="709"/>
        <w:contextualSpacing/>
        <w:jc w:val="both"/>
      </w:pPr>
      <w:r w:rsidRPr="00690923">
        <w:t>запрет изменения параметров задачи при нахождении мобильного устройства вне определенного радиуса от объекта (радиус и перечень параметров должны быть настраиваемыми). При данном виде контроля на экране МУ должно высвечиваться соответствующее предупреждение;</w:t>
      </w:r>
    </w:p>
    <w:p w14:paraId="59137E3C" w14:textId="77777777" w:rsidR="00171DD1" w:rsidRPr="00690923" w:rsidRDefault="00171DD1" w:rsidP="00813034">
      <w:pPr>
        <w:numPr>
          <w:ilvl w:val="0"/>
          <w:numId w:val="67"/>
        </w:numPr>
        <w:tabs>
          <w:tab w:val="left" w:pos="1134"/>
        </w:tabs>
        <w:ind w:left="0" w:firstLine="709"/>
        <w:contextualSpacing/>
        <w:jc w:val="both"/>
      </w:pPr>
      <w:r w:rsidRPr="00690923">
        <w:t xml:space="preserve">фоновый автоматически контроль местоположения мобильного устройства в момент начала работ с сохранением координат. В случае, когда координаты мобильного устройства находятся вне определённого радиуса от объекта (радиус должен быть настраиваемым), ответственные лица должны получать соответствующее уведомление (список ответственных лиц, формат и способ отправки уведомлений будут определены на этапе формирования </w:t>
      </w:r>
      <w:r w:rsidR="009A3E68">
        <w:t>проектного решения</w:t>
      </w:r>
      <w:r w:rsidRPr="00690923">
        <w:t>).</w:t>
      </w:r>
    </w:p>
    <w:p w14:paraId="5BDEA1C1" w14:textId="77777777" w:rsidR="00171DD1" w:rsidRPr="00690923" w:rsidRDefault="00171DD1" w:rsidP="00813034">
      <w:pPr>
        <w:pStyle w:val="21"/>
        <w:keepNext w:val="0"/>
        <w:numPr>
          <w:ilvl w:val="4"/>
          <w:numId w:val="75"/>
        </w:numPr>
        <w:tabs>
          <w:tab w:val="left" w:pos="709"/>
          <w:tab w:val="left" w:pos="1701"/>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Осуществлять фото/видеофиксации дефектов и «опасных мест» штатной фото камерой, при этом должна осуществляться регистрация соответствующих координат места съемки средствами GPS/ГЛОНАСС и привязки видеофайла к заказу на выполнение работ или наряду.</w:t>
      </w:r>
    </w:p>
    <w:p w14:paraId="06F060C7" w14:textId="77777777" w:rsidR="00171DD1" w:rsidRDefault="00171DD1" w:rsidP="00813034">
      <w:pPr>
        <w:pStyle w:val="21"/>
        <w:keepNext w:val="0"/>
        <w:numPr>
          <w:ilvl w:val="4"/>
          <w:numId w:val="75"/>
        </w:numPr>
        <w:tabs>
          <w:tab w:val="left" w:pos="709"/>
          <w:tab w:val="left" w:pos="1701"/>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Расширять функций, разрабатываемого ПО в части перспективных методов, СИ и ИО для проведения технического диагностирования с возможностью подключения внешних устройств как пирометр, тепловизионная камера, ультрафиолетовая камера и т.д.</w:t>
      </w:r>
    </w:p>
    <w:p w14:paraId="4EBD68D7" w14:textId="77777777" w:rsidR="00171DD1" w:rsidRPr="00AB64A6" w:rsidRDefault="00171DD1" w:rsidP="00AB64A6">
      <w:pPr>
        <w:pStyle w:val="2a"/>
        <w:numPr>
          <w:ilvl w:val="2"/>
          <w:numId w:val="1"/>
        </w:numPr>
        <w:tabs>
          <w:tab w:val="left" w:pos="993"/>
        </w:tabs>
        <w:spacing w:before="0" w:after="0"/>
        <w:ind w:left="0" w:firstLine="567"/>
        <w:rPr>
          <w:rFonts w:ascii="Times New Roman" w:hAnsi="Times New Roman" w:cs="Times New Roman"/>
          <w:i w:val="0"/>
          <w:snapToGrid w:val="0"/>
          <w:sz w:val="24"/>
          <w:szCs w:val="24"/>
        </w:rPr>
      </w:pPr>
      <w:bookmarkStart w:id="293" w:name="_Toc511746906"/>
      <w:bookmarkStart w:id="294" w:name="_Toc511130413"/>
      <w:bookmarkStart w:id="295" w:name="_Toc520465880"/>
      <w:bookmarkEnd w:id="293"/>
      <w:r w:rsidRPr="00BA6A64">
        <w:rPr>
          <w:rFonts w:ascii="Times New Roman" w:hAnsi="Times New Roman" w:cs="Times New Roman"/>
          <w:i w:val="0"/>
          <w:snapToGrid w:val="0"/>
          <w:sz w:val="24"/>
          <w:szCs w:val="24"/>
        </w:rPr>
        <w:t>Требования к Функционалу в части оформления окончания работ</w:t>
      </w:r>
      <w:bookmarkEnd w:id="294"/>
      <w:bookmarkEnd w:id="295"/>
      <w:r w:rsidRPr="00AB64A6">
        <w:rPr>
          <w:rFonts w:ascii="Times New Roman" w:hAnsi="Times New Roman" w:cs="Times New Roman"/>
          <w:i w:val="0"/>
          <w:snapToGrid w:val="0"/>
          <w:sz w:val="24"/>
          <w:szCs w:val="24"/>
        </w:rPr>
        <w:t xml:space="preserve"> </w:t>
      </w:r>
    </w:p>
    <w:p w14:paraId="536BE2EF" w14:textId="77777777" w:rsidR="00171DD1" w:rsidRPr="00690923" w:rsidRDefault="00171DD1" w:rsidP="00813034">
      <w:pPr>
        <w:pStyle w:val="21"/>
        <w:keepNext w:val="0"/>
        <w:numPr>
          <w:ilvl w:val="2"/>
          <w:numId w:val="76"/>
        </w:numPr>
        <w:tabs>
          <w:tab w:val="left" w:pos="567"/>
          <w:tab w:val="left" w:pos="1560"/>
        </w:tabs>
        <w:spacing w:before="0"/>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Функционал должен предоставить пользователю возможность:</w:t>
      </w:r>
    </w:p>
    <w:p w14:paraId="6CEDDB10" w14:textId="77777777" w:rsidR="00171DD1" w:rsidRPr="00690923" w:rsidRDefault="00171DD1" w:rsidP="00813034">
      <w:pPr>
        <w:pStyle w:val="afd"/>
        <w:numPr>
          <w:ilvl w:val="0"/>
          <w:numId w:val="67"/>
        </w:numPr>
        <w:tabs>
          <w:tab w:val="left" w:pos="1134"/>
        </w:tabs>
        <w:ind w:left="0" w:firstLine="709"/>
        <w:jc w:val="both"/>
        <w:rPr>
          <w:color w:val="000000" w:themeColor="text1"/>
        </w:rPr>
      </w:pPr>
      <w:r w:rsidRPr="00690923">
        <w:rPr>
          <w:color w:val="000000" w:themeColor="text1"/>
        </w:rPr>
        <w:t>оформлять окончание работ в наряде допуске или распоряжении;</w:t>
      </w:r>
    </w:p>
    <w:p w14:paraId="7BF9F8C2" w14:textId="77777777" w:rsidR="00171DD1" w:rsidRDefault="00171DD1" w:rsidP="00813034">
      <w:pPr>
        <w:pStyle w:val="afd"/>
        <w:numPr>
          <w:ilvl w:val="0"/>
          <w:numId w:val="67"/>
        </w:numPr>
        <w:tabs>
          <w:tab w:val="left" w:pos="1134"/>
        </w:tabs>
        <w:ind w:left="0" w:firstLine="709"/>
        <w:jc w:val="both"/>
        <w:rPr>
          <w:color w:val="000000" w:themeColor="text1"/>
        </w:rPr>
      </w:pPr>
      <w:r w:rsidRPr="00690923">
        <w:rPr>
          <w:color w:val="000000" w:themeColor="text1"/>
        </w:rPr>
        <w:t>выполнять закрытие заказа/заявки на выполнение работ ТОиР;</w:t>
      </w:r>
    </w:p>
    <w:p w14:paraId="3FC925BC" w14:textId="77777777" w:rsidR="0012648B" w:rsidRPr="00690923" w:rsidRDefault="0012648B" w:rsidP="00813034">
      <w:pPr>
        <w:pStyle w:val="afd"/>
        <w:numPr>
          <w:ilvl w:val="0"/>
          <w:numId w:val="67"/>
        </w:numPr>
        <w:tabs>
          <w:tab w:val="left" w:pos="1134"/>
        </w:tabs>
        <w:ind w:left="0" w:firstLine="709"/>
        <w:jc w:val="both"/>
        <w:rPr>
          <w:color w:val="000000" w:themeColor="text1"/>
        </w:rPr>
      </w:pPr>
      <w:r>
        <w:rPr>
          <w:color w:val="000000" w:themeColor="text1"/>
        </w:rPr>
        <w:t>выполнять закрытие сообщений, привязанных к заказам с внесением результатов проведенных работ.</w:t>
      </w:r>
    </w:p>
    <w:p w14:paraId="22B96F7F" w14:textId="77777777" w:rsidR="00171DD1" w:rsidRPr="00690923" w:rsidRDefault="00171DD1" w:rsidP="00813034">
      <w:pPr>
        <w:pStyle w:val="afd"/>
        <w:numPr>
          <w:ilvl w:val="0"/>
          <w:numId w:val="67"/>
        </w:numPr>
        <w:tabs>
          <w:tab w:val="left" w:pos="1134"/>
        </w:tabs>
        <w:ind w:left="0" w:firstLine="709"/>
        <w:jc w:val="both"/>
        <w:rPr>
          <w:color w:val="000000" w:themeColor="text1"/>
        </w:rPr>
      </w:pPr>
      <w:r w:rsidRPr="00690923">
        <w:rPr>
          <w:color w:val="000000" w:themeColor="text1"/>
        </w:rPr>
        <w:t>ввод фактических трудозатрат и материалов непосредственно на месте выполнения работ или при перемещении на базу;</w:t>
      </w:r>
    </w:p>
    <w:p w14:paraId="3EF71894" w14:textId="77777777" w:rsidR="00171DD1" w:rsidRPr="00690923" w:rsidRDefault="00171DD1" w:rsidP="00813034">
      <w:pPr>
        <w:pStyle w:val="afd"/>
        <w:numPr>
          <w:ilvl w:val="0"/>
          <w:numId w:val="67"/>
        </w:numPr>
        <w:tabs>
          <w:tab w:val="left" w:pos="1134"/>
        </w:tabs>
        <w:ind w:left="0" w:firstLine="709"/>
        <w:jc w:val="both"/>
        <w:rPr>
          <w:color w:val="000000" w:themeColor="text1"/>
        </w:rPr>
      </w:pPr>
      <w:r w:rsidRPr="00690923">
        <w:rPr>
          <w:color w:val="000000" w:themeColor="text1"/>
        </w:rPr>
        <w:t>оформлять списание материалов.</w:t>
      </w:r>
    </w:p>
    <w:p w14:paraId="2876BD82" w14:textId="77777777" w:rsidR="00171DD1" w:rsidRPr="00690923" w:rsidRDefault="00171DD1" w:rsidP="00813034">
      <w:pPr>
        <w:pStyle w:val="21"/>
        <w:keepNext w:val="0"/>
        <w:numPr>
          <w:ilvl w:val="2"/>
          <w:numId w:val="76"/>
        </w:numPr>
        <w:tabs>
          <w:tab w:val="left" w:pos="567"/>
          <w:tab w:val="left" w:pos="1560"/>
        </w:tabs>
        <w:spacing w:before="0"/>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lastRenderedPageBreak/>
        <w:t>Разрабатываемый функционал МУ должен:</w:t>
      </w:r>
    </w:p>
    <w:p w14:paraId="6E50F299" w14:textId="77777777" w:rsidR="00171DD1" w:rsidRPr="00690923" w:rsidRDefault="00171DD1" w:rsidP="00813034">
      <w:pPr>
        <w:pStyle w:val="21"/>
        <w:keepNext w:val="0"/>
        <w:numPr>
          <w:ilvl w:val="2"/>
          <w:numId w:val="76"/>
        </w:numPr>
        <w:tabs>
          <w:tab w:val="left" w:pos="567"/>
          <w:tab w:val="left" w:pos="1560"/>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 xml:space="preserve">Позволять оформлять полное окончание работ в соответствии с правилами </w:t>
      </w:r>
      <w:r w:rsidRPr="00BA6A64">
        <w:rPr>
          <w:rFonts w:ascii="Times New Roman" w:hAnsi="Times New Roman" w:cs="Times New Roman"/>
          <w:b w:val="0"/>
          <w:caps w:val="0"/>
          <w:kern w:val="32"/>
          <w:sz w:val="24"/>
          <w:szCs w:val="24"/>
        </w:rPr>
        <w:t>охраны труда (раздел 5.2.). При наличии</w:t>
      </w:r>
      <w:r w:rsidRPr="00690923">
        <w:rPr>
          <w:rFonts w:ascii="Times New Roman" w:hAnsi="Times New Roman" w:cs="Times New Roman"/>
          <w:b w:val="0"/>
          <w:caps w:val="0"/>
          <w:kern w:val="32"/>
          <w:sz w:val="24"/>
          <w:szCs w:val="24"/>
        </w:rPr>
        <w:t xml:space="preserve"> связи и доступа к информационной системе информация о полном окончании работ должна передаваться автоматически.</w:t>
      </w:r>
    </w:p>
    <w:p w14:paraId="3277D7A3" w14:textId="77777777" w:rsidR="00171DD1" w:rsidRPr="00690923" w:rsidRDefault="00171DD1" w:rsidP="00813034">
      <w:pPr>
        <w:pStyle w:val="21"/>
        <w:keepNext w:val="0"/>
        <w:numPr>
          <w:ilvl w:val="2"/>
          <w:numId w:val="76"/>
        </w:numPr>
        <w:tabs>
          <w:tab w:val="left" w:pos="567"/>
          <w:tab w:val="left" w:pos="1560"/>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Позволять учитывать фактическую трудоемкость выполнения работ, а также обеспечивать учет использованных материалов с формированием технических документов подтверждающих выполнение работ.</w:t>
      </w:r>
    </w:p>
    <w:p w14:paraId="3A984C07" w14:textId="77777777" w:rsidR="00171DD1" w:rsidRPr="00690923" w:rsidRDefault="00171DD1" w:rsidP="00813034">
      <w:pPr>
        <w:pStyle w:val="21"/>
        <w:keepNext w:val="0"/>
        <w:numPr>
          <w:ilvl w:val="2"/>
          <w:numId w:val="76"/>
        </w:numPr>
        <w:tabs>
          <w:tab w:val="left" w:pos="567"/>
          <w:tab w:val="left" w:pos="1560"/>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Обеспечивать синхронизацию МУ с мастер-системой в проводном и беспроводном режиме по всем объектам системы, включая технические места, единицы оборудования, здания и сооружения, счётчики и т.д. В результате синхронизации, данные зафиксированные на МУ должны передаваться на объекты мастер-системы (технические места или единицы оборудования).</w:t>
      </w:r>
    </w:p>
    <w:p w14:paraId="7FA96AC7" w14:textId="77777777" w:rsidR="00171DD1" w:rsidRPr="00690923" w:rsidRDefault="00171DD1" w:rsidP="00813034">
      <w:pPr>
        <w:pStyle w:val="21"/>
        <w:keepNext w:val="0"/>
        <w:numPr>
          <w:ilvl w:val="2"/>
          <w:numId w:val="76"/>
        </w:numPr>
        <w:tabs>
          <w:tab w:val="left" w:pos="567"/>
          <w:tab w:val="left" w:pos="1560"/>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Данные об организации выполнения работ, включая файлы аудиозаписей инструктажей должны сохраняться в мастер-системе, имея программную связку с заказом на выполнение работ.</w:t>
      </w:r>
    </w:p>
    <w:p w14:paraId="21724403" w14:textId="77777777" w:rsidR="00171DD1" w:rsidRPr="00690923" w:rsidRDefault="00171DD1" w:rsidP="00813034">
      <w:pPr>
        <w:pStyle w:val="21"/>
        <w:keepNext w:val="0"/>
        <w:numPr>
          <w:ilvl w:val="2"/>
          <w:numId w:val="76"/>
        </w:numPr>
        <w:tabs>
          <w:tab w:val="left" w:pos="567"/>
          <w:tab w:val="left" w:pos="1560"/>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Позволять выполнять печать с МУ формированием технических документов подтверждающих выполнение работ.</w:t>
      </w:r>
    </w:p>
    <w:p w14:paraId="37A7FA56" w14:textId="77777777" w:rsidR="00171DD1" w:rsidRDefault="00171DD1" w:rsidP="00813034">
      <w:pPr>
        <w:pStyle w:val="21"/>
        <w:keepNext w:val="0"/>
        <w:numPr>
          <w:ilvl w:val="2"/>
          <w:numId w:val="76"/>
        </w:numPr>
        <w:tabs>
          <w:tab w:val="left" w:pos="567"/>
          <w:tab w:val="left" w:pos="1560"/>
        </w:tabs>
        <w:spacing w:before="0"/>
        <w:ind w:left="0" w:firstLine="709"/>
        <w:rPr>
          <w:rFonts w:ascii="Times New Roman" w:hAnsi="Times New Roman" w:cs="Times New Roman"/>
          <w:b w:val="0"/>
          <w:caps w:val="0"/>
          <w:kern w:val="32"/>
          <w:sz w:val="24"/>
          <w:szCs w:val="24"/>
        </w:rPr>
      </w:pPr>
      <w:r w:rsidRPr="00690923">
        <w:rPr>
          <w:rFonts w:ascii="Times New Roman" w:hAnsi="Times New Roman" w:cs="Times New Roman"/>
          <w:b w:val="0"/>
          <w:caps w:val="0"/>
          <w:kern w:val="32"/>
          <w:sz w:val="24"/>
          <w:szCs w:val="24"/>
        </w:rPr>
        <w:t>Выполнять в мастер-системе по расписанию или в ручном режиме удаление по истечении 30 рабочих дней файлов выдачи нарядов-допусков за исключением тех, выполнение работ по которым привело к несчастным случаям.</w:t>
      </w:r>
    </w:p>
    <w:p w14:paraId="423B8783" w14:textId="77777777" w:rsidR="00D0397F" w:rsidRPr="00BA6A64" w:rsidRDefault="00D0397F" w:rsidP="00AB64A6">
      <w:pPr>
        <w:pStyle w:val="2a"/>
        <w:numPr>
          <w:ilvl w:val="2"/>
          <w:numId w:val="1"/>
        </w:numPr>
        <w:tabs>
          <w:tab w:val="left" w:pos="993"/>
        </w:tabs>
        <w:spacing w:before="0" w:after="0"/>
        <w:ind w:left="0" w:firstLine="567"/>
        <w:rPr>
          <w:rFonts w:ascii="Times New Roman" w:hAnsi="Times New Roman" w:cs="Times New Roman"/>
          <w:i w:val="0"/>
          <w:snapToGrid w:val="0"/>
          <w:sz w:val="24"/>
          <w:szCs w:val="24"/>
        </w:rPr>
      </w:pPr>
      <w:bookmarkStart w:id="296" w:name="_Toc511130414"/>
      <w:bookmarkStart w:id="297" w:name="_Toc520465881"/>
      <w:r w:rsidRPr="00AB64A6">
        <w:rPr>
          <w:rFonts w:ascii="Times New Roman" w:hAnsi="Times New Roman" w:cs="Times New Roman"/>
          <w:i w:val="0"/>
          <w:snapToGrid w:val="0"/>
          <w:sz w:val="24"/>
          <w:szCs w:val="24"/>
        </w:rPr>
        <w:t xml:space="preserve">Требования к доработке </w:t>
      </w:r>
      <w:r w:rsidR="008227CA" w:rsidRPr="00AB64A6">
        <w:rPr>
          <w:rFonts w:ascii="Times New Roman" w:hAnsi="Times New Roman" w:cs="Times New Roman"/>
          <w:i w:val="0"/>
          <w:snapToGrid w:val="0"/>
          <w:sz w:val="24"/>
          <w:szCs w:val="24"/>
        </w:rPr>
        <w:t xml:space="preserve">АСУ ТОиР </w:t>
      </w:r>
      <w:r w:rsidRPr="00AB64A6">
        <w:rPr>
          <w:rFonts w:ascii="Times New Roman" w:hAnsi="Times New Roman" w:cs="Times New Roman"/>
          <w:i w:val="0"/>
          <w:snapToGrid w:val="0"/>
          <w:sz w:val="24"/>
          <w:szCs w:val="24"/>
        </w:rPr>
        <w:t>для реализации функциональности</w:t>
      </w:r>
      <w:bookmarkEnd w:id="296"/>
      <w:bookmarkEnd w:id="297"/>
    </w:p>
    <w:p w14:paraId="00CA975E" w14:textId="77777777" w:rsidR="0012648B" w:rsidRDefault="0012648B" w:rsidP="00813034">
      <w:pPr>
        <w:pStyle w:val="21"/>
        <w:keepNext w:val="0"/>
        <w:numPr>
          <w:ilvl w:val="1"/>
          <w:numId w:val="77"/>
        </w:numPr>
        <w:tabs>
          <w:tab w:val="left" w:pos="567"/>
          <w:tab w:val="left" w:pos="993"/>
          <w:tab w:val="left" w:pos="1560"/>
        </w:tabs>
        <w:spacing w:before="0"/>
        <w:ind w:left="0" w:firstLine="709"/>
        <w:rPr>
          <w:rFonts w:ascii="Times New Roman" w:hAnsi="Times New Roman" w:cs="Times New Roman"/>
          <w:b w:val="0"/>
          <w:caps w:val="0"/>
          <w:kern w:val="32"/>
          <w:sz w:val="24"/>
          <w:szCs w:val="24"/>
        </w:rPr>
      </w:pPr>
      <w:r>
        <w:rPr>
          <w:rFonts w:ascii="Times New Roman" w:hAnsi="Times New Roman" w:cs="Times New Roman"/>
          <w:b w:val="0"/>
          <w:caps w:val="0"/>
          <w:kern w:val="32"/>
          <w:sz w:val="24"/>
          <w:szCs w:val="24"/>
        </w:rPr>
        <w:t>Доработать функционал по закрытию заказов, в части обязательного закрытия сообщений на проведения работ с возможностью внесения результатов проведённые работ.</w:t>
      </w:r>
    </w:p>
    <w:p w14:paraId="771D9E67" w14:textId="77777777" w:rsidR="0012648B" w:rsidRDefault="00F106B3" w:rsidP="00813034">
      <w:pPr>
        <w:pStyle w:val="21"/>
        <w:keepNext w:val="0"/>
        <w:numPr>
          <w:ilvl w:val="1"/>
          <w:numId w:val="77"/>
        </w:numPr>
        <w:tabs>
          <w:tab w:val="left" w:pos="567"/>
          <w:tab w:val="left" w:pos="993"/>
          <w:tab w:val="left" w:pos="1560"/>
        </w:tabs>
        <w:spacing w:before="0"/>
        <w:ind w:left="0" w:firstLine="709"/>
        <w:rPr>
          <w:rFonts w:ascii="Times New Roman" w:hAnsi="Times New Roman" w:cs="Times New Roman"/>
          <w:b w:val="0"/>
          <w:caps w:val="0"/>
          <w:kern w:val="32"/>
          <w:sz w:val="24"/>
          <w:szCs w:val="24"/>
        </w:rPr>
      </w:pPr>
      <w:r>
        <w:rPr>
          <w:rFonts w:ascii="Times New Roman" w:hAnsi="Times New Roman" w:cs="Times New Roman"/>
          <w:b w:val="0"/>
          <w:caps w:val="0"/>
          <w:kern w:val="32"/>
          <w:sz w:val="24"/>
          <w:szCs w:val="24"/>
        </w:rPr>
        <w:t>Реализовать возможность ведения сведений о наличии травмоопасного оборудования, оборудования находящего под наведенным напряжением.</w:t>
      </w:r>
      <w:r w:rsidR="00A16994">
        <w:rPr>
          <w:rFonts w:ascii="Times New Roman" w:hAnsi="Times New Roman" w:cs="Times New Roman"/>
          <w:b w:val="0"/>
          <w:caps w:val="0"/>
          <w:kern w:val="32"/>
          <w:sz w:val="24"/>
          <w:szCs w:val="24"/>
        </w:rPr>
        <w:t xml:space="preserve"> При необходимости сформировать форму шаблоны и загрузить массово в продуктивную и тестовую системы.</w:t>
      </w:r>
    </w:p>
    <w:p w14:paraId="4652CA88" w14:textId="77777777" w:rsidR="00F106B3" w:rsidRDefault="00F106B3" w:rsidP="00813034">
      <w:pPr>
        <w:pStyle w:val="21"/>
        <w:keepNext w:val="0"/>
        <w:numPr>
          <w:ilvl w:val="1"/>
          <w:numId w:val="77"/>
        </w:numPr>
        <w:tabs>
          <w:tab w:val="left" w:pos="567"/>
          <w:tab w:val="left" w:pos="993"/>
          <w:tab w:val="left" w:pos="1560"/>
        </w:tabs>
        <w:spacing w:before="0"/>
        <w:ind w:left="0" w:firstLine="709"/>
        <w:rPr>
          <w:rFonts w:ascii="Times New Roman" w:hAnsi="Times New Roman" w:cs="Times New Roman"/>
          <w:b w:val="0"/>
          <w:caps w:val="0"/>
          <w:kern w:val="32"/>
          <w:sz w:val="24"/>
          <w:szCs w:val="24"/>
        </w:rPr>
      </w:pPr>
      <w:r>
        <w:rPr>
          <w:rFonts w:ascii="Times New Roman" w:hAnsi="Times New Roman" w:cs="Times New Roman"/>
          <w:b w:val="0"/>
          <w:caps w:val="0"/>
          <w:kern w:val="32"/>
          <w:sz w:val="24"/>
          <w:szCs w:val="24"/>
        </w:rPr>
        <w:t>Реализовать ведение заявок на вывод оборудования в ремонт, с возможностью</w:t>
      </w:r>
      <w:r w:rsidR="00A16994">
        <w:rPr>
          <w:rFonts w:ascii="Times New Roman" w:hAnsi="Times New Roman" w:cs="Times New Roman"/>
          <w:b w:val="0"/>
          <w:caps w:val="0"/>
          <w:kern w:val="32"/>
          <w:sz w:val="24"/>
          <w:szCs w:val="24"/>
        </w:rPr>
        <w:t xml:space="preserve"> на основании графика отключений.</w:t>
      </w:r>
      <w:r>
        <w:rPr>
          <w:rFonts w:ascii="Times New Roman" w:hAnsi="Times New Roman" w:cs="Times New Roman"/>
          <w:b w:val="0"/>
          <w:caps w:val="0"/>
          <w:kern w:val="32"/>
          <w:sz w:val="24"/>
          <w:szCs w:val="24"/>
        </w:rPr>
        <w:t xml:space="preserve"> </w:t>
      </w:r>
    </w:p>
    <w:p w14:paraId="7130A52F" w14:textId="77777777" w:rsidR="00F106B3" w:rsidRDefault="00F106B3" w:rsidP="00813034">
      <w:pPr>
        <w:pStyle w:val="21"/>
        <w:keepNext w:val="0"/>
        <w:numPr>
          <w:ilvl w:val="1"/>
          <w:numId w:val="77"/>
        </w:numPr>
        <w:tabs>
          <w:tab w:val="left" w:pos="567"/>
          <w:tab w:val="left" w:pos="993"/>
          <w:tab w:val="left" w:pos="1560"/>
        </w:tabs>
        <w:spacing w:before="0"/>
        <w:ind w:left="0" w:firstLine="709"/>
        <w:rPr>
          <w:rFonts w:ascii="Times New Roman" w:hAnsi="Times New Roman" w:cs="Times New Roman"/>
          <w:b w:val="0"/>
          <w:caps w:val="0"/>
          <w:kern w:val="32"/>
          <w:sz w:val="24"/>
          <w:szCs w:val="24"/>
        </w:rPr>
      </w:pPr>
      <w:r>
        <w:rPr>
          <w:rFonts w:ascii="Times New Roman" w:hAnsi="Times New Roman" w:cs="Times New Roman"/>
          <w:b w:val="0"/>
          <w:caps w:val="0"/>
          <w:kern w:val="32"/>
          <w:sz w:val="24"/>
          <w:szCs w:val="24"/>
        </w:rPr>
        <w:t xml:space="preserve">Визуализировать график загрузки каждого сотрудника и бригады в целом за </w:t>
      </w:r>
      <w:r w:rsidR="00A16994">
        <w:rPr>
          <w:rFonts w:ascii="Times New Roman" w:hAnsi="Times New Roman" w:cs="Times New Roman"/>
          <w:b w:val="0"/>
          <w:caps w:val="0"/>
          <w:kern w:val="32"/>
          <w:sz w:val="24"/>
          <w:szCs w:val="24"/>
        </w:rPr>
        <w:t>период от</w:t>
      </w:r>
      <w:r>
        <w:rPr>
          <w:rFonts w:ascii="Times New Roman" w:hAnsi="Times New Roman" w:cs="Times New Roman"/>
          <w:b w:val="0"/>
          <w:caps w:val="0"/>
          <w:kern w:val="32"/>
          <w:sz w:val="24"/>
          <w:szCs w:val="24"/>
        </w:rPr>
        <w:t xml:space="preserve"> 1 до 3 мес.</w:t>
      </w:r>
    </w:p>
    <w:p w14:paraId="723DFDD9" w14:textId="77777777" w:rsidR="00F106B3" w:rsidRDefault="00F106B3" w:rsidP="00813034">
      <w:pPr>
        <w:pStyle w:val="21"/>
        <w:keepNext w:val="0"/>
        <w:numPr>
          <w:ilvl w:val="1"/>
          <w:numId w:val="77"/>
        </w:numPr>
        <w:tabs>
          <w:tab w:val="left" w:pos="567"/>
          <w:tab w:val="left" w:pos="993"/>
          <w:tab w:val="left" w:pos="1560"/>
        </w:tabs>
        <w:spacing w:before="0"/>
        <w:ind w:left="0" w:firstLine="709"/>
        <w:rPr>
          <w:rFonts w:ascii="Times New Roman" w:hAnsi="Times New Roman" w:cs="Times New Roman"/>
          <w:b w:val="0"/>
          <w:caps w:val="0"/>
          <w:kern w:val="32"/>
          <w:sz w:val="24"/>
          <w:szCs w:val="24"/>
        </w:rPr>
      </w:pPr>
      <w:r>
        <w:rPr>
          <w:rFonts w:ascii="Times New Roman" w:hAnsi="Times New Roman" w:cs="Times New Roman"/>
          <w:b w:val="0"/>
          <w:caps w:val="0"/>
          <w:kern w:val="32"/>
          <w:sz w:val="24"/>
          <w:szCs w:val="24"/>
        </w:rPr>
        <w:t xml:space="preserve">Реализовать возможность загружать, </w:t>
      </w:r>
      <w:r w:rsidR="00A16994">
        <w:rPr>
          <w:rFonts w:ascii="Times New Roman" w:hAnsi="Times New Roman" w:cs="Times New Roman"/>
          <w:b w:val="0"/>
          <w:caps w:val="0"/>
          <w:kern w:val="32"/>
          <w:sz w:val="24"/>
          <w:szCs w:val="24"/>
        </w:rPr>
        <w:t>просматривать и</w:t>
      </w:r>
      <w:r>
        <w:rPr>
          <w:rFonts w:ascii="Times New Roman" w:hAnsi="Times New Roman" w:cs="Times New Roman"/>
          <w:b w:val="0"/>
          <w:caps w:val="0"/>
          <w:kern w:val="32"/>
          <w:sz w:val="24"/>
          <w:szCs w:val="24"/>
        </w:rPr>
        <w:t xml:space="preserve"> осуществлять фильтрацию (как минимум по дате и объекту) списка разрешенных заявок на вывод оборудования в ремонт от 1 до 3 мес)</w:t>
      </w:r>
      <w:r w:rsidR="00A16994">
        <w:rPr>
          <w:rFonts w:ascii="Times New Roman" w:hAnsi="Times New Roman" w:cs="Times New Roman"/>
          <w:b w:val="0"/>
          <w:caps w:val="0"/>
          <w:kern w:val="32"/>
          <w:sz w:val="24"/>
          <w:szCs w:val="24"/>
        </w:rPr>
        <w:t>.</w:t>
      </w:r>
    </w:p>
    <w:p w14:paraId="4F405EC0" w14:textId="77777777" w:rsidR="00F106B3" w:rsidRDefault="00A16994" w:rsidP="00813034">
      <w:pPr>
        <w:pStyle w:val="21"/>
        <w:keepNext w:val="0"/>
        <w:numPr>
          <w:ilvl w:val="1"/>
          <w:numId w:val="77"/>
        </w:numPr>
        <w:tabs>
          <w:tab w:val="left" w:pos="567"/>
          <w:tab w:val="left" w:pos="993"/>
          <w:tab w:val="left" w:pos="1560"/>
        </w:tabs>
        <w:spacing w:before="0"/>
        <w:ind w:left="0" w:firstLine="709"/>
        <w:rPr>
          <w:rFonts w:ascii="Times New Roman" w:hAnsi="Times New Roman" w:cs="Times New Roman"/>
          <w:b w:val="0"/>
          <w:caps w:val="0"/>
          <w:kern w:val="32"/>
          <w:sz w:val="24"/>
          <w:szCs w:val="24"/>
        </w:rPr>
      </w:pPr>
      <w:r>
        <w:rPr>
          <w:rFonts w:ascii="Times New Roman" w:hAnsi="Times New Roman" w:cs="Times New Roman"/>
          <w:b w:val="0"/>
          <w:caps w:val="0"/>
          <w:kern w:val="32"/>
          <w:sz w:val="24"/>
          <w:szCs w:val="24"/>
        </w:rPr>
        <w:t xml:space="preserve">Реализовать функционал по созданию, изменению, согласованию, печати, учету наряд-допусков в </w:t>
      </w:r>
      <w:r w:rsidRPr="00481E6E">
        <w:rPr>
          <w:rFonts w:ascii="Times New Roman" w:hAnsi="Times New Roman" w:cs="Times New Roman"/>
          <w:b w:val="0"/>
          <w:caps w:val="0"/>
          <w:kern w:val="32"/>
          <w:sz w:val="24"/>
          <w:szCs w:val="24"/>
        </w:rPr>
        <w:t>SAP</w:t>
      </w:r>
      <w:r>
        <w:rPr>
          <w:rFonts w:ascii="Times New Roman" w:hAnsi="Times New Roman" w:cs="Times New Roman"/>
          <w:b w:val="0"/>
          <w:caps w:val="0"/>
          <w:kern w:val="32"/>
          <w:sz w:val="24"/>
          <w:szCs w:val="24"/>
        </w:rPr>
        <w:t xml:space="preserve">, согласно утвержденной формы. Форму определить совместно с заказчиком на стадии создания проектного решения. </w:t>
      </w:r>
    </w:p>
    <w:p w14:paraId="737FBB65" w14:textId="77777777" w:rsidR="00E31FE7" w:rsidRDefault="00E31FE7" w:rsidP="00813034">
      <w:pPr>
        <w:pStyle w:val="21"/>
        <w:keepNext w:val="0"/>
        <w:numPr>
          <w:ilvl w:val="1"/>
          <w:numId w:val="77"/>
        </w:numPr>
        <w:tabs>
          <w:tab w:val="left" w:pos="567"/>
          <w:tab w:val="left" w:pos="993"/>
          <w:tab w:val="left" w:pos="1560"/>
        </w:tabs>
        <w:spacing w:before="0"/>
        <w:ind w:left="0" w:firstLine="709"/>
        <w:rPr>
          <w:rFonts w:ascii="Times New Roman" w:hAnsi="Times New Roman" w:cs="Times New Roman"/>
          <w:b w:val="0"/>
          <w:caps w:val="0"/>
          <w:kern w:val="32"/>
          <w:sz w:val="24"/>
          <w:szCs w:val="24"/>
        </w:rPr>
      </w:pPr>
      <w:r>
        <w:rPr>
          <w:rFonts w:ascii="Times New Roman" w:hAnsi="Times New Roman" w:cs="Times New Roman"/>
          <w:b w:val="0"/>
          <w:caps w:val="0"/>
          <w:kern w:val="32"/>
          <w:sz w:val="24"/>
          <w:szCs w:val="24"/>
        </w:rPr>
        <w:t>Выполнить раз</w:t>
      </w:r>
      <w:r w:rsidR="00A94C15">
        <w:rPr>
          <w:rFonts w:ascii="Times New Roman" w:hAnsi="Times New Roman" w:cs="Times New Roman"/>
          <w:b w:val="0"/>
          <w:caps w:val="0"/>
          <w:kern w:val="32"/>
          <w:sz w:val="24"/>
          <w:szCs w:val="24"/>
        </w:rPr>
        <w:t>мещение мобильной версии на сервере</w:t>
      </w:r>
    </w:p>
    <w:p w14:paraId="0645151F" w14:textId="77777777" w:rsidR="008227CA" w:rsidRPr="00AB64A6" w:rsidRDefault="008227CA" w:rsidP="00AB64A6">
      <w:pPr>
        <w:pStyle w:val="2a"/>
        <w:numPr>
          <w:ilvl w:val="2"/>
          <w:numId w:val="1"/>
        </w:numPr>
        <w:tabs>
          <w:tab w:val="left" w:pos="993"/>
        </w:tabs>
        <w:spacing w:before="0" w:after="0"/>
        <w:ind w:left="0" w:firstLine="567"/>
        <w:rPr>
          <w:rFonts w:ascii="Times New Roman" w:hAnsi="Times New Roman" w:cs="Times New Roman"/>
          <w:i w:val="0"/>
          <w:snapToGrid w:val="0"/>
          <w:sz w:val="24"/>
          <w:szCs w:val="24"/>
        </w:rPr>
      </w:pPr>
      <w:bookmarkStart w:id="298" w:name="_Toc511746909"/>
      <w:bookmarkStart w:id="299" w:name="_Toc511130415"/>
      <w:bookmarkStart w:id="300" w:name="_Toc520465882"/>
      <w:bookmarkEnd w:id="298"/>
      <w:r w:rsidRPr="00AB64A6">
        <w:rPr>
          <w:rFonts w:ascii="Times New Roman" w:hAnsi="Times New Roman" w:cs="Times New Roman"/>
          <w:i w:val="0"/>
          <w:snapToGrid w:val="0"/>
          <w:sz w:val="24"/>
          <w:szCs w:val="24"/>
        </w:rPr>
        <w:t>Требования к эксплуатации Функционала</w:t>
      </w:r>
      <w:bookmarkEnd w:id="299"/>
      <w:bookmarkEnd w:id="300"/>
    </w:p>
    <w:p w14:paraId="2347EA74" w14:textId="77777777" w:rsidR="008227CA" w:rsidRPr="008227CA" w:rsidRDefault="008227CA" w:rsidP="00813034">
      <w:pPr>
        <w:pStyle w:val="21"/>
        <w:keepNext w:val="0"/>
        <w:numPr>
          <w:ilvl w:val="2"/>
          <w:numId w:val="79"/>
        </w:numPr>
        <w:tabs>
          <w:tab w:val="left" w:pos="567"/>
          <w:tab w:val="left" w:pos="1560"/>
        </w:tabs>
        <w:ind w:left="0" w:firstLine="709"/>
        <w:rPr>
          <w:rFonts w:ascii="Times New Roman" w:hAnsi="Times New Roman" w:cs="Times New Roman"/>
          <w:b w:val="0"/>
          <w:caps w:val="0"/>
          <w:kern w:val="32"/>
          <w:sz w:val="24"/>
          <w:szCs w:val="24"/>
        </w:rPr>
      </w:pPr>
      <w:r w:rsidRPr="008227CA">
        <w:rPr>
          <w:rFonts w:ascii="Times New Roman" w:hAnsi="Times New Roman" w:cs="Times New Roman"/>
          <w:b w:val="0"/>
          <w:caps w:val="0"/>
          <w:kern w:val="32"/>
          <w:sz w:val="24"/>
          <w:szCs w:val="24"/>
        </w:rPr>
        <w:t xml:space="preserve">Для повышения быстродействия </w:t>
      </w:r>
      <w:r>
        <w:rPr>
          <w:rFonts w:ascii="Times New Roman" w:hAnsi="Times New Roman" w:cs="Times New Roman"/>
          <w:b w:val="0"/>
          <w:caps w:val="0"/>
          <w:kern w:val="32"/>
          <w:sz w:val="24"/>
          <w:szCs w:val="24"/>
        </w:rPr>
        <w:t>мастер-системы SAP</w:t>
      </w:r>
      <w:r w:rsidRPr="008227CA">
        <w:rPr>
          <w:rFonts w:ascii="Times New Roman" w:hAnsi="Times New Roman" w:cs="Times New Roman"/>
          <w:b w:val="0"/>
          <w:caps w:val="0"/>
          <w:kern w:val="32"/>
          <w:sz w:val="24"/>
          <w:szCs w:val="24"/>
        </w:rPr>
        <w:t xml:space="preserve"> и упрощения работы пользователей допускается реализация вышеуказанного функционала на стационарных компьютерах с использованием Web-интерфейса, который должен поддерживать работу со следующими браузерами: </w:t>
      </w:r>
    </w:p>
    <w:p w14:paraId="18FA33B8" w14:textId="77777777" w:rsidR="008227CA" w:rsidRPr="00C20B39" w:rsidRDefault="008227CA" w:rsidP="00813034">
      <w:pPr>
        <w:widowControl w:val="0"/>
        <w:numPr>
          <w:ilvl w:val="0"/>
          <w:numId w:val="78"/>
        </w:numPr>
        <w:tabs>
          <w:tab w:val="left" w:pos="1701"/>
        </w:tabs>
        <w:ind w:firstLine="709"/>
        <w:jc w:val="both"/>
        <w:rPr>
          <w:rFonts w:eastAsia="Calibri"/>
          <w:lang w:val="en-US"/>
        </w:rPr>
      </w:pPr>
      <w:r w:rsidRPr="00C20B39">
        <w:rPr>
          <w:rFonts w:eastAsia="Calibri"/>
          <w:lang w:val="en-US"/>
        </w:rPr>
        <w:t>MS Internet Explorer (</w:t>
      </w:r>
      <w:r w:rsidRPr="00C20B39">
        <w:rPr>
          <w:rFonts w:eastAsia="Calibri"/>
        </w:rPr>
        <w:t>версии</w:t>
      </w:r>
      <w:r w:rsidRPr="00C20B39">
        <w:rPr>
          <w:rFonts w:eastAsia="Calibri"/>
          <w:lang w:val="en-US"/>
        </w:rPr>
        <w:t xml:space="preserve"> 9 </w:t>
      </w:r>
      <w:r w:rsidRPr="00C20B39">
        <w:rPr>
          <w:rFonts w:eastAsia="Calibri"/>
        </w:rPr>
        <w:t>и</w:t>
      </w:r>
      <w:r w:rsidRPr="00C20B39">
        <w:rPr>
          <w:rFonts w:eastAsia="Calibri"/>
          <w:lang w:val="en-US"/>
        </w:rPr>
        <w:t xml:space="preserve"> </w:t>
      </w:r>
      <w:r w:rsidRPr="00C20B39">
        <w:rPr>
          <w:rFonts w:eastAsia="Calibri"/>
        </w:rPr>
        <w:t>выше</w:t>
      </w:r>
      <w:r w:rsidRPr="00C20B39">
        <w:rPr>
          <w:rFonts w:eastAsia="Calibri"/>
          <w:lang w:val="en-US"/>
        </w:rPr>
        <w:t>);</w:t>
      </w:r>
    </w:p>
    <w:p w14:paraId="519EC993" w14:textId="77777777" w:rsidR="008227CA" w:rsidRPr="008227CA" w:rsidRDefault="008227CA" w:rsidP="00813034">
      <w:pPr>
        <w:widowControl w:val="0"/>
        <w:numPr>
          <w:ilvl w:val="0"/>
          <w:numId w:val="78"/>
        </w:numPr>
        <w:tabs>
          <w:tab w:val="left" w:pos="1701"/>
        </w:tabs>
        <w:ind w:firstLine="709"/>
        <w:jc w:val="both"/>
        <w:rPr>
          <w:rFonts w:eastAsia="Calibri"/>
          <w:lang w:val="en-US"/>
        </w:rPr>
      </w:pPr>
      <w:r w:rsidRPr="008227CA">
        <w:rPr>
          <w:rFonts w:eastAsia="Calibri"/>
          <w:lang w:val="en-US"/>
        </w:rPr>
        <w:t>Google Chrome (последней версии);</w:t>
      </w:r>
    </w:p>
    <w:p w14:paraId="53A7DAED" w14:textId="77777777" w:rsidR="008227CA" w:rsidRPr="008227CA" w:rsidRDefault="008227CA" w:rsidP="00813034">
      <w:pPr>
        <w:widowControl w:val="0"/>
        <w:numPr>
          <w:ilvl w:val="0"/>
          <w:numId w:val="78"/>
        </w:numPr>
        <w:tabs>
          <w:tab w:val="left" w:pos="1701"/>
        </w:tabs>
        <w:ind w:firstLine="709"/>
        <w:jc w:val="both"/>
        <w:rPr>
          <w:rFonts w:eastAsia="Calibri"/>
          <w:lang w:val="en-US"/>
        </w:rPr>
      </w:pPr>
      <w:r w:rsidRPr="008227CA">
        <w:rPr>
          <w:rFonts w:eastAsia="Calibri"/>
          <w:lang w:val="en-US"/>
        </w:rPr>
        <w:t>Safari (версии 7 и выше).</w:t>
      </w:r>
    </w:p>
    <w:p w14:paraId="69869DB9" w14:textId="77777777" w:rsidR="008227CA" w:rsidRPr="008227CA" w:rsidRDefault="008227CA" w:rsidP="00813034">
      <w:pPr>
        <w:pStyle w:val="21"/>
        <w:keepNext w:val="0"/>
        <w:numPr>
          <w:ilvl w:val="2"/>
          <w:numId w:val="79"/>
        </w:numPr>
        <w:tabs>
          <w:tab w:val="left" w:pos="567"/>
          <w:tab w:val="left" w:pos="1560"/>
        </w:tabs>
        <w:spacing w:before="0"/>
        <w:ind w:left="0" w:firstLine="709"/>
        <w:rPr>
          <w:rFonts w:ascii="Times New Roman" w:hAnsi="Times New Roman" w:cs="Times New Roman"/>
          <w:b w:val="0"/>
          <w:caps w:val="0"/>
          <w:kern w:val="32"/>
          <w:sz w:val="24"/>
          <w:szCs w:val="24"/>
        </w:rPr>
      </w:pPr>
      <w:r w:rsidRPr="008227CA">
        <w:rPr>
          <w:rFonts w:ascii="Times New Roman" w:hAnsi="Times New Roman" w:cs="Times New Roman"/>
          <w:b w:val="0"/>
          <w:caps w:val="0"/>
          <w:kern w:val="32"/>
          <w:sz w:val="24"/>
          <w:szCs w:val="24"/>
        </w:rPr>
        <w:t xml:space="preserve">Мобильное приложение Системы должно поддерживать работу с планшетами и смартфонами под управлением Android версии 4.4 и выше Windows </w:t>
      </w:r>
      <w:r>
        <w:rPr>
          <w:rFonts w:ascii="Times New Roman" w:hAnsi="Times New Roman" w:cs="Times New Roman"/>
          <w:b w:val="0"/>
          <w:caps w:val="0"/>
          <w:kern w:val="32"/>
          <w:sz w:val="24"/>
          <w:szCs w:val="24"/>
        </w:rPr>
        <w:t>7</w:t>
      </w:r>
      <w:r w:rsidRPr="008227CA">
        <w:rPr>
          <w:rFonts w:ascii="Times New Roman" w:hAnsi="Times New Roman" w:cs="Times New Roman"/>
          <w:b w:val="0"/>
          <w:caps w:val="0"/>
          <w:kern w:val="32"/>
          <w:sz w:val="24"/>
          <w:szCs w:val="24"/>
        </w:rPr>
        <w:t xml:space="preserve"> и выше, iOS версии 9.0.2 и выше.</w:t>
      </w:r>
    </w:p>
    <w:p w14:paraId="6C5DA410" w14:textId="77777777" w:rsidR="00481E6E" w:rsidRPr="00481E6E" w:rsidRDefault="008227CA" w:rsidP="00813034">
      <w:pPr>
        <w:pStyle w:val="21"/>
        <w:keepNext w:val="0"/>
        <w:numPr>
          <w:ilvl w:val="2"/>
          <w:numId w:val="79"/>
        </w:numPr>
        <w:tabs>
          <w:tab w:val="left" w:pos="567"/>
          <w:tab w:val="left" w:pos="1560"/>
        </w:tabs>
        <w:spacing w:before="0"/>
        <w:ind w:left="0" w:firstLine="709"/>
        <w:rPr>
          <w:rFonts w:ascii="Times New Roman" w:hAnsi="Times New Roman" w:cs="Times New Roman"/>
          <w:b w:val="0"/>
          <w:caps w:val="0"/>
          <w:kern w:val="32"/>
          <w:sz w:val="24"/>
          <w:szCs w:val="24"/>
        </w:rPr>
      </w:pPr>
      <w:r>
        <w:rPr>
          <w:rFonts w:ascii="Times New Roman" w:hAnsi="Times New Roman" w:cs="Times New Roman"/>
          <w:b w:val="0"/>
          <w:caps w:val="0"/>
          <w:kern w:val="32"/>
          <w:sz w:val="24"/>
          <w:szCs w:val="24"/>
        </w:rPr>
        <w:t>Разработанный функционал должен обеспечить стабильную передачу данных между МУ и мастер-системой</w:t>
      </w:r>
    </w:p>
    <w:p w14:paraId="5F6BDC31" w14:textId="77777777" w:rsidR="00420A11" w:rsidRPr="00691D39" w:rsidRDefault="00420A11" w:rsidP="00420A11">
      <w:pPr>
        <w:pStyle w:val="2a"/>
        <w:numPr>
          <w:ilvl w:val="1"/>
          <w:numId w:val="1"/>
        </w:numPr>
        <w:tabs>
          <w:tab w:val="left" w:pos="993"/>
        </w:tabs>
        <w:ind w:left="709" w:hanging="709"/>
        <w:jc w:val="both"/>
        <w:rPr>
          <w:rFonts w:ascii="Times New Roman" w:hAnsi="Times New Roman" w:cs="Times New Roman"/>
          <w:i w:val="0"/>
          <w:snapToGrid w:val="0"/>
        </w:rPr>
      </w:pPr>
      <w:bookmarkStart w:id="301" w:name="_Toc511130416"/>
      <w:bookmarkStart w:id="302" w:name="_Toc520465883"/>
      <w:r w:rsidRPr="00691D39">
        <w:rPr>
          <w:rFonts w:ascii="Times New Roman" w:hAnsi="Times New Roman" w:cs="Times New Roman"/>
          <w:i w:val="0"/>
          <w:snapToGrid w:val="0"/>
        </w:rPr>
        <w:lastRenderedPageBreak/>
        <w:t>Автоматизация модели прогнозирования вероятности отказа производственных активов</w:t>
      </w:r>
      <w:bookmarkEnd w:id="301"/>
      <w:bookmarkEnd w:id="302"/>
    </w:p>
    <w:p w14:paraId="47EB30AC" w14:textId="77777777" w:rsidR="005836D9" w:rsidRPr="002138A6" w:rsidRDefault="005836D9" w:rsidP="00813034">
      <w:pPr>
        <w:pStyle w:val="2a"/>
        <w:widowControl w:val="0"/>
        <w:numPr>
          <w:ilvl w:val="1"/>
          <w:numId w:val="81"/>
        </w:numPr>
        <w:tabs>
          <w:tab w:val="left" w:pos="1276"/>
        </w:tabs>
        <w:spacing w:before="120"/>
        <w:ind w:left="0" w:firstLine="709"/>
        <w:jc w:val="both"/>
        <w:rPr>
          <w:rFonts w:ascii="Times New Roman" w:hAnsi="Times New Roman" w:cs="Times New Roman"/>
          <w:i w:val="0"/>
          <w:snapToGrid w:val="0"/>
          <w:sz w:val="24"/>
          <w:szCs w:val="24"/>
        </w:rPr>
      </w:pPr>
      <w:bookmarkStart w:id="303" w:name="_Toc511130417"/>
      <w:bookmarkStart w:id="304" w:name="_Toc520465884"/>
      <w:bookmarkStart w:id="305" w:name="_Toc494351623"/>
      <w:r w:rsidRPr="002138A6">
        <w:rPr>
          <w:rFonts w:ascii="Times New Roman" w:hAnsi="Times New Roman" w:cs="Times New Roman"/>
          <w:i w:val="0"/>
          <w:snapToGrid w:val="0"/>
          <w:sz w:val="24"/>
          <w:szCs w:val="24"/>
        </w:rPr>
        <w:t>Общие сведения об объекте автоматизации</w:t>
      </w:r>
      <w:bookmarkEnd w:id="303"/>
      <w:bookmarkEnd w:id="304"/>
    </w:p>
    <w:p w14:paraId="24B70D67" w14:textId="77777777" w:rsidR="00386AF2" w:rsidRDefault="00386AF2" w:rsidP="00386AF2">
      <w:pPr>
        <w:pStyle w:val="afd"/>
        <w:widowControl w:val="0"/>
        <w:tabs>
          <w:tab w:val="left" w:pos="1134"/>
        </w:tabs>
        <w:spacing w:line="276" w:lineRule="auto"/>
        <w:ind w:left="0" w:firstLine="709"/>
        <w:jc w:val="both"/>
        <w:rPr>
          <w:bCs/>
          <w:iCs/>
          <w:snapToGrid w:val="0"/>
        </w:rPr>
      </w:pPr>
      <w:r>
        <w:rPr>
          <w:bCs/>
          <w:iCs/>
          <w:snapToGrid w:val="0"/>
        </w:rPr>
        <w:t xml:space="preserve">В АО «Тюменьэнерго» разработаны и приняты в промышленную эксплуатацию следующие функциональности: </w:t>
      </w:r>
    </w:p>
    <w:p w14:paraId="1D89F6DF" w14:textId="77777777" w:rsidR="00E15459" w:rsidRDefault="00E15459" w:rsidP="00813034">
      <w:pPr>
        <w:widowControl w:val="0"/>
        <w:numPr>
          <w:ilvl w:val="0"/>
          <w:numId w:val="83"/>
        </w:numPr>
        <w:spacing w:line="276" w:lineRule="auto"/>
        <w:ind w:left="709" w:hanging="709"/>
        <w:jc w:val="both"/>
      </w:pPr>
      <w:r>
        <w:t>создан</w:t>
      </w:r>
      <w:r w:rsidR="00D7664F">
        <w:t>ы</w:t>
      </w:r>
      <w:r>
        <w:t xml:space="preserve"> структура</w:t>
      </w:r>
      <w:r w:rsidR="00757BB8">
        <w:t xml:space="preserve"> объектов</w:t>
      </w:r>
      <w:r>
        <w:t xml:space="preserve">, </w:t>
      </w:r>
      <w:r w:rsidR="00757BB8">
        <w:t xml:space="preserve">классифицированы </w:t>
      </w:r>
      <w:r w:rsidR="00D7664F">
        <w:t xml:space="preserve">единицы оборудования, </w:t>
      </w:r>
      <w:r>
        <w:t xml:space="preserve">паспортизированы </w:t>
      </w:r>
      <w:r w:rsidR="00D7664F">
        <w:t>паспортные данные, внесены результаты испытаний и измерений.</w:t>
      </w:r>
    </w:p>
    <w:p w14:paraId="50D0834E" w14:textId="77777777" w:rsidR="00386AF2" w:rsidRDefault="00386AF2" w:rsidP="00813034">
      <w:pPr>
        <w:widowControl w:val="0"/>
        <w:numPr>
          <w:ilvl w:val="0"/>
          <w:numId w:val="83"/>
        </w:numPr>
        <w:spacing w:line="276" w:lineRule="auto"/>
        <w:ind w:left="709" w:hanging="709"/>
        <w:jc w:val="both"/>
      </w:pPr>
      <w:r>
        <w:t>п</w:t>
      </w:r>
      <w:r w:rsidRPr="00231CD9">
        <w:t>о расчету индекса технического состояния оборудования, комплексных и управленческих объектов с использованием ТИС – 2016</w:t>
      </w:r>
      <w:r w:rsidR="00E15459">
        <w:t>, АРИТС-2018</w:t>
      </w:r>
      <w:r w:rsidRPr="00231CD9">
        <w:t xml:space="preserve"> (алгоритмом расчета ИС)</w:t>
      </w:r>
      <w:r w:rsidR="00E15459">
        <w:t>, с возможностью параллельного расчета ИТС.</w:t>
      </w:r>
    </w:p>
    <w:p w14:paraId="6A4A2D50" w14:textId="77777777" w:rsidR="00386AF2" w:rsidRDefault="00386AF2" w:rsidP="00813034">
      <w:pPr>
        <w:widowControl w:val="0"/>
        <w:numPr>
          <w:ilvl w:val="0"/>
          <w:numId w:val="83"/>
        </w:numPr>
        <w:spacing w:line="276" w:lineRule="auto"/>
        <w:ind w:left="709" w:hanging="709"/>
        <w:jc w:val="both"/>
      </w:pPr>
      <w:r>
        <w:t>по построению топологии сети (внешних и внутренних связей) с возможностью расчета последствий отказа оборудования, объектов.</w:t>
      </w:r>
    </w:p>
    <w:p w14:paraId="3AB93812" w14:textId="77777777" w:rsidR="00386AF2" w:rsidRPr="00386AF2" w:rsidRDefault="00386AF2" w:rsidP="00813034">
      <w:pPr>
        <w:widowControl w:val="0"/>
        <w:numPr>
          <w:ilvl w:val="0"/>
          <w:numId w:val="83"/>
        </w:numPr>
        <w:spacing w:line="276" w:lineRule="auto"/>
        <w:ind w:left="709" w:hanging="709"/>
        <w:jc w:val="both"/>
      </w:pPr>
      <w:r>
        <w:rPr>
          <w:bCs/>
          <w:iCs/>
          <w:snapToGrid w:val="0"/>
        </w:rPr>
        <w:t>по импорту-экспорту ТИС-2016</w:t>
      </w:r>
      <w:r w:rsidR="00D7664F">
        <w:rPr>
          <w:bCs/>
          <w:iCs/>
          <w:snapToGrid w:val="0"/>
        </w:rPr>
        <w:t>, АРТИС-2018</w:t>
      </w:r>
      <w:r>
        <w:rPr>
          <w:bCs/>
          <w:iCs/>
          <w:snapToGrid w:val="0"/>
        </w:rPr>
        <w:t xml:space="preserve"> из ЦСУ НСИ ПАО «Россети» в СУПА АО «Тюменьэнерго».</w:t>
      </w:r>
    </w:p>
    <w:p w14:paraId="6EA8D47E" w14:textId="77777777" w:rsidR="00386AF2" w:rsidRPr="00E15459" w:rsidRDefault="00386AF2" w:rsidP="00813034">
      <w:pPr>
        <w:widowControl w:val="0"/>
        <w:numPr>
          <w:ilvl w:val="0"/>
          <w:numId w:val="83"/>
        </w:numPr>
        <w:spacing w:line="276" w:lineRule="auto"/>
        <w:ind w:left="709" w:hanging="709"/>
        <w:jc w:val="both"/>
      </w:pPr>
      <w:r>
        <w:rPr>
          <w:bCs/>
          <w:iCs/>
          <w:snapToGrid w:val="0"/>
        </w:rPr>
        <w:t>интеграция с ПК «Аварийность» в части возможности обмена данными</w:t>
      </w:r>
      <w:r w:rsidR="00E15459">
        <w:rPr>
          <w:bCs/>
          <w:iCs/>
          <w:snapToGrid w:val="0"/>
        </w:rPr>
        <w:t xml:space="preserve"> из СУПА в «ПК Аварийность» и из ПК «Аварийность» в СУПА.</w:t>
      </w:r>
    </w:p>
    <w:p w14:paraId="5DECCA53" w14:textId="77777777" w:rsidR="00386AF2" w:rsidRDefault="00386AF2" w:rsidP="00813034">
      <w:pPr>
        <w:widowControl w:val="0"/>
        <w:numPr>
          <w:ilvl w:val="0"/>
          <w:numId w:val="83"/>
        </w:numPr>
        <w:spacing w:line="276" w:lineRule="auto"/>
        <w:ind w:left="709" w:hanging="709"/>
        <w:jc w:val="both"/>
        <w:rPr>
          <w:bCs/>
          <w:iCs/>
          <w:snapToGrid w:val="0"/>
        </w:rPr>
      </w:pPr>
      <w:r>
        <w:rPr>
          <w:bCs/>
          <w:iCs/>
          <w:snapToGrid w:val="0"/>
        </w:rPr>
        <w:t xml:space="preserve">созданы и поддерживается в актуальном состоянии справочники НСИ СУПА </w:t>
      </w:r>
      <w:r w:rsidR="00757BB8">
        <w:rPr>
          <w:bCs/>
          <w:iCs/>
          <w:snapToGrid w:val="0"/>
        </w:rPr>
        <w:t xml:space="preserve">                </w:t>
      </w:r>
      <w:r>
        <w:rPr>
          <w:bCs/>
          <w:iCs/>
          <w:snapToGrid w:val="0"/>
        </w:rPr>
        <w:t>АО «Тюменьэнерго</w:t>
      </w:r>
      <w:r w:rsidR="00D7664F">
        <w:rPr>
          <w:bCs/>
          <w:iCs/>
          <w:snapToGrid w:val="0"/>
        </w:rPr>
        <w:t>»</w:t>
      </w:r>
    </w:p>
    <w:p w14:paraId="601AC95D" w14:textId="77777777" w:rsidR="00420A11" w:rsidRPr="00691D39" w:rsidRDefault="00420A11" w:rsidP="00813034">
      <w:pPr>
        <w:pStyle w:val="2a"/>
        <w:widowControl w:val="0"/>
        <w:numPr>
          <w:ilvl w:val="1"/>
          <w:numId w:val="81"/>
        </w:numPr>
        <w:tabs>
          <w:tab w:val="left" w:pos="1276"/>
        </w:tabs>
        <w:spacing w:before="120"/>
        <w:ind w:left="0" w:firstLine="709"/>
        <w:jc w:val="both"/>
        <w:rPr>
          <w:rFonts w:ascii="Times New Roman" w:hAnsi="Times New Roman" w:cs="Times New Roman"/>
          <w:i w:val="0"/>
          <w:snapToGrid w:val="0"/>
          <w:sz w:val="24"/>
          <w:szCs w:val="24"/>
        </w:rPr>
      </w:pPr>
      <w:bookmarkStart w:id="306" w:name="_Toc511130418"/>
      <w:bookmarkStart w:id="307" w:name="_Toc520465885"/>
      <w:r w:rsidRPr="00691D39">
        <w:rPr>
          <w:rFonts w:ascii="Times New Roman" w:hAnsi="Times New Roman" w:cs="Times New Roman"/>
          <w:i w:val="0"/>
          <w:snapToGrid w:val="0"/>
          <w:sz w:val="24"/>
          <w:szCs w:val="24"/>
        </w:rPr>
        <w:t>Требования к автоматизированной системе</w:t>
      </w:r>
      <w:bookmarkEnd w:id="305"/>
      <w:bookmarkEnd w:id="306"/>
      <w:bookmarkEnd w:id="307"/>
    </w:p>
    <w:p w14:paraId="7EABCE3F" w14:textId="77777777" w:rsidR="00420A11" w:rsidRPr="007A79C0" w:rsidRDefault="00420A11" w:rsidP="00EA36C4">
      <w:pPr>
        <w:pStyle w:val="afd"/>
        <w:tabs>
          <w:tab w:val="left" w:pos="1418"/>
          <w:tab w:val="left" w:pos="1560"/>
        </w:tabs>
        <w:ind w:left="0" w:firstLine="851"/>
        <w:jc w:val="both"/>
      </w:pPr>
      <w:r w:rsidRPr="007A79C0">
        <w:t>Исходными данными для расчета вероятности отказов производственных активов являются:</w:t>
      </w:r>
    </w:p>
    <w:p w14:paraId="20144272" w14:textId="77777777" w:rsidR="00420A11" w:rsidRPr="007A79C0" w:rsidRDefault="00420A11" w:rsidP="006E04A5">
      <w:pPr>
        <w:pStyle w:val="afd"/>
        <w:numPr>
          <w:ilvl w:val="0"/>
          <w:numId w:val="82"/>
        </w:numPr>
        <w:ind w:left="426" w:hanging="426"/>
        <w:jc w:val="both"/>
      </w:pPr>
      <w:r w:rsidRPr="007A79C0">
        <w:t>паспортные данные оборудования;</w:t>
      </w:r>
    </w:p>
    <w:p w14:paraId="4445D71F" w14:textId="77777777" w:rsidR="00420A11" w:rsidRPr="007A79C0" w:rsidRDefault="00420A11" w:rsidP="006E04A5">
      <w:pPr>
        <w:pStyle w:val="afd"/>
        <w:numPr>
          <w:ilvl w:val="0"/>
          <w:numId w:val="82"/>
        </w:numPr>
        <w:ind w:left="426" w:hanging="426"/>
        <w:jc w:val="both"/>
      </w:pPr>
      <w:r w:rsidRPr="007A79C0">
        <w:t>общее количество групп оборудования и количества единиц оборудования данного типа в каждой группе;</w:t>
      </w:r>
    </w:p>
    <w:p w14:paraId="465A9395" w14:textId="77777777" w:rsidR="00420A11" w:rsidRPr="007A79C0" w:rsidRDefault="00420A11" w:rsidP="006E04A5">
      <w:pPr>
        <w:pStyle w:val="afd"/>
        <w:numPr>
          <w:ilvl w:val="0"/>
          <w:numId w:val="82"/>
        </w:numPr>
        <w:ind w:left="426" w:hanging="426"/>
        <w:jc w:val="both"/>
      </w:pPr>
      <w:r w:rsidRPr="007A79C0">
        <w:t>функция изменения значений ИС в зависимости от наработки для нормативных (базовых), и фактических (утяжеленных и облегченных) условий эксплуатации, а также до и после мероприятий по ТОиР;</w:t>
      </w:r>
    </w:p>
    <w:p w14:paraId="1BDC945F" w14:textId="77777777" w:rsidR="00420A11" w:rsidRPr="007A79C0" w:rsidRDefault="00420A11" w:rsidP="006E04A5">
      <w:pPr>
        <w:pStyle w:val="afd"/>
        <w:numPr>
          <w:ilvl w:val="0"/>
          <w:numId w:val="82"/>
        </w:numPr>
        <w:ind w:left="426" w:hanging="426"/>
        <w:jc w:val="both"/>
      </w:pPr>
      <w:r w:rsidRPr="007A79C0">
        <w:t>технические параметры оборудования, характеризующие его техническое состояние (заполненные ТИС);</w:t>
      </w:r>
    </w:p>
    <w:p w14:paraId="7834C0CC" w14:textId="77777777" w:rsidR="00420A11" w:rsidRPr="007A79C0" w:rsidRDefault="00420A11" w:rsidP="006E04A5">
      <w:pPr>
        <w:pStyle w:val="afd"/>
        <w:numPr>
          <w:ilvl w:val="0"/>
          <w:numId w:val="82"/>
        </w:numPr>
        <w:ind w:left="426" w:hanging="426"/>
        <w:jc w:val="both"/>
      </w:pPr>
      <w:r w:rsidRPr="007A79C0">
        <w:t>даты отказов и восстановлений оборудования;</w:t>
      </w:r>
    </w:p>
    <w:p w14:paraId="1AD54C78" w14:textId="77777777" w:rsidR="00420A11" w:rsidRPr="007A79C0" w:rsidRDefault="00420A11" w:rsidP="006E04A5">
      <w:pPr>
        <w:pStyle w:val="afd"/>
        <w:numPr>
          <w:ilvl w:val="0"/>
          <w:numId w:val="82"/>
        </w:numPr>
        <w:ind w:left="426" w:hanging="426"/>
        <w:jc w:val="both"/>
      </w:pPr>
      <w:r w:rsidRPr="007A79C0">
        <w:t>сведения о датах и объемах ТОиР;</w:t>
      </w:r>
    </w:p>
    <w:p w14:paraId="03E362E7" w14:textId="77777777" w:rsidR="00420A11" w:rsidRPr="007A79C0" w:rsidRDefault="00420A11" w:rsidP="006E04A5">
      <w:pPr>
        <w:pStyle w:val="afd"/>
        <w:numPr>
          <w:ilvl w:val="0"/>
          <w:numId w:val="82"/>
        </w:numPr>
        <w:ind w:left="426" w:hanging="426"/>
        <w:jc w:val="both"/>
      </w:pPr>
      <w:r w:rsidRPr="007A79C0">
        <w:t>краткую характеристику режимов и внешних условий эксплуатации (режимные карты);</w:t>
      </w:r>
    </w:p>
    <w:p w14:paraId="4555DA16" w14:textId="77777777" w:rsidR="00420A11" w:rsidRPr="007A79C0" w:rsidRDefault="00420A11" w:rsidP="006E04A5">
      <w:pPr>
        <w:pStyle w:val="afd"/>
        <w:numPr>
          <w:ilvl w:val="0"/>
          <w:numId w:val="82"/>
        </w:numPr>
        <w:ind w:left="426" w:hanging="426"/>
        <w:jc w:val="both"/>
      </w:pPr>
      <w:r w:rsidRPr="007A79C0">
        <w:t>усредненные значения наработки на отказ (интенсивности отказов, параметра потока отказа) по группам и типам оборудования для нормативных (базовых условий) работы.</w:t>
      </w:r>
    </w:p>
    <w:p w14:paraId="67D37023" w14:textId="33E20713" w:rsidR="00420A11" w:rsidRPr="007A79C0" w:rsidRDefault="00420A11" w:rsidP="00813034">
      <w:pPr>
        <w:pStyle w:val="afd"/>
        <w:numPr>
          <w:ilvl w:val="3"/>
          <w:numId w:val="155"/>
        </w:numPr>
        <w:tabs>
          <w:tab w:val="left" w:pos="1418"/>
          <w:tab w:val="left" w:pos="1560"/>
        </w:tabs>
        <w:ind w:left="0" w:firstLine="851"/>
        <w:jc w:val="both"/>
      </w:pPr>
      <w:r w:rsidRPr="007A79C0">
        <w:t>Уч</w:t>
      </w:r>
      <w:r w:rsidR="007C7930">
        <w:t xml:space="preserve">ет данных согласно </w:t>
      </w:r>
      <w:r w:rsidRPr="007A79C0">
        <w:t xml:space="preserve">для расчета вероятности отказов ведется по следующим </w:t>
      </w:r>
      <w:r w:rsidR="007C7930">
        <w:t xml:space="preserve">рекомендуемым </w:t>
      </w:r>
      <w:r w:rsidRPr="007A79C0">
        <w:t>видам оборудования:</w:t>
      </w:r>
    </w:p>
    <w:p w14:paraId="3581E69A" w14:textId="77777777" w:rsidR="00420A11" w:rsidRPr="007A79C0" w:rsidRDefault="00420A11" w:rsidP="006E04A5">
      <w:pPr>
        <w:pStyle w:val="afd"/>
        <w:numPr>
          <w:ilvl w:val="0"/>
          <w:numId w:val="82"/>
        </w:numPr>
        <w:ind w:left="426" w:hanging="426"/>
        <w:jc w:val="both"/>
      </w:pPr>
      <w:r w:rsidRPr="007A79C0">
        <w:t>трансформаторы (автотрансформаторы);</w:t>
      </w:r>
    </w:p>
    <w:p w14:paraId="53786D66" w14:textId="77777777" w:rsidR="00420A11" w:rsidRPr="007A79C0" w:rsidRDefault="00420A11" w:rsidP="006E04A5">
      <w:pPr>
        <w:pStyle w:val="afd"/>
        <w:numPr>
          <w:ilvl w:val="0"/>
          <w:numId w:val="82"/>
        </w:numPr>
        <w:ind w:left="426" w:hanging="426"/>
        <w:jc w:val="both"/>
      </w:pPr>
      <w:r w:rsidRPr="007A79C0">
        <w:t>выключатели 6(10) – 220 кВ;</w:t>
      </w:r>
    </w:p>
    <w:p w14:paraId="4E09B885" w14:textId="77777777" w:rsidR="00420A11" w:rsidRDefault="00420A11" w:rsidP="006E04A5">
      <w:pPr>
        <w:pStyle w:val="afd"/>
        <w:numPr>
          <w:ilvl w:val="0"/>
          <w:numId w:val="82"/>
        </w:numPr>
        <w:ind w:left="426" w:hanging="426"/>
        <w:jc w:val="both"/>
      </w:pPr>
      <w:r w:rsidRPr="007A79C0">
        <w:t>разъединители 6(10) – 220 кВ;</w:t>
      </w:r>
    </w:p>
    <w:p w14:paraId="65F8B7AE" w14:textId="77777777" w:rsidR="009B4359" w:rsidRPr="007A79C0" w:rsidRDefault="009B4359" w:rsidP="006E04A5">
      <w:pPr>
        <w:pStyle w:val="afd"/>
        <w:numPr>
          <w:ilvl w:val="0"/>
          <w:numId w:val="82"/>
        </w:numPr>
        <w:ind w:left="426" w:hanging="426"/>
        <w:jc w:val="both"/>
      </w:pPr>
      <w:r>
        <w:t>реакторы</w:t>
      </w:r>
      <w:r w:rsidRPr="006E04A5">
        <w:t>;</w:t>
      </w:r>
    </w:p>
    <w:p w14:paraId="11AB8799" w14:textId="77777777" w:rsidR="00420A11" w:rsidRPr="007A79C0" w:rsidRDefault="00420A11" w:rsidP="006E04A5">
      <w:pPr>
        <w:pStyle w:val="afd"/>
        <w:numPr>
          <w:ilvl w:val="0"/>
          <w:numId w:val="82"/>
        </w:numPr>
        <w:ind w:left="426" w:hanging="426"/>
        <w:jc w:val="both"/>
      </w:pPr>
      <w:r w:rsidRPr="007A79C0">
        <w:t>измерительные трансформатор тока;</w:t>
      </w:r>
    </w:p>
    <w:p w14:paraId="7C7DB5F2" w14:textId="77777777" w:rsidR="00420A11" w:rsidRPr="007A79C0" w:rsidRDefault="00420A11" w:rsidP="006E04A5">
      <w:pPr>
        <w:pStyle w:val="afd"/>
        <w:numPr>
          <w:ilvl w:val="0"/>
          <w:numId w:val="82"/>
        </w:numPr>
        <w:ind w:left="426" w:hanging="426"/>
        <w:jc w:val="both"/>
      </w:pPr>
      <w:r w:rsidRPr="007A79C0">
        <w:t>измерительные трансформатор напряжения;</w:t>
      </w:r>
    </w:p>
    <w:p w14:paraId="7DB9FC0C" w14:textId="77777777" w:rsidR="00420A11" w:rsidRDefault="00420A11" w:rsidP="006E04A5">
      <w:pPr>
        <w:pStyle w:val="afd"/>
        <w:numPr>
          <w:ilvl w:val="0"/>
          <w:numId w:val="82"/>
        </w:numPr>
        <w:ind w:left="426" w:hanging="426"/>
        <w:jc w:val="both"/>
      </w:pPr>
      <w:r w:rsidRPr="007A79C0">
        <w:t>ЛЭП.</w:t>
      </w:r>
    </w:p>
    <w:p w14:paraId="6307515E" w14:textId="77777777" w:rsidR="007C7930" w:rsidRPr="007A79C0" w:rsidRDefault="007C7930" w:rsidP="00EA36C4">
      <w:pPr>
        <w:pStyle w:val="afd"/>
        <w:tabs>
          <w:tab w:val="left" w:pos="993"/>
          <w:tab w:val="left" w:pos="1418"/>
          <w:tab w:val="left" w:pos="1560"/>
        </w:tabs>
        <w:ind w:left="0" w:firstLine="851"/>
        <w:jc w:val="both"/>
      </w:pPr>
      <w:r>
        <w:t xml:space="preserve">При разработке проектного решения необходимо </w:t>
      </w:r>
    </w:p>
    <w:p w14:paraId="2AC96A7A" w14:textId="77777777" w:rsidR="0016574C" w:rsidRPr="0016574C" w:rsidRDefault="0016574C" w:rsidP="00813034">
      <w:pPr>
        <w:pStyle w:val="afd"/>
        <w:numPr>
          <w:ilvl w:val="3"/>
          <w:numId w:val="155"/>
        </w:numPr>
        <w:tabs>
          <w:tab w:val="left" w:pos="1418"/>
          <w:tab w:val="left" w:pos="1560"/>
        </w:tabs>
        <w:ind w:left="0" w:firstLine="851"/>
        <w:jc w:val="both"/>
      </w:pPr>
      <w:r>
        <w:t xml:space="preserve">Разработанный функционал должен соответствовать </w:t>
      </w:r>
      <w:r w:rsidR="00C615A5">
        <w:t>требованиям</w:t>
      </w:r>
      <w:r w:rsidR="00420A11" w:rsidRPr="007A79C0">
        <w:t xml:space="preserve"> Методик</w:t>
      </w:r>
      <w:r w:rsidR="00C615A5">
        <w:t>и</w:t>
      </w:r>
      <w:r w:rsidR="00420A11" w:rsidRPr="007A79C0">
        <w:t xml:space="preserve"> оценки вероятности отказов основно</w:t>
      </w:r>
      <w:r w:rsidR="00014B04">
        <w:t>го электросетевого оборудования</w:t>
      </w:r>
      <w:r w:rsidR="00C615A5">
        <w:t xml:space="preserve"> (</w:t>
      </w:r>
      <w:hyperlink w:anchor="_Приложение_3" w:history="1">
        <w:r w:rsidR="00C615A5" w:rsidRPr="00C64448">
          <w:rPr>
            <w:rStyle w:val="afff1"/>
          </w:rPr>
          <w:t xml:space="preserve">приложение </w:t>
        </w:r>
        <w:r w:rsidR="00C64448" w:rsidRPr="00C64448">
          <w:rPr>
            <w:rStyle w:val="afff1"/>
          </w:rPr>
          <w:t>3</w:t>
        </w:r>
      </w:hyperlink>
      <w:r w:rsidR="00C615A5">
        <w:t>)</w:t>
      </w:r>
      <w:r w:rsidR="009B4359">
        <w:t>, в т.ч. выполнять расчет вероятности отказов основного</w:t>
      </w:r>
      <w:r w:rsidR="009B4359" w:rsidRPr="0092374C">
        <w:t xml:space="preserve"> электросетевого </w:t>
      </w:r>
      <w:r w:rsidR="009B4359" w:rsidRPr="0092374C">
        <w:lastRenderedPageBreak/>
        <w:t>оборудования</w:t>
      </w:r>
      <w:r w:rsidR="009B4359">
        <w:t xml:space="preserve"> и ЛЭП на текущий и прогнозный периоды, формировать отчет об общем количестве оборудования в разрезе </w:t>
      </w:r>
      <w:r w:rsidR="009B4359" w:rsidRPr="0092374C">
        <w:t>вид</w:t>
      </w:r>
      <w:r w:rsidR="009B4359">
        <w:t xml:space="preserve">ов </w:t>
      </w:r>
      <w:r w:rsidR="009B4359" w:rsidRPr="0092374C">
        <w:t>оборудования</w:t>
      </w:r>
      <w:r w:rsidR="009B4359">
        <w:t>.</w:t>
      </w:r>
    </w:p>
    <w:p w14:paraId="0C06904F" w14:textId="77777777" w:rsidR="00420A11" w:rsidRPr="007A79C0" w:rsidRDefault="0016574C" w:rsidP="00813034">
      <w:pPr>
        <w:pStyle w:val="afd"/>
        <w:numPr>
          <w:ilvl w:val="3"/>
          <w:numId w:val="155"/>
        </w:numPr>
        <w:tabs>
          <w:tab w:val="left" w:pos="1418"/>
          <w:tab w:val="left" w:pos="1560"/>
        </w:tabs>
        <w:ind w:left="0" w:firstLine="851"/>
        <w:jc w:val="both"/>
      </w:pPr>
      <w:r>
        <w:t xml:space="preserve">При </w:t>
      </w:r>
      <w:r w:rsidR="009B4359">
        <w:t xml:space="preserve">разработке </w:t>
      </w:r>
      <w:r>
        <w:t xml:space="preserve">проектного решения использовать актуальную на дату выполнения работ версию Методики.  </w:t>
      </w:r>
    </w:p>
    <w:p w14:paraId="72DACCD6" w14:textId="77777777" w:rsidR="00420A11" w:rsidRPr="00691D39" w:rsidRDefault="00014B04" w:rsidP="00813034">
      <w:pPr>
        <w:pStyle w:val="2a"/>
        <w:widowControl w:val="0"/>
        <w:numPr>
          <w:ilvl w:val="1"/>
          <w:numId w:val="81"/>
        </w:numPr>
        <w:tabs>
          <w:tab w:val="left" w:pos="1276"/>
        </w:tabs>
        <w:spacing w:before="120"/>
        <w:ind w:left="0" w:firstLine="709"/>
        <w:jc w:val="both"/>
        <w:rPr>
          <w:rFonts w:ascii="Times New Roman" w:hAnsi="Times New Roman" w:cs="Times New Roman"/>
          <w:i w:val="0"/>
          <w:snapToGrid w:val="0"/>
          <w:sz w:val="24"/>
          <w:szCs w:val="24"/>
        </w:rPr>
      </w:pPr>
      <w:bookmarkStart w:id="308" w:name="_Toc511130419"/>
      <w:bookmarkStart w:id="309" w:name="_Toc520465886"/>
      <w:r w:rsidRPr="00691D39">
        <w:rPr>
          <w:rFonts w:ascii="Times New Roman" w:hAnsi="Times New Roman" w:cs="Times New Roman"/>
          <w:i w:val="0"/>
          <w:snapToGrid w:val="0"/>
          <w:sz w:val="24"/>
          <w:szCs w:val="24"/>
        </w:rPr>
        <w:t>Требования к отчетности</w:t>
      </w:r>
      <w:bookmarkEnd w:id="308"/>
      <w:bookmarkEnd w:id="309"/>
    </w:p>
    <w:p w14:paraId="4EF1190A" w14:textId="77777777" w:rsidR="00420A11" w:rsidRDefault="00014B04" w:rsidP="00014B04">
      <w:pPr>
        <w:pStyle w:val="afd"/>
        <w:tabs>
          <w:tab w:val="left" w:pos="1134"/>
        </w:tabs>
        <w:ind w:left="0" w:firstLine="709"/>
        <w:jc w:val="both"/>
      </w:pPr>
      <w:r>
        <w:t>Ф</w:t>
      </w:r>
      <w:r w:rsidR="00420A11" w:rsidRPr="007A79C0">
        <w:t>ормирование отчетов должно выполняться как в фоновом режиме, так и обычном (видимом) режиме по требованию пользователя.</w:t>
      </w:r>
    </w:p>
    <w:p w14:paraId="125A72AC" w14:textId="77777777" w:rsidR="00014B04" w:rsidRPr="007A79C0" w:rsidRDefault="00014B04" w:rsidP="007C7930">
      <w:pPr>
        <w:pStyle w:val="afd"/>
        <w:tabs>
          <w:tab w:val="left" w:pos="1134"/>
        </w:tabs>
        <w:ind w:left="0" w:firstLine="709"/>
        <w:jc w:val="both"/>
      </w:pPr>
      <w:r>
        <w:t xml:space="preserve">Точный </w:t>
      </w:r>
      <w:r w:rsidR="007C7930">
        <w:t>состав и формы отчетов необходимо определить и согласовать с Заказчиком на этапе разработке проектного решения.</w:t>
      </w:r>
    </w:p>
    <w:p w14:paraId="32EDE263" w14:textId="77777777" w:rsidR="00420A11" w:rsidRDefault="00420A11" w:rsidP="00014B04">
      <w:pPr>
        <w:pStyle w:val="afd"/>
        <w:tabs>
          <w:tab w:val="left" w:pos="1134"/>
        </w:tabs>
        <w:ind w:left="709"/>
        <w:jc w:val="both"/>
      </w:pPr>
      <w:r w:rsidRPr="007A79C0">
        <w:t>Рекомендуемые форматы исходных данных и отчетов приведены в таблицах 1, 2, 3.</w:t>
      </w:r>
    </w:p>
    <w:p w14:paraId="6B12C8C1" w14:textId="77777777" w:rsidR="009B4359" w:rsidRDefault="009B4359" w:rsidP="00014B04">
      <w:pPr>
        <w:pStyle w:val="afd"/>
        <w:tabs>
          <w:tab w:val="left" w:pos="1134"/>
        </w:tabs>
        <w:ind w:left="709"/>
        <w:jc w:val="both"/>
      </w:pPr>
      <w:r>
        <w:t>Для выполнения расчетов должны использоваться данные из СУПА.</w:t>
      </w:r>
    </w:p>
    <w:p w14:paraId="4AAC7751" w14:textId="77777777" w:rsidR="00811878" w:rsidRDefault="00811878" w:rsidP="00014B04">
      <w:pPr>
        <w:pStyle w:val="afd"/>
        <w:tabs>
          <w:tab w:val="left" w:pos="1134"/>
        </w:tabs>
        <w:ind w:left="709"/>
        <w:jc w:val="both"/>
      </w:pPr>
    </w:p>
    <w:p w14:paraId="556A4B25" w14:textId="77777777" w:rsidR="00811878" w:rsidRDefault="00811878" w:rsidP="00811878">
      <w:pPr>
        <w:pStyle w:val="afd"/>
        <w:tabs>
          <w:tab w:val="left" w:pos="1134"/>
        </w:tabs>
        <w:ind w:left="709"/>
        <w:jc w:val="right"/>
      </w:pPr>
      <w:r w:rsidRPr="00811878">
        <w:rPr>
          <w:sz w:val="20"/>
          <w:szCs w:val="20"/>
        </w:rPr>
        <w:t>Таблица 1. Исходные данные</w:t>
      </w:r>
    </w:p>
    <w:tbl>
      <w:tblPr>
        <w:tblStyle w:val="afffffa"/>
        <w:tblW w:w="9782" w:type="dxa"/>
        <w:tblInd w:w="-176" w:type="dxa"/>
        <w:tblLook w:val="04A0" w:firstRow="1" w:lastRow="0" w:firstColumn="1" w:lastColumn="0" w:noHBand="0" w:noVBand="1"/>
      </w:tblPr>
      <w:tblGrid>
        <w:gridCol w:w="406"/>
        <w:gridCol w:w="406"/>
        <w:gridCol w:w="406"/>
        <w:gridCol w:w="406"/>
        <w:gridCol w:w="406"/>
        <w:gridCol w:w="406"/>
        <w:gridCol w:w="406"/>
        <w:gridCol w:w="406"/>
        <w:gridCol w:w="406"/>
        <w:gridCol w:w="416"/>
        <w:gridCol w:w="416"/>
        <w:gridCol w:w="416"/>
        <w:gridCol w:w="416"/>
        <w:gridCol w:w="416"/>
        <w:gridCol w:w="416"/>
        <w:gridCol w:w="416"/>
        <w:gridCol w:w="416"/>
        <w:gridCol w:w="416"/>
        <w:gridCol w:w="416"/>
        <w:gridCol w:w="416"/>
        <w:gridCol w:w="416"/>
        <w:gridCol w:w="416"/>
        <w:gridCol w:w="416"/>
        <w:gridCol w:w="416"/>
      </w:tblGrid>
      <w:tr w:rsidR="00811878" w14:paraId="754D9E40" w14:textId="77777777" w:rsidTr="00811878">
        <w:trPr>
          <w:cantSplit/>
          <w:trHeight w:val="3968"/>
        </w:trPr>
        <w:tc>
          <w:tcPr>
            <w:tcW w:w="406" w:type="dxa"/>
            <w:textDirection w:val="btLr"/>
            <w:vAlign w:val="center"/>
          </w:tcPr>
          <w:p w14:paraId="69D1B9C8" w14:textId="77777777" w:rsidR="00811878" w:rsidRPr="001A3E1C" w:rsidRDefault="00811878" w:rsidP="00811878">
            <w:pPr>
              <w:ind w:left="113" w:right="113"/>
              <w:contextualSpacing/>
              <w:jc w:val="center"/>
              <w:rPr>
                <w:bCs/>
                <w:sz w:val="16"/>
                <w:szCs w:val="16"/>
              </w:rPr>
            </w:pPr>
            <w:r w:rsidRPr="001A3E1C">
              <w:rPr>
                <w:bCs/>
                <w:sz w:val="16"/>
                <w:szCs w:val="16"/>
              </w:rPr>
              <w:t>Филиал</w:t>
            </w:r>
          </w:p>
        </w:tc>
        <w:tc>
          <w:tcPr>
            <w:tcW w:w="406" w:type="dxa"/>
            <w:textDirection w:val="btLr"/>
            <w:vAlign w:val="center"/>
          </w:tcPr>
          <w:p w14:paraId="2DD12AB7" w14:textId="77777777" w:rsidR="00811878" w:rsidRPr="001A3E1C" w:rsidRDefault="00811878" w:rsidP="00811878">
            <w:pPr>
              <w:ind w:left="-112" w:right="113"/>
              <w:contextualSpacing/>
              <w:jc w:val="center"/>
              <w:rPr>
                <w:bCs/>
                <w:sz w:val="16"/>
                <w:szCs w:val="16"/>
              </w:rPr>
            </w:pPr>
            <w:r w:rsidRPr="001A3E1C">
              <w:rPr>
                <w:bCs/>
                <w:sz w:val="16"/>
                <w:szCs w:val="16"/>
              </w:rPr>
              <w:t>Объект</w:t>
            </w:r>
          </w:p>
        </w:tc>
        <w:tc>
          <w:tcPr>
            <w:tcW w:w="406" w:type="dxa"/>
            <w:textDirection w:val="btLr"/>
            <w:vAlign w:val="center"/>
          </w:tcPr>
          <w:p w14:paraId="4C606806" w14:textId="77777777" w:rsidR="00811878" w:rsidRPr="001A3E1C" w:rsidRDefault="00811878" w:rsidP="00811878">
            <w:pPr>
              <w:ind w:left="113" w:right="113"/>
              <w:contextualSpacing/>
              <w:jc w:val="center"/>
              <w:rPr>
                <w:bCs/>
                <w:sz w:val="16"/>
                <w:szCs w:val="16"/>
              </w:rPr>
            </w:pPr>
            <w:r w:rsidRPr="001A3E1C">
              <w:rPr>
                <w:bCs/>
                <w:sz w:val="16"/>
                <w:szCs w:val="16"/>
              </w:rPr>
              <w:t>ID Код ЕО</w:t>
            </w:r>
          </w:p>
        </w:tc>
        <w:tc>
          <w:tcPr>
            <w:tcW w:w="406" w:type="dxa"/>
            <w:textDirection w:val="btLr"/>
            <w:vAlign w:val="center"/>
          </w:tcPr>
          <w:p w14:paraId="29839B34" w14:textId="77777777" w:rsidR="00811878" w:rsidRPr="001A3E1C" w:rsidRDefault="00811878" w:rsidP="00811878">
            <w:pPr>
              <w:ind w:left="113" w:right="113"/>
              <w:contextualSpacing/>
              <w:jc w:val="center"/>
              <w:rPr>
                <w:bCs/>
                <w:sz w:val="16"/>
                <w:szCs w:val="16"/>
              </w:rPr>
            </w:pPr>
            <w:r w:rsidRPr="001A3E1C">
              <w:rPr>
                <w:bCs/>
                <w:sz w:val="16"/>
                <w:szCs w:val="16"/>
              </w:rPr>
              <w:t>Код группы оборудования (КОПО)</w:t>
            </w:r>
          </w:p>
        </w:tc>
        <w:tc>
          <w:tcPr>
            <w:tcW w:w="406" w:type="dxa"/>
            <w:textDirection w:val="btLr"/>
            <w:vAlign w:val="center"/>
          </w:tcPr>
          <w:p w14:paraId="38E5D862" w14:textId="77777777" w:rsidR="00811878" w:rsidRPr="001A3E1C" w:rsidRDefault="00811878" w:rsidP="00811878">
            <w:pPr>
              <w:ind w:left="113" w:right="113"/>
              <w:contextualSpacing/>
              <w:jc w:val="center"/>
              <w:rPr>
                <w:bCs/>
                <w:sz w:val="16"/>
                <w:szCs w:val="16"/>
              </w:rPr>
            </w:pPr>
            <w:r w:rsidRPr="001A3E1C">
              <w:rPr>
                <w:bCs/>
                <w:sz w:val="16"/>
                <w:szCs w:val="16"/>
              </w:rPr>
              <w:t>Наименование группы оборудования (КОПО)</w:t>
            </w:r>
          </w:p>
        </w:tc>
        <w:tc>
          <w:tcPr>
            <w:tcW w:w="406" w:type="dxa"/>
            <w:textDirection w:val="btLr"/>
            <w:vAlign w:val="center"/>
          </w:tcPr>
          <w:p w14:paraId="64AAEDCF" w14:textId="77777777" w:rsidR="00811878" w:rsidRPr="001A3E1C" w:rsidRDefault="00811878" w:rsidP="00811878">
            <w:pPr>
              <w:ind w:left="113" w:right="113"/>
              <w:contextualSpacing/>
              <w:jc w:val="center"/>
              <w:rPr>
                <w:bCs/>
                <w:sz w:val="16"/>
                <w:szCs w:val="16"/>
              </w:rPr>
            </w:pPr>
            <w:r w:rsidRPr="001A3E1C">
              <w:rPr>
                <w:bCs/>
                <w:sz w:val="16"/>
                <w:szCs w:val="16"/>
              </w:rPr>
              <w:t>Тип ЕО</w:t>
            </w:r>
          </w:p>
        </w:tc>
        <w:tc>
          <w:tcPr>
            <w:tcW w:w="406" w:type="dxa"/>
            <w:textDirection w:val="btLr"/>
            <w:vAlign w:val="center"/>
          </w:tcPr>
          <w:p w14:paraId="0C71FF9C" w14:textId="77777777" w:rsidR="00811878" w:rsidRPr="001A3E1C" w:rsidRDefault="00811878" w:rsidP="00811878">
            <w:pPr>
              <w:ind w:left="113" w:right="113"/>
              <w:contextualSpacing/>
              <w:jc w:val="center"/>
              <w:rPr>
                <w:bCs/>
                <w:sz w:val="16"/>
                <w:szCs w:val="16"/>
              </w:rPr>
            </w:pPr>
            <w:r w:rsidRPr="001A3E1C">
              <w:rPr>
                <w:bCs/>
                <w:sz w:val="16"/>
                <w:szCs w:val="16"/>
              </w:rPr>
              <w:t>Диспетчерское наименование</w:t>
            </w:r>
          </w:p>
        </w:tc>
        <w:tc>
          <w:tcPr>
            <w:tcW w:w="406" w:type="dxa"/>
            <w:textDirection w:val="btLr"/>
            <w:vAlign w:val="center"/>
          </w:tcPr>
          <w:p w14:paraId="0C67BC3F" w14:textId="77777777" w:rsidR="00811878" w:rsidRPr="001A3E1C" w:rsidRDefault="00811878" w:rsidP="00811878">
            <w:pPr>
              <w:ind w:left="113" w:right="113"/>
              <w:contextualSpacing/>
              <w:jc w:val="center"/>
              <w:rPr>
                <w:bCs/>
                <w:sz w:val="16"/>
                <w:szCs w:val="16"/>
              </w:rPr>
            </w:pPr>
            <w:r w:rsidRPr="001A3E1C">
              <w:rPr>
                <w:bCs/>
                <w:sz w:val="16"/>
                <w:szCs w:val="16"/>
              </w:rPr>
              <w:t>Место установки</w:t>
            </w:r>
          </w:p>
        </w:tc>
        <w:tc>
          <w:tcPr>
            <w:tcW w:w="406" w:type="dxa"/>
            <w:textDirection w:val="btLr"/>
            <w:vAlign w:val="center"/>
          </w:tcPr>
          <w:p w14:paraId="02AD75B0" w14:textId="77777777" w:rsidR="00811878" w:rsidRPr="001A3E1C" w:rsidRDefault="00811878" w:rsidP="00811878">
            <w:pPr>
              <w:ind w:left="113" w:right="113"/>
              <w:contextualSpacing/>
              <w:jc w:val="center"/>
              <w:rPr>
                <w:bCs/>
                <w:sz w:val="16"/>
                <w:szCs w:val="16"/>
              </w:rPr>
            </w:pPr>
            <w:r w:rsidRPr="001A3E1C">
              <w:rPr>
                <w:bCs/>
                <w:sz w:val="16"/>
                <w:szCs w:val="16"/>
              </w:rPr>
              <w:t>Класс напряжения</w:t>
            </w:r>
          </w:p>
        </w:tc>
        <w:tc>
          <w:tcPr>
            <w:tcW w:w="406" w:type="dxa"/>
            <w:textDirection w:val="btLr"/>
            <w:vAlign w:val="center"/>
          </w:tcPr>
          <w:p w14:paraId="53888846" w14:textId="77777777" w:rsidR="00811878" w:rsidRPr="001A3E1C" w:rsidRDefault="00811878" w:rsidP="00811878">
            <w:pPr>
              <w:ind w:left="113" w:right="113"/>
              <w:contextualSpacing/>
              <w:jc w:val="center"/>
              <w:rPr>
                <w:bCs/>
                <w:sz w:val="16"/>
                <w:szCs w:val="16"/>
              </w:rPr>
            </w:pPr>
            <w:r w:rsidRPr="001A3E1C">
              <w:rPr>
                <w:bCs/>
                <w:sz w:val="16"/>
                <w:szCs w:val="16"/>
              </w:rPr>
              <w:t>Дата ввода в эксплуатацию</w:t>
            </w:r>
          </w:p>
        </w:tc>
        <w:tc>
          <w:tcPr>
            <w:tcW w:w="406" w:type="dxa"/>
            <w:textDirection w:val="btLr"/>
            <w:vAlign w:val="center"/>
          </w:tcPr>
          <w:p w14:paraId="37E0CD22" w14:textId="77777777" w:rsidR="00811878" w:rsidRPr="00811878" w:rsidRDefault="00811878" w:rsidP="00811878">
            <w:pPr>
              <w:ind w:left="113" w:right="113"/>
              <w:contextualSpacing/>
              <w:jc w:val="center"/>
              <w:rPr>
                <w:bCs/>
                <w:sz w:val="16"/>
                <w:szCs w:val="16"/>
              </w:rPr>
            </w:pPr>
            <w:r w:rsidRPr="00811878">
              <w:rPr>
                <w:bCs/>
                <w:sz w:val="16"/>
                <w:szCs w:val="16"/>
              </w:rPr>
              <w:t>Базовый срок эксплуатации ЕО</w:t>
            </w:r>
          </w:p>
        </w:tc>
        <w:tc>
          <w:tcPr>
            <w:tcW w:w="406" w:type="dxa"/>
            <w:textDirection w:val="btLr"/>
            <w:vAlign w:val="center"/>
          </w:tcPr>
          <w:p w14:paraId="462A6AD1" w14:textId="77777777" w:rsidR="00811878" w:rsidRPr="00811878" w:rsidRDefault="00811878" w:rsidP="00811878">
            <w:pPr>
              <w:ind w:left="113" w:right="113"/>
              <w:contextualSpacing/>
              <w:jc w:val="center"/>
              <w:rPr>
                <w:bCs/>
                <w:sz w:val="16"/>
                <w:szCs w:val="16"/>
              </w:rPr>
            </w:pPr>
            <w:r w:rsidRPr="00811878">
              <w:rPr>
                <w:bCs/>
                <w:sz w:val="16"/>
                <w:szCs w:val="16"/>
              </w:rPr>
              <w:t>Календарная наработка ЕО</w:t>
            </w:r>
          </w:p>
        </w:tc>
        <w:tc>
          <w:tcPr>
            <w:tcW w:w="406" w:type="dxa"/>
            <w:textDirection w:val="btLr"/>
            <w:vAlign w:val="center"/>
          </w:tcPr>
          <w:p w14:paraId="6450A91E" w14:textId="77777777" w:rsidR="00811878" w:rsidRPr="00811878" w:rsidRDefault="00811878" w:rsidP="00811878">
            <w:pPr>
              <w:ind w:left="113" w:right="113"/>
              <w:contextualSpacing/>
              <w:jc w:val="center"/>
              <w:rPr>
                <w:bCs/>
                <w:sz w:val="16"/>
                <w:szCs w:val="16"/>
              </w:rPr>
            </w:pPr>
            <w:r w:rsidRPr="00811878">
              <w:rPr>
                <w:bCs/>
                <w:sz w:val="16"/>
                <w:szCs w:val="16"/>
              </w:rPr>
              <w:t>Интенсивность отказов ЕО данного типа</w:t>
            </w:r>
          </w:p>
        </w:tc>
        <w:tc>
          <w:tcPr>
            <w:tcW w:w="406" w:type="dxa"/>
            <w:textDirection w:val="btLr"/>
            <w:vAlign w:val="center"/>
          </w:tcPr>
          <w:p w14:paraId="0574D1E6" w14:textId="77777777" w:rsidR="00811878" w:rsidRPr="00811878" w:rsidRDefault="00811878" w:rsidP="00811878">
            <w:pPr>
              <w:ind w:left="113" w:right="113"/>
              <w:contextualSpacing/>
              <w:jc w:val="center"/>
              <w:rPr>
                <w:bCs/>
                <w:sz w:val="16"/>
                <w:szCs w:val="16"/>
              </w:rPr>
            </w:pPr>
            <w:r w:rsidRPr="00811878">
              <w:rPr>
                <w:bCs/>
                <w:sz w:val="16"/>
                <w:szCs w:val="16"/>
              </w:rPr>
              <w:t>Текущее значение ИС оборудования</w:t>
            </w:r>
          </w:p>
        </w:tc>
        <w:tc>
          <w:tcPr>
            <w:tcW w:w="406" w:type="dxa"/>
            <w:textDirection w:val="btLr"/>
          </w:tcPr>
          <w:p w14:paraId="6DA50A8A" w14:textId="77777777" w:rsidR="00811878" w:rsidRPr="00811878" w:rsidRDefault="00811878" w:rsidP="00811878">
            <w:pPr>
              <w:ind w:left="113" w:right="113"/>
              <w:contextualSpacing/>
              <w:jc w:val="center"/>
              <w:rPr>
                <w:bCs/>
                <w:sz w:val="16"/>
                <w:szCs w:val="16"/>
              </w:rPr>
            </w:pPr>
            <w:r w:rsidRPr="00811878">
              <w:rPr>
                <w:bCs/>
                <w:sz w:val="16"/>
                <w:szCs w:val="16"/>
              </w:rPr>
              <w:t>Значение ИС при вводе оборудования в эксплуатацию</w:t>
            </w:r>
          </w:p>
        </w:tc>
        <w:tc>
          <w:tcPr>
            <w:tcW w:w="406" w:type="dxa"/>
            <w:textDirection w:val="btLr"/>
            <w:vAlign w:val="center"/>
          </w:tcPr>
          <w:p w14:paraId="6F9253DB" w14:textId="77777777" w:rsidR="00811878" w:rsidRPr="00811878" w:rsidRDefault="00811878" w:rsidP="00811878">
            <w:pPr>
              <w:ind w:left="113" w:right="113"/>
              <w:contextualSpacing/>
              <w:jc w:val="center"/>
              <w:rPr>
                <w:bCs/>
                <w:sz w:val="16"/>
                <w:szCs w:val="16"/>
              </w:rPr>
            </w:pPr>
            <w:r w:rsidRPr="00811878">
              <w:rPr>
                <w:bCs/>
                <w:sz w:val="16"/>
                <w:szCs w:val="16"/>
              </w:rPr>
              <w:t>Базовая функция изменения ИТС</w:t>
            </w:r>
          </w:p>
        </w:tc>
        <w:tc>
          <w:tcPr>
            <w:tcW w:w="406" w:type="dxa"/>
            <w:textDirection w:val="btLr"/>
            <w:vAlign w:val="center"/>
          </w:tcPr>
          <w:p w14:paraId="5BA7DEFC" w14:textId="77777777" w:rsidR="00811878" w:rsidRDefault="00811878" w:rsidP="00811878">
            <w:pPr>
              <w:ind w:left="113" w:right="113"/>
              <w:contextualSpacing/>
              <w:jc w:val="center"/>
              <w:rPr>
                <w:bCs/>
                <w:sz w:val="16"/>
                <w:szCs w:val="16"/>
              </w:rPr>
            </w:pPr>
            <w:r w:rsidRPr="00811878">
              <w:rPr>
                <w:bCs/>
                <w:sz w:val="16"/>
                <w:szCs w:val="16"/>
              </w:rPr>
              <w:t>Базовая функция изменения ИС (линейная аппроксимация)</w:t>
            </w:r>
          </w:p>
          <w:p w14:paraId="52224F13" w14:textId="77777777" w:rsidR="00811878" w:rsidRPr="00811878" w:rsidRDefault="00811878" w:rsidP="00811878">
            <w:pPr>
              <w:ind w:left="113" w:right="113"/>
              <w:contextualSpacing/>
              <w:jc w:val="center"/>
              <w:rPr>
                <w:bCs/>
                <w:sz w:val="16"/>
                <w:szCs w:val="16"/>
              </w:rPr>
            </w:pPr>
          </w:p>
        </w:tc>
        <w:tc>
          <w:tcPr>
            <w:tcW w:w="406" w:type="dxa"/>
            <w:textDirection w:val="btLr"/>
            <w:vAlign w:val="center"/>
          </w:tcPr>
          <w:p w14:paraId="09406A77" w14:textId="77777777" w:rsidR="00811878" w:rsidRPr="00811878" w:rsidRDefault="00811878" w:rsidP="00811878">
            <w:pPr>
              <w:ind w:left="113" w:right="113"/>
              <w:contextualSpacing/>
              <w:jc w:val="center"/>
              <w:rPr>
                <w:bCs/>
                <w:sz w:val="16"/>
                <w:szCs w:val="16"/>
              </w:rPr>
            </w:pPr>
            <w:r w:rsidRPr="00811878">
              <w:rPr>
                <w:bCs/>
                <w:sz w:val="16"/>
                <w:szCs w:val="16"/>
              </w:rPr>
              <w:t>Фактическая функция изменения ИТС</w:t>
            </w:r>
          </w:p>
        </w:tc>
        <w:tc>
          <w:tcPr>
            <w:tcW w:w="435" w:type="dxa"/>
            <w:textDirection w:val="btLr"/>
            <w:vAlign w:val="center"/>
          </w:tcPr>
          <w:p w14:paraId="0741138D" w14:textId="77777777" w:rsidR="00811878" w:rsidRDefault="00811878" w:rsidP="00811878">
            <w:pPr>
              <w:ind w:left="113" w:right="113"/>
              <w:contextualSpacing/>
              <w:jc w:val="center"/>
              <w:rPr>
                <w:bCs/>
                <w:sz w:val="16"/>
                <w:szCs w:val="16"/>
              </w:rPr>
            </w:pPr>
            <w:r w:rsidRPr="00811878">
              <w:rPr>
                <w:bCs/>
                <w:sz w:val="16"/>
                <w:szCs w:val="16"/>
              </w:rPr>
              <w:t>Фактическая функция изменения ИТС (линейная аппроксимация)</w:t>
            </w:r>
          </w:p>
          <w:p w14:paraId="6697C42A" w14:textId="77777777" w:rsidR="00811878" w:rsidRPr="00811878" w:rsidRDefault="00811878" w:rsidP="00811878">
            <w:pPr>
              <w:ind w:left="113" w:right="113"/>
              <w:contextualSpacing/>
              <w:jc w:val="center"/>
              <w:rPr>
                <w:bCs/>
                <w:sz w:val="16"/>
                <w:szCs w:val="16"/>
              </w:rPr>
            </w:pPr>
          </w:p>
        </w:tc>
        <w:tc>
          <w:tcPr>
            <w:tcW w:w="406" w:type="dxa"/>
            <w:textDirection w:val="btLr"/>
            <w:vAlign w:val="center"/>
          </w:tcPr>
          <w:p w14:paraId="674D6515" w14:textId="77777777" w:rsidR="00811878" w:rsidRPr="00811878" w:rsidRDefault="00811878" w:rsidP="00811878">
            <w:pPr>
              <w:ind w:left="113" w:right="113"/>
              <w:contextualSpacing/>
              <w:jc w:val="center"/>
              <w:rPr>
                <w:bCs/>
                <w:sz w:val="16"/>
                <w:szCs w:val="16"/>
              </w:rPr>
            </w:pPr>
            <w:r w:rsidRPr="00811878">
              <w:rPr>
                <w:bCs/>
                <w:sz w:val="16"/>
                <w:szCs w:val="16"/>
              </w:rPr>
              <w:t>Дата расчета вероятностей</w:t>
            </w:r>
          </w:p>
        </w:tc>
        <w:tc>
          <w:tcPr>
            <w:tcW w:w="409" w:type="dxa"/>
            <w:textDirection w:val="btLr"/>
            <w:vAlign w:val="center"/>
          </w:tcPr>
          <w:p w14:paraId="1F2BD110" w14:textId="77777777" w:rsidR="00811878" w:rsidRPr="00811878" w:rsidRDefault="00811878" w:rsidP="00811878">
            <w:pPr>
              <w:ind w:left="113" w:right="113"/>
              <w:contextualSpacing/>
              <w:jc w:val="center"/>
              <w:rPr>
                <w:bCs/>
                <w:sz w:val="16"/>
                <w:szCs w:val="16"/>
              </w:rPr>
            </w:pPr>
            <w:r w:rsidRPr="00811878">
              <w:rPr>
                <w:bCs/>
                <w:sz w:val="16"/>
                <w:szCs w:val="16"/>
              </w:rPr>
              <w:t xml:space="preserve">Календарная наработка расчета вероятностей </w:t>
            </w:r>
          </w:p>
        </w:tc>
        <w:tc>
          <w:tcPr>
            <w:tcW w:w="409" w:type="dxa"/>
            <w:textDirection w:val="btLr"/>
            <w:vAlign w:val="center"/>
          </w:tcPr>
          <w:p w14:paraId="6F002502" w14:textId="77777777" w:rsidR="00811878" w:rsidRPr="00811878" w:rsidRDefault="00811878" w:rsidP="00811878">
            <w:pPr>
              <w:ind w:left="113" w:right="113"/>
              <w:contextualSpacing/>
              <w:jc w:val="center"/>
              <w:rPr>
                <w:bCs/>
                <w:sz w:val="16"/>
                <w:szCs w:val="16"/>
              </w:rPr>
            </w:pPr>
            <w:r w:rsidRPr="00811878">
              <w:rPr>
                <w:bCs/>
                <w:sz w:val="16"/>
                <w:szCs w:val="16"/>
              </w:rPr>
              <w:t>Интервал наработки после даты расчета вероятностей</w:t>
            </w:r>
          </w:p>
        </w:tc>
        <w:tc>
          <w:tcPr>
            <w:tcW w:w="409" w:type="dxa"/>
            <w:textDirection w:val="btLr"/>
            <w:vAlign w:val="center"/>
          </w:tcPr>
          <w:p w14:paraId="7398A187" w14:textId="77777777" w:rsidR="00811878" w:rsidRPr="00811878" w:rsidRDefault="00811878" w:rsidP="00811878">
            <w:pPr>
              <w:ind w:left="113" w:right="113"/>
              <w:contextualSpacing/>
              <w:jc w:val="center"/>
              <w:rPr>
                <w:bCs/>
                <w:sz w:val="16"/>
                <w:szCs w:val="16"/>
              </w:rPr>
            </w:pPr>
            <w:r w:rsidRPr="00811878">
              <w:rPr>
                <w:bCs/>
                <w:sz w:val="16"/>
                <w:szCs w:val="16"/>
              </w:rPr>
              <w:t>Применяемый АРИТС для расчета ИТС</w:t>
            </w:r>
          </w:p>
        </w:tc>
        <w:tc>
          <w:tcPr>
            <w:tcW w:w="406" w:type="dxa"/>
            <w:textDirection w:val="btLr"/>
            <w:vAlign w:val="center"/>
          </w:tcPr>
          <w:p w14:paraId="4179B626" w14:textId="77777777" w:rsidR="00811878" w:rsidRPr="00811878" w:rsidRDefault="00811878" w:rsidP="00811878">
            <w:pPr>
              <w:ind w:left="113" w:right="113"/>
              <w:contextualSpacing/>
              <w:jc w:val="center"/>
              <w:rPr>
                <w:bCs/>
                <w:sz w:val="16"/>
                <w:szCs w:val="16"/>
              </w:rPr>
            </w:pPr>
            <w:r w:rsidRPr="00811878">
              <w:rPr>
                <w:bCs/>
                <w:sz w:val="16"/>
                <w:szCs w:val="16"/>
              </w:rPr>
              <w:t>Примечание</w:t>
            </w:r>
          </w:p>
        </w:tc>
      </w:tr>
      <w:tr w:rsidR="00811878" w14:paraId="1D10AEF8" w14:textId="77777777" w:rsidTr="00811878">
        <w:tc>
          <w:tcPr>
            <w:tcW w:w="406" w:type="dxa"/>
          </w:tcPr>
          <w:p w14:paraId="3DBD0445" w14:textId="77777777" w:rsidR="00811878" w:rsidRPr="00811878" w:rsidRDefault="00811878" w:rsidP="00811878">
            <w:pPr>
              <w:pStyle w:val="afd"/>
              <w:tabs>
                <w:tab w:val="left" w:pos="1134"/>
              </w:tabs>
              <w:ind w:left="0"/>
              <w:rPr>
                <w:sz w:val="20"/>
                <w:szCs w:val="20"/>
              </w:rPr>
            </w:pPr>
            <w:r w:rsidRPr="00811878">
              <w:rPr>
                <w:sz w:val="20"/>
                <w:szCs w:val="20"/>
              </w:rPr>
              <w:t>1</w:t>
            </w:r>
          </w:p>
        </w:tc>
        <w:tc>
          <w:tcPr>
            <w:tcW w:w="406" w:type="dxa"/>
          </w:tcPr>
          <w:p w14:paraId="1759B132" w14:textId="77777777" w:rsidR="00811878" w:rsidRPr="00811878" w:rsidRDefault="00811878" w:rsidP="00811878">
            <w:pPr>
              <w:pStyle w:val="afd"/>
              <w:tabs>
                <w:tab w:val="left" w:pos="1134"/>
              </w:tabs>
              <w:ind w:left="0"/>
              <w:rPr>
                <w:sz w:val="20"/>
                <w:szCs w:val="20"/>
              </w:rPr>
            </w:pPr>
            <w:r>
              <w:rPr>
                <w:sz w:val="20"/>
                <w:szCs w:val="20"/>
              </w:rPr>
              <w:t>2</w:t>
            </w:r>
          </w:p>
        </w:tc>
        <w:tc>
          <w:tcPr>
            <w:tcW w:w="406" w:type="dxa"/>
          </w:tcPr>
          <w:p w14:paraId="66EF94BE" w14:textId="77777777" w:rsidR="00811878" w:rsidRPr="00811878" w:rsidRDefault="00811878" w:rsidP="00811878">
            <w:pPr>
              <w:pStyle w:val="afd"/>
              <w:tabs>
                <w:tab w:val="left" w:pos="1134"/>
              </w:tabs>
              <w:ind w:left="0"/>
              <w:rPr>
                <w:sz w:val="20"/>
                <w:szCs w:val="20"/>
              </w:rPr>
            </w:pPr>
            <w:r>
              <w:rPr>
                <w:sz w:val="20"/>
                <w:szCs w:val="20"/>
              </w:rPr>
              <w:t>3</w:t>
            </w:r>
          </w:p>
        </w:tc>
        <w:tc>
          <w:tcPr>
            <w:tcW w:w="406" w:type="dxa"/>
          </w:tcPr>
          <w:p w14:paraId="102A251A" w14:textId="77777777" w:rsidR="00811878" w:rsidRPr="00811878" w:rsidRDefault="00811878" w:rsidP="00811878">
            <w:pPr>
              <w:pStyle w:val="afd"/>
              <w:tabs>
                <w:tab w:val="left" w:pos="1134"/>
              </w:tabs>
              <w:ind w:left="0"/>
              <w:rPr>
                <w:sz w:val="20"/>
                <w:szCs w:val="20"/>
              </w:rPr>
            </w:pPr>
            <w:r>
              <w:rPr>
                <w:sz w:val="20"/>
                <w:szCs w:val="20"/>
              </w:rPr>
              <w:t>4</w:t>
            </w:r>
          </w:p>
        </w:tc>
        <w:tc>
          <w:tcPr>
            <w:tcW w:w="406" w:type="dxa"/>
          </w:tcPr>
          <w:p w14:paraId="3BDE1563" w14:textId="77777777" w:rsidR="00811878" w:rsidRPr="00811878" w:rsidRDefault="00811878" w:rsidP="00811878">
            <w:pPr>
              <w:pStyle w:val="afd"/>
              <w:tabs>
                <w:tab w:val="left" w:pos="1134"/>
              </w:tabs>
              <w:ind w:left="0"/>
              <w:rPr>
                <w:sz w:val="20"/>
                <w:szCs w:val="20"/>
              </w:rPr>
            </w:pPr>
            <w:r>
              <w:rPr>
                <w:sz w:val="20"/>
                <w:szCs w:val="20"/>
              </w:rPr>
              <w:t>5</w:t>
            </w:r>
          </w:p>
        </w:tc>
        <w:tc>
          <w:tcPr>
            <w:tcW w:w="406" w:type="dxa"/>
          </w:tcPr>
          <w:p w14:paraId="51E7409E" w14:textId="77777777" w:rsidR="00811878" w:rsidRPr="00811878" w:rsidRDefault="00811878" w:rsidP="00811878">
            <w:pPr>
              <w:pStyle w:val="afd"/>
              <w:tabs>
                <w:tab w:val="left" w:pos="1134"/>
              </w:tabs>
              <w:ind w:left="0"/>
              <w:rPr>
                <w:sz w:val="20"/>
                <w:szCs w:val="20"/>
              </w:rPr>
            </w:pPr>
            <w:r>
              <w:rPr>
                <w:sz w:val="20"/>
                <w:szCs w:val="20"/>
              </w:rPr>
              <w:t>6</w:t>
            </w:r>
          </w:p>
        </w:tc>
        <w:tc>
          <w:tcPr>
            <w:tcW w:w="406" w:type="dxa"/>
          </w:tcPr>
          <w:p w14:paraId="2FA6DC72" w14:textId="77777777" w:rsidR="00811878" w:rsidRPr="00811878" w:rsidRDefault="00811878" w:rsidP="00811878">
            <w:pPr>
              <w:pStyle w:val="afd"/>
              <w:tabs>
                <w:tab w:val="left" w:pos="1134"/>
              </w:tabs>
              <w:ind w:left="0"/>
              <w:rPr>
                <w:sz w:val="20"/>
                <w:szCs w:val="20"/>
              </w:rPr>
            </w:pPr>
            <w:r>
              <w:rPr>
                <w:sz w:val="20"/>
                <w:szCs w:val="20"/>
              </w:rPr>
              <w:t>7</w:t>
            </w:r>
          </w:p>
        </w:tc>
        <w:tc>
          <w:tcPr>
            <w:tcW w:w="406" w:type="dxa"/>
          </w:tcPr>
          <w:p w14:paraId="2F63BC3C" w14:textId="77777777" w:rsidR="00811878" w:rsidRPr="00811878" w:rsidRDefault="00811878" w:rsidP="00811878">
            <w:pPr>
              <w:pStyle w:val="afd"/>
              <w:tabs>
                <w:tab w:val="left" w:pos="1134"/>
              </w:tabs>
              <w:ind w:left="0"/>
              <w:rPr>
                <w:sz w:val="20"/>
                <w:szCs w:val="20"/>
              </w:rPr>
            </w:pPr>
            <w:r>
              <w:rPr>
                <w:sz w:val="20"/>
                <w:szCs w:val="20"/>
              </w:rPr>
              <w:t>8</w:t>
            </w:r>
          </w:p>
        </w:tc>
        <w:tc>
          <w:tcPr>
            <w:tcW w:w="406" w:type="dxa"/>
          </w:tcPr>
          <w:p w14:paraId="203913D4" w14:textId="77777777" w:rsidR="00811878" w:rsidRPr="00811878" w:rsidRDefault="00811878" w:rsidP="00811878">
            <w:pPr>
              <w:pStyle w:val="afd"/>
              <w:tabs>
                <w:tab w:val="left" w:pos="1134"/>
              </w:tabs>
              <w:ind w:left="0"/>
              <w:rPr>
                <w:sz w:val="20"/>
                <w:szCs w:val="20"/>
              </w:rPr>
            </w:pPr>
            <w:r>
              <w:rPr>
                <w:sz w:val="20"/>
                <w:szCs w:val="20"/>
              </w:rPr>
              <w:t>9</w:t>
            </w:r>
          </w:p>
        </w:tc>
        <w:tc>
          <w:tcPr>
            <w:tcW w:w="406" w:type="dxa"/>
          </w:tcPr>
          <w:p w14:paraId="48BA712D" w14:textId="77777777" w:rsidR="00811878" w:rsidRPr="00811878" w:rsidRDefault="00811878" w:rsidP="00811878">
            <w:pPr>
              <w:pStyle w:val="afd"/>
              <w:tabs>
                <w:tab w:val="left" w:pos="1134"/>
              </w:tabs>
              <w:ind w:left="0"/>
              <w:rPr>
                <w:sz w:val="20"/>
                <w:szCs w:val="20"/>
              </w:rPr>
            </w:pPr>
            <w:r>
              <w:rPr>
                <w:sz w:val="20"/>
                <w:szCs w:val="20"/>
              </w:rPr>
              <w:t>10</w:t>
            </w:r>
          </w:p>
        </w:tc>
        <w:tc>
          <w:tcPr>
            <w:tcW w:w="406" w:type="dxa"/>
          </w:tcPr>
          <w:p w14:paraId="339497ED" w14:textId="77777777" w:rsidR="00811878" w:rsidRPr="00811878" w:rsidRDefault="00811878" w:rsidP="00811878">
            <w:pPr>
              <w:pStyle w:val="afd"/>
              <w:tabs>
                <w:tab w:val="left" w:pos="1134"/>
              </w:tabs>
              <w:ind w:left="0"/>
              <w:rPr>
                <w:sz w:val="20"/>
                <w:szCs w:val="20"/>
              </w:rPr>
            </w:pPr>
            <w:r>
              <w:rPr>
                <w:sz w:val="20"/>
                <w:szCs w:val="20"/>
              </w:rPr>
              <w:t>11</w:t>
            </w:r>
          </w:p>
        </w:tc>
        <w:tc>
          <w:tcPr>
            <w:tcW w:w="406" w:type="dxa"/>
          </w:tcPr>
          <w:p w14:paraId="66952AFF" w14:textId="77777777" w:rsidR="00811878" w:rsidRPr="00811878" w:rsidRDefault="00811878" w:rsidP="00811878">
            <w:pPr>
              <w:pStyle w:val="afd"/>
              <w:tabs>
                <w:tab w:val="left" w:pos="1134"/>
              </w:tabs>
              <w:ind w:left="0"/>
              <w:rPr>
                <w:sz w:val="20"/>
                <w:szCs w:val="20"/>
              </w:rPr>
            </w:pPr>
            <w:r>
              <w:rPr>
                <w:sz w:val="20"/>
                <w:szCs w:val="20"/>
              </w:rPr>
              <w:t>12</w:t>
            </w:r>
          </w:p>
        </w:tc>
        <w:tc>
          <w:tcPr>
            <w:tcW w:w="406" w:type="dxa"/>
          </w:tcPr>
          <w:p w14:paraId="039F78EB" w14:textId="77777777" w:rsidR="00811878" w:rsidRPr="00811878" w:rsidRDefault="00811878" w:rsidP="00811878">
            <w:pPr>
              <w:pStyle w:val="afd"/>
              <w:tabs>
                <w:tab w:val="left" w:pos="1134"/>
              </w:tabs>
              <w:ind w:left="0"/>
              <w:rPr>
                <w:sz w:val="20"/>
                <w:szCs w:val="20"/>
              </w:rPr>
            </w:pPr>
            <w:r>
              <w:rPr>
                <w:sz w:val="20"/>
                <w:szCs w:val="20"/>
              </w:rPr>
              <w:t>13</w:t>
            </w:r>
          </w:p>
        </w:tc>
        <w:tc>
          <w:tcPr>
            <w:tcW w:w="406" w:type="dxa"/>
          </w:tcPr>
          <w:p w14:paraId="17EE81A7" w14:textId="77777777" w:rsidR="00811878" w:rsidRPr="00811878" w:rsidRDefault="00811878" w:rsidP="00811878">
            <w:pPr>
              <w:pStyle w:val="afd"/>
              <w:tabs>
                <w:tab w:val="left" w:pos="1134"/>
              </w:tabs>
              <w:ind w:left="0"/>
              <w:rPr>
                <w:sz w:val="20"/>
                <w:szCs w:val="20"/>
              </w:rPr>
            </w:pPr>
            <w:r>
              <w:rPr>
                <w:sz w:val="20"/>
                <w:szCs w:val="20"/>
              </w:rPr>
              <w:t>14</w:t>
            </w:r>
          </w:p>
        </w:tc>
        <w:tc>
          <w:tcPr>
            <w:tcW w:w="406" w:type="dxa"/>
          </w:tcPr>
          <w:p w14:paraId="33F09293" w14:textId="77777777" w:rsidR="00811878" w:rsidRPr="00811878" w:rsidRDefault="00811878" w:rsidP="00811878">
            <w:pPr>
              <w:pStyle w:val="afd"/>
              <w:tabs>
                <w:tab w:val="left" w:pos="1134"/>
              </w:tabs>
              <w:ind w:left="0"/>
              <w:rPr>
                <w:sz w:val="20"/>
                <w:szCs w:val="20"/>
              </w:rPr>
            </w:pPr>
            <w:r>
              <w:rPr>
                <w:sz w:val="20"/>
                <w:szCs w:val="20"/>
              </w:rPr>
              <w:t>15</w:t>
            </w:r>
          </w:p>
        </w:tc>
        <w:tc>
          <w:tcPr>
            <w:tcW w:w="406" w:type="dxa"/>
          </w:tcPr>
          <w:p w14:paraId="2F33E001" w14:textId="77777777" w:rsidR="00811878" w:rsidRPr="00811878" w:rsidRDefault="00811878" w:rsidP="00811878">
            <w:pPr>
              <w:pStyle w:val="afd"/>
              <w:tabs>
                <w:tab w:val="left" w:pos="1134"/>
              </w:tabs>
              <w:ind w:left="0"/>
              <w:rPr>
                <w:sz w:val="20"/>
                <w:szCs w:val="20"/>
              </w:rPr>
            </w:pPr>
            <w:r>
              <w:rPr>
                <w:sz w:val="20"/>
                <w:szCs w:val="20"/>
              </w:rPr>
              <w:t>16</w:t>
            </w:r>
          </w:p>
        </w:tc>
        <w:tc>
          <w:tcPr>
            <w:tcW w:w="406" w:type="dxa"/>
          </w:tcPr>
          <w:p w14:paraId="74254E97" w14:textId="77777777" w:rsidR="00811878" w:rsidRPr="00811878" w:rsidRDefault="00811878" w:rsidP="00811878">
            <w:pPr>
              <w:pStyle w:val="afd"/>
              <w:tabs>
                <w:tab w:val="left" w:pos="1134"/>
              </w:tabs>
              <w:ind w:left="0"/>
              <w:rPr>
                <w:sz w:val="20"/>
                <w:szCs w:val="20"/>
              </w:rPr>
            </w:pPr>
            <w:r>
              <w:rPr>
                <w:sz w:val="20"/>
                <w:szCs w:val="20"/>
              </w:rPr>
              <w:t>17</w:t>
            </w:r>
          </w:p>
        </w:tc>
        <w:tc>
          <w:tcPr>
            <w:tcW w:w="406" w:type="dxa"/>
          </w:tcPr>
          <w:p w14:paraId="5644FAF4" w14:textId="77777777" w:rsidR="00811878" w:rsidRPr="00811878" w:rsidRDefault="00811878" w:rsidP="00811878">
            <w:pPr>
              <w:pStyle w:val="afd"/>
              <w:tabs>
                <w:tab w:val="left" w:pos="1134"/>
              </w:tabs>
              <w:ind w:left="0"/>
              <w:rPr>
                <w:sz w:val="20"/>
                <w:szCs w:val="20"/>
              </w:rPr>
            </w:pPr>
            <w:r>
              <w:rPr>
                <w:sz w:val="20"/>
                <w:szCs w:val="20"/>
              </w:rPr>
              <w:t>18</w:t>
            </w:r>
          </w:p>
        </w:tc>
        <w:tc>
          <w:tcPr>
            <w:tcW w:w="435" w:type="dxa"/>
          </w:tcPr>
          <w:p w14:paraId="2F5C4579" w14:textId="77777777" w:rsidR="00811878" w:rsidRPr="00811878" w:rsidRDefault="00811878" w:rsidP="00811878">
            <w:pPr>
              <w:pStyle w:val="afd"/>
              <w:tabs>
                <w:tab w:val="left" w:pos="1134"/>
              </w:tabs>
              <w:ind w:left="0"/>
              <w:rPr>
                <w:sz w:val="20"/>
                <w:szCs w:val="20"/>
              </w:rPr>
            </w:pPr>
            <w:r>
              <w:rPr>
                <w:sz w:val="20"/>
                <w:szCs w:val="20"/>
              </w:rPr>
              <w:t>19</w:t>
            </w:r>
          </w:p>
        </w:tc>
        <w:tc>
          <w:tcPr>
            <w:tcW w:w="406" w:type="dxa"/>
          </w:tcPr>
          <w:p w14:paraId="01E1FCD7" w14:textId="77777777" w:rsidR="00811878" w:rsidRPr="00811878" w:rsidRDefault="00811878" w:rsidP="00811878">
            <w:pPr>
              <w:pStyle w:val="afd"/>
              <w:tabs>
                <w:tab w:val="left" w:pos="1134"/>
              </w:tabs>
              <w:ind w:left="0"/>
              <w:rPr>
                <w:sz w:val="20"/>
                <w:szCs w:val="20"/>
              </w:rPr>
            </w:pPr>
            <w:r>
              <w:rPr>
                <w:sz w:val="20"/>
                <w:szCs w:val="20"/>
              </w:rPr>
              <w:t>20</w:t>
            </w:r>
          </w:p>
        </w:tc>
        <w:tc>
          <w:tcPr>
            <w:tcW w:w="409" w:type="dxa"/>
          </w:tcPr>
          <w:p w14:paraId="55AD7B54" w14:textId="77777777" w:rsidR="00811878" w:rsidRPr="00811878" w:rsidRDefault="00811878" w:rsidP="00811878">
            <w:pPr>
              <w:pStyle w:val="afd"/>
              <w:tabs>
                <w:tab w:val="left" w:pos="1134"/>
              </w:tabs>
              <w:ind w:left="0"/>
              <w:rPr>
                <w:sz w:val="20"/>
                <w:szCs w:val="20"/>
              </w:rPr>
            </w:pPr>
            <w:r>
              <w:rPr>
                <w:sz w:val="20"/>
                <w:szCs w:val="20"/>
              </w:rPr>
              <w:t>21</w:t>
            </w:r>
          </w:p>
        </w:tc>
        <w:tc>
          <w:tcPr>
            <w:tcW w:w="409" w:type="dxa"/>
          </w:tcPr>
          <w:p w14:paraId="7B611A55" w14:textId="77777777" w:rsidR="00811878" w:rsidRPr="00811878" w:rsidRDefault="00811878" w:rsidP="00811878">
            <w:pPr>
              <w:pStyle w:val="afd"/>
              <w:tabs>
                <w:tab w:val="left" w:pos="1134"/>
              </w:tabs>
              <w:ind w:left="0"/>
              <w:rPr>
                <w:sz w:val="20"/>
                <w:szCs w:val="20"/>
              </w:rPr>
            </w:pPr>
            <w:r>
              <w:rPr>
                <w:sz w:val="20"/>
                <w:szCs w:val="20"/>
              </w:rPr>
              <w:t>22</w:t>
            </w:r>
          </w:p>
        </w:tc>
        <w:tc>
          <w:tcPr>
            <w:tcW w:w="409" w:type="dxa"/>
          </w:tcPr>
          <w:p w14:paraId="573C3766" w14:textId="77777777" w:rsidR="00811878" w:rsidRPr="00811878" w:rsidRDefault="00811878" w:rsidP="00811878">
            <w:pPr>
              <w:pStyle w:val="afd"/>
              <w:tabs>
                <w:tab w:val="left" w:pos="1134"/>
              </w:tabs>
              <w:ind w:left="0"/>
              <w:rPr>
                <w:sz w:val="20"/>
                <w:szCs w:val="20"/>
              </w:rPr>
            </w:pPr>
            <w:r>
              <w:rPr>
                <w:sz w:val="20"/>
                <w:szCs w:val="20"/>
              </w:rPr>
              <w:t>23</w:t>
            </w:r>
          </w:p>
        </w:tc>
        <w:tc>
          <w:tcPr>
            <w:tcW w:w="406" w:type="dxa"/>
          </w:tcPr>
          <w:p w14:paraId="3C261C19" w14:textId="77777777" w:rsidR="00811878" w:rsidRPr="00811878" w:rsidRDefault="00811878" w:rsidP="00811878">
            <w:pPr>
              <w:pStyle w:val="afd"/>
              <w:tabs>
                <w:tab w:val="left" w:pos="1134"/>
              </w:tabs>
              <w:ind w:left="0"/>
              <w:rPr>
                <w:sz w:val="20"/>
                <w:szCs w:val="20"/>
              </w:rPr>
            </w:pPr>
            <w:r>
              <w:rPr>
                <w:sz w:val="20"/>
                <w:szCs w:val="20"/>
              </w:rPr>
              <w:t>24</w:t>
            </w:r>
          </w:p>
        </w:tc>
      </w:tr>
    </w:tbl>
    <w:p w14:paraId="5ADE3435" w14:textId="77777777" w:rsidR="00420A11" w:rsidRDefault="00420A11" w:rsidP="00420A11"/>
    <w:p w14:paraId="1985A8CD" w14:textId="77777777" w:rsidR="00420A11" w:rsidRPr="00811878" w:rsidRDefault="00420A11" w:rsidP="00811878">
      <w:pPr>
        <w:pStyle w:val="afd"/>
        <w:ind w:left="0" w:right="-1"/>
        <w:jc w:val="right"/>
        <w:rPr>
          <w:sz w:val="20"/>
          <w:szCs w:val="20"/>
        </w:rPr>
      </w:pPr>
      <w:r w:rsidRPr="00811878">
        <w:rPr>
          <w:sz w:val="20"/>
          <w:szCs w:val="20"/>
        </w:rPr>
        <w:t xml:space="preserve">Таблица 2. Исходные данные для получения функции ИС оборудования путем аппроксимации </w:t>
      </w:r>
    </w:p>
    <w:tbl>
      <w:tblPr>
        <w:tblStyle w:val="afffffa"/>
        <w:tblW w:w="0" w:type="auto"/>
        <w:tblLook w:val="04A0" w:firstRow="1" w:lastRow="0" w:firstColumn="1" w:lastColumn="0" w:noHBand="0" w:noVBand="1"/>
      </w:tblPr>
      <w:tblGrid>
        <w:gridCol w:w="576"/>
        <w:gridCol w:w="1541"/>
        <w:gridCol w:w="1912"/>
        <w:gridCol w:w="1106"/>
        <w:gridCol w:w="1220"/>
        <w:gridCol w:w="1220"/>
        <w:gridCol w:w="1770"/>
      </w:tblGrid>
      <w:tr w:rsidR="00420A11" w:rsidRPr="009678DA" w14:paraId="0FB6BB81" w14:textId="77777777" w:rsidTr="00420A11">
        <w:trPr>
          <w:trHeight w:val="350"/>
        </w:trPr>
        <w:tc>
          <w:tcPr>
            <w:tcW w:w="790" w:type="dxa"/>
          </w:tcPr>
          <w:p w14:paraId="37A98841" w14:textId="77777777" w:rsidR="00420A11" w:rsidRPr="00420A11" w:rsidRDefault="00420A11" w:rsidP="00420A11">
            <w:pPr>
              <w:rPr>
                <w:sz w:val="20"/>
                <w:szCs w:val="20"/>
              </w:rPr>
            </w:pPr>
            <w:r w:rsidRPr="00420A11">
              <w:rPr>
                <w:sz w:val="20"/>
                <w:szCs w:val="20"/>
              </w:rPr>
              <w:t>1</w:t>
            </w:r>
          </w:p>
        </w:tc>
        <w:tc>
          <w:tcPr>
            <w:tcW w:w="2307" w:type="dxa"/>
          </w:tcPr>
          <w:p w14:paraId="7DDCFFE6" w14:textId="77777777" w:rsidR="00420A11" w:rsidRPr="00420A11" w:rsidRDefault="00420A11" w:rsidP="00420A11">
            <w:pPr>
              <w:rPr>
                <w:sz w:val="20"/>
                <w:szCs w:val="20"/>
              </w:rPr>
            </w:pPr>
            <w:r w:rsidRPr="00420A11">
              <w:rPr>
                <w:sz w:val="20"/>
                <w:szCs w:val="20"/>
              </w:rPr>
              <w:t>Дата</w:t>
            </w:r>
          </w:p>
        </w:tc>
        <w:tc>
          <w:tcPr>
            <w:tcW w:w="2936" w:type="dxa"/>
          </w:tcPr>
          <w:p w14:paraId="2252160A" w14:textId="77777777" w:rsidR="00420A11" w:rsidRPr="00420A11" w:rsidRDefault="00420A11" w:rsidP="00420A11">
            <w:pPr>
              <w:rPr>
                <w:sz w:val="20"/>
                <w:szCs w:val="20"/>
              </w:rPr>
            </w:pPr>
            <w:r w:rsidRPr="00420A11">
              <w:rPr>
                <w:sz w:val="20"/>
                <w:szCs w:val="20"/>
              </w:rPr>
              <w:t>ДД-ММ-ГГГГ</w:t>
            </w:r>
          </w:p>
        </w:tc>
        <w:tc>
          <w:tcPr>
            <w:tcW w:w="1678" w:type="dxa"/>
          </w:tcPr>
          <w:p w14:paraId="42243E4C" w14:textId="77777777" w:rsidR="00420A11" w:rsidRPr="00420A11" w:rsidRDefault="00420A11" w:rsidP="00420A11">
            <w:pPr>
              <w:rPr>
                <w:sz w:val="20"/>
                <w:szCs w:val="20"/>
              </w:rPr>
            </w:pPr>
            <w:r w:rsidRPr="00420A11">
              <w:rPr>
                <w:sz w:val="20"/>
                <w:szCs w:val="20"/>
              </w:rPr>
              <w:t>…</w:t>
            </w:r>
          </w:p>
        </w:tc>
        <w:tc>
          <w:tcPr>
            <w:tcW w:w="1888" w:type="dxa"/>
          </w:tcPr>
          <w:p w14:paraId="0376BA16" w14:textId="77777777" w:rsidR="00420A11" w:rsidRPr="00420A11" w:rsidRDefault="00420A11" w:rsidP="00420A11">
            <w:pPr>
              <w:rPr>
                <w:sz w:val="20"/>
                <w:szCs w:val="20"/>
              </w:rPr>
            </w:pPr>
            <w:r w:rsidRPr="00420A11">
              <w:rPr>
                <w:sz w:val="20"/>
                <w:szCs w:val="20"/>
              </w:rPr>
              <w:t>…</w:t>
            </w:r>
          </w:p>
        </w:tc>
        <w:tc>
          <w:tcPr>
            <w:tcW w:w="1888" w:type="dxa"/>
          </w:tcPr>
          <w:p w14:paraId="7CCD949D" w14:textId="77777777" w:rsidR="00420A11" w:rsidRPr="00420A11" w:rsidRDefault="00420A11" w:rsidP="00420A11">
            <w:pPr>
              <w:rPr>
                <w:sz w:val="20"/>
                <w:szCs w:val="20"/>
              </w:rPr>
            </w:pPr>
            <w:r w:rsidRPr="00420A11">
              <w:rPr>
                <w:sz w:val="20"/>
                <w:szCs w:val="20"/>
              </w:rPr>
              <w:t>…</w:t>
            </w:r>
          </w:p>
        </w:tc>
        <w:tc>
          <w:tcPr>
            <w:tcW w:w="2675" w:type="dxa"/>
          </w:tcPr>
          <w:p w14:paraId="75CB34D5" w14:textId="77777777" w:rsidR="00420A11" w:rsidRPr="00420A11" w:rsidRDefault="00420A11" w:rsidP="00420A11">
            <w:pPr>
              <w:rPr>
                <w:sz w:val="20"/>
                <w:szCs w:val="20"/>
              </w:rPr>
            </w:pPr>
            <w:r w:rsidRPr="00420A11">
              <w:rPr>
                <w:sz w:val="20"/>
                <w:szCs w:val="20"/>
              </w:rPr>
              <w:t>ДД-ММ-ГГГГ</w:t>
            </w:r>
          </w:p>
        </w:tc>
      </w:tr>
      <w:tr w:rsidR="00420A11" w:rsidRPr="009678DA" w14:paraId="2632816C" w14:textId="77777777" w:rsidTr="00420A11">
        <w:trPr>
          <w:trHeight w:val="363"/>
        </w:trPr>
        <w:tc>
          <w:tcPr>
            <w:tcW w:w="790" w:type="dxa"/>
          </w:tcPr>
          <w:p w14:paraId="7043FB88" w14:textId="77777777" w:rsidR="00420A11" w:rsidRPr="00420A11" w:rsidRDefault="00420A11" w:rsidP="00420A11">
            <w:pPr>
              <w:rPr>
                <w:sz w:val="20"/>
                <w:szCs w:val="20"/>
              </w:rPr>
            </w:pPr>
            <w:r w:rsidRPr="00420A11">
              <w:rPr>
                <w:sz w:val="20"/>
                <w:szCs w:val="20"/>
              </w:rPr>
              <w:t>2</w:t>
            </w:r>
          </w:p>
        </w:tc>
        <w:tc>
          <w:tcPr>
            <w:tcW w:w="2307" w:type="dxa"/>
          </w:tcPr>
          <w:p w14:paraId="7B158F08" w14:textId="77777777" w:rsidR="00420A11" w:rsidRPr="00420A11" w:rsidRDefault="00420A11" w:rsidP="00420A11">
            <w:pPr>
              <w:rPr>
                <w:sz w:val="20"/>
                <w:szCs w:val="20"/>
              </w:rPr>
            </w:pPr>
            <w:r w:rsidRPr="00420A11">
              <w:rPr>
                <w:sz w:val="20"/>
                <w:szCs w:val="20"/>
                <w:lang w:val="en-US"/>
              </w:rPr>
              <w:t>S</w:t>
            </w:r>
            <w:r w:rsidRPr="00420A11">
              <w:rPr>
                <w:sz w:val="20"/>
                <w:szCs w:val="20"/>
              </w:rPr>
              <w:t xml:space="preserve"> (</w:t>
            </w:r>
            <w:r w:rsidRPr="00420A11">
              <w:rPr>
                <w:sz w:val="20"/>
                <w:szCs w:val="20"/>
                <w:lang w:val="en-US"/>
              </w:rPr>
              <w:t>S</w:t>
            </w:r>
            <w:r w:rsidRPr="00420A11">
              <w:rPr>
                <w:sz w:val="20"/>
                <w:szCs w:val="20"/>
                <w:vertAlign w:val="subscript"/>
                <w:lang w:val="en-US"/>
              </w:rPr>
              <w:t>0</w:t>
            </w:r>
            <w:r w:rsidRPr="00420A11">
              <w:rPr>
                <w:sz w:val="20"/>
                <w:szCs w:val="20"/>
              </w:rPr>
              <w:t>), о.е.</w:t>
            </w:r>
          </w:p>
        </w:tc>
        <w:tc>
          <w:tcPr>
            <w:tcW w:w="2936" w:type="dxa"/>
          </w:tcPr>
          <w:p w14:paraId="051D2537" w14:textId="77777777" w:rsidR="00420A11" w:rsidRPr="00420A11" w:rsidRDefault="00420A11" w:rsidP="00420A11">
            <w:pPr>
              <w:rPr>
                <w:sz w:val="20"/>
                <w:szCs w:val="20"/>
              </w:rPr>
            </w:pPr>
            <w:r w:rsidRPr="00420A11">
              <w:rPr>
                <w:sz w:val="20"/>
                <w:szCs w:val="20"/>
              </w:rPr>
              <w:t>1</w:t>
            </w:r>
          </w:p>
        </w:tc>
        <w:tc>
          <w:tcPr>
            <w:tcW w:w="1678" w:type="dxa"/>
          </w:tcPr>
          <w:p w14:paraId="4A295378" w14:textId="77777777" w:rsidR="00420A11" w:rsidRPr="00420A11" w:rsidRDefault="00420A11" w:rsidP="00420A11">
            <w:pPr>
              <w:rPr>
                <w:sz w:val="20"/>
                <w:szCs w:val="20"/>
              </w:rPr>
            </w:pPr>
            <w:r w:rsidRPr="00420A11">
              <w:rPr>
                <w:sz w:val="20"/>
                <w:szCs w:val="20"/>
              </w:rPr>
              <w:t>…</w:t>
            </w:r>
          </w:p>
        </w:tc>
        <w:tc>
          <w:tcPr>
            <w:tcW w:w="1888" w:type="dxa"/>
          </w:tcPr>
          <w:p w14:paraId="2E740E0B" w14:textId="77777777" w:rsidR="00420A11" w:rsidRPr="00420A11" w:rsidRDefault="00420A11" w:rsidP="00420A11">
            <w:pPr>
              <w:rPr>
                <w:sz w:val="20"/>
                <w:szCs w:val="20"/>
              </w:rPr>
            </w:pPr>
            <w:r w:rsidRPr="00420A11">
              <w:rPr>
                <w:sz w:val="20"/>
                <w:szCs w:val="20"/>
              </w:rPr>
              <w:t>…</w:t>
            </w:r>
          </w:p>
        </w:tc>
        <w:tc>
          <w:tcPr>
            <w:tcW w:w="1888" w:type="dxa"/>
          </w:tcPr>
          <w:p w14:paraId="354B819B" w14:textId="77777777" w:rsidR="00420A11" w:rsidRPr="00420A11" w:rsidRDefault="00420A11" w:rsidP="00420A11">
            <w:pPr>
              <w:rPr>
                <w:sz w:val="20"/>
                <w:szCs w:val="20"/>
              </w:rPr>
            </w:pPr>
            <w:r w:rsidRPr="00420A11">
              <w:rPr>
                <w:sz w:val="20"/>
                <w:szCs w:val="20"/>
              </w:rPr>
              <w:t>…</w:t>
            </w:r>
          </w:p>
        </w:tc>
        <w:tc>
          <w:tcPr>
            <w:tcW w:w="2675" w:type="dxa"/>
          </w:tcPr>
          <w:p w14:paraId="2CB7E755" w14:textId="77777777" w:rsidR="00420A11" w:rsidRPr="00420A11" w:rsidRDefault="00420A11" w:rsidP="00420A11">
            <w:pPr>
              <w:rPr>
                <w:sz w:val="20"/>
                <w:szCs w:val="20"/>
              </w:rPr>
            </w:pPr>
            <w:r w:rsidRPr="00420A11">
              <w:rPr>
                <w:sz w:val="20"/>
                <w:szCs w:val="20"/>
              </w:rPr>
              <w:t>0</w:t>
            </w:r>
          </w:p>
        </w:tc>
      </w:tr>
      <w:tr w:rsidR="00420A11" w:rsidRPr="009678DA" w14:paraId="592C505C" w14:textId="77777777" w:rsidTr="00420A11">
        <w:trPr>
          <w:trHeight w:val="350"/>
        </w:trPr>
        <w:tc>
          <w:tcPr>
            <w:tcW w:w="790" w:type="dxa"/>
          </w:tcPr>
          <w:p w14:paraId="7A9BC208" w14:textId="77777777" w:rsidR="00420A11" w:rsidRPr="00420A11" w:rsidRDefault="00420A11" w:rsidP="00420A11">
            <w:pPr>
              <w:rPr>
                <w:sz w:val="20"/>
                <w:szCs w:val="20"/>
              </w:rPr>
            </w:pPr>
            <w:r w:rsidRPr="00420A11">
              <w:rPr>
                <w:sz w:val="20"/>
                <w:szCs w:val="20"/>
              </w:rPr>
              <w:t>3</w:t>
            </w:r>
          </w:p>
        </w:tc>
        <w:tc>
          <w:tcPr>
            <w:tcW w:w="2307" w:type="dxa"/>
          </w:tcPr>
          <w:p w14:paraId="446F96C8" w14:textId="77777777" w:rsidR="00420A11" w:rsidRPr="00420A11" w:rsidRDefault="00420A11" w:rsidP="00420A11">
            <w:pPr>
              <w:rPr>
                <w:sz w:val="20"/>
                <w:szCs w:val="20"/>
              </w:rPr>
            </w:pPr>
            <w:r w:rsidRPr="00420A11">
              <w:rPr>
                <w:sz w:val="20"/>
                <w:szCs w:val="20"/>
                <w:lang w:val="en-US"/>
              </w:rPr>
              <w:t>r,</w:t>
            </w:r>
            <w:r w:rsidRPr="00420A11">
              <w:rPr>
                <w:sz w:val="20"/>
                <w:szCs w:val="20"/>
              </w:rPr>
              <w:t xml:space="preserve"> лет</w:t>
            </w:r>
          </w:p>
        </w:tc>
        <w:tc>
          <w:tcPr>
            <w:tcW w:w="2936" w:type="dxa"/>
          </w:tcPr>
          <w:p w14:paraId="07F84376" w14:textId="77777777" w:rsidR="00420A11" w:rsidRPr="00420A11" w:rsidRDefault="00420A11" w:rsidP="00420A11">
            <w:pPr>
              <w:rPr>
                <w:sz w:val="20"/>
                <w:szCs w:val="20"/>
              </w:rPr>
            </w:pPr>
            <w:r w:rsidRPr="00420A11">
              <w:rPr>
                <w:sz w:val="20"/>
                <w:szCs w:val="20"/>
              </w:rPr>
              <w:t>0</w:t>
            </w:r>
          </w:p>
        </w:tc>
        <w:tc>
          <w:tcPr>
            <w:tcW w:w="1678" w:type="dxa"/>
          </w:tcPr>
          <w:p w14:paraId="5A40C04F" w14:textId="77777777" w:rsidR="00420A11" w:rsidRPr="00420A11" w:rsidRDefault="00420A11" w:rsidP="00420A11">
            <w:pPr>
              <w:rPr>
                <w:sz w:val="20"/>
                <w:szCs w:val="20"/>
              </w:rPr>
            </w:pPr>
            <w:r w:rsidRPr="00420A11">
              <w:rPr>
                <w:sz w:val="20"/>
                <w:szCs w:val="20"/>
              </w:rPr>
              <w:t>…</w:t>
            </w:r>
          </w:p>
        </w:tc>
        <w:tc>
          <w:tcPr>
            <w:tcW w:w="1888" w:type="dxa"/>
          </w:tcPr>
          <w:p w14:paraId="011E8A9E" w14:textId="77777777" w:rsidR="00420A11" w:rsidRPr="00420A11" w:rsidRDefault="00420A11" w:rsidP="00420A11">
            <w:pPr>
              <w:rPr>
                <w:sz w:val="20"/>
                <w:szCs w:val="20"/>
              </w:rPr>
            </w:pPr>
            <w:r w:rsidRPr="00420A11">
              <w:rPr>
                <w:sz w:val="20"/>
                <w:szCs w:val="20"/>
              </w:rPr>
              <w:t>…</w:t>
            </w:r>
          </w:p>
        </w:tc>
        <w:tc>
          <w:tcPr>
            <w:tcW w:w="1888" w:type="dxa"/>
          </w:tcPr>
          <w:p w14:paraId="0BB882CE" w14:textId="77777777" w:rsidR="00420A11" w:rsidRPr="00420A11" w:rsidRDefault="00420A11" w:rsidP="00420A11">
            <w:pPr>
              <w:rPr>
                <w:sz w:val="20"/>
                <w:szCs w:val="20"/>
              </w:rPr>
            </w:pPr>
            <w:r w:rsidRPr="00420A11">
              <w:rPr>
                <w:sz w:val="20"/>
                <w:szCs w:val="20"/>
              </w:rPr>
              <w:t>…</w:t>
            </w:r>
          </w:p>
        </w:tc>
        <w:tc>
          <w:tcPr>
            <w:tcW w:w="2675" w:type="dxa"/>
          </w:tcPr>
          <w:p w14:paraId="407EBD2D" w14:textId="77777777" w:rsidR="00420A11" w:rsidRPr="00420A11" w:rsidRDefault="00420A11" w:rsidP="00420A11">
            <w:pPr>
              <w:rPr>
                <w:sz w:val="20"/>
                <w:szCs w:val="20"/>
              </w:rPr>
            </w:pPr>
            <w:r w:rsidRPr="00420A11">
              <w:rPr>
                <w:sz w:val="20"/>
                <w:szCs w:val="20"/>
              </w:rPr>
              <w:t>…</w:t>
            </w:r>
          </w:p>
        </w:tc>
      </w:tr>
    </w:tbl>
    <w:p w14:paraId="1413B5E3" w14:textId="77777777" w:rsidR="00420A11" w:rsidRPr="00811878" w:rsidRDefault="00420A11" w:rsidP="00420A11">
      <w:pPr>
        <w:rPr>
          <w:sz w:val="20"/>
          <w:szCs w:val="20"/>
        </w:rPr>
      </w:pPr>
    </w:p>
    <w:p w14:paraId="53357E7C" w14:textId="77777777" w:rsidR="00420A11" w:rsidRDefault="00420A11" w:rsidP="00691D39">
      <w:pPr>
        <w:pStyle w:val="afd"/>
        <w:ind w:left="0" w:right="-1"/>
        <w:jc w:val="right"/>
        <w:rPr>
          <w:sz w:val="20"/>
          <w:szCs w:val="20"/>
        </w:rPr>
      </w:pPr>
      <w:r w:rsidRPr="00811878">
        <w:rPr>
          <w:sz w:val="20"/>
          <w:szCs w:val="20"/>
        </w:rPr>
        <w:t>Таблица 3. Результаты расчета</w:t>
      </w:r>
    </w:p>
    <w:tbl>
      <w:tblPr>
        <w:tblStyle w:val="afffffa"/>
        <w:tblW w:w="0" w:type="auto"/>
        <w:tblLayout w:type="fixed"/>
        <w:tblLook w:val="04A0" w:firstRow="1" w:lastRow="0" w:firstColumn="1" w:lastColumn="0" w:noHBand="0" w:noVBand="1"/>
      </w:tblPr>
      <w:tblGrid>
        <w:gridCol w:w="522"/>
        <w:gridCol w:w="509"/>
        <w:gridCol w:w="452"/>
        <w:gridCol w:w="452"/>
        <w:gridCol w:w="533"/>
        <w:gridCol w:w="452"/>
        <w:gridCol w:w="466"/>
        <w:gridCol w:w="540"/>
        <w:gridCol w:w="435"/>
        <w:gridCol w:w="425"/>
        <w:gridCol w:w="425"/>
        <w:gridCol w:w="567"/>
        <w:gridCol w:w="426"/>
        <w:gridCol w:w="567"/>
        <w:gridCol w:w="850"/>
        <w:gridCol w:w="851"/>
        <w:gridCol w:w="647"/>
        <w:gridCol w:w="452"/>
      </w:tblGrid>
      <w:tr w:rsidR="00EA0ABD" w14:paraId="4C45BF8F" w14:textId="77777777" w:rsidTr="00EA0ABD">
        <w:trPr>
          <w:cantSplit/>
          <w:trHeight w:val="3056"/>
        </w:trPr>
        <w:tc>
          <w:tcPr>
            <w:tcW w:w="522" w:type="dxa"/>
            <w:textDirection w:val="btLr"/>
            <w:vAlign w:val="center"/>
          </w:tcPr>
          <w:p w14:paraId="46423DA7" w14:textId="77777777" w:rsidR="00811878" w:rsidRPr="00811878" w:rsidRDefault="00811878" w:rsidP="00811878">
            <w:pPr>
              <w:ind w:left="113" w:right="113"/>
              <w:jc w:val="center"/>
              <w:rPr>
                <w:bCs/>
                <w:sz w:val="20"/>
                <w:szCs w:val="20"/>
              </w:rPr>
            </w:pPr>
            <w:r w:rsidRPr="00811878">
              <w:rPr>
                <w:bCs/>
                <w:sz w:val="20"/>
                <w:szCs w:val="20"/>
              </w:rPr>
              <w:t>Филиал</w:t>
            </w:r>
          </w:p>
        </w:tc>
        <w:tc>
          <w:tcPr>
            <w:tcW w:w="509" w:type="dxa"/>
            <w:textDirection w:val="btLr"/>
            <w:vAlign w:val="center"/>
          </w:tcPr>
          <w:p w14:paraId="76440B01" w14:textId="77777777" w:rsidR="00811878" w:rsidRPr="00811878" w:rsidRDefault="00811878" w:rsidP="00811878">
            <w:pPr>
              <w:ind w:left="113" w:right="113"/>
              <w:jc w:val="center"/>
              <w:rPr>
                <w:bCs/>
                <w:sz w:val="20"/>
                <w:szCs w:val="20"/>
              </w:rPr>
            </w:pPr>
            <w:r w:rsidRPr="00811878">
              <w:rPr>
                <w:bCs/>
                <w:sz w:val="20"/>
                <w:szCs w:val="20"/>
              </w:rPr>
              <w:t>Объект</w:t>
            </w:r>
          </w:p>
        </w:tc>
        <w:tc>
          <w:tcPr>
            <w:tcW w:w="452" w:type="dxa"/>
            <w:textDirection w:val="btLr"/>
            <w:vAlign w:val="center"/>
          </w:tcPr>
          <w:p w14:paraId="2B670F50" w14:textId="77777777" w:rsidR="00811878" w:rsidRPr="00811878" w:rsidRDefault="00811878" w:rsidP="00811878">
            <w:pPr>
              <w:ind w:left="113" w:right="113"/>
              <w:jc w:val="center"/>
              <w:rPr>
                <w:bCs/>
                <w:sz w:val="20"/>
                <w:szCs w:val="20"/>
              </w:rPr>
            </w:pPr>
            <w:r w:rsidRPr="00811878">
              <w:rPr>
                <w:bCs/>
                <w:sz w:val="20"/>
                <w:szCs w:val="20"/>
              </w:rPr>
              <w:t>ID Код ЕО</w:t>
            </w:r>
          </w:p>
        </w:tc>
        <w:tc>
          <w:tcPr>
            <w:tcW w:w="452" w:type="dxa"/>
            <w:textDirection w:val="btLr"/>
            <w:vAlign w:val="center"/>
          </w:tcPr>
          <w:p w14:paraId="2BC343E9" w14:textId="77777777" w:rsidR="00811878" w:rsidRDefault="00811878" w:rsidP="00811878">
            <w:pPr>
              <w:ind w:left="113" w:right="113"/>
              <w:jc w:val="center"/>
              <w:rPr>
                <w:bCs/>
                <w:sz w:val="20"/>
                <w:szCs w:val="20"/>
              </w:rPr>
            </w:pPr>
            <w:r w:rsidRPr="00811878">
              <w:rPr>
                <w:bCs/>
                <w:sz w:val="20"/>
                <w:szCs w:val="20"/>
              </w:rPr>
              <w:t>Код группы оборудования (КОПО)</w:t>
            </w:r>
          </w:p>
          <w:p w14:paraId="7D10FEEF" w14:textId="77777777" w:rsidR="00811878" w:rsidRPr="00811878" w:rsidRDefault="00811878" w:rsidP="00811878">
            <w:pPr>
              <w:ind w:left="113" w:right="113"/>
              <w:jc w:val="center"/>
              <w:rPr>
                <w:bCs/>
                <w:sz w:val="20"/>
                <w:szCs w:val="20"/>
              </w:rPr>
            </w:pPr>
          </w:p>
        </w:tc>
        <w:tc>
          <w:tcPr>
            <w:tcW w:w="533" w:type="dxa"/>
            <w:textDirection w:val="btLr"/>
            <w:vAlign w:val="center"/>
          </w:tcPr>
          <w:p w14:paraId="101106FF" w14:textId="77777777" w:rsidR="00811878" w:rsidRPr="00811878" w:rsidRDefault="00811878" w:rsidP="00811878">
            <w:pPr>
              <w:ind w:left="113" w:right="113"/>
              <w:jc w:val="center"/>
              <w:rPr>
                <w:bCs/>
                <w:sz w:val="20"/>
                <w:szCs w:val="20"/>
              </w:rPr>
            </w:pPr>
            <w:r w:rsidRPr="00811878">
              <w:rPr>
                <w:bCs/>
                <w:sz w:val="20"/>
                <w:szCs w:val="20"/>
              </w:rPr>
              <w:t>Наименование группы оборудования (КОПО)</w:t>
            </w:r>
          </w:p>
        </w:tc>
        <w:tc>
          <w:tcPr>
            <w:tcW w:w="452" w:type="dxa"/>
            <w:textDirection w:val="btLr"/>
            <w:vAlign w:val="center"/>
          </w:tcPr>
          <w:p w14:paraId="784614F6" w14:textId="77777777" w:rsidR="00811878" w:rsidRPr="00811878" w:rsidRDefault="00811878" w:rsidP="00811878">
            <w:pPr>
              <w:ind w:left="113" w:right="113"/>
              <w:jc w:val="center"/>
              <w:rPr>
                <w:bCs/>
                <w:sz w:val="20"/>
                <w:szCs w:val="20"/>
              </w:rPr>
            </w:pPr>
            <w:r w:rsidRPr="00811878">
              <w:rPr>
                <w:bCs/>
                <w:sz w:val="20"/>
                <w:szCs w:val="20"/>
              </w:rPr>
              <w:t>Тип ЕО</w:t>
            </w:r>
          </w:p>
        </w:tc>
        <w:tc>
          <w:tcPr>
            <w:tcW w:w="466" w:type="dxa"/>
            <w:textDirection w:val="btLr"/>
            <w:vAlign w:val="center"/>
          </w:tcPr>
          <w:p w14:paraId="339F27A4" w14:textId="77777777" w:rsidR="00811878" w:rsidRPr="00811878" w:rsidRDefault="00811878" w:rsidP="00811878">
            <w:pPr>
              <w:ind w:left="113" w:right="113"/>
              <w:jc w:val="center"/>
              <w:rPr>
                <w:bCs/>
                <w:sz w:val="20"/>
                <w:szCs w:val="20"/>
              </w:rPr>
            </w:pPr>
            <w:r w:rsidRPr="00811878">
              <w:rPr>
                <w:bCs/>
                <w:sz w:val="20"/>
                <w:szCs w:val="20"/>
              </w:rPr>
              <w:t>Диспетчерское наименование</w:t>
            </w:r>
          </w:p>
        </w:tc>
        <w:tc>
          <w:tcPr>
            <w:tcW w:w="540" w:type="dxa"/>
            <w:textDirection w:val="btLr"/>
            <w:vAlign w:val="center"/>
          </w:tcPr>
          <w:p w14:paraId="7BC0853B" w14:textId="77777777" w:rsidR="00811878" w:rsidRPr="00811878" w:rsidRDefault="00811878" w:rsidP="00811878">
            <w:pPr>
              <w:ind w:left="113" w:right="113"/>
              <w:jc w:val="center"/>
              <w:rPr>
                <w:bCs/>
                <w:sz w:val="20"/>
                <w:szCs w:val="20"/>
              </w:rPr>
            </w:pPr>
            <w:r w:rsidRPr="00811878">
              <w:rPr>
                <w:bCs/>
                <w:sz w:val="20"/>
                <w:szCs w:val="20"/>
              </w:rPr>
              <w:t>Место установки</w:t>
            </w:r>
          </w:p>
        </w:tc>
        <w:tc>
          <w:tcPr>
            <w:tcW w:w="435" w:type="dxa"/>
            <w:textDirection w:val="btLr"/>
            <w:vAlign w:val="center"/>
          </w:tcPr>
          <w:p w14:paraId="23C433A7" w14:textId="77777777" w:rsidR="00811878" w:rsidRPr="00811878" w:rsidRDefault="00811878" w:rsidP="00811878">
            <w:pPr>
              <w:ind w:left="113" w:right="113"/>
              <w:jc w:val="center"/>
              <w:rPr>
                <w:bCs/>
                <w:sz w:val="20"/>
                <w:szCs w:val="20"/>
              </w:rPr>
            </w:pPr>
            <w:r w:rsidRPr="00811878">
              <w:rPr>
                <w:bCs/>
                <w:sz w:val="20"/>
                <w:szCs w:val="20"/>
              </w:rPr>
              <w:t>Класс напряжения</w:t>
            </w:r>
          </w:p>
        </w:tc>
        <w:tc>
          <w:tcPr>
            <w:tcW w:w="425" w:type="dxa"/>
            <w:textDirection w:val="btLr"/>
            <w:vAlign w:val="center"/>
          </w:tcPr>
          <w:p w14:paraId="38FE5407" w14:textId="77777777" w:rsidR="00811878" w:rsidRPr="00811878" w:rsidRDefault="00811878" w:rsidP="00811878">
            <w:pPr>
              <w:ind w:left="113" w:right="113"/>
              <w:jc w:val="center"/>
              <w:rPr>
                <w:bCs/>
                <w:sz w:val="20"/>
                <w:szCs w:val="20"/>
              </w:rPr>
            </w:pPr>
            <w:r w:rsidRPr="00811878">
              <w:rPr>
                <w:bCs/>
                <w:sz w:val="20"/>
                <w:szCs w:val="20"/>
              </w:rPr>
              <w:t>Дата ввода в эксплуатацию</w:t>
            </w:r>
          </w:p>
        </w:tc>
        <w:tc>
          <w:tcPr>
            <w:tcW w:w="425" w:type="dxa"/>
            <w:textDirection w:val="btLr"/>
            <w:vAlign w:val="center"/>
          </w:tcPr>
          <w:p w14:paraId="0FEA5987" w14:textId="77777777" w:rsidR="00811878" w:rsidRDefault="00811878" w:rsidP="00811878">
            <w:pPr>
              <w:ind w:left="113" w:right="113"/>
              <w:jc w:val="center"/>
              <w:rPr>
                <w:bCs/>
                <w:sz w:val="20"/>
                <w:szCs w:val="20"/>
              </w:rPr>
            </w:pPr>
            <w:r w:rsidRPr="00811878">
              <w:rPr>
                <w:bCs/>
                <w:sz w:val="20"/>
                <w:szCs w:val="20"/>
              </w:rPr>
              <w:t>Вероятность отказа</w:t>
            </w:r>
          </w:p>
          <w:p w14:paraId="2C794060" w14:textId="77777777" w:rsidR="00EA0ABD" w:rsidRPr="00811878" w:rsidRDefault="00EA0ABD" w:rsidP="00811878">
            <w:pPr>
              <w:ind w:left="113" w:right="113"/>
              <w:jc w:val="center"/>
              <w:rPr>
                <w:bCs/>
                <w:sz w:val="20"/>
                <w:szCs w:val="20"/>
              </w:rPr>
            </w:pPr>
          </w:p>
        </w:tc>
        <w:tc>
          <w:tcPr>
            <w:tcW w:w="567" w:type="dxa"/>
            <w:textDirection w:val="btLr"/>
            <w:vAlign w:val="center"/>
          </w:tcPr>
          <w:p w14:paraId="42A75C6C" w14:textId="77777777" w:rsidR="00811878" w:rsidRPr="00811878" w:rsidRDefault="00811878" w:rsidP="00811878">
            <w:pPr>
              <w:ind w:left="113" w:right="113"/>
              <w:jc w:val="center"/>
              <w:rPr>
                <w:bCs/>
                <w:sz w:val="20"/>
                <w:szCs w:val="20"/>
              </w:rPr>
            </w:pPr>
            <w:r w:rsidRPr="00811878">
              <w:rPr>
                <w:bCs/>
                <w:sz w:val="20"/>
                <w:szCs w:val="20"/>
              </w:rPr>
              <w:t>Вероятность безотказной работы</w:t>
            </w:r>
          </w:p>
        </w:tc>
        <w:tc>
          <w:tcPr>
            <w:tcW w:w="426" w:type="dxa"/>
            <w:textDirection w:val="btLr"/>
            <w:vAlign w:val="center"/>
          </w:tcPr>
          <w:p w14:paraId="299161E5" w14:textId="77777777" w:rsidR="00811878" w:rsidRPr="00811878" w:rsidRDefault="00811878" w:rsidP="00811878">
            <w:pPr>
              <w:ind w:left="113" w:right="113"/>
              <w:jc w:val="center"/>
              <w:rPr>
                <w:bCs/>
                <w:sz w:val="20"/>
                <w:szCs w:val="20"/>
              </w:rPr>
            </w:pPr>
            <w:r w:rsidRPr="00811878">
              <w:rPr>
                <w:bCs/>
                <w:sz w:val="20"/>
                <w:szCs w:val="20"/>
              </w:rPr>
              <w:t>Вероятность отказа на интервале</w:t>
            </w:r>
          </w:p>
        </w:tc>
        <w:tc>
          <w:tcPr>
            <w:tcW w:w="567" w:type="dxa"/>
            <w:textDirection w:val="btLr"/>
            <w:vAlign w:val="center"/>
          </w:tcPr>
          <w:p w14:paraId="49654CAE" w14:textId="77777777" w:rsidR="00811878" w:rsidRPr="00811878" w:rsidRDefault="00811878" w:rsidP="00811878">
            <w:pPr>
              <w:ind w:left="113" w:right="113"/>
              <w:jc w:val="center"/>
              <w:rPr>
                <w:bCs/>
                <w:sz w:val="20"/>
                <w:szCs w:val="20"/>
              </w:rPr>
            </w:pPr>
            <w:r w:rsidRPr="00811878">
              <w:rPr>
                <w:bCs/>
                <w:sz w:val="20"/>
                <w:szCs w:val="20"/>
              </w:rPr>
              <w:t>Вероятность безотказной работы на интервале</w:t>
            </w:r>
          </w:p>
        </w:tc>
        <w:tc>
          <w:tcPr>
            <w:tcW w:w="850" w:type="dxa"/>
            <w:textDirection w:val="btLr"/>
            <w:vAlign w:val="center"/>
          </w:tcPr>
          <w:p w14:paraId="4E3B9BC8" w14:textId="77777777" w:rsidR="00811878" w:rsidRPr="00811878" w:rsidRDefault="00811878" w:rsidP="00811878">
            <w:pPr>
              <w:ind w:left="113" w:right="113"/>
              <w:jc w:val="center"/>
              <w:rPr>
                <w:bCs/>
                <w:sz w:val="20"/>
                <w:szCs w:val="20"/>
              </w:rPr>
            </w:pPr>
            <w:r w:rsidRPr="00811878">
              <w:rPr>
                <w:bCs/>
                <w:sz w:val="20"/>
                <w:szCs w:val="20"/>
              </w:rPr>
              <w:t xml:space="preserve">Коэффициенты линейной аппроксимации базовой функции ИС </w:t>
            </w:r>
            <w:r w:rsidRPr="00811878">
              <w:rPr>
                <w:bCs/>
                <w:sz w:val="20"/>
                <w:szCs w:val="20"/>
                <w:lang w:val="en-US"/>
              </w:rPr>
              <w:t>m</w:t>
            </w:r>
            <w:r w:rsidRPr="00811878">
              <w:rPr>
                <w:bCs/>
                <w:sz w:val="20"/>
                <w:szCs w:val="20"/>
                <w:vertAlign w:val="subscript"/>
              </w:rPr>
              <w:t>0</w:t>
            </w:r>
            <w:r w:rsidRPr="00811878">
              <w:rPr>
                <w:bCs/>
                <w:sz w:val="20"/>
                <w:szCs w:val="20"/>
              </w:rPr>
              <w:t xml:space="preserve"> и </w:t>
            </w:r>
            <w:r w:rsidRPr="00811878">
              <w:rPr>
                <w:bCs/>
                <w:sz w:val="20"/>
                <w:szCs w:val="20"/>
                <w:lang w:val="en-US"/>
              </w:rPr>
              <w:t>b</w:t>
            </w:r>
            <w:r w:rsidRPr="00811878">
              <w:rPr>
                <w:bCs/>
                <w:sz w:val="20"/>
                <w:szCs w:val="20"/>
                <w:vertAlign w:val="subscript"/>
              </w:rPr>
              <w:t>0</w:t>
            </w:r>
            <w:r w:rsidRPr="00811878">
              <w:rPr>
                <w:bCs/>
                <w:sz w:val="20"/>
                <w:szCs w:val="20"/>
              </w:rPr>
              <w:t xml:space="preserve"> </w:t>
            </w:r>
          </w:p>
        </w:tc>
        <w:tc>
          <w:tcPr>
            <w:tcW w:w="851" w:type="dxa"/>
            <w:textDirection w:val="btLr"/>
            <w:vAlign w:val="center"/>
          </w:tcPr>
          <w:p w14:paraId="5FD42910" w14:textId="77777777" w:rsidR="00811878" w:rsidRPr="00811878" w:rsidRDefault="00811878" w:rsidP="00811878">
            <w:pPr>
              <w:ind w:left="113" w:right="113"/>
              <w:jc w:val="center"/>
              <w:rPr>
                <w:bCs/>
                <w:sz w:val="20"/>
                <w:szCs w:val="20"/>
              </w:rPr>
            </w:pPr>
            <w:r w:rsidRPr="00811878">
              <w:rPr>
                <w:bCs/>
                <w:sz w:val="20"/>
                <w:szCs w:val="20"/>
              </w:rPr>
              <w:t xml:space="preserve">Коэффициенты линейной аппроксимации фактической функции ИС </w:t>
            </w:r>
            <w:r w:rsidRPr="00811878">
              <w:rPr>
                <w:bCs/>
                <w:sz w:val="20"/>
                <w:szCs w:val="20"/>
                <w:lang w:val="en-US"/>
              </w:rPr>
              <w:t>m</w:t>
            </w:r>
            <w:r w:rsidRPr="00811878">
              <w:rPr>
                <w:bCs/>
                <w:sz w:val="20"/>
                <w:szCs w:val="20"/>
              </w:rPr>
              <w:t xml:space="preserve"> и </w:t>
            </w:r>
            <w:r w:rsidRPr="00811878">
              <w:rPr>
                <w:bCs/>
                <w:sz w:val="20"/>
                <w:szCs w:val="20"/>
                <w:lang w:val="en-US"/>
              </w:rPr>
              <w:t>b</w:t>
            </w:r>
            <w:r w:rsidRPr="00811878">
              <w:rPr>
                <w:bCs/>
                <w:sz w:val="20"/>
                <w:szCs w:val="20"/>
              </w:rPr>
              <w:t xml:space="preserve"> </w:t>
            </w:r>
          </w:p>
        </w:tc>
        <w:tc>
          <w:tcPr>
            <w:tcW w:w="647" w:type="dxa"/>
            <w:textDirection w:val="btLr"/>
            <w:vAlign w:val="center"/>
          </w:tcPr>
          <w:p w14:paraId="693829BF" w14:textId="77777777" w:rsidR="00811878" w:rsidRPr="00811878" w:rsidRDefault="00811878" w:rsidP="00811878">
            <w:pPr>
              <w:ind w:left="113" w:right="113"/>
              <w:jc w:val="center"/>
              <w:rPr>
                <w:bCs/>
                <w:sz w:val="20"/>
                <w:szCs w:val="20"/>
              </w:rPr>
            </w:pPr>
            <w:r w:rsidRPr="00811878">
              <w:rPr>
                <w:bCs/>
                <w:sz w:val="20"/>
                <w:szCs w:val="20"/>
              </w:rPr>
              <w:t>Дата выполнения расчета</w:t>
            </w:r>
          </w:p>
        </w:tc>
        <w:tc>
          <w:tcPr>
            <w:tcW w:w="452" w:type="dxa"/>
            <w:textDirection w:val="btLr"/>
            <w:vAlign w:val="center"/>
          </w:tcPr>
          <w:p w14:paraId="2AA6638C" w14:textId="77777777" w:rsidR="00811878" w:rsidRPr="00811878" w:rsidRDefault="00811878" w:rsidP="00811878">
            <w:pPr>
              <w:ind w:left="113" w:right="113"/>
              <w:jc w:val="center"/>
              <w:rPr>
                <w:bCs/>
                <w:sz w:val="20"/>
                <w:szCs w:val="20"/>
              </w:rPr>
            </w:pPr>
            <w:r w:rsidRPr="00811878">
              <w:rPr>
                <w:bCs/>
                <w:sz w:val="20"/>
                <w:szCs w:val="20"/>
              </w:rPr>
              <w:t>Примечание</w:t>
            </w:r>
          </w:p>
        </w:tc>
      </w:tr>
      <w:tr w:rsidR="00811878" w14:paraId="62997BCC" w14:textId="77777777" w:rsidTr="00EA0ABD">
        <w:tc>
          <w:tcPr>
            <w:tcW w:w="522" w:type="dxa"/>
          </w:tcPr>
          <w:p w14:paraId="2AD2B8A7" w14:textId="77777777" w:rsidR="00811878" w:rsidRDefault="00EA0ABD" w:rsidP="00EA0ABD">
            <w:pPr>
              <w:pStyle w:val="afd"/>
              <w:ind w:left="0" w:right="-1"/>
              <w:jc w:val="center"/>
              <w:rPr>
                <w:sz w:val="20"/>
                <w:szCs w:val="20"/>
              </w:rPr>
            </w:pPr>
            <w:r>
              <w:rPr>
                <w:sz w:val="20"/>
                <w:szCs w:val="20"/>
              </w:rPr>
              <w:t>1</w:t>
            </w:r>
          </w:p>
        </w:tc>
        <w:tc>
          <w:tcPr>
            <w:tcW w:w="509" w:type="dxa"/>
          </w:tcPr>
          <w:p w14:paraId="7102A120" w14:textId="77777777" w:rsidR="00811878" w:rsidRDefault="00EA0ABD" w:rsidP="00EA0ABD">
            <w:pPr>
              <w:pStyle w:val="afd"/>
              <w:ind w:left="0" w:right="-1"/>
              <w:jc w:val="center"/>
              <w:rPr>
                <w:sz w:val="20"/>
                <w:szCs w:val="20"/>
              </w:rPr>
            </w:pPr>
            <w:r>
              <w:rPr>
                <w:sz w:val="20"/>
                <w:szCs w:val="20"/>
              </w:rPr>
              <w:t>2</w:t>
            </w:r>
          </w:p>
        </w:tc>
        <w:tc>
          <w:tcPr>
            <w:tcW w:w="452" w:type="dxa"/>
          </w:tcPr>
          <w:p w14:paraId="0CEC4D40" w14:textId="77777777" w:rsidR="00811878" w:rsidRDefault="00EA0ABD" w:rsidP="00EA0ABD">
            <w:pPr>
              <w:pStyle w:val="afd"/>
              <w:ind w:left="0" w:right="-1"/>
              <w:jc w:val="center"/>
              <w:rPr>
                <w:sz w:val="20"/>
                <w:szCs w:val="20"/>
              </w:rPr>
            </w:pPr>
            <w:r>
              <w:rPr>
                <w:sz w:val="20"/>
                <w:szCs w:val="20"/>
              </w:rPr>
              <w:t>3</w:t>
            </w:r>
          </w:p>
        </w:tc>
        <w:tc>
          <w:tcPr>
            <w:tcW w:w="452" w:type="dxa"/>
          </w:tcPr>
          <w:p w14:paraId="605C5735" w14:textId="77777777" w:rsidR="00811878" w:rsidRDefault="00EA0ABD" w:rsidP="00EA0ABD">
            <w:pPr>
              <w:pStyle w:val="afd"/>
              <w:ind w:left="0" w:right="-1"/>
              <w:jc w:val="center"/>
              <w:rPr>
                <w:sz w:val="20"/>
                <w:szCs w:val="20"/>
              </w:rPr>
            </w:pPr>
            <w:r>
              <w:rPr>
                <w:sz w:val="20"/>
                <w:szCs w:val="20"/>
              </w:rPr>
              <w:t>4</w:t>
            </w:r>
          </w:p>
        </w:tc>
        <w:tc>
          <w:tcPr>
            <w:tcW w:w="533" w:type="dxa"/>
          </w:tcPr>
          <w:p w14:paraId="518A669E" w14:textId="77777777" w:rsidR="00811878" w:rsidRDefault="00EA0ABD" w:rsidP="00EA0ABD">
            <w:pPr>
              <w:pStyle w:val="afd"/>
              <w:ind w:left="0" w:right="-1"/>
              <w:jc w:val="center"/>
              <w:rPr>
                <w:sz w:val="20"/>
                <w:szCs w:val="20"/>
              </w:rPr>
            </w:pPr>
            <w:r>
              <w:rPr>
                <w:sz w:val="20"/>
                <w:szCs w:val="20"/>
              </w:rPr>
              <w:t>5</w:t>
            </w:r>
          </w:p>
        </w:tc>
        <w:tc>
          <w:tcPr>
            <w:tcW w:w="452" w:type="dxa"/>
          </w:tcPr>
          <w:p w14:paraId="458F977C" w14:textId="77777777" w:rsidR="00811878" w:rsidRDefault="00EA0ABD" w:rsidP="00EA0ABD">
            <w:pPr>
              <w:pStyle w:val="afd"/>
              <w:ind w:left="0" w:right="-1"/>
              <w:jc w:val="center"/>
              <w:rPr>
                <w:sz w:val="20"/>
                <w:szCs w:val="20"/>
              </w:rPr>
            </w:pPr>
            <w:r>
              <w:rPr>
                <w:sz w:val="20"/>
                <w:szCs w:val="20"/>
              </w:rPr>
              <w:t>6</w:t>
            </w:r>
          </w:p>
        </w:tc>
        <w:tc>
          <w:tcPr>
            <w:tcW w:w="466" w:type="dxa"/>
          </w:tcPr>
          <w:p w14:paraId="30B352F4" w14:textId="77777777" w:rsidR="00811878" w:rsidRDefault="00EA0ABD" w:rsidP="00EA0ABD">
            <w:pPr>
              <w:pStyle w:val="afd"/>
              <w:ind w:left="0" w:right="-1"/>
              <w:jc w:val="center"/>
              <w:rPr>
                <w:sz w:val="20"/>
                <w:szCs w:val="20"/>
              </w:rPr>
            </w:pPr>
            <w:r>
              <w:rPr>
                <w:sz w:val="20"/>
                <w:szCs w:val="20"/>
              </w:rPr>
              <w:t>7</w:t>
            </w:r>
          </w:p>
        </w:tc>
        <w:tc>
          <w:tcPr>
            <w:tcW w:w="540" w:type="dxa"/>
          </w:tcPr>
          <w:p w14:paraId="6A822B7C" w14:textId="77777777" w:rsidR="00811878" w:rsidRDefault="00EA0ABD" w:rsidP="00EA0ABD">
            <w:pPr>
              <w:pStyle w:val="afd"/>
              <w:ind w:left="0" w:right="-1"/>
              <w:jc w:val="center"/>
              <w:rPr>
                <w:sz w:val="20"/>
                <w:szCs w:val="20"/>
              </w:rPr>
            </w:pPr>
            <w:r>
              <w:rPr>
                <w:sz w:val="20"/>
                <w:szCs w:val="20"/>
              </w:rPr>
              <w:t>8</w:t>
            </w:r>
          </w:p>
        </w:tc>
        <w:tc>
          <w:tcPr>
            <w:tcW w:w="435" w:type="dxa"/>
          </w:tcPr>
          <w:p w14:paraId="1ECB33E0" w14:textId="77777777" w:rsidR="00811878" w:rsidRDefault="00EA0ABD" w:rsidP="00EA0ABD">
            <w:pPr>
              <w:pStyle w:val="afd"/>
              <w:ind w:left="0" w:right="-1"/>
              <w:jc w:val="center"/>
              <w:rPr>
                <w:sz w:val="20"/>
                <w:szCs w:val="20"/>
              </w:rPr>
            </w:pPr>
            <w:r>
              <w:rPr>
                <w:sz w:val="20"/>
                <w:szCs w:val="20"/>
              </w:rPr>
              <w:t>9</w:t>
            </w:r>
          </w:p>
        </w:tc>
        <w:tc>
          <w:tcPr>
            <w:tcW w:w="425" w:type="dxa"/>
          </w:tcPr>
          <w:p w14:paraId="7491ED91" w14:textId="77777777" w:rsidR="00811878" w:rsidRDefault="00EA0ABD" w:rsidP="00EA0ABD">
            <w:pPr>
              <w:pStyle w:val="afd"/>
              <w:ind w:left="0" w:right="-1"/>
              <w:jc w:val="center"/>
              <w:rPr>
                <w:sz w:val="20"/>
                <w:szCs w:val="20"/>
              </w:rPr>
            </w:pPr>
            <w:r>
              <w:rPr>
                <w:sz w:val="20"/>
                <w:szCs w:val="20"/>
              </w:rPr>
              <w:t>10</w:t>
            </w:r>
          </w:p>
        </w:tc>
        <w:tc>
          <w:tcPr>
            <w:tcW w:w="425" w:type="dxa"/>
          </w:tcPr>
          <w:p w14:paraId="1D53C1AC" w14:textId="77777777" w:rsidR="00811878" w:rsidRDefault="00EA0ABD" w:rsidP="00EA0ABD">
            <w:pPr>
              <w:pStyle w:val="afd"/>
              <w:ind w:left="0" w:right="-1"/>
              <w:jc w:val="center"/>
              <w:rPr>
                <w:sz w:val="20"/>
                <w:szCs w:val="20"/>
              </w:rPr>
            </w:pPr>
            <w:r>
              <w:rPr>
                <w:sz w:val="20"/>
                <w:szCs w:val="20"/>
              </w:rPr>
              <w:t>11</w:t>
            </w:r>
          </w:p>
        </w:tc>
        <w:tc>
          <w:tcPr>
            <w:tcW w:w="567" w:type="dxa"/>
          </w:tcPr>
          <w:p w14:paraId="3139AFD6" w14:textId="77777777" w:rsidR="00811878" w:rsidRDefault="00EA0ABD" w:rsidP="00EA0ABD">
            <w:pPr>
              <w:pStyle w:val="afd"/>
              <w:ind w:left="0" w:right="-1"/>
              <w:jc w:val="center"/>
              <w:rPr>
                <w:sz w:val="20"/>
                <w:szCs w:val="20"/>
              </w:rPr>
            </w:pPr>
            <w:r>
              <w:rPr>
                <w:sz w:val="20"/>
                <w:szCs w:val="20"/>
              </w:rPr>
              <w:t>12</w:t>
            </w:r>
          </w:p>
        </w:tc>
        <w:tc>
          <w:tcPr>
            <w:tcW w:w="426" w:type="dxa"/>
          </w:tcPr>
          <w:p w14:paraId="0D1B821B" w14:textId="77777777" w:rsidR="00811878" w:rsidRDefault="00EA0ABD" w:rsidP="00EA0ABD">
            <w:pPr>
              <w:pStyle w:val="afd"/>
              <w:ind w:left="0" w:right="-1"/>
              <w:jc w:val="center"/>
              <w:rPr>
                <w:sz w:val="20"/>
                <w:szCs w:val="20"/>
              </w:rPr>
            </w:pPr>
            <w:r>
              <w:rPr>
                <w:sz w:val="20"/>
                <w:szCs w:val="20"/>
              </w:rPr>
              <w:t>13</w:t>
            </w:r>
          </w:p>
        </w:tc>
        <w:tc>
          <w:tcPr>
            <w:tcW w:w="567" w:type="dxa"/>
          </w:tcPr>
          <w:p w14:paraId="735B05B8" w14:textId="77777777" w:rsidR="00811878" w:rsidRDefault="00EA0ABD" w:rsidP="00EA0ABD">
            <w:pPr>
              <w:pStyle w:val="afd"/>
              <w:ind w:left="0" w:right="-1"/>
              <w:jc w:val="center"/>
              <w:rPr>
                <w:sz w:val="20"/>
                <w:szCs w:val="20"/>
              </w:rPr>
            </w:pPr>
            <w:r>
              <w:rPr>
                <w:sz w:val="20"/>
                <w:szCs w:val="20"/>
              </w:rPr>
              <w:t>14</w:t>
            </w:r>
          </w:p>
        </w:tc>
        <w:tc>
          <w:tcPr>
            <w:tcW w:w="850" w:type="dxa"/>
          </w:tcPr>
          <w:p w14:paraId="05F761BA" w14:textId="77777777" w:rsidR="00811878" w:rsidRDefault="00EA0ABD" w:rsidP="00EA0ABD">
            <w:pPr>
              <w:pStyle w:val="afd"/>
              <w:ind w:left="0" w:right="-1"/>
              <w:jc w:val="center"/>
              <w:rPr>
                <w:sz w:val="20"/>
                <w:szCs w:val="20"/>
              </w:rPr>
            </w:pPr>
            <w:r>
              <w:rPr>
                <w:sz w:val="20"/>
                <w:szCs w:val="20"/>
              </w:rPr>
              <w:t>15</w:t>
            </w:r>
          </w:p>
        </w:tc>
        <w:tc>
          <w:tcPr>
            <w:tcW w:w="851" w:type="dxa"/>
          </w:tcPr>
          <w:p w14:paraId="7E6CD609" w14:textId="77777777" w:rsidR="00811878" w:rsidRDefault="00EA0ABD" w:rsidP="00EA0ABD">
            <w:pPr>
              <w:pStyle w:val="afd"/>
              <w:ind w:left="0" w:right="-1"/>
              <w:jc w:val="center"/>
              <w:rPr>
                <w:sz w:val="20"/>
                <w:szCs w:val="20"/>
              </w:rPr>
            </w:pPr>
            <w:r>
              <w:rPr>
                <w:sz w:val="20"/>
                <w:szCs w:val="20"/>
              </w:rPr>
              <w:t>16</w:t>
            </w:r>
          </w:p>
        </w:tc>
        <w:tc>
          <w:tcPr>
            <w:tcW w:w="647" w:type="dxa"/>
          </w:tcPr>
          <w:p w14:paraId="305C23B0" w14:textId="77777777" w:rsidR="00811878" w:rsidRDefault="00EA0ABD" w:rsidP="00EA0ABD">
            <w:pPr>
              <w:pStyle w:val="afd"/>
              <w:ind w:left="0" w:right="-1"/>
              <w:jc w:val="center"/>
              <w:rPr>
                <w:sz w:val="20"/>
                <w:szCs w:val="20"/>
              </w:rPr>
            </w:pPr>
            <w:r>
              <w:rPr>
                <w:sz w:val="20"/>
                <w:szCs w:val="20"/>
              </w:rPr>
              <w:t>17</w:t>
            </w:r>
          </w:p>
        </w:tc>
        <w:tc>
          <w:tcPr>
            <w:tcW w:w="452" w:type="dxa"/>
          </w:tcPr>
          <w:p w14:paraId="59D1D9B3" w14:textId="77777777" w:rsidR="00811878" w:rsidRDefault="00EA0ABD" w:rsidP="00EA0ABD">
            <w:pPr>
              <w:pStyle w:val="afd"/>
              <w:ind w:left="0" w:right="-1"/>
              <w:jc w:val="center"/>
              <w:rPr>
                <w:sz w:val="20"/>
                <w:szCs w:val="20"/>
              </w:rPr>
            </w:pPr>
            <w:r>
              <w:rPr>
                <w:sz w:val="20"/>
                <w:szCs w:val="20"/>
              </w:rPr>
              <w:t>18</w:t>
            </w:r>
          </w:p>
        </w:tc>
      </w:tr>
    </w:tbl>
    <w:p w14:paraId="352F1DCC" w14:textId="77777777" w:rsidR="00811878" w:rsidRDefault="00811878" w:rsidP="00691D39">
      <w:pPr>
        <w:pStyle w:val="afd"/>
        <w:ind w:left="0" w:right="-1"/>
        <w:jc w:val="right"/>
        <w:rPr>
          <w:sz w:val="20"/>
          <w:szCs w:val="20"/>
        </w:rPr>
      </w:pPr>
    </w:p>
    <w:p w14:paraId="1B63EBFB" w14:textId="77777777" w:rsidR="00310681" w:rsidRPr="00691D39" w:rsidRDefault="00310681" w:rsidP="00813034">
      <w:pPr>
        <w:pStyle w:val="2a"/>
        <w:numPr>
          <w:ilvl w:val="1"/>
          <w:numId w:val="155"/>
        </w:numPr>
        <w:tabs>
          <w:tab w:val="left" w:pos="993"/>
        </w:tabs>
        <w:spacing w:before="0"/>
        <w:ind w:left="709" w:hanging="709"/>
        <w:jc w:val="both"/>
        <w:rPr>
          <w:rFonts w:ascii="Times New Roman" w:hAnsi="Times New Roman" w:cs="Times New Roman"/>
          <w:i w:val="0"/>
          <w:snapToGrid w:val="0"/>
        </w:rPr>
      </w:pPr>
      <w:bookmarkStart w:id="310" w:name="_Toc511130420"/>
      <w:bookmarkStart w:id="311" w:name="_Toc520465887"/>
      <w:r w:rsidRPr="00691D39">
        <w:rPr>
          <w:rFonts w:ascii="Times New Roman" w:hAnsi="Times New Roman" w:cs="Times New Roman"/>
          <w:i w:val="0"/>
          <w:snapToGrid w:val="0"/>
        </w:rPr>
        <w:lastRenderedPageBreak/>
        <w:t>Автоматизация методики оценки последствий отказа производственных активов в стоимостном выражении</w:t>
      </w:r>
      <w:bookmarkEnd w:id="310"/>
      <w:bookmarkEnd w:id="311"/>
    </w:p>
    <w:p w14:paraId="6360B44E" w14:textId="77777777" w:rsidR="0016574C" w:rsidRPr="0085301C" w:rsidRDefault="0016574C" w:rsidP="00813034">
      <w:pPr>
        <w:pStyle w:val="2a"/>
        <w:widowControl w:val="0"/>
        <w:numPr>
          <w:ilvl w:val="1"/>
          <w:numId w:val="86"/>
        </w:numPr>
        <w:tabs>
          <w:tab w:val="left" w:pos="1843"/>
        </w:tabs>
        <w:spacing w:before="120"/>
        <w:ind w:hanging="731"/>
        <w:jc w:val="both"/>
        <w:rPr>
          <w:rFonts w:ascii="Times New Roman" w:hAnsi="Times New Roman" w:cs="Times New Roman"/>
          <w:i w:val="0"/>
          <w:snapToGrid w:val="0"/>
          <w:sz w:val="24"/>
          <w:szCs w:val="24"/>
        </w:rPr>
      </w:pPr>
      <w:bookmarkStart w:id="312" w:name="_Toc511130421"/>
      <w:bookmarkStart w:id="313" w:name="_Toc520465888"/>
      <w:r w:rsidRPr="0085301C">
        <w:rPr>
          <w:rFonts w:ascii="Times New Roman" w:hAnsi="Times New Roman" w:cs="Times New Roman"/>
          <w:i w:val="0"/>
          <w:snapToGrid w:val="0"/>
          <w:sz w:val="24"/>
          <w:szCs w:val="24"/>
        </w:rPr>
        <w:t>Требования к реализации функционала</w:t>
      </w:r>
      <w:bookmarkEnd w:id="312"/>
      <w:bookmarkEnd w:id="313"/>
    </w:p>
    <w:p w14:paraId="0FF1F00D" w14:textId="407910BA" w:rsidR="0016574C" w:rsidRPr="006124F6" w:rsidRDefault="0016574C" w:rsidP="0016574C">
      <w:pPr>
        <w:pStyle w:val="aff3"/>
        <w:ind w:firstLine="708"/>
        <w:jc w:val="both"/>
        <w:rPr>
          <w:rFonts w:ascii="Times New Roman" w:hAnsi="Times New Roman" w:cs="Times New Roman"/>
        </w:rPr>
      </w:pPr>
      <w:r w:rsidRPr="006124F6">
        <w:rPr>
          <w:rFonts w:ascii="Times New Roman" w:hAnsi="Times New Roman" w:cs="Times New Roman"/>
        </w:rPr>
        <w:t>Разработанный функционал должен соответствовать алгоритмам расчета показателей</w:t>
      </w:r>
      <w:r w:rsidR="00BB06BF" w:rsidRPr="006124F6">
        <w:rPr>
          <w:rFonts w:ascii="Times New Roman" w:hAnsi="Times New Roman" w:cs="Times New Roman"/>
        </w:rPr>
        <w:t>,</w:t>
      </w:r>
      <w:r w:rsidRPr="006124F6">
        <w:rPr>
          <w:rFonts w:ascii="Times New Roman" w:hAnsi="Times New Roman" w:cs="Times New Roman"/>
        </w:rPr>
        <w:t xml:space="preserve"> представлен в </w:t>
      </w:r>
      <w:r w:rsidR="00F04FCD" w:rsidRPr="006124F6">
        <w:rPr>
          <w:rFonts w:ascii="Times New Roman" w:hAnsi="Times New Roman" w:cs="Times New Roman"/>
        </w:rPr>
        <w:t>м</w:t>
      </w:r>
      <w:r w:rsidRPr="006124F6">
        <w:rPr>
          <w:rFonts w:ascii="Times New Roman" w:hAnsi="Times New Roman" w:cs="Times New Roman"/>
        </w:rPr>
        <w:t>етодик</w:t>
      </w:r>
      <w:r w:rsidR="00F04FCD" w:rsidRPr="006124F6">
        <w:rPr>
          <w:rFonts w:ascii="Times New Roman" w:hAnsi="Times New Roman" w:cs="Times New Roman"/>
        </w:rPr>
        <w:t>е</w:t>
      </w:r>
      <w:r w:rsidRPr="006124F6">
        <w:rPr>
          <w:rFonts w:ascii="Times New Roman" w:hAnsi="Times New Roman" w:cs="Times New Roman"/>
        </w:rPr>
        <w:t xml:space="preserve"> </w:t>
      </w:r>
      <w:r w:rsidRPr="006124F6">
        <w:rPr>
          <w:rFonts w:ascii="Times New Roman" w:eastAsia="Calibri" w:hAnsi="Times New Roman" w:cs="Times New Roman"/>
        </w:rPr>
        <w:t>оценки последствий отказа производственных активов в стоимостном выражении</w:t>
      </w:r>
      <w:r w:rsidR="006124F6" w:rsidRPr="006124F6">
        <w:rPr>
          <w:rFonts w:ascii="Times New Roman" w:eastAsia="Calibri" w:hAnsi="Times New Roman" w:cs="Times New Roman"/>
        </w:rPr>
        <w:t xml:space="preserve"> (приложение 4)</w:t>
      </w:r>
      <w:r w:rsidR="001E74DF" w:rsidRPr="006124F6">
        <w:rPr>
          <w:rFonts w:ascii="Times New Roman" w:eastAsia="Calibri" w:hAnsi="Times New Roman" w:cs="Times New Roman"/>
        </w:rPr>
        <w:t>.</w:t>
      </w:r>
      <w:r w:rsidR="00F04FCD" w:rsidRPr="006124F6">
        <w:rPr>
          <w:rFonts w:ascii="Times New Roman" w:eastAsia="Calibri" w:hAnsi="Times New Roman" w:cs="Times New Roman"/>
        </w:rPr>
        <w:t xml:space="preserve"> </w:t>
      </w:r>
      <w:r w:rsidRPr="006124F6">
        <w:rPr>
          <w:rFonts w:ascii="Times New Roman" w:hAnsi="Times New Roman" w:cs="Times New Roman"/>
        </w:rPr>
        <w:t>При разработк</w:t>
      </w:r>
      <w:r w:rsidR="00F04FCD" w:rsidRPr="006124F6">
        <w:rPr>
          <w:rFonts w:ascii="Times New Roman" w:hAnsi="Times New Roman" w:cs="Times New Roman"/>
        </w:rPr>
        <w:t>е</w:t>
      </w:r>
      <w:r w:rsidRPr="006124F6">
        <w:rPr>
          <w:rFonts w:ascii="Times New Roman" w:hAnsi="Times New Roman" w:cs="Times New Roman"/>
        </w:rPr>
        <w:t xml:space="preserve"> проектного решения использовать актуальную на дату выполнения работ </w:t>
      </w:r>
      <w:r w:rsidRPr="000E32FC">
        <w:rPr>
          <w:rFonts w:ascii="Times New Roman" w:hAnsi="Times New Roman" w:cs="Times New Roman"/>
        </w:rPr>
        <w:t>версию Методик</w:t>
      </w:r>
      <w:r w:rsidR="00DF5800" w:rsidRPr="000E32FC">
        <w:rPr>
          <w:rFonts w:ascii="Times New Roman" w:hAnsi="Times New Roman" w:cs="Times New Roman"/>
        </w:rPr>
        <w:t>и</w:t>
      </w:r>
      <w:r w:rsidRPr="000E32FC">
        <w:rPr>
          <w:rFonts w:ascii="Times New Roman" w:hAnsi="Times New Roman" w:cs="Times New Roman"/>
        </w:rPr>
        <w:t>.</w:t>
      </w:r>
      <w:r w:rsidRPr="006124F6">
        <w:rPr>
          <w:rFonts w:ascii="Times New Roman" w:hAnsi="Times New Roman" w:cs="Times New Roman"/>
        </w:rPr>
        <w:t xml:space="preserve">  </w:t>
      </w:r>
    </w:p>
    <w:p w14:paraId="6584DF8C" w14:textId="77777777" w:rsidR="00B173FE" w:rsidRPr="00691D39" w:rsidRDefault="00B173FE" w:rsidP="00813034">
      <w:pPr>
        <w:pStyle w:val="2a"/>
        <w:widowControl w:val="0"/>
        <w:numPr>
          <w:ilvl w:val="1"/>
          <w:numId w:val="86"/>
        </w:numPr>
        <w:tabs>
          <w:tab w:val="left" w:pos="1843"/>
        </w:tabs>
        <w:spacing w:before="120"/>
        <w:ind w:hanging="731"/>
        <w:jc w:val="both"/>
        <w:rPr>
          <w:rFonts w:ascii="Times New Roman" w:hAnsi="Times New Roman" w:cs="Times New Roman"/>
          <w:i w:val="0"/>
          <w:snapToGrid w:val="0"/>
          <w:sz w:val="24"/>
          <w:szCs w:val="24"/>
        </w:rPr>
      </w:pPr>
      <w:bookmarkStart w:id="314" w:name="_Toc511130423"/>
      <w:bookmarkStart w:id="315" w:name="_Toc520465889"/>
      <w:r w:rsidRPr="00691D39">
        <w:rPr>
          <w:rFonts w:ascii="Times New Roman" w:hAnsi="Times New Roman" w:cs="Times New Roman"/>
          <w:i w:val="0"/>
          <w:snapToGrid w:val="0"/>
          <w:sz w:val="24"/>
          <w:szCs w:val="24"/>
        </w:rPr>
        <w:t xml:space="preserve">Общие подходы к созданию </w:t>
      </w:r>
      <w:r w:rsidR="0016574C" w:rsidRPr="00691D39">
        <w:rPr>
          <w:rFonts w:ascii="Times New Roman" w:hAnsi="Times New Roman" w:cs="Times New Roman"/>
          <w:i w:val="0"/>
          <w:snapToGrid w:val="0"/>
          <w:sz w:val="24"/>
          <w:szCs w:val="24"/>
        </w:rPr>
        <w:t>функционала</w:t>
      </w:r>
      <w:bookmarkEnd w:id="314"/>
      <w:bookmarkEnd w:id="315"/>
    </w:p>
    <w:p w14:paraId="51DF3440" w14:textId="77777777" w:rsidR="00B173FE" w:rsidRPr="0016574C" w:rsidRDefault="00B173FE" w:rsidP="00EA0ABD">
      <w:pPr>
        <w:pStyle w:val="affffffff3"/>
        <w:tabs>
          <w:tab w:val="clear" w:pos="1560"/>
        </w:tabs>
        <w:ind w:left="0" w:firstLine="567"/>
        <w:rPr>
          <w:sz w:val="24"/>
          <w:szCs w:val="24"/>
        </w:rPr>
      </w:pPr>
      <w:r w:rsidRPr="0016574C">
        <w:rPr>
          <w:sz w:val="24"/>
          <w:szCs w:val="24"/>
        </w:rPr>
        <w:t>В рамках реализации этапов проекта должны быть реализованы следующие функциональности:</w:t>
      </w:r>
    </w:p>
    <w:p w14:paraId="7AE45C5B" w14:textId="77777777" w:rsidR="00B173FE" w:rsidRPr="0016574C" w:rsidRDefault="00B173FE" w:rsidP="00813034">
      <w:pPr>
        <w:pStyle w:val="afd"/>
        <w:widowControl w:val="0"/>
        <w:numPr>
          <w:ilvl w:val="0"/>
          <w:numId w:val="84"/>
        </w:numPr>
        <w:tabs>
          <w:tab w:val="left" w:pos="1134"/>
        </w:tabs>
        <w:ind w:left="0" w:firstLine="851"/>
        <w:jc w:val="both"/>
        <w:rPr>
          <w:rStyle w:val="affffffff0"/>
          <w:sz w:val="24"/>
        </w:rPr>
      </w:pPr>
      <w:r w:rsidRPr="0016574C">
        <w:rPr>
          <w:rStyle w:val="affffffff0"/>
          <w:sz w:val="24"/>
        </w:rPr>
        <w:t xml:space="preserve">расчета последствий отказа </w:t>
      </w:r>
      <w:r w:rsidR="00206BF3">
        <w:rPr>
          <w:rStyle w:val="affffffff0"/>
          <w:sz w:val="24"/>
        </w:rPr>
        <w:t xml:space="preserve">производственных активов </w:t>
      </w:r>
      <w:r w:rsidR="00310681">
        <w:rPr>
          <w:rStyle w:val="affffffff0"/>
          <w:sz w:val="24"/>
        </w:rPr>
        <w:t xml:space="preserve">в денежном </w:t>
      </w:r>
      <w:r w:rsidR="002138A6">
        <w:rPr>
          <w:rStyle w:val="affffffff0"/>
          <w:sz w:val="24"/>
        </w:rPr>
        <w:t>выражении</w:t>
      </w:r>
      <w:r w:rsidR="00310681">
        <w:rPr>
          <w:rStyle w:val="affffffff0"/>
          <w:sz w:val="24"/>
        </w:rPr>
        <w:t>.</w:t>
      </w:r>
    </w:p>
    <w:p w14:paraId="25B7F87C" w14:textId="35969A36" w:rsidR="00B173FE" w:rsidRDefault="002F35F0" w:rsidP="00813034">
      <w:pPr>
        <w:pStyle w:val="afd"/>
        <w:widowControl w:val="0"/>
        <w:numPr>
          <w:ilvl w:val="0"/>
          <w:numId w:val="84"/>
        </w:numPr>
        <w:tabs>
          <w:tab w:val="left" w:pos="1134"/>
        </w:tabs>
        <w:ind w:left="0" w:firstLine="851"/>
        <w:jc w:val="both"/>
        <w:rPr>
          <w:rStyle w:val="affffffff0"/>
          <w:sz w:val="24"/>
        </w:rPr>
      </w:pPr>
      <w:r>
        <w:rPr>
          <w:rStyle w:val="affffffff0"/>
          <w:sz w:val="24"/>
        </w:rPr>
        <w:t>оптимизированы</w:t>
      </w:r>
      <w:r w:rsidR="00B173FE" w:rsidRPr="002F35F0">
        <w:rPr>
          <w:rStyle w:val="affffffff0"/>
          <w:sz w:val="24"/>
        </w:rPr>
        <w:t xml:space="preserve"> программ</w:t>
      </w:r>
      <w:r>
        <w:rPr>
          <w:rStyle w:val="affffffff0"/>
          <w:sz w:val="24"/>
        </w:rPr>
        <w:t>ы</w:t>
      </w:r>
      <w:r w:rsidR="00B173FE" w:rsidRPr="002F35F0">
        <w:rPr>
          <w:rStyle w:val="affffffff0"/>
          <w:sz w:val="24"/>
        </w:rPr>
        <w:t xml:space="preserve"> технических воздействий (ТПиР, ТОиР).</w:t>
      </w:r>
    </w:p>
    <w:p w14:paraId="1FE8D22A" w14:textId="02C23157" w:rsidR="006124F6" w:rsidRPr="00CC1B07" w:rsidRDefault="006124F6" w:rsidP="006124F6">
      <w:pPr>
        <w:pStyle w:val="afd"/>
        <w:widowControl w:val="0"/>
        <w:tabs>
          <w:tab w:val="left" w:pos="1134"/>
        </w:tabs>
        <w:ind w:left="284"/>
        <w:jc w:val="both"/>
      </w:pPr>
      <w:r>
        <w:tab/>
      </w:r>
      <w:r w:rsidRPr="00CC1B07">
        <w:t xml:space="preserve">Выполнить необходимые доработки </w:t>
      </w:r>
      <w:r>
        <w:t xml:space="preserve">в существующих функциональностях </w:t>
      </w:r>
      <w:r w:rsidRPr="00CC1B07">
        <w:t xml:space="preserve">для </w:t>
      </w:r>
      <w:r>
        <w:t>отражения полученных результатов при реализации настоящего этапа в существующих бизнес процессах Общества.</w:t>
      </w:r>
    </w:p>
    <w:p w14:paraId="1DC47667" w14:textId="3CA4452C" w:rsidR="00EA0ABD" w:rsidRDefault="006124F6" w:rsidP="001E74DF">
      <w:pPr>
        <w:pStyle w:val="afd"/>
        <w:widowControl w:val="0"/>
        <w:tabs>
          <w:tab w:val="left" w:pos="1134"/>
        </w:tabs>
        <w:ind w:left="284"/>
        <w:jc w:val="both"/>
      </w:pPr>
      <w:r>
        <w:tab/>
      </w:r>
      <w:r w:rsidR="001E74DF">
        <w:t>Основным инструментом обеспечения выполнения</w:t>
      </w:r>
      <w:r w:rsidR="001E74DF" w:rsidRPr="0075019E">
        <w:t xml:space="preserve"> </w:t>
      </w:r>
      <w:r w:rsidR="001E74DF">
        <w:t xml:space="preserve">этих </w:t>
      </w:r>
      <w:r w:rsidR="001E74DF" w:rsidRPr="0075019E">
        <w:t xml:space="preserve">требований </w:t>
      </w:r>
      <w:r w:rsidR="001E74DF">
        <w:t>является выстраивание</w:t>
      </w:r>
      <w:r w:rsidR="001E74DF" w:rsidRPr="0075019E">
        <w:t xml:space="preserve"> эффективной </w:t>
      </w:r>
      <w:r w:rsidR="00EA0ABD">
        <w:t xml:space="preserve">схемы </w:t>
      </w:r>
      <w:r w:rsidR="001E74DF" w:rsidRPr="00643E66">
        <w:t>СУПА</w:t>
      </w:r>
      <w:r w:rsidR="001E74DF" w:rsidRPr="0063172D">
        <w:t>.</w:t>
      </w:r>
      <w:r w:rsidR="001E74DF">
        <w:t xml:space="preserve"> </w:t>
      </w:r>
    </w:p>
    <w:p w14:paraId="14FF2097" w14:textId="77777777" w:rsidR="001E74DF" w:rsidRDefault="001E74DF" w:rsidP="00EA0ABD">
      <w:pPr>
        <w:pStyle w:val="afd"/>
        <w:widowControl w:val="0"/>
        <w:tabs>
          <w:tab w:val="left" w:pos="1134"/>
        </w:tabs>
        <w:ind w:left="284" w:firstLine="283"/>
        <w:jc w:val="both"/>
      </w:pPr>
      <w:r>
        <w:t xml:space="preserve">Схема </w:t>
      </w:r>
      <w:r w:rsidR="00EA0ABD">
        <w:t>процессов СУПА представлена на Р</w:t>
      </w:r>
      <w:r>
        <w:t>исунке 1.</w:t>
      </w:r>
    </w:p>
    <w:p w14:paraId="1A920C29" w14:textId="77777777" w:rsidR="00BB06BF" w:rsidRPr="0016574C" w:rsidRDefault="00BB06BF" w:rsidP="001E74DF">
      <w:pPr>
        <w:pStyle w:val="afd"/>
        <w:widowControl w:val="0"/>
        <w:tabs>
          <w:tab w:val="left" w:pos="1134"/>
        </w:tabs>
        <w:ind w:left="284"/>
        <w:jc w:val="both"/>
        <w:rPr>
          <w:rStyle w:val="affffffff0"/>
          <w:sz w:val="24"/>
        </w:rPr>
      </w:pPr>
    </w:p>
    <w:p w14:paraId="6FE9496C" w14:textId="77777777" w:rsidR="00B173FE" w:rsidRDefault="001E74DF" w:rsidP="00A94C15">
      <w:pPr>
        <w:pStyle w:val="affffffff3"/>
        <w:ind w:left="0" w:firstLine="0"/>
        <w:jc w:val="left"/>
        <w:rPr>
          <w:sz w:val="24"/>
          <w:szCs w:val="24"/>
        </w:rPr>
      </w:pPr>
      <w:r>
        <w:rPr>
          <w:noProof/>
          <w:lang w:eastAsia="ru-RU"/>
        </w:rPr>
        <w:drawing>
          <wp:inline distT="0" distB="0" distL="0" distR="0" wp14:anchorId="2D8699DF" wp14:editId="1FC9D01D">
            <wp:extent cx="5940425" cy="3161665"/>
            <wp:effectExtent l="0" t="0" r="3175" b="635"/>
            <wp:docPr id="102" name="Рисунок 4"/>
            <wp:cNvGraphicFramePr/>
            <a:graphic xmlns:a="http://schemas.openxmlformats.org/drawingml/2006/main">
              <a:graphicData uri="http://schemas.openxmlformats.org/drawingml/2006/picture">
                <pic:pic xmlns:pic="http://schemas.openxmlformats.org/drawingml/2006/picture">
                  <pic:nvPicPr>
                    <pic:cNvPr id="5" name="Рисунок 4"/>
                    <pic:cNvPicPr/>
                  </pic:nvPicPr>
                  <pic:blipFill>
                    <a:blip r:embed="rId17" cstate="print">
                      <a:extLst>
                        <a:ext uri="{BEBA8EAE-BF5A-486C-A8C5-ECC9F3942E4B}">
                          <a14:imgProps xmlns:a14="http://schemas.microsoft.com/office/drawing/2010/main">
                            <a14:imgLayer r:embed="rId18">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940425" cy="3161665"/>
                    </a:xfrm>
                    <a:prstGeom prst="rect">
                      <a:avLst/>
                    </a:prstGeom>
                    <a:noFill/>
                  </pic:spPr>
                </pic:pic>
              </a:graphicData>
            </a:graphic>
          </wp:inline>
        </w:drawing>
      </w:r>
    </w:p>
    <w:p w14:paraId="63B2ADD7" w14:textId="77777777" w:rsidR="0016574C" w:rsidRDefault="0016574C" w:rsidP="00131960">
      <w:pPr>
        <w:pStyle w:val="affffffff3"/>
        <w:ind w:left="709" w:firstLine="0"/>
        <w:jc w:val="center"/>
        <w:rPr>
          <w:sz w:val="24"/>
          <w:szCs w:val="24"/>
        </w:rPr>
      </w:pPr>
      <w:r>
        <w:rPr>
          <w:sz w:val="24"/>
          <w:szCs w:val="24"/>
        </w:rPr>
        <w:t xml:space="preserve">Рис. 1 </w:t>
      </w:r>
      <w:r w:rsidR="001E74DF" w:rsidRPr="00D44F5B">
        <w:rPr>
          <w:bCs/>
          <w:sz w:val="24"/>
        </w:rPr>
        <w:t>Схема процессов СУПА</w:t>
      </w:r>
    </w:p>
    <w:p w14:paraId="58C409D0" w14:textId="77777777" w:rsidR="00A94C15" w:rsidRPr="00427FD0" w:rsidRDefault="00A94C15" w:rsidP="00B173FE">
      <w:pPr>
        <w:pStyle w:val="affffffff3"/>
        <w:ind w:left="709" w:firstLine="0"/>
        <w:jc w:val="left"/>
      </w:pPr>
    </w:p>
    <w:p w14:paraId="01F3F4B6" w14:textId="77777777" w:rsidR="00031BBC" w:rsidRPr="00031BBC" w:rsidRDefault="00031BBC" w:rsidP="00813034">
      <w:pPr>
        <w:pStyle w:val="afd"/>
        <w:widowControl w:val="0"/>
        <w:numPr>
          <w:ilvl w:val="3"/>
          <w:numId w:val="117"/>
        </w:numPr>
        <w:tabs>
          <w:tab w:val="left" w:pos="1560"/>
        </w:tabs>
        <w:contextualSpacing w:val="0"/>
        <w:jc w:val="both"/>
        <w:rPr>
          <w:rFonts w:eastAsiaTheme="minorHAnsi"/>
          <w:vanish/>
          <w:lang w:eastAsia="en-US"/>
        </w:rPr>
      </w:pPr>
    </w:p>
    <w:p w14:paraId="06FFA3E4" w14:textId="77777777" w:rsidR="00B173FE" w:rsidRPr="0016574C" w:rsidRDefault="00B173FE" w:rsidP="00EA0ABD">
      <w:pPr>
        <w:pStyle w:val="affffffff3"/>
        <w:tabs>
          <w:tab w:val="clear" w:pos="1560"/>
        </w:tabs>
        <w:ind w:left="0" w:firstLine="567"/>
        <w:rPr>
          <w:sz w:val="24"/>
          <w:szCs w:val="24"/>
        </w:rPr>
      </w:pPr>
      <w:r w:rsidRPr="0016574C">
        <w:rPr>
          <w:sz w:val="24"/>
          <w:szCs w:val="24"/>
        </w:rPr>
        <w:t>Описание функциональных блоков в части расчета надежности, рисков, планирования и оптимизации программ технических воздействий представлено в Типовом техническом задании на автоматизацию алгоритма методики прогнозирования изменения надежности электроснабжения потребителей в зависимости от располагаемых финансовых ресурсов на проведение ТОиР и ТПиР, в том числе алгоритма оценки рисков и процесса формирования программ технических воздействий.</w:t>
      </w:r>
    </w:p>
    <w:p w14:paraId="183F1708" w14:textId="77777777" w:rsidR="002F35F0" w:rsidRPr="009674AC" w:rsidRDefault="002F35F0" w:rsidP="00EA0ABD">
      <w:pPr>
        <w:pStyle w:val="affffffff3"/>
        <w:tabs>
          <w:tab w:val="clear" w:pos="1560"/>
        </w:tabs>
        <w:ind w:left="0" w:firstLine="567"/>
        <w:rPr>
          <w:sz w:val="24"/>
          <w:szCs w:val="24"/>
        </w:rPr>
      </w:pPr>
      <w:r w:rsidRPr="009674AC">
        <w:rPr>
          <w:sz w:val="24"/>
          <w:szCs w:val="24"/>
        </w:rPr>
        <w:t>Решение оптимизационной задачи в части планирования ТОиР и ТПиР возможно через построение математической модели, учитывающей совокупность технических, технологических и экономических факторов.</w:t>
      </w:r>
    </w:p>
    <w:p w14:paraId="47635707" w14:textId="77777777" w:rsidR="002F35F0" w:rsidRPr="002F35F0" w:rsidRDefault="002F35F0" w:rsidP="00EA0ABD">
      <w:pPr>
        <w:spacing w:line="276" w:lineRule="auto"/>
        <w:ind w:firstLine="567"/>
        <w:jc w:val="both"/>
      </w:pPr>
      <w:r w:rsidRPr="002F35F0">
        <w:t xml:space="preserve">Одним из факторов, влияющих на принятие решений о технических воздействиях, является риск отказа производственного актива, рассчитываемый на основе данных о </w:t>
      </w:r>
      <w:r w:rsidRPr="002F35F0">
        <w:lastRenderedPageBreak/>
        <w:t>потенциальном ущербе и вероятности возникновения данного ущерба, выражаемый в денежной форме.</w:t>
      </w:r>
    </w:p>
    <w:p w14:paraId="490E7CEC" w14:textId="77777777" w:rsidR="002F35F0" w:rsidRPr="00031BBC" w:rsidRDefault="009674AC" w:rsidP="00813034">
      <w:pPr>
        <w:pStyle w:val="2a"/>
        <w:widowControl w:val="0"/>
        <w:numPr>
          <w:ilvl w:val="1"/>
          <w:numId w:val="86"/>
        </w:numPr>
        <w:tabs>
          <w:tab w:val="left" w:pos="1843"/>
        </w:tabs>
        <w:spacing w:before="120"/>
        <w:ind w:hanging="731"/>
        <w:jc w:val="both"/>
        <w:rPr>
          <w:rFonts w:ascii="Times New Roman" w:hAnsi="Times New Roman" w:cs="Times New Roman"/>
          <w:i w:val="0"/>
          <w:snapToGrid w:val="0"/>
          <w:sz w:val="24"/>
          <w:szCs w:val="24"/>
        </w:rPr>
      </w:pPr>
      <w:bookmarkStart w:id="316" w:name="_Toc520465890"/>
      <w:r w:rsidRPr="00031BBC">
        <w:rPr>
          <w:rFonts w:ascii="Times New Roman" w:hAnsi="Times New Roman" w:cs="Times New Roman"/>
          <w:i w:val="0"/>
          <w:snapToGrid w:val="0"/>
          <w:sz w:val="24"/>
          <w:szCs w:val="24"/>
        </w:rPr>
        <w:t>А</w:t>
      </w:r>
      <w:r w:rsidR="002F35F0" w:rsidRPr="00031BBC">
        <w:rPr>
          <w:rFonts w:ascii="Times New Roman" w:hAnsi="Times New Roman" w:cs="Times New Roman"/>
          <w:i w:val="0"/>
          <w:snapToGrid w:val="0"/>
          <w:sz w:val="24"/>
          <w:szCs w:val="24"/>
        </w:rPr>
        <w:t>лгоритмы расчета следующих видов ущербов от отказа производственных активов</w:t>
      </w:r>
      <w:bookmarkEnd w:id="316"/>
    </w:p>
    <w:p w14:paraId="4BDB55EE" w14:textId="77777777" w:rsidR="002F35F0" w:rsidRPr="002F35F0" w:rsidRDefault="002F35F0" w:rsidP="00813034">
      <w:pPr>
        <w:pStyle w:val="affffffff9"/>
        <w:widowControl w:val="0"/>
        <w:numPr>
          <w:ilvl w:val="0"/>
          <w:numId w:val="101"/>
        </w:numPr>
        <w:tabs>
          <w:tab w:val="left" w:pos="1134"/>
        </w:tabs>
        <w:spacing w:after="0" w:line="276" w:lineRule="auto"/>
        <w:ind w:left="0" w:firstLine="709"/>
        <w:rPr>
          <w:sz w:val="24"/>
        </w:rPr>
      </w:pPr>
      <w:r w:rsidRPr="002F35F0">
        <w:rPr>
          <w:sz w:val="24"/>
        </w:rPr>
        <w:t xml:space="preserve">прямой ущерб от отказа единицы оборудования – ущерб, непосредственно связанный с восстановлением работоспособности оборудования и ликвидацией последствий его отказа; </w:t>
      </w:r>
    </w:p>
    <w:p w14:paraId="387C7064" w14:textId="77777777" w:rsidR="002F35F0" w:rsidRPr="002F35F0" w:rsidRDefault="002F35F0" w:rsidP="00813034">
      <w:pPr>
        <w:pStyle w:val="affffffff9"/>
        <w:widowControl w:val="0"/>
        <w:numPr>
          <w:ilvl w:val="0"/>
          <w:numId w:val="101"/>
        </w:numPr>
        <w:tabs>
          <w:tab w:val="left" w:pos="1134"/>
        </w:tabs>
        <w:spacing w:line="276" w:lineRule="auto"/>
        <w:ind w:left="0" w:firstLine="709"/>
        <w:rPr>
          <w:sz w:val="24"/>
        </w:rPr>
      </w:pPr>
      <w:r w:rsidRPr="002F35F0">
        <w:rPr>
          <w:sz w:val="24"/>
        </w:rPr>
        <w:t>сетевой ущерб – ущерб, связанный с недополученной прибылью сетевой компании и технологическими потерями;</w:t>
      </w:r>
    </w:p>
    <w:p w14:paraId="18F07982" w14:textId="77777777" w:rsidR="002F35F0" w:rsidRPr="002F35F0" w:rsidRDefault="002F35F0" w:rsidP="00813034">
      <w:pPr>
        <w:pStyle w:val="affffffff9"/>
        <w:widowControl w:val="0"/>
        <w:numPr>
          <w:ilvl w:val="0"/>
          <w:numId w:val="101"/>
        </w:numPr>
        <w:tabs>
          <w:tab w:val="left" w:pos="1134"/>
        </w:tabs>
        <w:spacing w:after="0" w:line="276" w:lineRule="auto"/>
        <w:ind w:left="0" w:firstLine="709"/>
        <w:rPr>
          <w:sz w:val="24"/>
        </w:rPr>
      </w:pPr>
      <w:r w:rsidRPr="002F35F0">
        <w:rPr>
          <w:sz w:val="24"/>
        </w:rPr>
        <w:t xml:space="preserve">ущербы от нарушения показателей надежности – ущербы, связанные с возникновением нарушения индивидуальных показателей надежности и качества электроснабжения. </w:t>
      </w:r>
    </w:p>
    <w:p w14:paraId="5C722726" w14:textId="77777777" w:rsidR="009674AC" w:rsidRDefault="002F35F0" w:rsidP="009674AC">
      <w:pPr>
        <w:pStyle w:val="afd"/>
        <w:spacing w:line="276" w:lineRule="auto"/>
        <w:ind w:left="0" w:firstLine="709"/>
        <w:jc w:val="both"/>
      </w:pPr>
      <w:r w:rsidRPr="002F35F0">
        <w:t>В случае отсутствия данных, необходимых для проведения расчетов согласно алгоритмам, представленных в настоящей Методике, используются значения определяемые в соответствии со статистикой экономических ущербов от отказа оборудования, определяемых в соответствии с Методическими указаниями по расчёту количества недоотпущенной электроэнергии и Методическими указаниями по расчёту экономического ущерба от технологического нарушения (аварии), утвержденными распоряжением ПАО «</w:t>
      </w:r>
      <w:r w:rsidR="009674AC">
        <w:t>Россети</w:t>
      </w:r>
      <w:r w:rsidRPr="002F35F0">
        <w:t>» от 29.08.2017 № 456р.</w:t>
      </w:r>
    </w:p>
    <w:p w14:paraId="743D585D" w14:textId="3D855B35" w:rsidR="002F35F0" w:rsidRPr="004F59B3" w:rsidRDefault="009674AC" w:rsidP="00813034">
      <w:pPr>
        <w:pStyle w:val="4"/>
        <w:numPr>
          <w:ilvl w:val="3"/>
          <w:numId w:val="156"/>
        </w:numPr>
        <w:rPr>
          <w:rFonts w:ascii="Times New Roman" w:hAnsi="Times New Roman"/>
        </w:rPr>
      </w:pPr>
      <w:r w:rsidRPr="004F59B3">
        <w:rPr>
          <w:rFonts w:ascii="Times New Roman" w:hAnsi="Times New Roman"/>
        </w:rPr>
        <w:t>Прямой ущерб от отказа единицы оборудования</w:t>
      </w:r>
    </w:p>
    <w:p w14:paraId="7073E164" w14:textId="77777777" w:rsidR="002F35F0" w:rsidRPr="002F35F0" w:rsidRDefault="002F35F0" w:rsidP="002F35F0">
      <w:pPr>
        <w:pStyle w:val="afd"/>
        <w:spacing w:line="276" w:lineRule="auto"/>
        <w:ind w:left="0" w:firstLine="709"/>
        <w:jc w:val="both"/>
      </w:pPr>
      <w:r w:rsidRPr="002F35F0">
        <w:t xml:space="preserve">В </w:t>
      </w:r>
      <w:r w:rsidR="004F59B3">
        <w:t>Т</w:t>
      </w:r>
      <w:r w:rsidRPr="002F35F0">
        <w:t>аб</w:t>
      </w:r>
      <w:r w:rsidR="004F59B3">
        <w:t>лице </w:t>
      </w:r>
      <w:r w:rsidR="00CA6CC2">
        <w:t>4</w:t>
      </w:r>
      <w:r w:rsidR="004F59B3">
        <w:t xml:space="preserve"> п</w:t>
      </w:r>
      <w:r w:rsidRPr="002F35F0">
        <w:t>редставлены ущербы, характерные для различных групп оборудования</w:t>
      </w:r>
      <w:r w:rsidR="009674AC">
        <w:t>.</w:t>
      </w:r>
    </w:p>
    <w:p w14:paraId="289AB20A" w14:textId="77777777" w:rsidR="002F35F0" w:rsidRPr="004F59B3" w:rsidRDefault="002F35F0" w:rsidP="002F35F0">
      <w:pPr>
        <w:pStyle w:val="afd"/>
        <w:ind w:left="0" w:firstLine="709"/>
        <w:jc w:val="right"/>
        <w:rPr>
          <w:sz w:val="20"/>
          <w:szCs w:val="20"/>
        </w:rPr>
      </w:pPr>
      <w:r w:rsidRPr="004F59B3">
        <w:rPr>
          <w:sz w:val="20"/>
          <w:szCs w:val="20"/>
        </w:rPr>
        <w:t xml:space="preserve">Таблица </w:t>
      </w:r>
      <w:r w:rsidR="00CA6CC2" w:rsidRPr="004F59B3">
        <w:rPr>
          <w:sz w:val="20"/>
          <w:szCs w:val="20"/>
        </w:rPr>
        <w:t>4</w:t>
      </w:r>
      <w:r w:rsidRPr="004F59B3">
        <w:rPr>
          <w:sz w:val="20"/>
          <w:szCs w:val="20"/>
        </w:rPr>
        <w:t>. Характерные ущербы для групп оборудования</w:t>
      </w:r>
    </w:p>
    <w:tbl>
      <w:tblPr>
        <w:tblStyle w:val="afffffa"/>
        <w:tblW w:w="5000" w:type="pct"/>
        <w:tblLook w:val="04A0" w:firstRow="1" w:lastRow="0" w:firstColumn="1" w:lastColumn="0" w:noHBand="0" w:noVBand="1"/>
      </w:tblPr>
      <w:tblGrid>
        <w:gridCol w:w="2433"/>
        <w:gridCol w:w="2437"/>
        <w:gridCol w:w="895"/>
        <w:gridCol w:w="895"/>
        <w:gridCol w:w="895"/>
        <w:gridCol w:w="895"/>
        <w:gridCol w:w="895"/>
      </w:tblGrid>
      <w:tr w:rsidR="001124A5" w14:paraId="573B0A52" w14:textId="77777777" w:rsidTr="006E04A5">
        <w:trPr>
          <w:cantSplit/>
          <w:trHeight w:val="1909"/>
          <w:tblHeader/>
        </w:trPr>
        <w:tc>
          <w:tcPr>
            <w:tcW w:w="2605" w:type="pct"/>
            <w:gridSpan w:val="2"/>
            <w:tcBorders>
              <w:top w:val="single" w:sz="4" w:space="0" w:color="auto"/>
              <w:left w:val="single" w:sz="4" w:space="0" w:color="auto"/>
              <w:bottom w:val="single" w:sz="4" w:space="0" w:color="auto"/>
              <w:right w:val="single" w:sz="4" w:space="0" w:color="auto"/>
            </w:tcBorders>
            <w:vAlign w:val="center"/>
          </w:tcPr>
          <w:p w14:paraId="7CFF9AE5" w14:textId="77777777" w:rsidR="001124A5" w:rsidRPr="00AE24BE" w:rsidRDefault="001124A5" w:rsidP="00DB6F6D">
            <w:pPr>
              <w:spacing w:line="276" w:lineRule="auto"/>
              <w:jc w:val="center"/>
              <w:rPr>
                <w:b/>
                <w:color w:val="000000"/>
                <w:sz w:val="22"/>
                <w:szCs w:val="22"/>
              </w:rPr>
            </w:pPr>
            <w:r w:rsidRPr="00AE24BE">
              <w:rPr>
                <w:b/>
                <w:color w:val="000000"/>
                <w:sz w:val="22"/>
                <w:szCs w:val="22"/>
              </w:rPr>
              <w:t>Группа оборудования</w:t>
            </w:r>
          </w:p>
        </w:tc>
        <w:tc>
          <w:tcPr>
            <w:tcW w:w="479" w:type="pct"/>
            <w:tcBorders>
              <w:top w:val="single" w:sz="4" w:space="0" w:color="auto"/>
              <w:left w:val="single" w:sz="4" w:space="0" w:color="auto"/>
              <w:bottom w:val="single" w:sz="4" w:space="0" w:color="auto"/>
              <w:right w:val="single" w:sz="4" w:space="0" w:color="auto"/>
            </w:tcBorders>
            <w:textDirection w:val="btLr"/>
            <w:vAlign w:val="center"/>
          </w:tcPr>
          <w:p w14:paraId="74E63F32" w14:textId="77777777" w:rsidR="001124A5" w:rsidRPr="00AE24BE" w:rsidRDefault="001124A5" w:rsidP="00DB6F6D">
            <w:pPr>
              <w:spacing w:line="276" w:lineRule="auto"/>
              <w:ind w:left="113" w:right="113"/>
              <w:jc w:val="center"/>
              <w:rPr>
                <w:b/>
                <w:color w:val="000000"/>
                <w:sz w:val="22"/>
                <w:szCs w:val="22"/>
              </w:rPr>
            </w:pPr>
            <w:r>
              <w:rPr>
                <w:b/>
                <w:color w:val="000000"/>
                <w:sz w:val="22"/>
                <w:szCs w:val="22"/>
              </w:rPr>
              <w:t xml:space="preserve">Затраты на </w:t>
            </w:r>
            <w:r w:rsidRPr="00AE24BE">
              <w:rPr>
                <w:b/>
                <w:color w:val="000000"/>
                <w:sz w:val="22"/>
                <w:szCs w:val="22"/>
              </w:rPr>
              <w:t>АВР</w:t>
            </w:r>
          </w:p>
        </w:tc>
        <w:tc>
          <w:tcPr>
            <w:tcW w:w="479" w:type="pct"/>
            <w:tcBorders>
              <w:top w:val="single" w:sz="4" w:space="0" w:color="auto"/>
              <w:left w:val="single" w:sz="4" w:space="0" w:color="auto"/>
              <w:bottom w:val="single" w:sz="4" w:space="0" w:color="auto"/>
              <w:right w:val="single" w:sz="4" w:space="0" w:color="auto"/>
            </w:tcBorders>
            <w:textDirection w:val="btLr"/>
            <w:vAlign w:val="center"/>
          </w:tcPr>
          <w:p w14:paraId="401352AE" w14:textId="77777777" w:rsidR="001124A5" w:rsidRPr="00AE24BE" w:rsidRDefault="001124A5" w:rsidP="00DB6F6D">
            <w:pPr>
              <w:spacing w:line="276" w:lineRule="auto"/>
              <w:ind w:left="113" w:right="113"/>
              <w:jc w:val="center"/>
              <w:rPr>
                <w:b/>
                <w:color w:val="000000"/>
                <w:sz w:val="22"/>
                <w:szCs w:val="22"/>
              </w:rPr>
            </w:pPr>
            <w:r w:rsidRPr="00AE24BE">
              <w:rPr>
                <w:b/>
                <w:color w:val="000000"/>
                <w:sz w:val="22"/>
                <w:szCs w:val="22"/>
              </w:rPr>
              <w:t>Безвозвратные потери средств производства</w:t>
            </w:r>
          </w:p>
        </w:tc>
        <w:tc>
          <w:tcPr>
            <w:tcW w:w="479" w:type="pct"/>
            <w:tcBorders>
              <w:top w:val="single" w:sz="4" w:space="0" w:color="auto"/>
              <w:left w:val="single" w:sz="4" w:space="0" w:color="auto"/>
              <w:bottom w:val="single" w:sz="4" w:space="0" w:color="auto"/>
              <w:right w:val="single" w:sz="4" w:space="0" w:color="auto"/>
            </w:tcBorders>
            <w:textDirection w:val="btLr"/>
            <w:vAlign w:val="center"/>
          </w:tcPr>
          <w:p w14:paraId="4057BE3E" w14:textId="77777777" w:rsidR="001124A5" w:rsidRPr="00AE24BE" w:rsidRDefault="001124A5" w:rsidP="00DB6F6D">
            <w:pPr>
              <w:spacing w:line="276" w:lineRule="auto"/>
              <w:ind w:left="113" w:right="113"/>
              <w:jc w:val="center"/>
              <w:rPr>
                <w:b/>
                <w:color w:val="000000"/>
                <w:sz w:val="22"/>
                <w:szCs w:val="22"/>
              </w:rPr>
            </w:pPr>
            <w:r w:rsidRPr="00AE24BE">
              <w:rPr>
                <w:b/>
                <w:color w:val="000000"/>
                <w:sz w:val="22"/>
                <w:szCs w:val="22"/>
              </w:rPr>
              <w:t>Экологически</w:t>
            </w:r>
            <w:r>
              <w:rPr>
                <w:b/>
                <w:color w:val="000000"/>
                <w:sz w:val="22"/>
                <w:szCs w:val="22"/>
              </w:rPr>
              <w:t>й</w:t>
            </w:r>
            <w:r w:rsidRPr="00AE24BE">
              <w:rPr>
                <w:b/>
                <w:color w:val="000000"/>
                <w:sz w:val="22"/>
                <w:szCs w:val="22"/>
              </w:rPr>
              <w:t xml:space="preserve"> </w:t>
            </w:r>
            <w:r>
              <w:rPr>
                <w:b/>
                <w:color w:val="000000"/>
                <w:sz w:val="22"/>
                <w:szCs w:val="22"/>
              </w:rPr>
              <w:t>ущерб</w:t>
            </w:r>
          </w:p>
        </w:tc>
        <w:tc>
          <w:tcPr>
            <w:tcW w:w="479" w:type="pct"/>
            <w:tcBorders>
              <w:top w:val="single" w:sz="4" w:space="0" w:color="auto"/>
              <w:left w:val="single" w:sz="4" w:space="0" w:color="auto"/>
              <w:bottom w:val="single" w:sz="4" w:space="0" w:color="auto"/>
              <w:right w:val="single" w:sz="4" w:space="0" w:color="auto"/>
            </w:tcBorders>
            <w:textDirection w:val="btLr"/>
            <w:vAlign w:val="center"/>
          </w:tcPr>
          <w:p w14:paraId="012A32FC" w14:textId="77777777" w:rsidR="001124A5" w:rsidRPr="00AE24BE" w:rsidRDefault="001124A5" w:rsidP="00DB6F6D">
            <w:pPr>
              <w:spacing w:line="276" w:lineRule="auto"/>
              <w:ind w:left="113" w:right="113"/>
              <w:jc w:val="center"/>
              <w:rPr>
                <w:b/>
                <w:color w:val="000000"/>
                <w:sz w:val="22"/>
                <w:szCs w:val="22"/>
              </w:rPr>
            </w:pPr>
            <w:r w:rsidRPr="00AE24BE">
              <w:rPr>
                <w:b/>
                <w:color w:val="000000"/>
                <w:sz w:val="22"/>
                <w:szCs w:val="22"/>
              </w:rPr>
              <w:t>Ущерб жизни людей</w:t>
            </w:r>
          </w:p>
        </w:tc>
        <w:tc>
          <w:tcPr>
            <w:tcW w:w="479" w:type="pct"/>
            <w:tcBorders>
              <w:top w:val="single" w:sz="4" w:space="0" w:color="auto"/>
              <w:left w:val="single" w:sz="4" w:space="0" w:color="auto"/>
              <w:bottom w:val="single" w:sz="4" w:space="0" w:color="auto"/>
              <w:right w:val="single" w:sz="4" w:space="0" w:color="auto"/>
            </w:tcBorders>
            <w:textDirection w:val="btLr"/>
            <w:vAlign w:val="center"/>
          </w:tcPr>
          <w:p w14:paraId="4AF29496" w14:textId="77777777" w:rsidR="001124A5" w:rsidRPr="00AE24BE" w:rsidRDefault="001124A5" w:rsidP="00DB6F6D">
            <w:pPr>
              <w:spacing w:line="276" w:lineRule="auto"/>
              <w:ind w:left="113" w:right="113"/>
              <w:jc w:val="center"/>
              <w:rPr>
                <w:b/>
                <w:color w:val="000000"/>
                <w:sz w:val="22"/>
                <w:szCs w:val="22"/>
              </w:rPr>
            </w:pPr>
            <w:r w:rsidRPr="00AE24BE">
              <w:rPr>
                <w:b/>
                <w:color w:val="000000"/>
                <w:sz w:val="22"/>
                <w:szCs w:val="22"/>
              </w:rPr>
              <w:t>Ущерб от травматизма людей</w:t>
            </w:r>
          </w:p>
        </w:tc>
      </w:tr>
      <w:tr w:rsidR="001124A5" w14:paraId="77CC4712" w14:textId="77777777" w:rsidTr="00DB6F6D">
        <w:tc>
          <w:tcPr>
            <w:tcW w:w="1301"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07CA34" w14:textId="77777777" w:rsidR="001124A5" w:rsidRPr="00A13AE9" w:rsidRDefault="001124A5" w:rsidP="00DB6F6D">
            <w:pPr>
              <w:spacing w:line="276" w:lineRule="auto"/>
              <w:rPr>
                <w:color w:val="000000"/>
                <w:sz w:val="22"/>
                <w:szCs w:val="22"/>
              </w:rPr>
            </w:pPr>
            <w:r w:rsidRPr="00A13AE9">
              <w:rPr>
                <w:color w:val="000000"/>
                <w:sz w:val="22"/>
                <w:szCs w:val="22"/>
              </w:rPr>
              <w:t>Трансформаторы и автотрансформаторы</w:t>
            </w:r>
          </w:p>
        </w:tc>
        <w:tc>
          <w:tcPr>
            <w:tcW w:w="1304" w:type="pct"/>
            <w:tcBorders>
              <w:top w:val="single" w:sz="4" w:space="0" w:color="auto"/>
              <w:left w:val="single" w:sz="4" w:space="0" w:color="auto"/>
              <w:bottom w:val="single" w:sz="4" w:space="0" w:color="auto"/>
              <w:right w:val="single" w:sz="4" w:space="0" w:color="auto"/>
            </w:tcBorders>
            <w:shd w:val="clear" w:color="auto" w:fill="auto"/>
          </w:tcPr>
          <w:p w14:paraId="38E4DB46" w14:textId="77777777" w:rsidR="001124A5" w:rsidRPr="00A13AE9" w:rsidRDefault="001124A5" w:rsidP="00DB6F6D">
            <w:pPr>
              <w:spacing w:line="276" w:lineRule="auto"/>
              <w:rPr>
                <w:color w:val="000000"/>
                <w:sz w:val="22"/>
                <w:szCs w:val="22"/>
              </w:rPr>
            </w:pPr>
            <w:r w:rsidRPr="00A13AE9">
              <w:rPr>
                <w:color w:val="000000"/>
                <w:sz w:val="22"/>
                <w:szCs w:val="22"/>
              </w:rPr>
              <w:t>масляные</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EBCD09D"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6C9BFC1C"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723BFA6"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17C1858"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0BEEE64"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1BA0AC6F" w14:textId="77777777" w:rsidTr="00DB6F6D">
        <w:tc>
          <w:tcPr>
            <w:tcW w:w="1301"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CF6816" w14:textId="77777777" w:rsidR="001124A5" w:rsidRPr="00A13AE9" w:rsidRDefault="001124A5" w:rsidP="00DB6F6D">
            <w:pPr>
              <w:spacing w:line="276" w:lineRule="auto"/>
              <w:rPr>
                <w:color w:val="000000"/>
                <w:sz w:val="22"/>
                <w:szCs w:val="22"/>
              </w:rPr>
            </w:pPr>
          </w:p>
        </w:tc>
        <w:tc>
          <w:tcPr>
            <w:tcW w:w="1304" w:type="pct"/>
            <w:tcBorders>
              <w:top w:val="single" w:sz="4" w:space="0" w:color="auto"/>
              <w:left w:val="single" w:sz="4" w:space="0" w:color="auto"/>
              <w:bottom w:val="single" w:sz="4" w:space="0" w:color="auto"/>
              <w:right w:val="single" w:sz="4" w:space="0" w:color="auto"/>
            </w:tcBorders>
            <w:shd w:val="clear" w:color="auto" w:fill="auto"/>
          </w:tcPr>
          <w:p w14:paraId="19D8F939" w14:textId="77777777" w:rsidR="001124A5" w:rsidRPr="00A13AE9" w:rsidRDefault="001124A5" w:rsidP="00DB6F6D">
            <w:pPr>
              <w:spacing w:line="276" w:lineRule="auto"/>
              <w:rPr>
                <w:color w:val="000000"/>
                <w:sz w:val="22"/>
                <w:szCs w:val="22"/>
              </w:rPr>
            </w:pPr>
            <w:r w:rsidRPr="00A13AE9">
              <w:rPr>
                <w:color w:val="000000"/>
                <w:sz w:val="22"/>
                <w:szCs w:val="22"/>
              </w:rPr>
              <w:t>сухие</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3DDC278"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D7A495D"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75D5179"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120B5CE3"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8F72058"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11187656" w14:textId="77777777" w:rsidTr="00DB6F6D">
        <w:tc>
          <w:tcPr>
            <w:tcW w:w="1301"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03D757" w14:textId="77777777" w:rsidR="001124A5" w:rsidRPr="00A13AE9" w:rsidRDefault="001124A5" w:rsidP="00DB6F6D">
            <w:pPr>
              <w:spacing w:line="276" w:lineRule="auto"/>
              <w:rPr>
                <w:color w:val="000000"/>
                <w:sz w:val="22"/>
                <w:szCs w:val="22"/>
              </w:rPr>
            </w:pPr>
            <w:r w:rsidRPr="00A13AE9">
              <w:rPr>
                <w:color w:val="000000"/>
                <w:sz w:val="22"/>
                <w:szCs w:val="22"/>
              </w:rPr>
              <w:t>Высоковольтные выключатели</w:t>
            </w: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74692D92" w14:textId="77777777" w:rsidR="001124A5" w:rsidRPr="00A13AE9" w:rsidRDefault="001124A5" w:rsidP="00DB6F6D">
            <w:pPr>
              <w:spacing w:line="276" w:lineRule="auto"/>
              <w:rPr>
                <w:color w:val="000000"/>
                <w:sz w:val="22"/>
                <w:szCs w:val="22"/>
              </w:rPr>
            </w:pPr>
            <w:r w:rsidRPr="00A13AE9">
              <w:rPr>
                <w:color w:val="000000"/>
                <w:sz w:val="22"/>
                <w:szCs w:val="22"/>
              </w:rPr>
              <w:t>масляные баковые</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2063BBE"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42EABAF"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D7D333D"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72393C2"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AE86933"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73F7560B" w14:textId="77777777" w:rsidTr="00DB6F6D">
        <w:tc>
          <w:tcPr>
            <w:tcW w:w="1301"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808C8B" w14:textId="77777777" w:rsidR="001124A5" w:rsidRPr="00A13AE9" w:rsidRDefault="001124A5" w:rsidP="00DB6F6D">
            <w:pPr>
              <w:spacing w:line="276" w:lineRule="auto"/>
              <w:rPr>
                <w:color w:val="000000"/>
                <w:sz w:val="22"/>
                <w:szCs w:val="22"/>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489C9F64" w14:textId="77777777" w:rsidR="001124A5" w:rsidRPr="00A13AE9" w:rsidRDefault="001124A5" w:rsidP="00DB6F6D">
            <w:pPr>
              <w:spacing w:line="276" w:lineRule="auto"/>
              <w:rPr>
                <w:color w:val="000000"/>
                <w:sz w:val="22"/>
                <w:szCs w:val="22"/>
              </w:rPr>
            </w:pPr>
            <w:r w:rsidRPr="00A13AE9">
              <w:rPr>
                <w:color w:val="000000"/>
                <w:sz w:val="22"/>
                <w:szCs w:val="22"/>
              </w:rPr>
              <w:t>маломасляные</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B9B9293"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A52E3AC"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8F52842"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0163F99"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60929F54"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29994F7B" w14:textId="77777777" w:rsidTr="00DB6F6D">
        <w:tc>
          <w:tcPr>
            <w:tcW w:w="1301"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ACDFDA" w14:textId="77777777" w:rsidR="001124A5" w:rsidRPr="00A13AE9" w:rsidRDefault="001124A5" w:rsidP="00DB6F6D">
            <w:pPr>
              <w:spacing w:line="276" w:lineRule="auto"/>
              <w:rPr>
                <w:color w:val="000000"/>
                <w:sz w:val="22"/>
                <w:szCs w:val="22"/>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6D1491C6" w14:textId="77777777" w:rsidR="001124A5" w:rsidRPr="00A13AE9" w:rsidRDefault="001124A5" w:rsidP="00DB6F6D">
            <w:pPr>
              <w:spacing w:line="276" w:lineRule="auto"/>
              <w:rPr>
                <w:color w:val="000000"/>
                <w:sz w:val="22"/>
                <w:szCs w:val="22"/>
              </w:rPr>
            </w:pPr>
            <w:r w:rsidRPr="00A13AE9">
              <w:rPr>
                <w:color w:val="000000"/>
                <w:sz w:val="22"/>
                <w:szCs w:val="22"/>
              </w:rPr>
              <w:t>воздушные</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9294234"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EDDA6AC"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284FEFE6"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1DB3151C"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A3DA2BE"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620C40D3" w14:textId="77777777" w:rsidTr="00DB6F6D">
        <w:tc>
          <w:tcPr>
            <w:tcW w:w="1301"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8AF048" w14:textId="77777777" w:rsidR="001124A5" w:rsidRPr="00A13AE9" w:rsidRDefault="001124A5" w:rsidP="00DB6F6D">
            <w:pPr>
              <w:spacing w:line="276" w:lineRule="auto"/>
              <w:rPr>
                <w:color w:val="000000"/>
                <w:sz w:val="22"/>
                <w:szCs w:val="22"/>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6230E8C0" w14:textId="77777777" w:rsidR="001124A5" w:rsidRPr="00A13AE9" w:rsidRDefault="001124A5" w:rsidP="00DB6F6D">
            <w:pPr>
              <w:spacing w:line="276" w:lineRule="auto"/>
              <w:rPr>
                <w:color w:val="000000"/>
                <w:sz w:val="22"/>
                <w:szCs w:val="22"/>
              </w:rPr>
            </w:pPr>
            <w:r w:rsidRPr="00A13AE9">
              <w:rPr>
                <w:color w:val="000000"/>
                <w:sz w:val="22"/>
                <w:szCs w:val="22"/>
              </w:rPr>
              <w:t>вакуумные</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95DEB7D"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31FD6CD"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27805FC0"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2E6042C"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D3AC108"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412B5081" w14:textId="77777777" w:rsidTr="00DB6F6D">
        <w:tc>
          <w:tcPr>
            <w:tcW w:w="1301"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1FC53C" w14:textId="77777777" w:rsidR="001124A5" w:rsidRPr="00A13AE9" w:rsidRDefault="001124A5" w:rsidP="00DB6F6D">
            <w:pPr>
              <w:spacing w:line="276" w:lineRule="auto"/>
              <w:rPr>
                <w:color w:val="000000"/>
                <w:sz w:val="22"/>
                <w:szCs w:val="22"/>
              </w:rPr>
            </w:pPr>
          </w:p>
        </w:tc>
        <w:tc>
          <w:tcPr>
            <w:tcW w:w="1304" w:type="pct"/>
            <w:tcBorders>
              <w:top w:val="single" w:sz="4" w:space="0" w:color="auto"/>
              <w:left w:val="single" w:sz="4" w:space="0" w:color="auto"/>
              <w:bottom w:val="single" w:sz="4" w:space="0" w:color="auto"/>
              <w:right w:val="single" w:sz="4" w:space="0" w:color="auto"/>
            </w:tcBorders>
            <w:shd w:val="clear" w:color="auto" w:fill="auto"/>
          </w:tcPr>
          <w:p w14:paraId="5CDE3575" w14:textId="77777777" w:rsidR="001124A5" w:rsidRPr="00A13AE9" w:rsidRDefault="001124A5" w:rsidP="00DB6F6D">
            <w:pPr>
              <w:spacing w:line="276" w:lineRule="auto"/>
              <w:rPr>
                <w:color w:val="000000"/>
                <w:sz w:val="22"/>
                <w:szCs w:val="22"/>
              </w:rPr>
            </w:pPr>
            <w:r w:rsidRPr="00A13AE9">
              <w:rPr>
                <w:color w:val="000000"/>
                <w:sz w:val="22"/>
                <w:szCs w:val="22"/>
              </w:rPr>
              <w:t>элегазовые</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3B5BF37"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E758887"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E03A44A"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6CC2B7D2"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512E6C2"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736C15D6" w14:textId="77777777" w:rsidTr="00DB6F6D">
        <w:tc>
          <w:tcPr>
            <w:tcW w:w="1301"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BC4F43" w14:textId="77777777" w:rsidR="001124A5" w:rsidRPr="00A13AE9" w:rsidRDefault="001124A5" w:rsidP="00DB6F6D">
            <w:pPr>
              <w:spacing w:line="276" w:lineRule="auto"/>
              <w:rPr>
                <w:color w:val="000000"/>
                <w:sz w:val="22"/>
                <w:szCs w:val="22"/>
              </w:rPr>
            </w:pPr>
            <w:r w:rsidRPr="00A13AE9">
              <w:rPr>
                <w:color w:val="000000"/>
                <w:sz w:val="22"/>
                <w:szCs w:val="22"/>
              </w:rPr>
              <w:t>Трансформаторы тока и напряжения</w:t>
            </w: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1439947C" w14:textId="77777777" w:rsidR="001124A5" w:rsidRPr="00A13AE9" w:rsidRDefault="001124A5" w:rsidP="00DB6F6D">
            <w:pPr>
              <w:spacing w:line="276" w:lineRule="auto"/>
              <w:rPr>
                <w:color w:val="000000"/>
                <w:sz w:val="22"/>
                <w:szCs w:val="22"/>
              </w:rPr>
            </w:pPr>
            <w:r w:rsidRPr="00A13AE9">
              <w:rPr>
                <w:color w:val="000000"/>
                <w:sz w:val="22"/>
                <w:szCs w:val="22"/>
              </w:rPr>
              <w:t>масляные</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002160B"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6B1451ED"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597D834"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2D4E01E8"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24ABF1E8"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7AA1ECEC" w14:textId="77777777" w:rsidTr="00DB6F6D">
        <w:tc>
          <w:tcPr>
            <w:tcW w:w="1301"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8EBAAA" w14:textId="77777777" w:rsidR="001124A5" w:rsidRPr="00A13AE9" w:rsidRDefault="001124A5" w:rsidP="00DB6F6D">
            <w:pPr>
              <w:spacing w:line="276" w:lineRule="auto"/>
              <w:rPr>
                <w:color w:val="000000"/>
                <w:sz w:val="22"/>
                <w:szCs w:val="22"/>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429BD26A" w14:textId="77777777" w:rsidR="001124A5" w:rsidRPr="00A13AE9" w:rsidRDefault="001124A5" w:rsidP="00DB6F6D">
            <w:pPr>
              <w:spacing w:line="276" w:lineRule="auto"/>
              <w:rPr>
                <w:color w:val="000000"/>
                <w:sz w:val="22"/>
                <w:szCs w:val="22"/>
              </w:rPr>
            </w:pPr>
            <w:r w:rsidRPr="00A13AE9">
              <w:rPr>
                <w:color w:val="000000"/>
                <w:sz w:val="22"/>
                <w:szCs w:val="22"/>
              </w:rPr>
              <w:t>элегазовые</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6EE4115C"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E7AE2FE"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B630BC2"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1C6D103"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34D617D"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085CB5E0" w14:textId="77777777" w:rsidTr="00DB6F6D">
        <w:tc>
          <w:tcPr>
            <w:tcW w:w="1301"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0B04F5" w14:textId="77777777" w:rsidR="001124A5" w:rsidRPr="00A13AE9" w:rsidRDefault="001124A5" w:rsidP="00DB6F6D">
            <w:pPr>
              <w:spacing w:line="276" w:lineRule="auto"/>
              <w:rPr>
                <w:color w:val="000000"/>
                <w:sz w:val="22"/>
                <w:szCs w:val="22"/>
              </w:rPr>
            </w:pPr>
            <w:r w:rsidRPr="00A13AE9">
              <w:rPr>
                <w:color w:val="000000"/>
                <w:sz w:val="22"/>
                <w:szCs w:val="22"/>
              </w:rPr>
              <w:t>Линии электропередач</w:t>
            </w:r>
            <w:r>
              <w:rPr>
                <w:color w:val="000000"/>
                <w:sz w:val="22"/>
                <w:szCs w:val="22"/>
              </w:rPr>
              <w:t>и</w:t>
            </w:r>
          </w:p>
        </w:tc>
        <w:tc>
          <w:tcPr>
            <w:tcW w:w="1304" w:type="pct"/>
            <w:tcBorders>
              <w:top w:val="single" w:sz="4" w:space="0" w:color="auto"/>
              <w:left w:val="single" w:sz="4" w:space="0" w:color="auto"/>
              <w:bottom w:val="single" w:sz="4" w:space="0" w:color="auto"/>
              <w:right w:val="single" w:sz="4" w:space="0" w:color="auto"/>
            </w:tcBorders>
            <w:shd w:val="clear" w:color="auto" w:fill="auto"/>
          </w:tcPr>
          <w:p w14:paraId="0ECA0226" w14:textId="77777777" w:rsidR="001124A5" w:rsidRPr="00A13AE9" w:rsidRDefault="001124A5" w:rsidP="00DB6F6D">
            <w:pPr>
              <w:spacing w:line="276" w:lineRule="auto"/>
              <w:rPr>
                <w:color w:val="000000"/>
                <w:sz w:val="22"/>
                <w:szCs w:val="22"/>
              </w:rPr>
            </w:pPr>
            <w:r w:rsidRPr="00A13AE9">
              <w:rPr>
                <w:color w:val="000000"/>
                <w:sz w:val="22"/>
                <w:szCs w:val="22"/>
              </w:rPr>
              <w:t>воздушные</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6C128CB"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6B46EE67"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1B34CC99"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399C1B4"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CA8F21A"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7593EAA3" w14:textId="77777777" w:rsidTr="00DB6F6D">
        <w:tc>
          <w:tcPr>
            <w:tcW w:w="1301" w:type="pct"/>
            <w:vMerge/>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67BA1176" w14:textId="77777777" w:rsidR="001124A5" w:rsidRPr="00A13AE9" w:rsidRDefault="001124A5" w:rsidP="00DB6F6D">
            <w:pPr>
              <w:spacing w:line="276" w:lineRule="auto"/>
              <w:rPr>
                <w:color w:val="000000"/>
                <w:sz w:val="22"/>
                <w:szCs w:val="22"/>
              </w:rPr>
            </w:pPr>
          </w:p>
        </w:tc>
        <w:tc>
          <w:tcPr>
            <w:tcW w:w="1304" w:type="pct"/>
            <w:tcBorders>
              <w:top w:val="single" w:sz="4" w:space="0" w:color="auto"/>
              <w:left w:val="single" w:sz="4" w:space="0" w:color="auto"/>
              <w:bottom w:val="single" w:sz="4" w:space="0" w:color="auto"/>
              <w:right w:val="single" w:sz="4" w:space="0" w:color="auto"/>
            </w:tcBorders>
            <w:shd w:val="clear" w:color="auto" w:fill="auto"/>
          </w:tcPr>
          <w:p w14:paraId="683CD9D2" w14:textId="77777777" w:rsidR="001124A5" w:rsidRPr="00A13AE9" w:rsidRDefault="001124A5" w:rsidP="00DB6F6D">
            <w:pPr>
              <w:spacing w:line="276" w:lineRule="auto"/>
              <w:rPr>
                <w:color w:val="000000"/>
                <w:sz w:val="22"/>
                <w:szCs w:val="22"/>
              </w:rPr>
            </w:pPr>
            <w:r w:rsidRPr="00A13AE9">
              <w:rPr>
                <w:color w:val="000000"/>
                <w:sz w:val="22"/>
                <w:szCs w:val="22"/>
              </w:rPr>
              <w:t>кабельные маслонаполненные</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17D3418"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B44384A"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33031DF"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2AF605CA"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B48DEB0"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51BF3149" w14:textId="77777777" w:rsidTr="00DB6F6D">
        <w:tc>
          <w:tcPr>
            <w:tcW w:w="1301" w:type="pct"/>
            <w:vMerge/>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469D7436" w14:textId="77777777" w:rsidR="001124A5" w:rsidRPr="00A13AE9" w:rsidRDefault="001124A5" w:rsidP="00DB6F6D">
            <w:pPr>
              <w:spacing w:line="276" w:lineRule="auto"/>
              <w:rPr>
                <w:color w:val="000000"/>
                <w:sz w:val="22"/>
                <w:szCs w:val="22"/>
              </w:rPr>
            </w:pPr>
          </w:p>
        </w:tc>
        <w:tc>
          <w:tcPr>
            <w:tcW w:w="1304" w:type="pct"/>
            <w:tcBorders>
              <w:top w:val="single" w:sz="4" w:space="0" w:color="auto"/>
              <w:left w:val="single" w:sz="4" w:space="0" w:color="auto"/>
              <w:bottom w:val="single" w:sz="4" w:space="0" w:color="auto"/>
              <w:right w:val="single" w:sz="4" w:space="0" w:color="auto"/>
            </w:tcBorders>
            <w:shd w:val="clear" w:color="auto" w:fill="auto"/>
          </w:tcPr>
          <w:p w14:paraId="21802558" w14:textId="77777777" w:rsidR="001124A5" w:rsidRPr="00A13AE9" w:rsidRDefault="001124A5" w:rsidP="00DB6F6D">
            <w:pPr>
              <w:spacing w:line="276" w:lineRule="auto"/>
              <w:rPr>
                <w:color w:val="000000"/>
                <w:sz w:val="22"/>
                <w:szCs w:val="22"/>
              </w:rPr>
            </w:pPr>
            <w:r w:rsidRPr="00A13AE9">
              <w:rPr>
                <w:color w:val="000000"/>
                <w:sz w:val="22"/>
                <w:szCs w:val="22"/>
              </w:rPr>
              <w:t>кабельные (прочие)</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C255FC2"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0D7778F"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51279DE"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60DA4071"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2FE72690"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60CF33C1" w14:textId="77777777" w:rsidTr="00DB6F6D">
        <w:trPr>
          <w:trHeight w:val="32"/>
        </w:trPr>
        <w:tc>
          <w:tcPr>
            <w:tcW w:w="260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2ED2A898" w14:textId="77777777" w:rsidR="001124A5" w:rsidRPr="00A13AE9" w:rsidRDefault="001124A5" w:rsidP="00DB6F6D">
            <w:pPr>
              <w:spacing w:line="276" w:lineRule="auto"/>
              <w:rPr>
                <w:color w:val="000000"/>
                <w:sz w:val="22"/>
                <w:szCs w:val="22"/>
              </w:rPr>
            </w:pPr>
            <w:r>
              <w:rPr>
                <w:color w:val="000000"/>
                <w:sz w:val="22"/>
                <w:szCs w:val="22"/>
              </w:rPr>
              <w:t>Т</w:t>
            </w:r>
            <w:r w:rsidRPr="00A13AE9">
              <w:rPr>
                <w:color w:val="000000"/>
                <w:sz w:val="22"/>
                <w:szCs w:val="22"/>
              </w:rPr>
              <w:t>рансформаторные подстанции</w:t>
            </w:r>
            <w:r>
              <w:rPr>
                <w:color w:val="000000"/>
                <w:sz w:val="22"/>
                <w:szCs w:val="22"/>
              </w:rPr>
              <w:t>, распределительные пункты</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629A9859"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FD372F6"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DEE1F08"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32963AD"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25E1C1A9"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067B2367" w14:textId="77777777" w:rsidTr="00DB6F6D">
        <w:tc>
          <w:tcPr>
            <w:tcW w:w="260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08015845" w14:textId="77777777" w:rsidR="001124A5" w:rsidRPr="00A13AE9" w:rsidRDefault="001124A5" w:rsidP="00DB6F6D">
            <w:pPr>
              <w:spacing w:line="276" w:lineRule="auto"/>
              <w:rPr>
                <w:color w:val="000000"/>
                <w:sz w:val="22"/>
                <w:szCs w:val="22"/>
              </w:rPr>
            </w:pPr>
            <w:r w:rsidRPr="00A13AE9">
              <w:rPr>
                <w:color w:val="000000"/>
                <w:sz w:val="22"/>
                <w:szCs w:val="22"/>
              </w:rPr>
              <w:t>Системы шин</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6A40AC9"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E3E91F1"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171AAFC"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10B9569F"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13CD9C5"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34513C65" w14:textId="77777777" w:rsidTr="00DB6F6D">
        <w:tc>
          <w:tcPr>
            <w:tcW w:w="260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3D09C8D0" w14:textId="77777777" w:rsidR="001124A5" w:rsidRPr="00A13AE9" w:rsidRDefault="001124A5" w:rsidP="00DB6F6D">
            <w:pPr>
              <w:spacing w:line="276" w:lineRule="auto"/>
              <w:rPr>
                <w:color w:val="000000"/>
                <w:sz w:val="22"/>
                <w:szCs w:val="22"/>
              </w:rPr>
            </w:pPr>
            <w:r w:rsidRPr="00A13AE9">
              <w:rPr>
                <w:color w:val="000000"/>
                <w:sz w:val="22"/>
                <w:szCs w:val="22"/>
              </w:rPr>
              <w:t>Разъединители</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B69955A"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C93639A"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1D60F6D8"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2BEA8586"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F114357"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503AB6D5" w14:textId="77777777" w:rsidTr="00DB6F6D">
        <w:tc>
          <w:tcPr>
            <w:tcW w:w="2605" w:type="pct"/>
            <w:gridSpan w:val="2"/>
            <w:tcBorders>
              <w:top w:val="single" w:sz="4" w:space="0" w:color="auto"/>
              <w:left w:val="single" w:sz="4" w:space="0" w:color="auto"/>
              <w:right w:val="single" w:sz="4" w:space="0" w:color="auto"/>
            </w:tcBorders>
            <w:shd w:val="clear" w:color="auto" w:fill="FFFFFF" w:themeFill="background1"/>
            <w:vAlign w:val="center"/>
          </w:tcPr>
          <w:p w14:paraId="2B86B5BA" w14:textId="77777777" w:rsidR="001124A5" w:rsidRPr="008B4066" w:rsidRDefault="001124A5" w:rsidP="00DB6F6D">
            <w:pPr>
              <w:spacing w:line="276" w:lineRule="auto"/>
              <w:rPr>
                <w:color w:val="000000"/>
                <w:sz w:val="22"/>
                <w:szCs w:val="22"/>
              </w:rPr>
            </w:pPr>
            <w:r w:rsidRPr="008B4066">
              <w:rPr>
                <w:color w:val="000000"/>
                <w:sz w:val="22"/>
                <w:szCs w:val="22"/>
              </w:rPr>
              <w:lastRenderedPageBreak/>
              <w:t>Дугогасящие реакторы (маслонаполненные)</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69F65B89"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2B22951A"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68BEC35C"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959941C"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C93E164"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14247B3A" w14:textId="77777777" w:rsidTr="00DB6F6D">
        <w:tc>
          <w:tcPr>
            <w:tcW w:w="2605" w:type="pct"/>
            <w:gridSpan w:val="2"/>
            <w:tcBorders>
              <w:top w:val="single" w:sz="4" w:space="0" w:color="auto"/>
              <w:left w:val="single" w:sz="4" w:space="0" w:color="auto"/>
              <w:right w:val="single" w:sz="4" w:space="0" w:color="auto"/>
            </w:tcBorders>
            <w:shd w:val="clear" w:color="auto" w:fill="FFFFFF" w:themeFill="background1"/>
            <w:vAlign w:val="center"/>
          </w:tcPr>
          <w:p w14:paraId="7784ECCE" w14:textId="77777777" w:rsidR="001124A5" w:rsidRPr="008B4066" w:rsidRDefault="001124A5" w:rsidP="00DB6F6D">
            <w:pPr>
              <w:spacing w:line="276" w:lineRule="auto"/>
              <w:rPr>
                <w:color w:val="000000"/>
                <w:sz w:val="22"/>
                <w:szCs w:val="22"/>
              </w:rPr>
            </w:pPr>
            <w:r w:rsidRPr="008B4066">
              <w:rPr>
                <w:color w:val="000000"/>
                <w:sz w:val="22"/>
                <w:szCs w:val="22"/>
              </w:rPr>
              <w:t>Токоограничивающие реакторы</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17D9C76"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AE83E00"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A9F4565"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1B35DA6F"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C098446"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05E9B403" w14:textId="77777777" w:rsidTr="00DB6F6D">
        <w:tc>
          <w:tcPr>
            <w:tcW w:w="260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98150B" w14:textId="77777777" w:rsidR="001124A5" w:rsidRPr="008B4066" w:rsidRDefault="001124A5" w:rsidP="00DB6F6D">
            <w:pPr>
              <w:spacing w:line="276" w:lineRule="auto"/>
              <w:rPr>
                <w:color w:val="000000"/>
                <w:sz w:val="22"/>
                <w:szCs w:val="22"/>
              </w:rPr>
            </w:pPr>
            <w:r w:rsidRPr="008B4066">
              <w:rPr>
                <w:color w:val="000000"/>
                <w:sz w:val="22"/>
                <w:szCs w:val="22"/>
              </w:rPr>
              <w:t>Ограничители перенапряжений</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236C30F2"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89E879D"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4C54164"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E6A6B60"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3A617BE"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57EBBE78" w14:textId="77777777" w:rsidTr="00DB6F6D">
        <w:tc>
          <w:tcPr>
            <w:tcW w:w="260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AB7E59" w14:textId="77777777" w:rsidR="001124A5" w:rsidRPr="008B4066" w:rsidRDefault="001124A5" w:rsidP="00DB6F6D">
            <w:pPr>
              <w:spacing w:line="276" w:lineRule="auto"/>
              <w:rPr>
                <w:color w:val="000000"/>
                <w:sz w:val="22"/>
                <w:szCs w:val="22"/>
              </w:rPr>
            </w:pPr>
            <w:r w:rsidRPr="008B4066">
              <w:rPr>
                <w:color w:val="000000"/>
                <w:sz w:val="22"/>
                <w:szCs w:val="22"/>
              </w:rPr>
              <w:t>Разрядники</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B1B236D"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B2AF99E"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AB70740"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A9E0ED2"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CAB6FC4" w14:textId="77777777" w:rsidR="001124A5" w:rsidRPr="00A13AE9" w:rsidRDefault="001124A5" w:rsidP="00DB6F6D">
            <w:pPr>
              <w:spacing w:line="276" w:lineRule="auto"/>
              <w:jc w:val="center"/>
              <w:rPr>
                <w:color w:val="000000"/>
                <w:sz w:val="22"/>
                <w:szCs w:val="22"/>
              </w:rPr>
            </w:pPr>
            <w:r w:rsidRPr="00A13AE9">
              <w:rPr>
                <w:color w:val="000000"/>
                <w:sz w:val="22"/>
                <w:szCs w:val="22"/>
              </w:rPr>
              <w:t>-</w:t>
            </w:r>
          </w:p>
        </w:tc>
      </w:tr>
      <w:tr w:rsidR="001124A5" w14:paraId="5D2FA88E" w14:textId="77777777" w:rsidTr="00DB6F6D">
        <w:tc>
          <w:tcPr>
            <w:tcW w:w="260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F6DCA3" w14:textId="77777777" w:rsidR="001124A5" w:rsidRPr="00A13AE9" w:rsidRDefault="001124A5" w:rsidP="00DB6F6D">
            <w:pPr>
              <w:spacing w:line="276" w:lineRule="auto"/>
            </w:pPr>
            <w:r w:rsidRPr="00EF2635">
              <w:rPr>
                <w:color w:val="000000"/>
                <w:sz w:val="22"/>
                <w:szCs w:val="22"/>
              </w:rPr>
              <w:t>Компенсирующие устройства (БСК)</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E7B00ED"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2FDF6847"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28B04004"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C94933A"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AE0CD45" w14:textId="77777777" w:rsidR="001124A5" w:rsidRPr="00A13AE9" w:rsidRDefault="001124A5" w:rsidP="00DB6F6D">
            <w:pPr>
              <w:spacing w:line="276" w:lineRule="auto"/>
              <w:jc w:val="center"/>
              <w:rPr>
                <w:color w:val="000000"/>
                <w:sz w:val="22"/>
                <w:szCs w:val="22"/>
              </w:rPr>
            </w:pPr>
            <w:r>
              <w:rPr>
                <w:color w:val="000000"/>
                <w:sz w:val="22"/>
                <w:szCs w:val="22"/>
              </w:rPr>
              <w:t>-</w:t>
            </w:r>
          </w:p>
        </w:tc>
      </w:tr>
      <w:tr w:rsidR="001124A5" w14:paraId="092D8CE6" w14:textId="77777777" w:rsidTr="00DB6F6D">
        <w:tc>
          <w:tcPr>
            <w:tcW w:w="260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623D49" w14:textId="77777777" w:rsidR="001124A5" w:rsidRPr="008B4066" w:rsidRDefault="001124A5" w:rsidP="00DB6F6D">
            <w:pPr>
              <w:spacing w:line="276" w:lineRule="auto"/>
              <w:rPr>
                <w:color w:val="000000"/>
                <w:sz w:val="22"/>
                <w:szCs w:val="22"/>
              </w:rPr>
            </w:pPr>
            <w:r>
              <w:rPr>
                <w:color w:val="000000"/>
                <w:sz w:val="22"/>
                <w:szCs w:val="22"/>
              </w:rPr>
              <w:t>Высокочастотные заградители</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BD5CA00"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13B3297C"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B4B3876"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6FC1EC78"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D999D1E" w14:textId="77777777" w:rsidR="001124A5" w:rsidRPr="00A13AE9" w:rsidRDefault="001124A5" w:rsidP="00DB6F6D">
            <w:pPr>
              <w:spacing w:line="276" w:lineRule="auto"/>
              <w:jc w:val="center"/>
              <w:rPr>
                <w:color w:val="000000"/>
                <w:sz w:val="22"/>
                <w:szCs w:val="22"/>
              </w:rPr>
            </w:pPr>
            <w:r>
              <w:rPr>
                <w:color w:val="000000"/>
                <w:sz w:val="22"/>
                <w:szCs w:val="22"/>
              </w:rPr>
              <w:t>-</w:t>
            </w:r>
          </w:p>
        </w:tc>
      </w:tr>
      <w:tr w:rsidR="001124A5" w14:paraId="1DAC58C6" w14:textId="77777777" w:rsidTr="00DB6F6D">
        <w:tc>
          <w:tcPr>
            <w:tcW w:w="260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8316EB" w14:textId="77777777" w:rsidR="001124A5" w:rsidRDefault="001124A5" w:rsidP="00DB6F6D">
            <w:pPr>
              <w:spacing w:line="276" w:lineRule="auto"/>
              <w:rPr>
                <w:color w:val="000000"/>
                <w:sz w:val="22"/>
                <w:szCs w:val="22"/>
              </w:rPr>
            </w:pPr>
            <w:r>
              <w:rPr>
                <w:color w:val="000000"/>
                <w:sz w:val="22"/>
                <w:szCs w:val="22"/>
              </w:rPr>
              <w:t>Конденсаторы связи</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712F429"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D2DAAFA"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1C0509BF"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8539E76"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AF2BF94" w14:textId="77777777" w:rsidR="001124A5" w:rsidRPr="00A13AE9" w:rsidRDefault="001124A5" w:rsidP="00DB6F6D">
            <w:pPr>
              <w:spacing w:line="276" w:lineRule="auto"/>
              <w:jc w:val="center"/>
              <w:rPr>
                <w:color w:val="000000"/>
                <w:sz w:val="22"/>
                <w:szCs w:val="22"/>
              </w:rPr>
            </w:pPr>
            <w:r>
              <w:rPr>
                <w:color w:val="000000"/>
                <w:sz w:val="22"/>
                <w:szCs w:val="22"/>
              </w:rPr>
              <w:t>-</w:t>
            </w:r>
          </w:p>
        </w:tc>
      </w:tr>
      <w:tr w:rsidR="001124A5" w14:paraId="5FD524FE" w14:textId="77777777" w:rsidTr="00DB6F6D">
        <w:tc>
          <w:tcPr>
            <w:tcW w:w="260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D66CC2" w14:textId="77777777" w:rsidR="001124A5" w:rsidRDefault="001124A5" w:rsidP="00DB6F6D">
            <w:pPr>
              <w:spacing w:line="276" w:lineRule="auto"/>
              <w:rPr>
                <w:color w:val="000000"/>
                <w:sz w:val="22"/>
                <w:szCs w:val="22"/>
              </w:rPr>
            </w:pPr>
            <w:r>
              <w:rPr>
                <w:color w:val="000000"/>
                <w:sz w:val="22"/>
                <w:szCs w:val="22"/>
              </w:rPr>
              <w:t>Фильтры присоединений</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8173D98"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2EA2D872"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8565A5E"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63D59087"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131676B8" w14:textId="77777777" w:rsidR="001124A5" w:rsidRPr="00A13AE9" w:rsidRDefault="001124A5" w:rsidP="00DB6F6D">
            <w:pPr>
              <w:spacing w:line="276" w:lineRule="auto"/>
              <w:jc w:val="center"/>
              <w:rPr>
                <w:color w:val="000000"/>
                <w:sz w:val="22"/>
                <w:szCs w:val="22"/>
              </w:rPr>
            </w:pPr>
            <w:r>
              <w:rPr>
                <w:color w:val="000000"/>
                <w:sz w:val="22"/>
                <w:szCs w:val="22"/>
              </w:rPr>
              <w:t>-</w:t>
            </w:r>
          </w:p>
        </w:tc>
      </w:tr>
      <w:tr w:rsidR="001124A5" w14:paraId="6B2E8A70" w14:textId="77777777" w:rsidTr="00DB6F6D">
        <w:tc>
          <w:tcPr>
            <w:tcW w:w="260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F90E4D" w14:textId="77777777" w:rsidR="001124A5" w:rsidRDefault="001124A5" w:rsidP="00DB6F6D">
            <w:pPr>
              <w:spacing w:line="276" w:lineRule="auto"/>
              <w:rPr>
                <w:color w:val="000000"/>
                <w:sz w:val="22"/>
                <w:szCs w:val="22"/>
              </w:rPr>
            </w:pPr>
            <w:r>
              <w:rPr>
                <w:color w:val="000000"/>
                <w:sz w:val="22"/>
                <w:szCs w:val="22"/>
              </w:rPr>
              <w:t>Короткозамыкатели</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3A65447"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1EFBD307"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DDB85F7"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29AF2714"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F7AF5A5" w14:textId="77777777" w:rsidR="001124A5" w:rsidRPr="00A13AE9" w:rsidRDefault="001124A5" w:rsidP="00DB6F6D">
            <w:pPr>
              <w:spacing w:line="276" w:lineRule="auto"/>
              <w:jc w:val="center"/>
              <w:rPr>
                <w:color w:val="000000"/>
                <w:sz w:val="22"/>
                <w:szCs w:val="22"/>
              </w:rPr>
            </w:pPr>
            <w:r>
              <w:rPr>
                <w:color w:val="000000"/>
                <w:sz w:val="22"/>
                <w:szCs w:val="22"/>
              </w:rPr>
              <w:t>-</w:t>
            </w:r>
          </w:p>
        </w:tc>
      </w:tr>
      <w:tr w:rsidR="001124A5" w14:paraId="00D9B9CC" w14:textId="77777777" w:rsidTr="00DB6F6D">
        <w:tc>
          <w:tcPr>
            <w:tcW w:w="260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81E02C" w14:textId="77777777" w:rsidR="001124A5" w:rsidRDefault="001124A5" w:rsidP="00DB6F6D">
            <w:pPr>
              <w:spacing w:line="276" w:lineRule="auto"/>
              <w:rPr>
                <w:color w:val="000000"/>
                <w:sz w:val="22"/>
                <w:szCs w:val="22"/>
              </w:rPr>
            </w:pPr>
            <w:r>
              <w:rPr>
                <w:color w:val="000000"/>
                <w:sz w:val="22"/>
                <w:szCs w:val="22"/>
              </w:rPr>
              <w:t>Отделители</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881F0FE"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C07279A"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98704EF"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1BD4EAF7"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246CAAA" w14:textId="77777777" w:rsidR="001124A5" w:rsidRPr="00A13AE9" w:rsidRDefault="001124A5" w:rsidP="00DB6F6D">
            <w:pPr>
              <w:spacing w:line="276" w:lineRule="auto"/>
              <w:jc w:val="center"/>
              <w:rPr>
                <w:color w:val="000000"/>
                <w:sz w:val="22"/>
                <w:szCs w:val="22"/>
              </w:rPr>
            </w:pPr>
            <w:r>
              <w:rPr>
                <w:color w:val="000000"/>
                <w:sz w:val="22"/>
                <w:szCs w:val="22"/>
              </w:rPr>
              <w:t>-</w:t>
            </w:r>
          </w:p>
        </w:tc>
      </w:tr>
      <w:tr w:rsidR="001124A5" w14:paraId="4D574D67" w14:textId="77777777" w:rsidTr="00DB6F6D">
        <w:tc>
          <w:tcPr>
            <w:tcW w:w="260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B97903" w14:textId="77777777" w:rsidR="001124A5" w:rsidRDefault="001124A5" w:rsidP="00DB6F6D">
            <w:pPr>
              <w:spacing w:line="276" w:lineRule="auto"/>
              <w:rPr>
                <w:color w:val="000000"/>
                <w:sz w:val="22"/>
                <w:szCs w:val="22"/>
              </w:rPr>
            </w:pPr>
            <w:r>
              <w:rPr>
                <w:color w:val="000000"/>
                <w:sz w:val="22"/>
                <w:szCs w:val="22"/>
              </w:rPr>
              <w:t>Вольтодобавочные трансформаторы</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56440E1"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219E669"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6A9087C"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DB75BB0"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E4522DD" w14:textId="77777777" w:rsidR="001124A5" w:rsidRPr="00A13AE9" w:rsidRDefault="001124A5" w:rsidP="00DB6F6D">
            <w:pPr>
              <w:spacing w:line="276" w:lineRule="auto"/>
              <w:jc w:val="center"/>
              <w:rPr>
                <w:color w:val="000000"/>
                <w:sz w:val="22"/>
                <w:szCs w:val="22"/>
              </w:rPr>
            </w:pPr>
            <w:r>
              <w:rPr>
                <w:color w:val="000000"/>
                <w:sz w:val="22"/>
                <w:szCs w:val="22"/>
              </w:rPr>
              <w:t>+</w:t>
            </w:r>
          </w:p>
        </w:tc>
      </w:tr>
      <w:tr w:rsidR="001124A5" w14:paraId="5B963BE0" w14:textId="77777777" w:rsidTr="00DB6F6D">
        <w:tc>
          <w:tcPr>
            <w:tcW w:w="260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414F72" w14:textId="77777777" w:rsidR="001124A5" w:rsidRDefault="001124A5" w:rsidP="00DB6F6D">
            <w:pPr>
              <w:spacing w:line="276" w:lineRule="auto"/>
              <w:rPr>
                <w:color w:val="000000"/>
                <w:sz w:val="22"/>
                <w:szCs w:val="22"/>
              </w:rPr>
            </w:pPr>
            <w:r>
              <w:rPr>
                <w:color w:val="000000"/>
                <w:sz w:val="22"/>
                <w:szCs w:val="22"/>
              </w:rPr>
              <w:t>Аккумуляторные батареи</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99198E3"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1A31973"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19143A94"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8180586"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C98C3A5" w14:textId="77777777" w:rsidR="001124A5" w:rsidRPr="00A13AE9" w:rsidRDefault="001124A5" w:rsidP="00DB6F6D">
            <w:pPr>
              <w:spacing w:line="276" w:lineRule="auto"/>
              <w:jc w:val="center"/>
              <w:rPr>
                <w:color w:val="000000"/>
                <w:sz w:val="22"/>
                <w:szCs w:val="22"/>
              </w:rPr>
            </w:pPr>
            <w:r>
              <w:rPr>
                <w:color w:val="000000"/>
                <w:sz w:val="22"/>
                <w:szCs w:val="22"/>
              </w:rPr>
              <w:t>+</w:t>
            </w:r>
          </w:p>
        </w:tc>
      </w:tr>
      <w:tr w:rsidR="001124A5" w14:paraId="162C37D8" w14:textId="77777777" w:rsidTr="00DB6F6D">
        <w:tc>
          <w:tcPr>
            <w:tcW w:w="260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83DD4A" w14:textId="77777777" w:rsidR="001124A5" w:rsidRDefault="001124A5" w:rsidP="00DB6F6D">
            <w:pPr>
              <w:spacing w:line="276" w:lineRule="auto"/>
              <w:rPr>
                <w:color w:val="000000"/>
                <w:sz w:val="22"/>
                <w:szCs w:val="22"/>
              </w:rPr>
            </w:pPr>
            <w:r>
              <w:rPr>
                <w:color w:val="000000"/>
                <w:sz w:val="22"/>
                <w:szCs w:val="22"/>
              </w:rPr>
              <w:t>Ввода на распределительное устройство</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6CD1C5A"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5C57292"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2C94EFD"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6FE814CD"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3572F4F5" w14:textId="77777777" w:rsidR="001124A5" w:rsidRPr="00A13AE9" w:rsidRDefault="001124A5" w:rsidP="00DB6F6D">
            <w:pPr>
              <w:spacing w:line="276" w:lineRule="auto"/>
              <w:jc w:val="center"/>
              <w:rPr>
                <w:color w:val="000000"/>
                <w:sz w:val="22"/>
                <w:szCs w:val="22"/>
              </w:rPr>
            </w:pPr>
            <w:r>
              <w:rPr>
                <w:color w:val="000000"/>
                <w:sz w:val="22"/>
                <w:szCs w:val="22"/>
              </w:rPr>
              <w:t>-</w:t>
            </w:r>
          </w:p>
        </w:tc>
      </w:tr>
      <w:tr w:rsidR="001124A5" w14:paraId="107A174C" w14:textId="77777777" w:rsidTr="00DB6F6D">
        <w:tc>
          <w:tcPr>
            <w:tcW w:w="260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670EF8" w14:textId="77777777" w:rsidR="001124A5" w:rsidRDefault="001124A5" w:rsidP="00DB6F6D">
            <w:pPr>
              <w:spacing w:line="276" w:lineRule="auto"/>
              <w:rPr>
                <w:color w:val="000000"/>
                <w:sz w:val="22"/>
                <w:szCs w:val="22"/>
              </w:rPr>
            </w:pPr>
            <w:r>
              <w:rPr>
                <w:color w:val="000000"/>
                <w:sz w:val="22"/>
                <w:szCs w:val="22"/>
              </w:rPr>
              <w:t>Заземляющие ножи</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1B60E18"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0478BEF"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3D001CD"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6DE1F53B"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1089C5E8" w14:textId="77777777" w:rsidR="001124A5" w:rsidRPr="00A13AE9" w:rsidRDefault="001124A5" w:rsidP="00DB6F6D">
            <w:pPr>
              <w:spacing w:line="276" w:lineRule="auto"/>
              <w:jc w:val="center"/>
              <w:rPr>
                <w:color w:val="000000"/>
                <w:sz w:val="22"/>
                <w:szCs w:val="22"/>
              </w:rPr>
            </w:pPr>
            <w:r>
              <w:rPr>
                <w:color w:val="000000"/>
                <w:sz w:val="22"/>
                <w:szCs w:val="22"/>
              </w:rPr>
              <w:t>-</w:t>
            </w:r>
          </w:p>
        </w:tc>
      </w:tr>
      <w:tr w:rsidR="001124A5" w14:paraId="3187CE67" w14:textId="77777777" w:rsidTr="00DB6F6D">
        <w:tc>
          <w:tcPr>
            <w:tcW w:w="260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DC730F" w14:textId="77777777" w:rsidR="001124A5" w:rsidRDefault="001124A5" w:rsidP="00DB6F6D">
            <w:pPr>
              <w:spacing w:line="276" w:lineRule="auto"/>
              <w:rPr>
                <w:color w:val="000000"/>
                <w:sz w:val="22"/>
                <w:szCs w:val="22"/>
              </w:rPr>
            </w:pPr>
            <w:r>
              <w:rPr>
                <w:color w:val="000000"/>
                <w:sz w:val="22"/>
                <w:szCs w:val="22"/>
              </w:rPr>
              <w:t>Реклоузеры</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236E5FC"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4F21BEBA"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C9EB8AA"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01F3C74"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95F2128" w14:textId="77777777" w:rsidR="001124A5" w:rsidRPr="00A13AE9" w:rsidRDefault="001124A5" w:rsidP="00DB6F6D">
            <w:pPr>
              <w:spacing w:line="276" w:lineRule="auto"/>
              <w:jc w:val="center"/>
              <w:rPr>
                <w:color w:val="000000"/>
                <w:sz w:val="22"/>
                <w:szCs w:val="22"/>
              </w:rPr>
            </w:pPr>
            <w:r>
              <w:rPr>
                <w:color w:val="000000"/>
                <w:sz w:val="22"/>
                <w:szCs w:val="22"/>
              </w:rPr>
              <w:t>-</w:t>
            </w:r>
          </w:p>
        </w:tc>
      </w:tr>
      <w:tr w:rsidR="001124A5" w14:paraId="7A077D8D" w14:textId="77777777" w:rsidTr="00DB6F6D">
        <w:tc>
          <w:tcPr>
            <w:tcW w:w="260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061B36" w14:textId="77777777" w:rsidR="001124A5" w:rsidRDefault="001124A5" w:rsidP="00DB6F6D">
            <w:pPr>
              <w:spacing w:line="276" w:lineRule="auto"/>
              <w:rPr>
                <w:color w:val="000000"/>
                <w:sz w:val="22"/>
                <w:szCs w:val="22"/>
              </w:rPr>
            </w:pPr>
            <w:r>
              <w:rPr>
                <w:color w:val="000000"/>
                <w:sz w:val="22"/>
                <w:szCs w:val="22"/>
              </w:rPr>
              <w:t>Релейная защита и автоматика</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7F4EBFA1"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0B1A7B9A"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12047D05"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513CD386" w14:textId="77777777" w:rsidR="001124A5" w:rsidRPr="00A13AE9" w:rsidRDefault="001124A5" w:rsidP="00DB6F6D">
            <w:pPr>
              <w:spacing w:line="276" w:lineRule="auto"/>
              <w:jc w:val="center"/>
              <w:rPr>
                <w:color w:val="000000"/>
                <w:sz w:val="22"/>
                <w:szCs w:val="22"/>
              </w:rPr>
            </w:pPr>
            <w:r>
              <w:rPr>
                <w:color w:val="000000"/>
                <w:sz w:val="22"/>
                <w:szCs w:val="22"/>
              </w:rPr>
              <w:t>-</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258BAA0D" w14:textId="77777777" w:rsidR="001124A5" w:rsidRPr="00A13AE9" w:rsidRDefault="001124A5" w:rsidP="00DB6F6D">
            <w:pPr>
              <w:spacing w:line="276" w:lineRule="auto"/>
              <w:jc w:val="center"/>
              <w:rPr>
                <w:color w:val="000000"/>
                <w:sz w:val="22"/>
                <w:szCs w:val="22"/>
              </w:rPr>
            </w:pPr>
            <w:r>
              <w:rPr>
                <w:color w:val="000000"/>
                <w:sz w:val="22"/>
                <w:szCs w:val="22"/>
              </w:rPr>
              <w:t>-</w:t>
            </w:r>
          </w:p>
        </w:tc>
      </w:tr>
    </w:tbl>
    <w:p w14:paraId="51E114EA" w14:textId="77777777" w:rsidR="00E12F73" w:rsidRDefault="00E12F73" w:rsidP="002F35F0">
      <w:pPr>
        <w:pStyle w:val="afd"/>
        <w:spacing w:line="276" w:lineRule="auto"/>
        <w:ind w:left="0" w:firstLine="709"/>
        <w:jc w:val="both"/>
      </w:pPr>
    </w:p>
    <w:p w14:paraId="42EC3BF6" w14:textId="77777777" w:rsidR="002F35F0" w:rsidRPr="002F35F0" w:rsidRDefault="002F35F0" w:rsidP="002F35F0">
      <w:pPr>
        <w:pStyle w:val="afd"/>
        <w:spacing w:line="276" w:lineRule="auto"/>
        <w:ind w:left="0" w:firstLine="709"/>
        <w:jc w:val="both"/>
      </w:pPr>
      <w:r w:rsidRPr="002F35F0">
        <w:t>Совокупный прямой ущерб от отказа ЕО рассчитывается по формуле:</w:t>
      </w:r>
    </w:p>
    <w:tbl>
      <w:tblPr>
        <w:tblStyle w:val="afffff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9"/>
        <w:gridCol w:w="846"/>
      </w:tblGrid>
      <w:tr w:rsidR="002F35F0" w:rsidRPr="002F35F0" w14:paraId="33698153" w14:textId="77777777" w:rsidTr="002F35F0">
        <w:tc>
          <w:tcPr>
            <w:tcW w:w="4548" w:type="pct"/>
            <w:vAlign w:val="center"/>
          </w:tcPr>
          <w:p w14:paraId="7BC515DE" w14:textId="77777777" w:rsidR="002F35F0" w:rsidRPr="002F35F0" w:rsidRDefault="002F35F0" w:rsidP="002F35F0">
            <w:pPr>
              <w:pStyle w:val="affffffff1"/>
              <w:widowControl w:val="0"/>
              <w:ind w:firstLine="0"/>
              <w:jc w:val="center"/>
              <w:rPr>
                <w:sz w:val="24"/>
                <w:szCs w:val="24"/>
              </w:rPr>
            </w:pPr>
            <w:r w:rsidRPr="002F35F0">
              <w:rPr>
                <w:position w:val="-14"/>
                <w:sz w:val="24"/>
                <w:szCs w:val="24"/>
              </w:rPr>
              <w:object w:dxaOrig="6340" w:dyaOrig="380" w14:anchorId="1C41A2AF">
                <v:shape id="_x0000_i1026" type="#_x0000_t75" style="width:331.9pt;height:20.15pt" o:ole="">
                  <v:imagedata r:id="rId19" o:title=""/>
                </v:shape>
                <o:OLEObject Type="Embed" ProgID="Equation.3" ShapeID="_x0000_i1026" DrawAspect="Content" ObjectID="_1594214430" r:id="rId20"/>
              </w:object>
            </w:r>
            <w:r w:rsidRPr="002F35F0">
              <w:rPr>
                <w:sz w:val="24"/>
                <w:szCs w:val="24"/>
              </w:rPr>
              <w:t>,</w:t>
            </w:r>
          </w:p>
        </w:tc>
        <w:tc>
          <w:tcPr>
            <w:tcW w:w="452" w:type="pct"/>
            <w:vAlign w:val="center"/>
          </w:tcPr>
          <w:p w14:paraId="52E4ED1E" w14:textId="77777777" w:rsidR="002F35F0" w:rsidRPr="002F35F0" w:rsidRDefault="002F35F0" w:rsidP="002F35F0">
            <w:pPr>
              <w:pStyle w:val="affffffff1"/>
              <w:widowControl w:val="0"/>
              <w:ind w:firstLine="0"/>
              <w:jc w:val="center"/>
              <w:rPr>
                <w:sz w:val="24"/>
                <w:szCs w:val="24"/>
              </w:rPr>
            </w:pPr>
            <w:r w:rsidRPr="002F35F0">
              <w:rPr>
                <w:sz w:val="24"/>
                <w:szCs w:val="24"/>
              </w:rPr>
              <w:t>(1)</w:t>
            </w:r>
          </w:p>
        </w:tc>
      </w:tr>
    </w:tbl>
    <w:p w14:paraId="7193166E" w14:textId="77777777" w:rsidR="002F35F0" w:rsidRPr="002F35F0" w:rsidRDefault="002F35F0" w:rsidP="002F35F0">
      <w:pPr>
        <w:pStyle w:val="afd"/>
        <w:widowControl w:val="0"/>
        <w:spacing w:line="276" w:lineRule="auto"/>
        <w:ind w:left="0" w:firstLine="709"/>
        <w:jc w:val="both"/>
      </w:pPr>
      <w:r w:rsidRPr="002F35F0">
        <w:t>где</w:t>
      </w:r>
    </w:p>
    <w:p w14:paraId="32D06C87" w14:textId="77777777" w:rsidR="002F35F0" w:rsidRPr="002F35F0" w:rsidRDefault="002F35F0" w:rsidP="002F35F0">
      <w:pPr>
        <w:pStyle w:val="afd"/>
        <w:widowControl w:val="0"/>
        <w:spacing w:line="276" w:lineRule="auto"/>
        <w:ind w:left="0" w:firstLine="709"/>
        <w:jc w:val="both"/>
        <w:rPr>
          <w:noProof/>
          <w:color w:val="000000" w:themeColor="text1"/>
          <w:u w:val="single"/>
        </w:rPr>
      </w:pPr>
      <w:r w:rsidRPr="002F35F0">
        <w:rPr>
          <w:position w:val="-14"/>
        </w:rPr>
        <w:object w:dxaOrig="760" w:dyaOrig="380" w14:anchorId="1D0AC541">
          <v:shape id="_x0000_i1027" type="#_x0000_t75" style="width:38.15pt;height:16.55pt" o:ole="">
            <v:imagedata r:id="rId21" o:title=""/>
          </v:shape>
          <o:OLEObject Type="Embed" ProgID="Equation.3" ShapeID="_x0000_i1027" DrawAspect="Content" ObjectID="_1594214431" r:id="rId22"/>
        </w:object>
      </w:r>
      <w:r w:rsidRPr="002F35F0">
        <w:t xml:space="preserve"> – прямой ущерб от отказа ЕО, руб.;</w:t>
      </w:r>
    </w:p>
    <w:p w14:paraId="00E0468C" w14:textId="77777777" w:rsidR="002F35F0" w:rsidRPr="002F35F0" w:rsidRDefault="002F35F0" w:rsidP="002F35F0">
      <w:pPr>
        <w:pStyle w:val="afd"/>
        <w:jc w:val="both"/>
      </w:pPr>
      <w:r w:rsidRPr="002F35F0">
        <w:rPr>
          <w:position w:val="-10"/>
        </w:rPr>
        <w:object w:dxaOrig="480" w:dyaOrig="340" w14:anchorId="413E1280">
          <v:shape id="_x0000_i1028" type="#_x0000_t75" style="width:24.5pt;height:18.7pt" o:ole="">
            <v:imagedata r:id="rId23" o:title=""/>
          </v:shape>
          <o:OLEObject Type="Embed" ProgID="Equation.3" ShapeID="_x0000_i1028" DrawAspect="Content" ObjectID="_1594214432" r:id="rId24"/>
        </w:object>
      </w:r>
      <w:r w:rsidRPr="002F35F0">
        <w:t xml:space="preserve"> – затраты на аварийно-восстановительные работы (АВР), руб.;</w:t>
      </w:r>
    </w:p>
    <w:p w14:paraId="36FF119F" w14:textId="77777777" w:rsidR="002F35F0" w:rsidRPr="002F35F0" w:rsidRDefault="002F35F0" w:rsidP="002F35F0">
      <w:pPr>
        <w:pStyle w:val="afd"/>
        <w:jc w:val="both"/>
      </w:pPr>
      <w:r w:rsidRPr="002F35F0">
        <w:object w:dxaOrig="540" w:dyaOrig="360" w14:anchorId="055881B5">
          <v:shape id="_x0000_i1029" type="#_x0000_t75" style="width:27.35pt;height:18.7pt" o:ole="">
            <v:imagedata r:id="rId25" o:title=""/>
          </v:shape>
          <o:OLEObject Type="Embed" ProgID="Equation.3" ShapeID="_x0000_i1029" DrawAspect="Content" ObjectID="_1594214433" r:id="rId26"/>
        </w:object>
      </w:r>
      <w:r w:rsidRPr="002F35F0">
        <w:t xml:space="preserve"> – остаточная балансовая стоимость i-oй ЕО, в соответствии с бухгалтерским учетом, руб.;</w:t>
      </w:r>
    </w:p>
    <w:p w14:paraId="7253D368" w14:textId="77777777" w:rsidR="002F35F0" w:rsidRPr="002F35F0" w:rsidRDefault="002F35F0" w:rsidP="002F35F0">
      <w:pPr>
        <w:pStyle w:val="afd"/>
        <w:jc w:val="both"/>
      </w:pPr>
      <w:r w:rsidRPr="002F35F0">
        <w:object w:dxaOrig="440" w:dyaOrig="340" w14:anchorId="2F74C1FD">
          <v:shape id="_x0000_i1030" type="#_x0000_t75" style="width:22.3pt;height:18.7pt" o:ole="">
            <v:imagedata r:id="rId27" o:title=""/>
          </v:shape>
          <o:OLEObject Type="Embed" ProgID="Equation.3" ShapeID="_x0000_i1030" DrawAspect="Content" ObjectID="_1594214434" r:id="rId28"/>
        </w:object>
      </w:r>
      <w:r w:rsidRPr="002F35F0">
        <w:t xml:space="preserve"> – </w:t>
      </w:r>
      <w:r w:rsidRPr="002F35F0">
        <w:rPr>
          <w:color w:val="000000" w:themeColor="text1"/>
        </w:rPr>
        <w:t xml:space="preserve">коэффициент характеризующий вероятность возникновения </w:t>
      </w:r>
      <w:r w:rsidRPr="002F35F0">
        <w:t>безвозвратной потери ЕО при её отказе;</w:t>
      </w:r>
    </w:p>
    <w:p w14:paraId="14E22F80" w14:textId="77777777" w:rsidR="002F35F0" w:rsidRPr="002F35F0" w:rsidRDefault="002F35F0" w:rsidP="002F35F0">
      <w:pPr>
        <w:pStyle w:val="afd"/>
        <w:jc w:val="both"/>
      </w:pPr>
      <w:r w:rsidRPr="002F35F0">
        <w:object w:dxaOrig="520" w:dyaOrig="360" w14:anchorId="2D42DA75">
          <v:shape id="_x0000_i1031" type="#_x0000_t75" style="width:25.2pt;height:18.7pt" o:ole="">
            <v:imagedata r:id="rId29" o:title=""/>
          </v:shape>
          <o:OLEObject Type="Embed" ProgID="Equation.3" ShapeID="_x0000_i1031" DrawAspect="Content" ObjectID="_1594214435" r:id="rId30"/>
        </w:object>
      </w:r>
      <w:r w:rsidRPr="002F35F0">
        <w:t xml:space="preserve"> – экологический ущерб от отказа i-ой ЕО, руб.;</w:t>
      </w:r>
    </w:p>
    <w:p w14:paraId="4444F893" w14:textId="77777777" w:rsidR="002F35F0" w:rsidRPr="002F35F0" w:rsidRDefault="002F35F0" w:rsidP="002F35F0">
      <w:pPr>
        <w:pStyle w:val="afd"/>
        <w:jc w:val="both"/>
      </w:pPr>
      <w:r w:rsidRPr="002F35F0">
        <w:object w:dxaOrig="440" w:dyaOrig="360" w14:anchorId="78C38248">
          <v:shape id="_x0000_i1032" type="#_x0000_t75" style="width:22.3pt;height:18.7pt" o:ole="">
            <v:imagedata r:id="rId31" o:title=""/>
          </v:shape>
          <o:OLEObject Type="Embed" ProgID="Equation.3" ShapeID="_x0000_i1032" DrawAspect="Content" ObjectID="_1594214436" r:id="rId32"/>
        </w:object>
      </w:r>
      <w:r w:rsidRPr="002F35F0">
        <w:t xml:space="preserve"> – </w:t>
      </w:r>
      <w:r w:rsidRPr="002F35F0">
        <w:rPr>
          <w:color w:val="000000" w:themeColor="text1"/>
        </w:rPr>
        <w:t>коэффициент характеризующий вероятность возникновения</w:t>
      </w:r>
      <w:r w:rsidRPr="002F35F0">
        <w:t xml:space="preserve"> экологического ущерба при отказе ЕО.</w:t>
      </w:r>
    </w:p>
    <w:p w14:paraId="2500E649" w14:textId="77777777" w:rsidR="002F35F0" w:rsidRPr="002F35F0" w:rsidRDefault="002F35F0" w:rsidP="002F35F0">
      <w:pPr>
        <w:pStyle w:val="afd"/>
        <w:jc w:val="both"/>
      </w:pPr>
      <w:r w:rsidRPr="002F35F0">
        <w:object w:dxaOrig="580" w:dyaOrig="360" w14:anchorId="7F6A04CE">
          <v:shape id="_x0000_i1033" type="#_x0000_t75" style="width:27.35pt;height:18.7pt" o:ole="">
            <v:imagedata r:id="rId33" o:title=""/>
          </v:shape>
          <o:OLEObject Type="Embed" ProgID="Equation.3" ShapeID="_x0000_i1033" DrawAspect="Content" ObjectID="_1594214437" r:id="rId34"/>
        </w:object>
      </w:r>
      <w:r w:rsidRPr="002F35F0">
        <w:t xml:space="preserve"> – ущерб жизни людей при отказе i-ой ЕО, руб.;</w:t>
      </w:r>
    </w:p>
    <w:p w14:paraId="2E8F51EB" w14:textId="77777777" w:rsidR="002F35F0" w:rsidRPr="002F35F0" w:rsidRDefault="002F35F0" w:rsidP="002F35F0">
      <w:pPr>
        <w:pStyle w:val="afd"/>
        <w:jc w:val="both"/>
      </w:pPr>
      <w:r w:rsidRPr="002F35F0">
        <w:object w:dxaOrig="499" w:dyaOrig="360" w14:anchorId="21474E65">
          <v:shape id="_x0000_i1034" type="#_x0000_t75" style="width:24.5pt;height:18.7pt" o:ole="">
            <v:imagedata r:id="rId35" o:title=""/>
          </v:shape>
          <o:OLEObject Type="Embed" ProgID="Equation.3" ShapeID="_x0000_i1034" DrawAspect="Content" ObjectID="_1594214438" r:id="rId36"/>
        </w:object>
      </w:r>
      <w:r w:rsidRPr="002F35F0">
        <w:t xml:space="preserve"> – </w:t>
      </w:r>
      <w:r w:rsidRPr="002F35F0">
        <w:rPr>
          <w:color w:val="000000" w:themeColor="text1"/>
        </w:rPr>
        <w:t>коэффициент характеризующий вероятность возникновения</w:t>
      </w:r>
      <w:r w:rsidRPr="002F35F0">
        <w:t xml:space="preserve"> смерти человека вследствие отказа оборудования, %;</w:t>
      </w:r>
    </w:p>
    <w:p w14:paraId="4B465E37" w14:textId="77777777" w:rsidR="002F35F0" w:rsidRPr="002F35F0" w:rsidRDefault="002F35F0" w:rsidP="002F35F0">
      <w:pPr>
        <w:pStyle w:val="afd"/>
        <w:jc w:val="both"/>
      </w:pPr>
      <w:r w:rsidRPr="002F35F0">
        <w:object w:dxaOrig="480" w:dyaOrig="360" w14:anchorId="47974066">
          <v:shape id="_x0000_i1035" type="#_x0000_t75" style="width:23.05pt;height:18.7pt" o:ole="">
            <v:imagedata r:id="rId37" o:title=""/>
          </v:shape>
          <o:OLEObject Type="Embed" ProgID="Equation.3" ShapeID="_x0000_i1035" DrawAspect="Content" ObjectID="_1594214439" r:id="rId38"/>
        </w:object>
      </w:r>
      <w:r w:rsidRPr="002F35F0">
        <w:t xml:space="preserve"> – ущерб от компенсации травматизма при отказе i-ой ЕО, руб.;</w:t>
      </w:r>
    </w:p>
    <w:p w14:paraId="65994682" w14:textId="77777777" w:rsidR="002F35F0" w:rsidRPr="002F35F0" w:rsidRDefault="002F35F0" w:rsidP="002F35F0">
      <w:pPr>
        <w:pStyle w:val="afd"/>
        <w:jc w:val="both"/>
      </w:pPr>
      <w:r w:rsidRPr="002F35F0">
        <w:object w:dxaOrig="400" w:dyaOrig="340" w14:anchorId="108E5C61">
          <v:shape id="_x0000_i1036" type="#_x0000_t75" style="width:20.15pt;height:18.7pt" o:ole="">
            <v:imagedata r:id="rId39" o:title=""/>
          </v:shape>
          <o:OLEObject Type="Embed" ProgID="Equation.3" ShapeID="_x0000_i1036" DrawAspect="Content" ObjectID="_1594214440" r:id="rId40"/>
        </w:object>
      </w:r>
      <w:r w:rsidRPr="002F35F0">
        <w:t xml:space="preserve"> – </w:t>
      </w:r>
      <w:r w:rsidRPr="002F35F0">
        <w:rPr>
          <w:color w:val="000000" w:themeColor="text1"/>
        </w:rPr>
        <w:t>коэффициент характеризующий вероятность возникновения</w:t>
      </w:r>
      <w:r w:rsidRPr="002F35F0">
        <w:t xml:space="preserve"> травматизма персонала и третьих лиц при отказе оборудования, %;</w:t>
      </w:r>
    </w:p>
    <w:bookmarkStart w:id="317" w:name="_Toc499888015"/>
    <w:p w14:paraId="1AB8CBE8" w14:textId="77777777" w:rsidR="001124A5" w:rsidRPr="001124A5" w:rsidRDefault="001124A5" w:rsidP="001124A5">
      <w:pPr>
        <w:pStyle w:val="afd"/>
        <w:jc w:val="both"/>
      </w:pPr>
      <w:r w:rsidRPr="001124A5">
        <w:object w:dxaOrig="440" w:dyaOrig="340" w14:anchorId="541CDD38">
          <v:shape id="_x0000_i1037" type="#_x0000_t75" style="width:22.3pt;height:20.15pt" o:ole="">
            <v:imagedata r:id="rId27" o:title=""/>
          </v:shape>
          <o:OLEObject Type="Embed" ProgID="Equation.3" ShapeID="_x0000_i1037" DrawAspect="Content" ObjectID="_1594214441" r:id="rId41"/>
        </w:object>
      </w:r>
      <w:r w:rsidRPr="001124A5">
        <w:t xml:space="preserve">, </w:t>
      </w:r>
      <w:r w:rsidRPr="001124A5">
        <w:object w:dxaOrig="440" w:dyaOrig="360" w14:anchorId="725F82FC">
          <v:shape id="_x0000_i1038" type="#_x0000_t75" style="width:22.3pt;height:20.15pt" o:ole="">
            <v:imagedata r:id="rId31" o:title=""/>
          </v:shape>
          <o:OLEObject Type="Embed" ProgID="Equation.3" ShapeID="_x0000_i1038" DrawAspect="Content" ObjectID="_1594214442" r:id="rId42"/>
        </w:object>
      </w:r>
      <w:r w:rsidRPr="001124A5">
        <w:t xml:space="preserve">, </w:t>
      </w:r>
      <w:r w:rsidRPr="001124A5">
        <w:object w:dxaOrig="499" w:dyaOrig="360" w14:anchorId="5530EEFD">
          <v:shape id="_x0000_i1039" type="#_x0000_t75" style="width:24.5pt;height:20.15pt" o:ole="">
            <v:imagedata r:id="rId35" o:title=""/>
          </v:shape>
          <o:OLEObject Type="Embed" ProgID="Equation.3" ShapeID="_x0000_i1039" DrawAspect="Content" ObjectID="_1594214443" r:id="rId43"/>
        </w:object>
      </w:r>
      <w:r w:rsidRPr="001124A5">
        <w:t xml:space="preserve">, </w:t>
      </w:r>
      <w:r w:rsidRPr="001124A5">
        <w:object w:dxaOrig="400" w:dyaOrig="340" w14:anchorId="514D3A0C">
          <v:shape id="_x0000_i1040" type="#_x0000_t75" style="width:20.15pt;height:20.15pt" o:ole="">
            <v:imagedata r:id="rId39" o:title=""/>
          </v:shape>
          <o:OLEObject Type="Embed" ProgID="Equation.3" ShapeID="_x0000_i1040" DrawAspect="Content" ObjectID="_1594214444" r:id="rId44"/>
        </w:object>
      </w:r>
      <w:r w:rsidRPr="001124A5">
        <w:t xml:space="preserve"> определяются на основе статистики, как соотношение количества отказов, при которых возникал тот или иной ущерб, к общему количеству отказов по группам оборудования. За минимально необходимый период </w:t>
      </w:r>
      <w:r w:rsidRPr="001124A5">
        <w:lastRenderedPageBreak/>
        <w:t>сбора статистики рекомендуется принять 2 года. Для обеспечения актуальности данных, не рекомендуется использовать данные давностью свыше 10 лет. Пересчет коэффициентов рекомендуется производить раз в год.</w:t>
      </w:r>
    </w:p>
    <w:p w14:paraId="6F601C12" w14:textId="77777777" w:rsidR="002F35F0" w:rsidRPr="004F59B3" w:rsidRDefault="002F35F0" w:rsidP="00813034">
      <w:pPr>
        <w:pStyle w:val="4"/>
        <w:numPr>
          <w:ilvl w:val="3"/>
          <w:numId w:val="156"/>
        </w:numPr>
        <w:rPr>
          <w:rFonts w:ascii="Times New Roman" w:hAnsi="Times New Roman"/>
        </w:rPr>
      </w:pPr>
      <w:r w:rsidRPr="004F59B3">
        <w:rPr>
          <w:rFonts w:ascii="Times New Roman" w:hAnsi="Times New Roman"/>
        </w:rPr>
        <w:t>Затраты на АВР вследствие отказа ЕО</w:t>
      </w:r>
      <w:bookmarkEnd w:id="317"/>
    </w:p>
    <w:p w14:paraId="5521D839" w14:textId="77777777" w:rsidR="002F35F0" w:rsidRPr="002F35F0" w:rsidRDefault="002F35F0" w:rsidP="002F35F0">
      <w:pPr>
        <w:pStyle w:val="afd"/>
        <w:spacing w:line="276" w:lineRule="auto"/>
        <w:ind w:left="0" w:firstLine="709"/>
        <w:jc w:val="both"/>
      </w:pPr>
      <w:r w:rsidRPr="002F35F0">
        <w:t xml:space="preserve">Затраты на АВР вследствие отказа ЕО – величина денежных средств, необходимых для восстановления работоспособного состояния объекта. Величина затрат на АВР определяется статистически (включая экспертный опыт эксплуатации), либо на основе действующих справочников цен или технологических карт. </w:t>
      </w:r>
    </w:p>
    <w:p w14:paraId="0E70DBF3" w14:textId="77777777" w:rsidR="002F35F0" w:rsidRPr="002F35F0" w:rsidRDefault="002F35F0" w:rsidP="002F35F0">
      <w:pPr>
        <w:pStyle w:val="afd"/>
        <w:spacing w:line="276" w:lineRule="auto"/>
        <w:ind w:left="0" w:firstLine="709"/>
        <w:jc w:val="both"/>
      </w:pPr>
      <w:r w:rsidRPr="002F35F0">
        <w:t>Величина затрат на проведение аварийно-восстановительных работ определяется по формуле:</w:t>
      </w:r>
    </w:p>
    <w:tbl>
      <w:tblPr>
        <w:tblStyle w:val="afffff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9"/>
        <w:gridCol w:w="846"/>
      </w:tblGrid>
      <w:tr w:rsidR="002F35F0" w:rsidRPr="002F35F0" w14:paraId="07B068B7" w14:textId="77777777" w:rsidTr="002F35F0">
        <w:tc>
          <w:tcPr>
            <w:tcW w:w="4548" w:type="pct"/>
            <w:vAlign w:val="center"/>
          </w:tcPr>
          <w:p w14:paraId="1AB2B992" w14:textId="45647578" w:rsidR="002F35F0" w:rsidRPr="002F35F0" w:rsidRDefault="006124F6" w:rsidP="002F35F0">
            <w:pPr>
              <w:pStyle w:val="affffffff1"/>
              <w:widowControl w:val="0"/>
              <w:ind w:firstLine="0"/>
              <w:jc w:val="center"/>
              <w:rPr>
                <w:sz w:val="24"/>
                <w:szCs w:val="24"/>
              </w:rPr>
            </w:pPr>
            <w:r w:rsidRPr="003C37C3">
              <w:rPr>
                <w:rStyle w:val="afff1"/>
                <w:noProof/>
                <w:color w:val="000000" w:themeColor="text1"/>
                <w:u w:val="none"/>
              </w:rPr>
              <w:object w:dxaOrig="4680" w:dyaOrig="380" w14:anchorId="5DE8C1EC">
                <v:shape id="_x0000_i1041" type="#_x0000_t75" style="width:236.15pt;height:20.15pt" o:ole="">
                  <v:imagedata r:id="rId45" o:title=""/>
                </v:shape>
                <o:OLEObject Type="Embed" ProgID="Equation.3" ShapeID="_x0000_i1041" DrawAspect="Content" ObjectID="_1594214445" r:id="rId46"/>
              </w:object>
            </w:r>
            <w:r w:rsidR="002F35F0" w:rsidRPr="002F35F0">
              <w:rPr>
                <w:sz w:val="24"/>
                <w:szCs w:val="24"/>
              </w:rPr>
              <w:t>,</w:t>
            </w:r>
          </w:p>
        </w:tc>
        <w:tc>
          <w:tcPr>
            <w:tcW w:w="452" w:type="pct"/>
            <w:vAlign w:val="center"/>
          </w:tcPr>
          <w:p w14:paraId="5585C3AB" w14:textId="77777777" w:rsidR="002F35F0" w:rsidRPr="002F35F0" w:rsidRDefault="002F35F0" w:rsidP="002F35F0">
            <w:pPr>
              <w:pStyle w:val="affffffff1"/>
              <w:widowControl w:val="0"/>
              <w:ind w:firstLine="0"/>
              <w:jc w:val="center"/>
              <w:rPr>
                <w:sz w:val="24"/>
                <w:szCs w:val="24"/>
              </w:rPr>
            </w:pPr>
            <w:r w:rsidRPr="002F35F0">
              <w:rPr>
                <w:sz w:val="24"/>
                <w:szCs w:val="24"/>
              </w:rPr>
              <w:t>(2)</w:t>
            </w:r>
          </w:p>
        </w:tc>
      </w:tr>
    </w:tbl>
    <w:p w14:paraId="15ADF60C" w14:textId="77777777" w:rsidR="00BB06BF" w:rsidRDefault="00BB06BF" w:rsidP="002F35F0">
      <w:pPr>
        <w:pStyle w:val="afd"/>
        <w:spacing w:line="276" w:lineRule="auto"/>
        <w:jc w:val="both"/>
      </w:pPr>
    </w:p>
    <w:p w14:paraId="4DC4DB5D" w14:textId="77777777" w:rsidR="002F35F0" w:rsidRPr="006124F6" w:rsidRDefault="00BB06BF" w:rsidP="002F35F0">
      <w:pPr>
        <w:pStyle w:val="afd"/>
        <w:spacing w:line="276" w:lineRule="auto"/>
        <w:jc w:val="both"/>
        <w:rPr>
          <w:lang w:val="en-US"/>
        </w:rPr>
      </w:pPr>
      <w:r w:rsidRPr="006124F6">
        <w:t>г</w:t>
      </w:r>
      <w:r w:rsidR="002F35F0" w:rsidRPr="006124F6">
        <w:t>де</w:t>
      </w:r>
      <w:r w:rsidRPr="006124F6">
        <w:rPr>
          <w:lang w:val="en-US"/>
        </w:rPr>
        <w:t>:</w:t>
      </w:r>
    </w:p>
    <w:p w14:paraId="6A235E48" w14:textId="77777777" w:rsidR="006124F6" w:rsidRPr="006124F6" w:rsidRDefault="006124F6" w:rsidP="006124F6">
      <w:pPr>
        <w:pStyle w:val="afd"/>
        <w:jc w:val="both"/>
      </w:pPr>
      <w:r w:rsidRPr="006124F6">
        <w:object w:dxaOrig="560" w:dyaOrig="380" w14:anchorId="72848A8F">
          <v:shape id="_x0000_i1042" type="#_x0000_t75" style="width:27.35pt;height:20.15pt" o:ole="">
            <v:imagedata r:id="rId47" o:title=""/>
          </v:shape>
          <o:OLEObject Type="Embed" ProgID="Equation.3" ShapeID="_x0000_i1042" DrawAspect="Content" ObjectID="_1594214446" r:id="rId48"/>
        </w:object>
      </w:r>
      <w:r w:rsidRPr="006124F6">
        <w:t xml:space="preserve"> – затраты на аварийно-восстановительные работы (АВР), руб.;</w:t>
      </w:r>
    </w:p>
    <w:p w14:paraId="69E4EB43" w14:textId="77777777" w:rsidR="006124F6" w:rsidRPr="006124F6" w:rsidRDefault="006124F6" w:rsidP="006124F6">
      <w:pPr>
        <w:pStyle w:val="afd"/>
        <w:jc w:val="both"/>
      </w:pPr>
      <w:r w:rsidRPr="006124F6">
        <w:object w:dxaOrig="499" w:dyaOrig="360" w14:anchorId="61C48343">
          <v:shape id="_x0000_i1043" type="#_x0000_t75" style="width:24.5pt;height:20.15pt" o:ole="">
            <v:imagedata r:id="rId49" o:title=""/>
          </v:shape>
          <o:OLEObject Type="Embed" ProgID="Equation.3" ShapeID="_x0000_i1043" DrawAspect="Content" ObjectID="_1594214447" r:id="rId50"/>
        </w:object>
      </w:r>
      <w:r w:rsidRPr="006124F6">
        <w:t xml:space="preserve"> – стоимость запасных частей и принадлежностей, руб.;</w:t>
      </w:r>
    </w:p>
    <w:p w14:paraId="0E2253E4" w14:textId="77777777" w:rsidR="006124F6" w:rsidRPr="006124F6" w:rsidRDefault="006124F6" w:rsidP="006124F6">
      <w:pPr>
        <w:pStyle w:val="afd"/>
        <w:jc w:val="both"/>
      </w:pPr>
      <w:r w:rsidRPr="006124F6">
        <w:object w:dxaOrig="520" w:dyaOrig="360" w14:anchorId="4AEC9029">
          <v:shape id="_x0000_i1044" type="#_x0000_t75" style="width:26.65pt;height:20.15pt" o:ole="">
            <v:imagedata r:id="rId51" o:title=""/>
          </v:shape>
          <o:OLEObject Type="Embed" ProgID="Equation.3" ShapeID="_x0000_i1044" DrawAspect="Content" ObjectID="_1594214448" r:id="rId52"/>
        </w:object>
      </w:r>
      <w:r w:rsidRPr="006124F6">
        <w:t xml:space="preserve"> – стоимость нового оборудования, требующего замены, руб.;</w:t>
      </w:r>
    </w:p>
    <w:p w14:paraId="55F9108B" w14:textId="77777777" w:rsidR="006124F6" w:rsidRPr="006124F6" w:rsidRDefault="006124F6" w:rsidP="006124F6">
      <w:pPr>
        <w:pStyle w:val="afd"/>
        <w:jc w:val="both"/>
      </w:pPr>
      <w:r w:rsidRPr="006124F6">
        <w:object w:dxaOrig="440" w:dyaOrig="340" w14:anchorId="7063412B">
          <v:shape id="_x0000_i1045" type="#_x0000_t75" style="width:22.3pt;height:20.15pt" o:ole="">
            <v:imagedata r:id="rId53" o:title=""/>
          </v:shape>
          <o:OLEObject Type="Embed" ProgID="Equation.3" ShapeID="_x0000_i1045" DrawAspect="Content" ObjectID="_1594214449" r:id="rId54"/>
        </w:object>
      </w:r>
      <w:r w:rsidRPr="006124F6">
        <w:t xml:space="preserve"> – коэффициент характеризующий вероятность возникновения безвозвратной потери ЕО при её отказе, определяется статистически;</w:t>
      </w:r>
    </w:p>
    <w:p w14:paraId="4EFC7F9C" w14:textId="77777777" w:rsidR="006124F6" w:rsidRPr="006124F6" w:rsidRDefault="006124F6" w:rsidP="006124F6">
      <w:pPr>
        <w:pStyle w:val="afd"/>
        <w:jc w:val="both"/>
      </w:pPr>
      <w:r w:rsidRPr="006124F6">
        <w:object w:dxaOrig="499" w:dyaOrig="360" w14:anchorId="2AC80B61">
          <v:shape id="_x0000_i1046" type="#_x0000_t75" style="width:24.5pt;height:20.15pt" o:ole="">
            <v:imagedata r:id="rId55" o:title=""/>
          </v:shape>
          <o:OLEObject Type="Embed" ProgID="Equation.3" ShapeID="_x0000_i1046" DrawAspect="Content" ObjectID="_1594214450" r:id="rId56"/>
        </w:object>
      </w:r>
      <w:r w:rsidRPr="006124F6">
        <w:t xml:space="preserve"> – стоимости работ по устранению отказа без учета сборки-разборки оборудования, руб.;</w:t>
      </w:r>
    </w:p>
    <w:p w14:paraId="47B858B7" w14:textId="77777777" w:rsidR="006124F6" w:rsidRPr="006124F6" w:rsidRDefault="006124F6" w:rsidP="006124F6">
      <w:pPr>
        <w:pStyle w:val="afd"/>
        <w:jc w:val="both"/>
      </w:pPr>
      <w:r w:rsidRPr="006124F6">
        <w:object w:dxaOrig="620" w:dyaOrig="380" w14:anchorId="57694C59">
          <v:shape id="_x0000_i1047" type="#_x0000_t75" style="width:33.85pt;height:20.15pt" o:ole="">
            <v:imagedata r:id="rId57" o:title=""/>
          </v:shape>
          <o:OLEObject Type="Embed" ProgID="Equation.3" ShapeID="_x0000_i1047" DrawAspect="Content" ObjectID="_1594214451" r:id="rId58"/>
        </w:object>
      </w:r>
      <w:r w:rsidRPr="006124F6">
        <w:t xml:space="preserve"> – стоимость монтажных и демонтажных работ, руб.;</w:t>
      </w:r>
    </w:p>
    <w:p w14:paraId="4C9DCE3B" w14:textId="77777777" w:rsidR="006124F6" w:rsidRPr="006124F6" w:rsidRDefault="006124F6" w:rsidP="006124F6">
      <w:pPr>
        <w:pStyle w:val="afd"/>
        <w:jc w:val="both"/>
      </w:pPr>
      <w:r w:rsidRPr="006124F6">
        <w:object w:dxaOrig="520" w:dyaOrig="360" w14:anchorId="201B266C">
          <v:shape id="_x0000_i1048" type="#_x0000_t75" style="width:24.5pt;height:20.15pt" o:ole="">
            <v:imagedata r:id="rId59" o:title=""/>
          </v:shape>
          <o:OLEObject Type="Embed" ProgID="Equation.3" ShapeID="_x0000_i1048" DrawAspect="Content" ObjectID="_1594214452" r:id="rId60"/>
        </w:object>
      </w:r>
      <w:r w:rsidRPr="006124F6">
        <w:t xml:space="preserve"> – стоимость прочих расходов, включая затраты на ликвидацию (локализацию) технологического нарушения, тушение пожара, проведение спасательных работ, транспортные расходы, а также расходы на расследование аварии и т.п., руб. Стоимость прочих расходов определяется в соответствии со статистическими данными.</w:t>
      </w:r>
    </w:p>
    <w:p w14:paraId="22CBCD0D" w14:textId="77777777" w:rsidR="002F35F0" w:rsidRPr="006124F6" w:rsidRDefault="002F35F0" w:rsidP="002F35F0">
      <w:pPr>
        <w:pStyle w:val="afd"/>
        <w:spacing w:line="276" w:lineRule="auto"/>
        <w:ind w:left="0" w:firstLine="709"/>
        <w:jc w:val="both"/>
      </w:pPr>
      <w:r w:rsidRPr="006124F6">
        <w:t>Альтернативный способ расчета данного вида ущерба представлен в методических указаниях по расчёту экономического ущерба от технологического нарушения (аварии) в соответствии с пунктом 2.2.</w:t>
      </w:r>
    </w:p>
    <w:p w14:paraId="7F861F7F" w14:textId="77777777" w:rsidR="002F35F0" w:rsidRPr="004F59B3" w:rsidRDefault="002F35F0" w:rsidP="00813034">
      <w:pPr>
        <w:pStyle w:val="4"/>
        <w:numPr>
          <w:ilvl w:val="3"/>
          <w:numId w:val="156"/>
        </w:numPr>
        <w:rPr>
          <w:rFonts w:ascii="Times New Roman" w:hAnsi="Times New Roman"/>
        </w:rPr>
      </w:pPr>
      <w:bookmarkStart w:id="318" w:name="_Toc499888016"/>
      <w:r w:rsidRPr="004F59B3">
        <w:rPr>
          <w:rFonts w:ascii="Times New Roman" w:hAnsi="Times New Roman"/>
        </w:rPr>
        <w:t>Безвозвратные потери средств производства</w:t>
      </w:r>
      <w:bookmarkEnd w:id="318"/>
    </w:p>
    <w:p w14:paraId="577338AE" w14:textId="77777777" w:rsidR="002F35F0" w:rsidRPr="002F35F0" w:rsidRDefault="002F35F0" w:rsidP="002F35F0">
      <w:pPr>
        <w:pStyle w:val="afd"/>
        <w:spacing w:line="276" w:lineRule="auto"/>
        <w:ind w:left="0" w:firstLine="709"/>
        <w:jc w:val="both"/>
        <w:rPr>
          <w:color w:val="000000" w:themeColor="text1"/>
        </w:rPr>
      </w:pPr>
      <w:r w:rsidRPr="002F35F0">
        <w:rPr>
          <w:color w:val="000000" w:themeColor="text1"/>
        </w:rPr>
        <w:t>Безвозвратные потери средств производства – это остаточная стоимость оборудования, которое не подлежит восстановлению вследствие разрушения.</w:t>
      </w:r>
    </w:p>
    <w:p w14:paraId="7A525AA0" w14:textId="77777777" w:rsidR="002F35F0" w:rsidRPr="002F35F0" w:rsidRDefault="002F35F0" w:rsidP="002F35F0">
      <w:pPr>
        <w:pStyle w:val="afd"/>
        <w:spacing w:line="276" w:lineRule="auto"/>
        <w:ind w:left="0" w:firstLine="709"/>
        <w:jc w:val="both"/>
      </w:pPr>
      <w:r w:rsidRPr="002F35F0">
        <w:t>Остаточная балансовая стоимость определяется в соответствии с принципами бухгалтерского учета в Компании. В случае отсутствия данной информации, остаточная стоимость может быть оценена расчётным способом по формуле:</w:t>
      </w:r>
    </w:p>
    <w:tbl>
      <w:tblPr>
        <w:tblStyle w:val="afffff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9"/>
        <w:gridCol w:w="846"/>
      </w:tblGrid>
      <w:tr w:rsidR="002F35F0" w:rsidRPr="002F35F0" w14:paraId="3B51B6FE" w14:textId="77777777" w:rsidTr="002F35F0">
        <w:tc>
          <w:tcPr>
            <w:tcW w:w="4548" w:type="pct"/>
            <w:vAlign w:val="center"/>
          </w:tcPr>
          <w:p w14:paraId="446BB026" w14:textId="77777777" w:rsidR="002F35F0" w:rsidRPr="002F35F0" w:rsidRDefault="002F35F0" w:rsidP="002F35F0">
            <w:pPr>
              <w:pStyle w:val="affffffff1"/>
              <w:widowControl w:val="0"/>
              <w:ind w:firstLine="0"/>
              <w:jc w:val="center"/>
              <w:rPr>
                <w:sz w:val="24"/>
                <w:szCs w:val="24"/>
              </w:rPr>
            </w:pPr>
            <w:r w:rsidRPr="002F35F0">
              <w:rPr>
                <w:position w:val="-12"/>
                <w:sz w:val="24"/>
                <w:szCs w:val="24"/>
              </w:rPr>
              <w:object w:dxaOrig="2760" w:dyaOrig="360" w14:anchorId="07FCAA31">
                <v:shape id="_x0000_i1049" type="#_x0000_t75" style="width:145.45pt;height:20.15pt" o:ole="">
                  <v:imagedata r:id="rId61" o:title=""/>
                </v:shape>
                <o:OLEObject Type="Embed" ProgID="Equation.3" ShapeID="_x0000_i1049" DrawAspect="Content" ObjectID="_1594214453" r:id="rId62"/>
              </w:object>
            </w:r>
            <w:r w:rsidRPr="002F35F0">
              <w:rPr>
                <w:sz w:val="24"/>
                <w:szCs w:val="24"/>
              </w:rPr>
              <w:t>,</w:t>
            </w:r>
          </w:p>
        </w:tc>
        <w:tc>
          <w:tcPr>
            <w:tcW w:w="452" w:type="pct"/>
            <w:vAlign w:val="center"/>
          </w:tcPr>
          <w:p w14:paraId="72517DBD" w14:textId="77777777" w:rsidR="002F35F0" w:rsidRPr="002F35F0" w:rsidRDefault="002F35F0" w:rsidP="002F35F0">
            <w:pPr>
              <w:pStyle w:val="affffffff1"/>
              <w:widowControl w:val="0"/>
              <w:ind w:firstLine="0"/>
              <w:jc w:val="center"/>
              <w:rPr>
                <w:sz w:val="24"/>
                <w:szCs w:val="24"/>
              </w:rPr>
            </w:pPr>
            <w:r w:rsidRPr="002F35F0">
              <w:rPr>
                <w:sz w:val="24"/>
                <w:szCs w:val="24"/>
              </w:rPr>
              <w:t>(3)</w:t>
            </w:r>
          </w:p>
        </w:tc>
      </w:tr>
    </w:tbl>
    <w:p w14:paraId="48E60783" w14:textId="77777777" w:rsidR="002F35F0" w:rsidRPr="00131960" w:rsidRDefault="00BB06BF" w:rsidP="002F35F0">
      <w:pPr>
        <w:pStyle w:val="afd"/>
        <w:jc w:val="both"/>
        <w:rPr>
          <w:lang w:val="en-US"/>
        </w:rPr>
      </w:pPr>
      <w:r>
        <w:t>г</w:t>
      </w:r>
      <w:r w:rsidRPr="002F35F0">
        <w:t>де</w:t>
      </w:r>
      <w:r>
        <w:rPr>
          <w:lang w:val="en-US"/>
        </w:rPr>
        <w:t>:</w:t>
      </w:r>
    </w:p>
    <w:p w14:paraId="3BBB133E" w14:textId="77777777" w:rsidR="002F35F0" w:rsidRPr="002F35F0" w:rsidRDefault="002F35F0" w:rsidP="002F35F0">
      <w:pPr>
        <w:pStyle w:val="afd"/>
        <w:jc w:val="both"/>
      </w:pPr>
      <w:r w:rsidRPr="002F35F0">
        <w:object w:dxaOrig="540" w:dyaOrig="360" w14:anchorId="0319BEBF">
          <v:shape id="_x0000_i1050" type="#_x0000_t75" style="width:27.35pt;height:18.7pt" o:ole="">
            <v:imagedata r:id="rId25" o:title=""/>
          </v:shape>
          <o:OLEObject Type="Embed" ProgID="Equation.3" ShapeID="_x0000_i1050" DrawAspect="Content" ObjectID="_1594214454" r:id="rId63"/>
        </w:object>
      </w:r>
      <w:r w:rsidRPr="002F35F0">
        <w:t xml:space="preserve"> – остаточная балансовая стоимость i-oй ЕО, в соответствии с бухгалтерским учетом, руб.;</w:t>
      </w:r>
    </w:p>
    <w:p w14:paraId="12DE0585" w14:textId="77777777" w:rsidR="002F35F0" w:rsidRPr="002F35F0" w:rsidRDefault="002F35F0" w:rsidP="002F35F0">
      <w:pPr>
        <w:pStyle w:val="afd"/>
        <w:jc w:val="both"/>
      </w:pPr>
      <w:r w:rsidRPr="002F35F0">
        <w:object w:dxaOrig="520" w:dyaOrig="360" w14:anchorId="0DB7478F">
          <v:shape id="_x0000_i1051" type="#_x0000_t75" style="width:25.2pt;height:18.7pt" o:ole="">
            <v:imagedata r:id="rId64" o:title=""/>
          </v:shape>
          <o:OLEObject Type="Embed" ProgID="Equation.3" ShapeID="_x0000_i1051" DrawAspect="Content" ObjectID="_1594214455" r:id="rId65"/>
        </w:object>
      </w:r>
      <w:r w:rsidRPr="002F35F0">
        <w:t xml:space="preserve"> – начальная стоимость i-гo, не подлежащего восстановлению оборудования или сооружения, руб.;</w:t>
      </w:r>
    </w:p>
    <w:p w14:paraId="6A868A8B" w14:textId="77777777" w:rsidR="002F35F0" w:rsidRPr="002F35F0" w:rsidRDefault="002F35F0" w:rsidP="002F35F0">
      <w:pPr>
        <w:pStyle w:val="afd"/>
        <w:jc w:val="both"/>
      </w:pPr>
      <w:r w:rsidRPr="002F35F0">
        <w:rPr>
          <w:position w:val="-12"/>
        </w:rPr>
        <w:object w:dxaOrig="360" w:dyaOrig="360" w14:anchorId="4B40E5D5">
          <v:shape id="_x0000_i1052" type="#_x0000_t75" style="width:18.7pt;height:18.7pt" o:ole="">
            <v:imagedata r:id="rId66" o:title=""/>
          </v:shape>
          <o:OLEObject Type="Embed" ProgID="Equation.3" ShapeID="_x0000_i1052" DrawAspect="Content" ObjectID="_1594214456" r:id="rId67"/>
        </w:object>
      </w:r>
      <w:r w:rsidRPr="002F35F0">
        <w:t xml:space="preserve"> – норма амортизации, %;</w:t>
      </w:r>
    </w:p>
    <w:p w14:paraId="467DDE6C" w14:textId="77777777" w:rsidR="002F35F0" w:rsidRPr="00CA6CC2" w:rsidRDefault="002F35F0" w:rsidP="002F35F0">
      <w:pPr>
        <w:pStyle w:val="afd"/>
        <w:jc w:val="both"/>
      </w:pPr>
      <w:r w:rsidRPr="00CA6CC2">
        <w:rPr>
          <w:position w:val="-12"/>
        </w:rPr>
        <w:object w:dxaOrig="420" w:dyaOrig="360" w14:anchorId="13BE05A8">
          <v:shape id="_x0000_i1053" type="#_x0000_t75" style="width:20.15pt;height:18.7pt" o:ole="">
            <v:imagedata r:id="rId68" o:title=""/>
          </v:shape>
          <o:OLEObject Type="Embed" ProgID="Equation.3" ShapeID="_x0000_i1053" DrawAspect="Content" ObjectID="_1594214457" r:id="rId69"/>
        </w:object>
      </w:r>
      <w:r w:rsidRPr="00CA6CC2">
        <w:t xml:space="preserve"> – срок амортизации i-ой единицы оборудования, год.</w:t>
      </w:r>
    </w:p>
    <w:p w14:paraId="65CAAC99" w14:textId="77777777" w:rsidR="002F35F0" w:rsidRPr="00CA6CC2" w:rsidRDefault="002F35F0" w:rsidP="002F35F0">
      <w:pPr>
        <w:pStyle w:val="afd"/>
        <w:spacing w:line="276" w:lineRule="auto"/>
        <w:ind w:left="0" w:firstLine="709"/>
        <w:jc w:val="both"/>
      </w:pPr>
      <w:r w:rsidRPr="00CA6CC2">
        <w:t xml:space="preserve">Альтернативный способ расчета данного вида ущерба представлен в методических указаниях по расчёту экономического ущерба от технологического нарушения (аварии) </w:t>
      </w:r>
      <w:r w:rsidR="00CA6CC2" w:rsidRPr="00CA6CC2">
        <w:t xml:space="preserve">ПАО «Россети» от 29.08.2017 № 456р </w:t>
      </w:r>
      <w:r w:rsidRPr="00CA6CC2">
        <w:t>в соответствии с пунктом 2.1.</w:t>
      </w:r>
    </w:p>
    <w:p w14:paraId="2B4C61D8" w14:textId="77777777" w:rsidR="002F35F0" w:rsidRPr="004F59B3" w:rsidRDefault="002F35F0" w:rsidP="00813034">
      <w:pPr>
        <w:pStyle w:val="4"/>
        <w:numPr>
          <w:ilvl w:val="3"/>
          <w:numId w:val="156"/>
        </w:numPr>
        <w:rPr>
          <w:rFonts w:ascii="Times New Roman" w:hAnsi="Times New Roman"/>
        </w:rPr>
      </w:pPr>
      <w:bookmarkStart w:id="319" w:name="_Toc499888017"/>
      <w:r w:rsidRPr="004F59B3">
        <w:rPr>
          <w:rFonts w:ascii="Times New Roman" w:hAnsi="Times New Roman"/>
        </w:rPr>
        <w:t>Затраты на возмещение экологического ущерба</w:t>
      </w:r>
      <w:bookmarkEnd w:id="319"/>
    </w:p>
    <w:p w14:paraId="2C526367" w14:textId="77777777" w:rsidR="002F35F0" w:rsidRPr="002F35F0" w:rsidRDefault="002F35F0" w:rsidP="002F35F0">
      <w:pPr>
        <w:pStyle w:val="afd"/>
        <w:spacing w:line="276" w:lineRule="auto"/>
        <w:ind w:left="0" w:firstLine="709"/>
        <w:jc w:val="both"/>
      </w:pPr>
      <w:r w:rsidRPr="002F35F0">
        <w:t>Затраты на возмещение экологического ущерба – совокупность платежей (штрафов) за экологические последствия и стоимости работ, выполняемых Компанией, с целью устранения экологических последствий. Затраты на возмещение экологического ущерба определяются в соответствии со статистикой затрат на возмещение экологического ущерба.</w:t>
      </w:r>
    </w:p>
    <w:p w14:paraId="6FBC2847" w14:textId="77777777" w:rsidR="002F35F0" w:rsidRPr="002F35F0" w:rsidRDefault="002F35F0" w:rsidP="002F35F0">
      <w:pPr>
        <w:pStyle w:val="afd"/>
        <w:spacing w:line="276" w:lineRule="auto"/>
        <w:ind w:left="0" w:firstLine="709"/>
        <w:jc w:val="both"/>
      </w:pPr>
      <w:r w:rsidRPr="002F35F0">
        <w:t>На электросетевых объектах основным источником экологического загрязнения является маслонаполненное оборудование:</w:t>
      </w:r>
    </w:p>
    <w:p w14:paraId="20621F09" w14:textId="77777777" w:rsidR="002F35F0" w:rsidRPr="002F35F0" w:rsidRDefault="002F35F0" w:rsidP="00813034">
      <w:pPr>
        <w:pStyle w:val="affffffff9"/>
        <w:widowControl w:val="0"/>
        <w:numPr>
          <w:ilvl w:val="1"/>
          <w:numId w:val="102"/>
        </w:numPr>
        <w:spacing w:after="0" w:line="276" w:lineRule="auto"/>
        <w:ind w:left="1208" w:hanging="357"/>
        <w:rPr>
          <w:sz w:val="24"/>
        </w:rPr>
      </w:pPr>
      <w:r w:rsidRPr="002F35F0">
        <w:rPr>
          <w:sz w:val="24"/>
        </w:rPr>
        <w:t>трансформаторы и автотрансформаторы;</w:t>
      </w:r>
    </w:p>
    <w:p w14:paraId="6F4D5DD4" w14:textId="77777777" w:rsidR="002F35F0" w:rsidRPr="002F35F0" w:rsidRDefault="002F35F0" w:rsidP="00813034">
      <w:pPr>
        <w:pStyle w:val="affffffff9"/>
        <w:widowControl w:val="0"/>
        <w:numPr>
          <w:ilvl w:val="1"/>
          <w:numId w:val="102"/>
        </w:numPr>
        <w:spacing w:after="0" w:line="276" w:lineRule="auto"/>
        <w:ind w:left="1208" w:hanging="357"/>
        <w:rPr>
          <w:sz w:val="24"/>
        </w:rPr>
      </w:pPr>
      <w:r w:rsidRPr="002F35F0">
        <w:rPr>
          <w:sz w:val="24"/>
        </w:rPr>
        <w:t>высоковольтные выключатели;</w:t>
      </w:r>
    </w:p>
    <w:p w14:paraId="06158BC0" w14:textId="77777777" w:rsidR="002F35F0" w:rsidRPr="002F35F0" w:rsidRDefault="002F35F0" w:rsidP="00813034">
      <w:pPr>
        <w:pStyle w:val="affffffff9"/>
        <w:widowControl w:val="0"/>
        <w:numPr>
          <w:ilvl w:val="1"/>
          <w:numId w:val="102"/>
        </w:numPr>
        <w:spacing w:after="0" w:line="276" w:lineRule="auto"/>
        <w:ind w:left="1208" w:hanging="357"/>
        <w:rPr>
          <w:sz w:val="24"/>
        </w:rPr>
      </w:pPr>
      <w:r w:rsidRPr="002F35F0">
        <w:rPr>
          <w:sz w:val="24"/>
        </w:rPr>
        <w:t>трансформаторы тока и напряжения;</w:t>
      </w:r>
    </w:p>
    <w:p w14:paraId="039EF070" w14:textId="77777777" w:rsidR="002F35F0" w:rsidRPr="002F35F0" w:rsidRDefault="002F35F0" w:rsidP="00813034">
      <w:pPr>
        <w:pStyle w:val="affffffff9"/>
        <w:widowControl w:val="0"/>
        <w:numPr>
          <w:ilvl w:val="1"/>
          <w:numId w:val="102"/>
        </w:numPr>
        <w:spacing w:after="0" w:line="276" w:lineRule="auto"/>
        <w:ind w:left="1208" w:hanging="357"/>
        <w:rPr>
          <w:sz w:val="24"/>
        </w:rPr>
      </w:pPr>
      <w:r w:rsidRPr="002F35F0">
        <w:rPr>
          <w:sz w:val="24"/>
        </w:rPr>
        <w:t>кабельные линии;</w:t>
      </w:r>
    </w:p>
    <w:p w14:paraId="037AA832" w14:textId="77777777" w:rsidR="002F35F0" w:rsidRPr="002F35F0" w:rsidRDefault="002F35F0" w:rsidP="00813034">
      <w:pPr>
        <w:pStyle w:val="affffffff9"/>
        <w:widowControl w:val="0"/>
        <w:numPr>
          <w:ilvl w:val="1"/>
          <w:numId w:val="102"/>
        </w:numPr>
        <w:spacing w:after="0" w:line="276" w:lineRule="auto"/>
        <w:ind w:left="1208" w:hanging="357"/>
        <w:rPr>
          <w:sz w:val="24"/>
        </w:rPr>
      </w:pPr>
      <w:r w:rsidRPr="002F35F0">
        <w:rPr>
          <w:sz w:val="24"/>
        </w:rPr>
        <w:t>дугогасящие реакторы.</w:t>
      </w:r>
    </w:p>
    <w:p w14:paraId="13933FC9" w14:textId="77777777" w:rsidR="002F35F0" w:rsidRPr="002F35F0" w:rsidRDefault="002F35F0" w:rsidP="002F35F0">
      <w:pPr>
        <w:ind w:firstLine="709"/>
        <w:jc w:val="both"/>
        <w:rPr>
          <w:rFonts w:eastAsiaTheme="minorHAnsi"/>
        </w:rPr>
      </w:pPr>
      <w:r w:rsidRPr="002F35F0">
        <w:rPr>
          <w:rFonts w:eastAsiaTheme="minorHAnsi"/>
        </w:rPr>
        <w:t>Затраты на возмещение экологического ущерба определяются по формуле:</w:t>
      </w:r>
    </w:p>
    <w:tbl>
      <w:tblPr>
        <w:tblStyle w:val="afffff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9"/>
        <w:gridCol w:w="846"/>
      </w:tblGrid>
      <w:tr w:rsidR="002F35F0" w:rsidRPr="002F35F0" w14:paraId="7DB32C6D" w14:textId="77777777" w:rsidTr="002F35F0">
        <w:tc>
          <w:tcPr>
            <w:tcW w:w="4548" w:type="pct"/>
            <w:vAlign w:val="center"/>
          </w:tcPr>
          <w:p w14:paraId="1302CFA6" w14:textId="77777777" w:rsidR="002F35F0" w:rsidRPr="002F35F0" w:rsidRDefault="002F35F0" w:rsidP="002F35F0">
            <w:pPr>
              <w:pStyle w:val="affffffff1"/>
              <w:widowControl w:val="0"/>
              <w:ind w:firstLine="0"/>
              <w:jc w:val="center"/>
              <w:rPr>
                <w:sz w:val="24"/>
                <w:szCs w:val="24"/>
              </w:rPr>
            </w:pPr>
            <w:r w:rsidRPr="002F35F0">
              <w:rPr>
                <w:position w:val="-14"/>
                <w:sz w:val="24"/>
                <w:szCs w:val="24"/>
              </w:rPr>
              <w:object w:dxaOrig="2079" w:dyaOrig="380" w14:anchorId="7BEBB95F">
                <v:shape id="_x0000_i1054" type="#_x0000_t75" style="width:108.7pt;height:20.15pt" o:ole="">
                  <v:imagedata r:id="rId70" o:title=""/>
                </v:shape>
                <o:OLEObject Type="Embed" ProgID="Equation.3" ShapeID="_x0000_i1054" DrawAspect="Content" ObjectID="_1594214458" r:id="rId71"/>
              </w:object>
            </w:r>
            <w:r w:rsidRPr="002F35F0">
              <w:rPr>
                <w:sz w:val="24"/>
                <w:szCs w:val="24"/>
              </w:rPr>
              <w:t>,</w:t>
            </w:r>
          </w:p>
        </w:tc>
        <w:tc>
          <w:tcPr>
            <w:tcW w:w="452" w:type="pct"/>
            <w:vAlign w:val="center"/>
          </w:tcPr>
          <w:p w14:paraId="6DE4CDAC" w14:textId="77777777" w:rsidR="002F35F0" w:rsidRPr="002F35F0" w:rsidRDefault="002F35F0" w:rsidP="002F35F0">
            <w:pPr>
              <w:pStyle w:val="affffffff1"/>
              <w:widowControl w:val="0"/>
              <w:ind w:firstLine="0"/>
              <w:jc w:val="center"/>
              <w:rPr>
                <w:sz w:val="24"/>
                <w:szCs w:val="24"/>
              </w:rPr>
            </w:pPr>
            <w:r w:rsidRPr="002F35F0">
              <w:rPr>
                <w:sz w:val="24"/>
                <w:szCs w:val="24"/>
              </w:rPr>
              <w:t>(4)</w:t>
            </w:r>
          </w:p>
        </w:tc>
      </w:tr>
    </w:tbl>
    <w:p w14:paraId="5DBC55FF" w14:textId="77777777" w:rsidR="002F35F0" w:rsidRPr="00131960" w:rsidRDefault="00BB06BF" w:rsidP="002F35F0">
      <w:pPr>
        <w:pStyle w:val="afd"/>
        <w:jc w:val="both"/>
        <w:rPr>
          <w:lang w:val="en-US"/>
        </w:rPr>
      </w:pPr>
      <w:r>
        <w:t>г</w:t>
      </w:r>
      <w:r w:rsidRPr="002F35F0">
        <w:t>де</w:t>
      </w:r>
      <w:r>
        <w:rPr>
          <w:lang w:val="en-US"/>
        </w:rPr>
        <w:t>:</w:t>
      </w:r>
    </w:p>
    <w:p w14:paraId="1D3BEFFB" w14:textId="77777777" w:rsidR="002F35F0" w:rsidRPr="002F35F0" w:rsidRDefault="002F35F0" w:rsidP="002F35F0">
      <w:pPr>
        <w:pStyle w:val="afd"/>
        <w:jc w:val="both"/>
      </w:pPr>
      <w:r w:rsidRPr="002F35F0">
        <w:rPr>
          <w:position w:val="-12"/>
        </w:rPr>
        <w:object w:dxaOrig="520" w:dyaOrig="360" w14:anchorId="1D336C52">
          <v:shape id="_x0000_i1055" type="#_x0000_t75" style="width:25.2pt;height:18.7pt" o:ole="">
            <v:imagedata r:id="rId72" o:title=""/>
          </v:shape>
          <o:OLEObject Type="Embed" ProgID="Equation.3" ShapeID="_x0000_i1055" DrawAspect="Content" ObjectID="_1594214459" r:id="rId73"/>
        </w:object>
      </w:r>
      <w:r w:rsidRPr="002F35F0">
        <w:t xml:space="preserve"> – затраты на возмещение экологического ущерба, руб.;</w:t>
      </w:r>
    </w:p>
    <w:p w14:paraId="1F722995" w14:textId="77777777" w:rsidR="002F35F0" w:rsidRPr="002F35F0" w:rsidRDefault="002F35F0" w:rsidP="002F35F0">
      <w:pPr>
        <w:pStyle w:val="afd"/>
        <w:jc w:val="both"/>
      </w:pPr>
      <w:r w:rsidRPr="002F35F0">
        <w:object w:dxaOrig="600" w:dyaOrig="360" w14:anchorId="58CF548A">
          <v:shape id="_x0000_i1056" type="#_x0000_t75" style="width:30.25pt;height:18.7pt" o:ole="">
            <v:imagedata r:id="rId74" o:title=""/>
          </v:shape>
          <o:OLEObject Type="Embed" ProgID="Equation.3" ShapeID="_x0000_i1056" DrawAspect="Content" ObjectID="_1594214460" r:id="rId75"/>
        </w:object>
      </w:r>
      <w:r w:rsidRPr="002F35F0">
        <w:t xml:space="preserve"> – сумма платежей на возмещение вреда, причиненного объектам охраны окружающей среды, рассчитанные и предъявленные природоохранными органами в установленном порядке и подлежащие удовлетворению в соответствии с действующим законодательством, руб.;</w:t>
      </w:r>
    </w:p>
    <w:p w14:paraId="79B1F1D9" w14:textId="77777777" w:rsidR="002F35F0" w:rsidRPr="002F35F0" w:rsidRDefault="002F35F0" w:rsidP="002F35F0">
      <w:pPr>
        <w:pStyle w:val="afd"/>
        <w:jc w:val="both"/>
      </w:pPr>
      <w:r w:rsidRPr="002F35F0">
        <w:object w:dxaOrig="560" w:dyaOrig="380" w14:anchorId="24EB084D">
          <v:shape id="_x0000_i1057" type="#_x0000_t75" style="width:27.35pt;height:16.55pt" o:ole="">
            <v:imagedata r:id="rId76" o:title=""/>
          </v:shape>
          <o:OLEObject Type="Embed" ProgID="Equation.3" ShapeID="_x0000_i1057" DrawAspect="Content" ObjectID="_1594214461" r:id="rId77"/>
        </w:object>
      </w:r>
      <w:r w:rsidRPr="002F35F0">
        <w:t xml:space="preserve"> – стоимость работ, выполненных предприятием по ликвидации загрязнений объекта окружающей среды вследствие технологического нарушения, аварии, руб.</w:t>
      </w:r>
    </w:p>
    <w:p w14:paraId="3A97FEEE" w14:textId="77777777" w:rsidR="002F35F0" w:rsidRPr="002F35F0" w:rsidRDefault="002F35F0" w:rsidP="002F35F0">
      <w:pPr>
        <w:ind w:firstLine="709"/>
        <w:jc w:val="both"/>
        <w:rPr>
          <w:rFonts w:eastAsiaTheme="minorHAnsi"/>
        </w:rPr>
      </w:pPr>
      <w:r w:rsidRPr="002F35F0">
        <w:rPr>
          <w:rFonts w:eastAsiaTheme="minorHAnsi"/>
        </w:rPr>
        <w:t>Сумма платежей на возмещение вреда рассчитывается по формуле:</w:t>
      </w:r>
    </w:p>
    <w:tbl>
      <w:tblPr>
        <w:tblStyle w:val="afffff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9"/>
        <w:gridCol w:w="846"/>
      </w:tblGrid>
      <w:tr w:rsidR="002F35F0" w:rsidRPr="002F35F0" w14:paraId="49A3BA38" w14:textId="77777777" w:rsidTr="002F35F0">
        <w:tc>
          <w:tcPr>
            <w:tcW w:w="4548" w:type="pct"/>
            <w:vAlign w:val="center"/>
          </w:tcPr>
          <w:p w14:paraId="741BB5EB" w14:textId="77777777" w:rsidR="002F35F0" w:rsidRPr="002F35F0" w:rsidRDefault="002F35F0" w:rsidP="002F35F0">
            <w:pPr>
              <w:pStyle w:val="affffffff1"/>
              <w:widowControl w:val="0"/>
              <w:ind w:firstLine="0"/>
              <w:jc w:val="center"/>
              <w:rPr>
                <w:sz w:val="24"/>
                <w:szCs w:val="24"/>
              </w:rPr>
            </w:pPr>
            <w:r w:rsidRPr="002F35F0">
              <w:rPr>
                <w:position w:val="-12"/>
                <w:sz w:val="24"/>
                <w:szCs w:val="24"/>
              </w:rPr>
              <w:object w:dxaOrig="2140" w:dyaOrig="360" w14:anchorId="67AA4777">
                <v:shape id="_x0000_i1058" type="#_x0000_t75" style="width:110.9pt;height:20.15pt" o:ole="">
                  <v:imagedata r:id="rId78" o:title=""/>
                </v:shape>
                <o:OLEObject Type="Embed" ProgID="Equation.3" ShapeID="_x0000_i1058" DrawAspect="Content" ObjectID="_1594214462" r:id="rId79"/>
              </w:object>
            </w:r>
            <w:r w:rsidRPr="002F35F0">
              <w:rPr>
                <w:sz w:val="24"/>
                <w:szCs w:val="24"/>
              </w:rPr>
              <w:t>,</w:t>
            </w:r>
          </w:p>
        </w:tc>
        <w:tc>
          <w:tcPr>
            <w:tcW w:w="452" w:type="pct"/>
            <w:vAlign w:val="center"/>
          </w:tcPr>
          <w:p w14:paraId="661EE0D2" w14:textId="77777777" w:rsidR="002F35F0" w:rsidRPr="002F35F0" w:rsidRDefault="002F35F0" w:rsidP="002F35F0">
            <w:pPr>
              <w:pStyle w:val="affffffff1"/>
              <w:widowControl w:val="0"/>
              <w:ind w:firstLine="0"/>
              <w:jc w:val="center"/>
              <w:rPr>
                <w:sz w:val="24"/>
                <w:szCs w:val="24"/>
              </w:rPr>
            </w:pPr>
            <w:r w:rsidRPr="002F35F0">
              <w:rPr>
                <w:sz w:val="24"/>
                <w:szCs w:val="24"/>
              </w:rPr>
              <w:t>(5)</w:t>
            </w:r>
          </w:p>
        </w:tc>
      </w:tr>
    </w:tbl>
    <w:p w14:paraId="292BDFB2" w14:textId="77777777" w:rsidR="002F35F0" w:rsidRPr="00131960" w:rsidRDefault="00BB06BF" w:rsidP="002F35F0">
      <w:pPr>
        <w:pStyle w:val="afd"/>
        <w:jc w:val="both"/>
        <w:rPr>
          <w:lang w:val="en-US"/>
        </w:rPr>
      </w:pPr>
      <w:r>
        <w:t>г</w:t>
      </w:r>
      <w:r w:rsidRPr="002F35F0">
        <w:t>де</w:t>
      </w:r>
      <w:r>
        <w:rPr>
          <w:lang w:val="en-US"/>
        </w:rPr>
        <w:t>:</w:t>
      </w:r>
    </w:p>
    <w:p w14:paraId="133171FB" w14:textId="7E5CAFDB" w:rsidR="002F35F0" w:rsidRPr="002F35F0" w:rsidRDefault="002F35F0" w:rsidP="002F35F0">
      <w:pPr>
        <w:pStyle w:val="afd"/>
        <w:spacing w:line="276" w:lineRule="auto"/>
        <w:ind w:left="709"/>
        <w:jc w:val="both"/>
      </w:pPr>
      <w:r w:rsidRPr="002F35F0">
        <w:rPr>
          <w:i/>
          <w:lang w:val="en-US"/>
        </w:rPr>
        <w:t>k</w:t>
      </w:r>
      <w:r w:rsidRPr="002F35F0">
        <w:rPr>
          <w:i/>
          <w:vertAlign w:val="subscript"/>
          <w:lang w:val="en-US"/>
        </w:rPr>
        <w:t>r</w:t>
      </w:r>
      <w:r w:rsidRPr="002F35F0">
        <w:rPr>
          <w:i/>
        </w:rPr>
        <w:t xml:space="preserve"> </w:t>
      </w:r>
      <w:r w:rsidRPr="002F35F0">
        <w:t xml:space="preserve">– показатель в зависимости от глубины загрязнения или порчи почв, определяется в соответствии с фактической глубиной загрязнения или порчи почв представленный в (Таблице </w:t>
      </w:r>
      <w:r w:rsidR="00CA6CC2">
        <w:t>5</w:t>
      </w:r>
      <w:r w:rsidRPr="002F35F0">
        <w:t xml:space="preserve">). Значение определяется в соответствии с Приказом Минприроды России </w:t>
      </w:r>
      <w:r w:rsidR="00CA6CC2">
        <w:t xml:space="preserve">от 25 апреля 2014 года </w:t>
      </w:r>
      <w:r w:rsidR="006124F6">
        <w:t>№</w:t>
      </w:r>
      <w:r w:rsidR="00CA6CC2">
        <w:t xml:space="preserve"> 194</w:t>
      </w:r>
      <w:r w:rsidRPr="002F35F0">
        <w:t xml:space="preserve">; </w:t>
      </w:r>
    </w:p>
    <w:p w14:paraId="6AEE5424" w14:textId="1D301FA6" w:rsidR="002F35F0" w:rsidRPr="002F35F0" w:rsidRDefault="002F35F0" w:rsidP="002F35F0">
      <w:pPr>
        <w:pStyle w:val="afd"/>
        <w:spacing w:line="276" w:lineRule="auto"/>
        <w:ind w:left="709"/>
        <w:jc w:val="both"/>
      </w:pPr>
      <w:r w:rsidRPr="002F35F0">
        <w:rPr>
          <w:i/>
          <w:lang w:val="en-US"/>
        </w:rPr>
        <w:t>k</w:t>
      </w:r>
      <w:r w:rsidRPr="002F35F0">
        <w:rPr>
          <w:i/>
          <w:vertAlign w:val="subscript"/>
        </w:rPr>
        <w:t>исх</w:t>
      </w:r>
      <w:r w:rsidRPr="002F35F0">
        <w:t xml:space="preserve"> – показатель, определяемый в зависимости от категории земель, на которой расположен участок, и ее целевого назначения (Таблица </w:t>
      </w:r>
      <w:r w:rsidR="00CA6CC2">
        <w:t>6</w:t>
      </w:r>
      <w:r w:rsidRPr="002F35F0">
        <w:t>). Значение определяется в соответствии с Приказом Минприроды России</w:t>
      </w:r>
      <w:r w:rsidR="00CA6CC2">
        <w:t xml:space="preserve"> от 25 апреля 2014 года </w:t>
      </w:r>
      <w:r w:rsidR="006124F6">
        <w:t>№</w:t>
      </w:r>
      <w:r w:rsidR="00CA6CC2">
        <w:t xml:space="preserve"> 194</w:t>
      </w:r>
      <w:r w:rsidRPr="002F35F0">
        <w:t xml:space="preserve">. Если территория одновременно может быть отнесена к нескольким видам целевого назначения, приведенным в таблице, то в расчетах используется коэффициент </w:t>
      </w:r>
      <m:oMath>
        <m:sSub>
          <m:sSubPr>
            <m:ctrlPr>
              <w:rPr>
                <w:rFonts w:ascii="Cambria Math" w:hAnsi="Cambria Math"/>
              </w:rPr>
            </m:ctrlPr>
          </m:sSubPr>
          <m:e>
            <m:r>
              <w:rPr>
                <w:rFonts w:ascii="Cambria Math" w:hAnsi="Cambria Math"/>
              </w:rPr>
              <m:t>k</m:t>
            </m:r>
          </m:e>
          <m:sub>
            <m:r>
              <m:rPr>
                <m:sty m:val="p"/>
              </m:rPr>
              <w:rPr>
                <w:rFonts w:ascii="Cambria Math" w:hAnsi="Cambria Math"/>
              </w:rPr>
              <m:t>исх</m:t>
            </m:r>
          </m:sub>
        </m:sSub>
      </m:oMath>
      <w:r w:rsidRPr="002F35F0">
        <w:t xml:space="preserve"> с максимальным значением;</w:t>
      </w:r>
    </w:p>
    <w:p w14:paraId="541EDE7D" w14:textId="77777777" w:rsidR="002F35F0" w:rsidRPr="002F35F0" w:rsidRDefault="002F35F0" w:rsidP="002F35F0">
      <w:pPr>
        <w:pStyle w:val="afd"/>
        <w:spacing w:line="276" w:lineRule="auto"/>
        <w:ind w:left="709"/>
        <w:jc w:val="both"/>
      </w:pPr>
      <w:r w:rsidRPr="002F35F0">
        <w:rPr>
          <w:i/>
        </w:rPr>
        <w:t>Т</w:t>
      </w:r>
      <w:r w:rsidRPr="002F35F0">
        <w:rPr>
          <w:i/>
          <w:vertAlign w:val="subscript"/>
        </w:rPr>
        <w:t>Х</w:t>
      </w:r>
      <w:r w:rsidRPr="002F35F0">
        <w:t xml:space="preserve"> – такса для исчисления размера вреда, причиненного почвам как объекту окружающей среды, при загрязнении почв определяется </w:t>
      </w:r>
      <w:r w:rsidRPr="006124F6">
        <w:t xml:space="preserve">согласно (Таблице </w:t>
      </w:r>
      <w:r w:rsidR="00CA6CC2" w:rsidRPr="006124F6">
        <w:t>7</w:t>
      </w:r>
      <w:r w:rsidRPr="006124F6">
        <w:t>),</w:t>
      </w:r>
      <w:r w:rsidRPr="002F35F0">
        <w:t xml:space="preserve"> руб./кв.м;</w:t>
      </w:r>
    </w:p>
    <w:p w14:paraId="3F4A5387" w14:textId="77777777" w:rsidR="002F35F0" w:rsidRPr="002F35F0" w:rsidRDefault="002F35F0" w:rsidP="002F35F0">
      <w:pPr>
        <w:pStyle w:val="afd"/>
        <w:spacing w:line="276" w:lineRule="auto"/>
        <w:ind w:left="709"/>
        <w:jc w:val="both"/>
        <w:rPr>
          <w:color w:val="000000" w:themeColor="text1"/>
        </w:rPr>
      </w:pPr>
      <w:r w:rsidRPr="002F35F0">
        <w:rPr>
          <w:i/>
          <w:color w:val="000000" w:themeColor="text1"/>
        </w:rPr>
        <w:lastRenderedPageBreak/>
        <w:t xml:space="preserve">S </w:t>
      </w:r>
      <w:r w:rsidRPr="002F35F0">
        <w:rPr>
          <w:color w:val="000000" w:themeColor="text1"/>
        </w:rPr>
        <w:t>– площадь загрязненного участка, кв.м, зависит от вида оборудования и объема масла в нем.</w:t>
      </w:r>
    </w:p>
    <w:p w14:paraId="21732E06" w14:textId="77777777" w:rsidR="002F35F0" w:rsidRPr="002F35F0" w:rsidRDefault="002F35F0" w:rsidP="002F35F0">
      <w:pPr>
        <w:ind w:firstLine="709"/>
        <w:contextualSpacing/>
        <w:jc w:val="both"/>
        <w:rPr>
          <w:rFonts w:eastAsiaTheme="minorHAnsi"/>
        </w:rPr>
      </w:pPr>
      <w:r w:rsidRPr="002F35F0">
        <w:t>Площадь загрязненного участка</w:t>
      </w:r>
      <w:r w:rsidRPr="002F35F0">
        <w:rPr>
          <w:rFonts w:eastAsiaTheme="minorHAnsi"/>
        </w:rPr>
        <w:t xml:space="preserve"> </w:t>
      </w:r>
      <w:r w:rsidRPr="002F35F0">
        <w:rPr>
          <w:rFonts w:eastAsiaTheme="minorHAnsi"/>
          <w:lang w:val="en-US"/>
        </w:rPr>
        <w:t>S</w:t>
      </w:r>
      <w:r w:rsidRPr="002F35F0">
        <w:rPr>
          <w:rFonts w:eastAsiaTheme="minorHAnsi"/>
        </w:rPr>
        <w:t xml:space="preserve"> определяется на основе статистики технологических нарушений. В случае отсутствия статистики, расчет производится по следующей формуле:</w:t>
      </w:r>
    </w:p>
    <w:tbl>
      <w:tblPr>
        <w:tblStyle w:val="afffff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9"/>
        <w:gridCol w:w="846"/>
      </w:tblGrid>
      <w:tr w:rsidR="002F35F0" w:rsidRPr="002F35F0" w14:paraId="15560181" w14:textId="77777777" w:rsidTr="002F35F0">
        <w:tc>
          <w:tcPr>
            <w:tcW w:w="4548" w:type="pct"/>
            <w:vAlign w:val="center"/>
          </w:tcPr>
          <w:p w14:paraId="5AB956B3" w14:textId="77777777" w:rsidR="002F35F0" w:rsidRPr="002F35F0" w:rsidRDefault="002F35F0" w:rsidP="002F35F0">
            <w:pPr>
              <w:pStyle w:val="affffffff1"/>
              <w:widowControl w:val="0"/>
              <w:ind w:firstLine="0"/>
              <w:jc w:val="center"/>
              <w:rPr>
                <w:sz w:val="24"/>
                <w:szCs w:val="24"/>
              </w:rPr>
            </w:pPr>
            <w:r w:rsidRPr="002F35F0">
              <w:rPr>
                <w:sz w:val="24"/>
                <w:szCs w:val="24"/>
              </w:rPr>
              <w:object w:dxaOrig="1800" w:dyaOrig="660" w14:anchorId="0A8483BD">
                <v:shape id="_x0000_i1059" type="#_x0000_t75" style="width:94.3pt;height:35.3pt" o:ole="">
                  <v:imagedata r:id="rId80" o:title=""/>
                </v:shape>
                <o:OLEObject Type="Embed" ProgID="Equation.3" ShapeID="_x0000_i1059" DrawAspect="Content" ObjectID="_1594214463" r:id="rId81"/>
              </w:object>
            </w:r>
            <w:r w:rsidRPr="002F35F0">
              <w:rPr>
                <w:sz w:val="24"/>
                <w:szCs w:val="24"/>
              </w:rPr>
              <w:t>,</w:t>
            </w:r>
          </w:p>
        </w:tc>
        <w:tc>
          <w:tcPr>
            <w:tcW w:w="452" w:type="pct"/>
            <w:vAlign w:val="center"/>
          </w:tcPr>
          <w:p w14:paraId="133FE58D" w14:textId="77777777" w:rsidR="002F35F0" w:rsidRPr="002F35F0" w:rsidRDefault="002F35F0" w:rsidP="002F35F0">
            <w:pPr>
              <w:pStyle w:val="affffffff1"/>
              <w:widowControl w:val="0"/>
              <w:ind w:firstLine="0"/>
              <w:jc w:val="center"/>
              <w:rPr>
                <w:sz w:val="24"/>
                <w:szCs w:val="24"/>
              </w:rPr>
            </w:pPr>
            <w:r w:rsidRPr="002F35F0">
              <w:rPr>
                <w:sz w:val="24"/>
                <w:szCs w:val="24"/>
              </w:rPr>
              <w:t>(6)</w:t>
            </w:r>
          </w:p>
        </w:tc>
      </w:tr>
    </w:tbl>
    <w:p w14:paraId="1F847CF2" w14:textId="77777777" w:rsidR="002F35F0" w:rsidRPr="002F35F0" w:rsidRDefault="00BB06BF" w:rsidP="002F35F0">
      <w:pPr>
        <w:pStyle w:val="afd"/>
        <w:spacing w:line="276" w:lineRule="auto"/>
        <w:ind w:left="709"/>
        <w:jc w:val="both"/>
      </w:pPr>
      <w:r>
        <w:t>г</w:t>
      </w:r>
      <w:r w:rsidRPr="002F35F0">
        <w:t>де</w:t>
      </w:r>
      <w:r>
        <w:rPr>
          <w:lang w:val="en-US"/>
        </w:rPr>
        <w:t>:</w:t>
      </w:r>
    </w:p>
    <w:p w14:paraId="38BA038A" w14:textId="77777777" w:rsidR="002F35F0" w:rsidRPr="002F35F0" w:rsidRDefault="002F35F0" w:rsidP="002F35F0">
      <w:pPr>
        <w:pStyle w:val="afd"/>
        <w:spacing w:line="276" w:lineRule="auto"/>
        <w:ind w:left="709"/>
        <w:jc w:val="both"/>
      </w:pPr>
      <w:r w:rsidRPr="002F35F0">
        <w:rPr>
          <w:i/>
        </w:rPr>
        <w:t>m</w:t>
      </w:r>
      <w:r w:rsidRPr="002F35F0">
        <w:t xml:space="preserve"> – масса масла в оборудовании, кг, указана в паспорте оборудования;</w:t>
      </w:r>
    </w:p>
    <w:p w14:paraId="5326A4BE" w14:textId="77777777" w:rsidR="002F35F0" w:rsidRPr="002F35F0" w:rsidRDefault="002F35F0" w:rsidP="002F35F0">
      <w:pPr>
        <w:pStyle w:val="afd"/>
        <w:spacing w:line="276" w:lineRule="auto"/>
        <w:ind w:left="709"/>
        <w:jc w:val="both"/>
      </w:pPr>
      <w:r w:rsidRPr="002F35F0">
        <w:rPr>
          <w:i/>
        </w:rPr>
        <w:t>р</w:t>
      </w:r>
      <w:r w:rsidRPr="002F35F0">
        <w:t xml:space="preserve"> – плотность масла, кг/м</w:t>
      </w:r>
      <w:r w:rsidRPr="002F35F0">
        <w:rPr>
          <w:vertAlign w:val="superscript"/>
        </w:rPr>
        <w:t>3</w:t>
      </w:r>
      <w:r w:rsidRPr="002F35F0">
        <w:t>, указана в паспорте оборудования;</w:t>
      </w:r>
    </w:p>
    <w:p w14:paraId="0C8ADE2D" w14:textId="77777777" w:rsidR="002F35F0" w:rsidRPr="002F35F0" w:rsidRDefault="002F35F0" w:rsidP="002F35F0">
      <w:pPr>
        <w:pStyle w:val="afd"/>
        <w:spacing w:line="276" w:lineRule="auto"/>
        <w:ind w:left="709"/>
        <w:jc w:val="both"/>
      </w:pPr>
      <w:r w:rsidRPr="002F35F0">
        <w:rPr>
          <w:i/>
          <w:lang w:val="en-US"/>
        </w:rPr>
        <w:t>k</w:t>
      </w:r>
      <w:r w:rsidRPr="002F35F0">
        <w:rPr>
          <w:i/>
          <w:vertAlign w:val="subscript"/>
        </w:rPr>
        <w:t xml:space="preserve">р </w:t>
      </w:r>
      <w:r w:rsidRPr="002F35F0">
        <w:t xml:space="preserve">– коэффициент ровности поверхности, учитывая, что поверхность ПС всегда выравнивается и не предусматривается установка электротехнического оборудования на склонах, принимаем </w:t>
      </w:r>
      <m:oMath>
        <m:sSub>
          <m:sSubPr>
            <m:ctrlPr>
              <w:rPr>
                <w:rFonts w:ascii="Cambria Math" w:hAnsi="Cambria Math"/>
              </w:rPr>
            </m:ctrlPr>
          </m:sSubPr>
          <m:e>
            <m:r>
              <w:rPr>
                <w:rFonts w:ascii="Cambria Math" w:hAnsi="Cambria Math"/>
              </w:rPr>
              <m:t>k</m:t>
            </m:r>
          </m:e>
          <m:sub>
            <m:r>
              <m:rPr>
                <m:sty m:val="p"/>
              </m:rPr>
              <w:rPr>
                <w:rFonts w:ascii="Cambria Math" w:hAnsi="Cambria Math"/>
              </w:rPr>
              <m:t>р</m:t>
            </m:r>
          </m:sub>
        </m:sSub>
        <m:r>
          <m:rPr>
            <m:sty m:val="p"/>
          </m:rPr>
          <w:rPr>
            <w:rFonts w:ascii="Cambria Math" w:hAnsi="Cambria Math"/>
          </w:rPr>
          <m:t>=1.</m:t>
        </m:r>
      </m:oMath>
    </w:p>
    <w:p w14:paraId="467A0CF5" w14:textId="77777777" w:rsidR="002F35F0" w:rsidRPr="004F59B3" w:rsidRDefault="002F35F0" w:rsidP="00691D39">
      <w:pPr>
        <w:pStyle w:val="affffffff1"/>
        <w:keepNext/>
        <w:widowControl w:val="0"/>
        <w:ind w:firstLine="0"/>
        <w:jc w:val="right"/>
        <w:rPr>
          <w:sz w:val="20"/>
          <w:szCs w:val="20"/>
        </w:rPr>
      </w:pPr>
      <w:r w:rsidRPr="004F59B3">
        <w:rPr>
          <w:sz w:val="20"/>
          <w:szCs w:val="20"/>
        </w:rPr>
        <w:t xml:space="preserve">Таблица </w:t>
      </w:r>
      <w:r w:rsidR="00CA6CC2" w:rsidRPr="004F59B3">
        <w:rPr>
          <w:sz w:val="20"/>
          <w:szCs w:val="20"/>
        </w:rPr>
        <w:t>5</w:t>
      </w:r>
      <w:r w:rsidRPr="004F59B3">
        <w:rPr>
          <w:sz w:val="20"/>
          <w:szCs w:val="20"/>
        </w:rPr>
        <w:t>. Показатель в зависимости от глубины загрязнения или порчи почв</w:t>
      </w:r>
    </w:p>
    <w:tbl>
      <w:tblPr>
        <w:tblStyle w:val="afffffa"/>
        <w:tblW w:w="9498" w:type="dxa"/>
        <w:tblInd w:w="-34" w:type="dxa"/>
        <w:tblLook w:val="04A0" w:firstRow="1" w:lastRow="0" w:firstColumn="1" w:lastColumn="0" w:noHBand="0" w:noVBand="1"/>
      </w:tblPr>
      <w:tblGrid>
        <w:gridCol w:w="6550"/>
        <w:gridCol w:w="2948"/>
      </w:tblGrid>
      <w:tr w:rsidR="002F35F0" w:rsidRPr="002F35F0" w14:paraId="41DC1D52" w14:textId="77777777" w:rsidTr="004F59B3">
        <w:tc>
          <w:tcPr>
            <w:tcW w:w="6550" w:type="dxa"/>
            <w:vAlign w:val="center"/>
          </w:tcPr>
          <w:p w14:paraId="534FFE13" w14:textId="77777777" w:rsidR="002F35F0" w:rsidRPr="002F35F0" w:rsidRDefault="002F35F0" w:rsidP="002F35F0">
            <w:pPr>
              <w:pStyle w:val="afd"/>
              <w:ind w:left="0" w:firstLine="709"/>
              <w:jc w:val="center"/>
              <w:rPr>
                <w:b/>
              </w:rPr>
            </w:pPr>
            <w:r w:rsidRPr="002F35F0">
              <w:rPr>
                <w:b/>
              </w:rPr>
              <w:t>Глубина загрязнения почвы (см)</w:t>
            </w:r>
          </w:p>
        </w:tc>
        <w:tc>
          <w:tcPr>
            <w:tcW w:w="2948" w:type="dxa"/>
            <w:vAlign w:val="center"/>
          </w:tcPr>
          <w:p w14:paraId="3ED30E65" w14:textId="77777777" w:rsidR="002F35F0" w:rsidRPr="002F35F0" w:rsidRDefault="004A11DA" w:rsidP="002F35F0">
            <w:pPr>
              <w:pStyle w:val="afd"/>
              <w:ind w:left="0" w:firstLine="709"/>
              <w:jc w:val="center"/>
              <w:rPr>
                <w:b/>
              </w:rPr>
            </w:pPr>
            <m:oMathPara>
              <m:oMath>
                <m:sSub>
                  <m:sSubPr>
                    <m:ctrlPr>
                      <w:rPr>
                        <w:rFonts w:ascii="Cambria Math" w:hAnsi="Cambria Math"/>
                        <w:b/>
                        <w:i/>
                      </w:rPr>
                    </m:ctrlPr>
                  </m:sSubPr>
                  <m:e>
                    <m:r>
                      <m:rPr>
                        <m:sty m:val="bi"/>
                      </m:rPr>
                      <w:rPr>
                        <w:rFonts w:ascii="Cambria Math" w:hAnsi="Cambria Math"/>
                        <w:lang w:val="en-US"/>
                      </w:rPr>
                      <m:t>k</m:t>
                    </m:r>
                  </m:e>
                  <m:sub>
                    <m:r>
                      <m:rPr>
                        <m:sty m:val="bi"/>
                      </m:rPr>
                      <w:rPr>
                        <w:rFonts w:ascii="Cambria Math" w:hAnsi="Cambria Math"/>
                      </w:rPr>
                      <m:t>r</m:t>
                    </m:r>
                  </m:sub>
                </m:sSub>
              </m:oMath>
            </m:oMathPara>
          </w:p>
        </w:tc>
      </w:tr>
      <w:tr w:rsidR="002F35F0" w:rsidRPr="002F35F0" w14:paraId="0EF8F575" w14:textId="77777777" w:rsidTr="004F59B3">
        <w:tc>
          <w:tcPr>
            <w:tcW w:w="6550" w:type="dxa"/>
            <w:vAlign w:val="center"/>
          </w:tcPr>
          <w:p w14:paraId="345DAA75" w14:textId="77777777" w:rsidR="002F35F0" w:rsidRPr="002F35F0" w:rsidRDefault="002F35F0" w:rsidP="002F35F0">
            <w:pPr>
              <w:pStyle w:val="afd"/>
              <w:ind w:left="0" w:hanging="108"/>
              <w:jc w:val="center"/>
            </w:pPr>
            <w:r w:rsidRPr="002F35F0">
              <w:t>до 20 см</w:t>
            </w:r>
          </w:p>
        </w:tc>
        <w:tc>
          <w:tcPr>
            <w:tcW w:w="2948" w:type="dxa"/>
            <w:vAlign w:val="center"/>
          </w:tcPr>
          <w:p w14:paraId="086111EA" w14:textId="77777777" w:rsidR="002F35F0" w:rsidRPr="002F35F0" w:rsidRDefault="002F35F0" w:rsidP="002F35F0">
            <w:pPr>
              <w:pStyle w:val="afd"/>
              <w:ind w:left="0" w:firstLine="110"/>
              <w:jc w:val="center"/>
            </w:pPr>
            <w:r w:rsidRPr="002F35F0">
              <w:t>1</w:t>
            </w:r>
          </w:p>
        </w:tc>
      </w:tr>
      <w:tr w:rsidR="002F35F0" w:rsidRPr="002F35F0" w14:paraId="25B36DEC" w14:textId="77777777" w:rsidTr="004F59B3">
        <w:tc>
          <w:tcPr>
            <w:tcW w:w="6550" w:type="dxa"/>
            <w:vAlign w:val="center"/>
          </w:tcPr>
          <w:p w14:paraId="7FED4CDC" w14:textId="77777777" w:rsidR="002F35F0" w:rsidRPr="002F35F0" w:rsidRDefault="002F35F0" w:rsidP="002F35F0">
            <w:pPr>
              <w:pStyle w:val="afd"/>
              <w:ind w:left="0" w:hanging="108"/>
              <w:jc w:val="center"/>
            </w:pPr>
            <w:r w:rsidRPr="002F35F0">
              <w:t>до 50 см</w:t>
            </w:r>
          </w:p>
        </w:tc>
        <w:tc>
          <w:tcPr>
            <w:tcW w:w="2948" w:type="dxa"/>
            <w:vAlign w:val="center"/>
          </w:tcPr>
          <w:p w14:paraId="4DAA9F70" w14:textId="77777777" w:rsidR="002F35F0" w:rsidRPr="002F35F0" w:rsidRDefault="002F35F0" w:rsidP="002F35F0">
            <w:pPr>
              <w:pStyle w:val="afd"/>
              <w:ind w:left="0" w:firstLine="110"/>
              <w:jc w:val="center"/>
            </w:pPr>
            <w:r w:rsidRPr="002F35F0">
              <w:t>1,3</w:t>
            </w:r>
          </w:p>
        </w:tc>
      </w:tr>
      <w:tr w:rsidR="002F35F0" w:rsidRPr="002F35F0" w14:paraId="2DA7C606" w14:textId="77777777" w:rsidTr="004F59B3">
        <w:tc>
          <w:tcPr>
            <w:tcW w:w="6550" w:type="dxa"/>
            <w:vAlign w:val="center"/>
          </w:tcPr>
          <w:p w14:paraId="6F8CAF3A" w14:textId="77777777" w:rsidR="002F35F0" w:rsidRPr="002F35F0" w:rsidRDefault="002F35F0" w:rsidP="002F35F0">
            <w:pPr>
              <w:pStyle w:val="afd"/>
              <w:ind w:left="0" w:hanging="108"/>
              <w:jc w:val="center"/>
            </w:pPr>
            <w:r w:rsidRPr="002F35F0">
              <w:t>до 100 см</w:t>
            </w:r>
          </w:p>
        </w:tc>
        <w:tc>
          <w:tcPr>
            <w:tcW w:w="2948" w:type="dxa"/>
            <w:vAlign w:val="center"/>
          </w:tcPr>
          <w:p w14:paraId="032B42A1" w14:textId="77777777" w:rsidR="002F35F0" w:rsidRPr="002F35F0" w:rsidRDefault="002F35F0" w:rsidP="002F35F0">
            <w:pPr>
              <w:pStyle w:val="afd"/>
              <w:ind w:left="0" w:firstLine="110"/>
              <w:jc w:val="center"/>
            </w:pPr>
            <w:r w:rsidRPr="002F35F0">
              <w:t>1,5</w:t>
            </w:r>
          </w:p>
        </w:tc>
      </w:tr>
      <w:tr w:rsidR="002F35F0" w:rsidRPr="002F35F0" w14:paraId="4FCB7C3A" w14:textId="77777777" w:rsidTr="004F59B3">
        <w:tc>
          <w:tcPr>
            <w:tcW w:w="6550" w:type="dxa"/>
            <w:vAlign w:val="center"/>
          </w:tcPr>
          <w:p w14:paraId="18649C1E" w14:textId="77777777" w:rsidR="002F35F0" w:rsidRPr="002F35F0" w:rsidRDefault="002F35F0" w:rsidP="002F35F0">
            <w:pPr>
              <w:pStyle w:val="afd"/>
              <w:ind w:left="0" w:hanging="108"/>
              <w:jc w:val="center"/>
            </w:pPr>
            <w:r w:rsidRPr="002F35F0">
              <w:t>до 150 см</w:t>
            </w:r>
          </w:p>
        </w:tc>
        <w:tc>
          <w:tcPr>
            <w:tcW w:w="2948" w:type="dxa"/>
            <w:vAlign w:val="center"/>
          </w:tcPr>
          <w:p w14:paraId="66C5DD66" w14:textId="77777777" w:rsidR="002F35F0" w:rsidRPr="002F35F0" w:rsidRDefault="002F35F0" w:rsidP="002F35F0">
            <w:pPr>
              <w:pStyle w:val="afd"/>
              <w:ind w:left="0" w:firstLine="110"/>
              <w:jc w:val="center"/>
            </w:pPr>
            <w:r w:rsidRPr="002F35F0">
              <w:t>1,7</w:t>
            </w:r>
          </w:p>
        </w:tc>
      </w:tr>
      <w:tr w:rsidR="002F35F0" w:rsidRPr="002F35F0" w14:paraId="4A2C8B47" w14:textId="77777777" w:rsidTr="004F59B3">
        <w:tc>
          <w:tcPr>
            <w:tcW w:w="6550" w:type="dxa"/>
            <w:vAlign w:val="center"/>
          </w:tcPr>
          <w:p w14:paraId="4C69A5AB" w14:textId="77777777" w:rsidR="002F35F0" w:rsidRPr="002F35F0" w:rsidRDefault="002F35F0" w:rsidP="002F35F0">
            <w:pPr>
              <w:pStyle w:val="afd"/>
              <w:ind w:left="0" w:hanging="108"/>
              <w:jc w:val="center"/>
            </w:pPr>
            <w:r w:rsidRPr="002F35F0">
              <w:t>более 150 см</w:t>
            </w:r>
          </w:p>
        </w:tc>
        <w:tc>
          <w:tcPr>
            <w:tcW w:w="2948" w:type="dxa"/>
            <w:vAlign w:val="center"/>
          </w:tcPr>
          <w:p w14:paraId="0C0580D8" w14:textId="77777777" w:rsidR="002F35F0" w:rsidRPr="002F35F0" w:rsidRDefault="002F35F0" w:rsidP="002F35F0">
            <w:pPr>
              <w:pStyle w:val="afd"/>
              <w:ind w:left="0" w:firstLine="110"/>
              <w:jc w:val="center"/>
            </w:pPr>
            <w:r w:rsidRPr="002F35F0">
              <w:t>2,0</w:t>
            </w:r>
          </w:p>
        </w:tc>
      </w:tr>
    </w:tbl>
    <w:p w14:paraId="41A5FD9D" w14:textId="77777777" w:rsidR="004F59B3" w:rsidRPr="002F35F0" w:rsidRDefault="004F59B3" w:rsidP="002F35F0">
      <w:pPr>
        <w:pStyle w:val="affffffff7"/>
        <w:ind w:firstLine="709"/>
        <w:rPr>
          <w:sz w:val="24"/>
          <w:szCs w:val="24"/>
        </w:rPr>
      </w:pPr>
    </w:p>
    <w:p w14:paraId="17FF4349" w14:textId="77777777" w:rsidR="002F35F0" w:rsidRPr="004F59B3" w:rsidRDefault="002F35F0" w:rsidP="00691D39">
      <w:pPr>
        <w:pStyle w:val="affffffff1"/>
        <w:keepNext/>
        <w:widowControl w:val="0"/>
        <w:ind w:firstLine="0"/>
        <w:jc w:val="right"/>
        <w:rPr>
          <w:sz w:val="20"/>
          <w:szCs w:val="20"/>
        </w:rPr>
      </w:pPr>
      <w:r w:rsidRPr="004F59B3">
        <w:rPr>
          <w:sz w:val="20"/>
          <w:szCs w:val="20"/>
        </w:rPr>
        <w:t xml:space="preserve">Таблица </w:t>
      </w:r>
      <w:r w:rsidR="00CA6CC2" w:rsidRPr="004F59B3">
        <w:rPr>
          <w:sz w:val="20"/>
          <w:szCs w:val="20"/>
        </w:rPr>
        <w:t>6</w:t>
      </w:r>
      <w:r w:rsidRPr="004F59B3">
        <w:rPr>
          <w:sz w:val="20"/>
          <w:szCs w:val="20"/>
        </w:rPr>
        <w:t>. Показатель в зависимости от категории земель и целевого назначения</w:t>
      </w:r>
    </w:p>
    <w:tbl>
      <w:tblPr>
        <w:tblStyle w:val="afffffa"/>
        <w:tblW w:w="5000" w:type="pct"/>
        <w:tblLook w:val="04A0" w:firstRow="1" w:lastRow="0" w:firstColumn="1" w:lastColumn="0" w:noHBand="0" w:noVBand="1"/>
      </w:tblPr>
      <w:tblGrid>
        <w:gridCol w:w="7816"/>
        <w:gridCol w:w="1529"/>
      </w:tblGrid>
      <w:tr w:rsidR="002F35F0" w:rsidRPr="002F35F0" w14:paraId="01451B23" w14:textId="77777777" w:rsidTr="002F35F0">
        <w:tc>
          <w:tcPr>
            <w:tcW w:w="4182" w:type="pct"/>
            <w:vAlign w:val="center"/>
          </w:tcPr>
          <w:p w14:paraId="36C4F36E" w14:textId="77777777" w:rsidR="002F35F0" w:rsidRPr="002F35F0" w:rsidRDefault="002F35F0" w:rsidP="002F35F0">
            <w:pPr>
              <w:pStyle w:val="afd"/>
              <w:ind w:left="0" w:firstLine="709"/>
              <w:jc w:val="center"/>
              <w:rPr>
                <w:b/>
              </w:rPr>
            </w:pPr>
            <w:r w:rsidRPr="002F35F0">
              <w:rPr>
                <w:b/>
              </w:rPr>
              <w:t>Категория земли</w:t>
            </w:r>
          </w:p>
        </w:tc>
        <w:tc>
          <w:tcPr>
            <w:tcW w:w="818" w:type="pct"/>
            <w:vAlign w:val="center"/>
          </w:tcPr>
          <w:p w14:paraId="3CBB875F" w14:textId="77777777" w:rsidR="002F35F0" w:rsidRPr="002F35F0" w:rsidRDefault="004A11DA" w:rsidP="002F35F0">
            <w:pPr>
              <w:pStyle w:val="afd"/>
              <w:ind w:left="0" w:firstLine="709"/>
              <w:jc w:val="center"/>
              <w:rPr>
                <w:b/>
              </w:rPr>
            </w:pPr>
            <m:oMathPara>
              <m:oMathParaPr>
                <m:jc m:val="center"/>
              </m:oMathParaP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исх</m:t>
                    </m:r>
                  </m:sub>
                </m:sSub>
              </m:oMath>
            </m:oMathPara>
          </w:p>
        </w:tc>
      </w:tr>
      <w:tr w:rsidR="002F35F0" w:rsidRPr="002F35F0" w14:paraId="02053CFF" w14:textId="77777777" w:rsidTr="002F35F0">
        <w:tc>
          <w:tcPr>
            <w:tcW w:w="4182" w:type="pct"/>
            <w:vAlign w:val="center"/>
          </w:tcPr>
          <w:p w14:paraId="532EB61A" w14:textId="77777777" w:rsidR="002F35F0" w:rsidRPr="002F35F0" w:rsidRDefault="002F35F0" w:rsidP="002F35F0">
            <w:pPr>
              <w:pStyle w:val="afd"/>
              <w:ind w:left="0" w:firstLine="34"/>
            </w:pPr>
            <w:r w:rsidRPr="002F35F0">
              <w:t>для земель особо охраняемых территорий</w:t>
            </w:r>
          </w:p>
        </w:tc>
        <w:tc>
          <w:tcPr>
            <w:tcW w:w="818" w:type="pct"/>
            <w:vAlign w:val="center"/>
          </w:tcPr>
          <w:p w14:paraId="420CD99D" w14:textId="77777777" w:rsidR="002F35F0" w:rsidRPr="002F35F0" w:rsidRDefault="002F35F0" w:rsidP="002F35F0">
            <w:pPr>
              <w:pStyle w:val="afd"/>
              <w:ind w:left="0" w:firstLine="137"/>
              <w:jc w:val="center"/>
            </w:pPr>
            <w:r w:rsidRPr="002F35F0">
              <w:t>2</w:t>
            </w:r>
          </w:p>
        </w:tc>
      </w:tr>
      <w:tr w:rsidR="002F35F0" w:rsidRPr="002F35F0" w14:paraId="1350233E" w14:textId="77777777" w:rsidTr="002F35F0">
        <w:tc>
          <w:tcPr>
            <w:tcW w:w="4182" w:type="pct"/>
            <w:vAlign w:val="center"/>
          </w:tcPr>
          <w:p w14:paraId="1E01B7C3" w14:textId="77777777" w:rsidR="002F35F0" w:rsidRPr="002F35F0" w:rsidRDefault="002F35F0" w:rsidP="002F35F0">
            <w:pPr>
              <w:pStyle w:val="afd"/>
              <w:ind w:left="0" w:firstLine="34"/>
            </w:pPr>
            <w:r w:rsidRPr="002F35F0">
              <w:t>для мохово-лишайниковых оленьих и лугово-разнотравных горных пастбищ в составе земель всех категорий</w:t>
            </w:r>
          </w:p>
        </w:tc>
        <w:tc>
          <w:tcPr>
            <w:tcW w:w="818" w:type="pct"/>
            <w:vAlign w:val="center"/>
          </w:tcPr>
          <w:p w14:paraId="42F3855D" w14:textId="77777777" w:rsidR="002F35F0" w:rsidRPr="002F35F0" w:rsidRDefault="002F35F0" w:rsidP="002F35F0">
            <w:pPr>
              <w:pStyle w:val="afd"/>
              <w:ind w:left="0" w:firstLine="137"/>
              <w:jc w:val="center"/>
            </w:pPr>
            <w:r w:rsidRPr="002F35F0">
              <w:t>1,9</w:t>
            </w:r>
          </w:p>
        </w:tc>
      </w:tr>
      <w:tr w:rsidR="002F35F0" w:rsidRPr="002F35F0" w14:paraId="38B2C80B" w14:textId="77777777" w:rsidTr="002F35F0">
        <w:tc>
          <w:tcPr>
            <w:tcW w:w="4182" w:type="pct"/>
            <w:vAlign w:val="center"/>
          </w:tcPr>
          <w:p w14:paraId="0464CEEE" w14:textId="77777777" w:rsidR="002F35F0" w:rsidRPr="002F35F0" w:rsidRDefault="002F35F0" w:rsidP="002F35F0">
            <w:pPr>
              <w:pStyle w:val="afd"/>
              <w:ind w:left="0" w:firstLine="34"/>
            </w:pPr>
            <w:r w:rsidRPr="002F35F0">
              <w:t>для водоохранных зон в составе земель всех категорий</w:t>
            </w:r>
          </w:p>
        </w:tc>
        <w:tc>
          <w:tcPr>
            <w:tcW w:w="818" w:type="pct"/>
            <w:vAlign w:val="center"/>
          </w:tcPr>
          <w:p w14:paraId="2A6325ED" w14:textId="77777777" w:rsidR="002F35F0" w:rsidRPr="002F35F0" w:rsidRDefault="002F35F0" w:rsidP="002F35F0">
            <w:pPr>
              <w:pStyle w:val="afd"/>
              <w:ind w:left="0" w:firstLine="137"/>
              <w:jc w:val="center"/>
            </w:pPr>
            <w:r w:rsidRPr="002F35F0">
              <w:t>1,8</w:t>
            </w:r>
          </w:p>
        </w:tc>
      </w:tr>
      <w:tr w:rsidR="002F35F0" w:rsidRPr="002F35F0" w14:paraId="43B9F3A2" w14:textId="77777777" w:rsidTr="002F35F0">
        <w:tc>
          <w:tcPr>
            <w:tcW w:w="4182" w:type="pct"/>
            <w:vAlign w:val="center"/>
          </w:tcPr>
          <w:p w14:paraId="3DB12AC2" w14:textId="77777777" w:rsidR="002F35F0" w:rsidRPr="002F35F0" w:rsidRDefault="002F35F0" w:rsidP="002F35F0">
            <w:pPr>
              <w:pStyle w:val="afd"/>
              <w:ind w:left="0" w:firstLine="34"/>
            </w:pPr>
            <w:r w:rsidRPr="002F35F0">
              <w:t>для сельскохозяйственных угодий в составе земель сельскохозяйственного назначения</w:t>
            </w:r>
          </w:p>
        </w:tc>
        <w:tc>
          <w:tcPr>
            <w:tcW w:w="818" w:type="pct"/>
            <w:vAlign w:val="center"/>
          </w:tcPr>
          <w:p w14:paraId="50C2295F" w14:textId="77777777" w:rsidR="002F35F0" w:rsidRPr="002F35F0" w:rsidRDefault="002F35F0" w:rsidP="002F35F0">
            <w:pPr>
              <w:pStyle w:val="afd"/>
              <w:ind w:left="0" w:firstLine="137"/>
              <w:jc w:val="center"/>
            </w:pPr>
            <w:r w:rsidRPr="002F35F0">
              <w:t>1,6</w:t>
            </w:r>
          </w:p>
        </w:tc>
      </w:tr>
      <w:tr w:rsidR="002F35F0" w:rsidRPr="002F35F0" w14:paraId="04A72F7A" w14:textId="77777777" w:rsidTr="002F35F0">
        <w:tc>
          <w:tcPr>
            <w:tcW w:w="4182" w:type="pct"/>
            <w:vAlign w:val="center"/>
          </w:tcPr>
          <w:p w14:paraId="4FC46AB0" w14:textId="77777777" w:rsidR="002F35F0" w:rsidRPr="002F35F0" w:rsidRDefault="002F35F0" w:rsidP="002F35F0">
            <w:pPr>
              <w:pStyle w:val="afd"/>
              <w:ind w:left="0" w:firstLine="34"/>
            </w:pPr>
            <w:r w:rsidRPr="002F35F0">
              <w:t>для земель лесного фонда и земель иных категорий, на которых располагаются леса</w:t>
            </w:r>
          </w:p>
        </w:tc>
        <w:tc>
          <w:tcPr>
            <w:tcW w:w="818" w:type="pct"/>
            <w:vAlign w:val="center"/>
          </w:tcPr>
          <w:p w14:paraId="3D3DBDCD" w14:textId="77777777" w:rsidR="002F35F0" w:rsidRPr="002F35F0" w:rsidRDefault="002F35F0" w:rsidP="002F35F0">
            <w:pPr>
              <w:pStyle w:val="afd"/>
              <w:ind w:left="0" w:firstLine="137"/>
              <w:jc w:val="center"/>
            </w:pPr>
            <w:r w:rsidRPr="002F35F0">
              <w:t>1,5</w:t>
            </w:r>
          </w:p>
        </w:tc>
      </w:tr>
      <w:tr w:rsidR="002F35F0" w:rsidRPr="002F35F0" w14:paraId="2D9E6421" w14:textId="77777777" w:rsidTr="002F35F0">
        <w:tc>
          <w:tcPr>
            <w:tcW w:w="4182" w:type="pct"/>
            <w:vAlign w:val="center"/>
          </w:tcPr>
          <w:p w14:paraId="1CD5122C" w14:textId="77777777" w:rsidR="002F35F0" w:rsidRPr="002F35F0" w:rsidRDefault="002F35F0" w:rsidP="002F35F0">
            <w:pPr>
              <w:pStyle w:val="afd"/>
              <w:ind w:left="0" w:firstLine="34"/>
            </w:pPr>
            <w:r w:rsidRPr="002F35F0">
              <w:t>для земель населенных пунктов (за исключением земельных участков, отнесенным к территориальным зонам производственного, специального назначения, инженерных и транспортных инфраструктур, военных объектов)</w:t>
            </w:r>
          </w:p>
        </w:tc>
        <w:tc>
          <w:tcPr>
            <w:tcW w:w="818" w:type="pct"/>
            <w:vAlign w:val="center"/>
          </w:tcPr>
          <w:p w14:paraId="3526D3F6" w14:textId="77777777" w:rsidR="002F35F0" w:rsidRPr="002F35F0" w:rsidRDefault="002F35F0" w:rsidP="002F35F0">
            <w:pPr>
              <w:pStyle w:val="afd"/>
              <w:ind w:left="0" w:firstLine="137"/>
              <w:jc w:val="center"/>
            </w:pPr>
            <w:r w:rsidRPr="002F35F0">
              <w:t>1,3</w:t>
            </w:r>
          </w:p>
        </w:tc>
      </w:tr>
      <w:tr w:rsidR="002F35F0" w:rsidRPr="002F35F0" w14:paraId="1A1A3AA8" w14:textId="77777777" w:rsidTr="002F35F0">
        <w:tc>
          <w:tcPr>
            <w:tcW w:w="4182" w:type="pct"/>
            <w:vAlign w:val="center"/>
          </w:tcPr>
          <w:p w14:paraId="3073FEB6" w14:textId="77777777" w:rsidR="002F35F0" w:rsidRPr="002F35F0" w:rsidRDefault="002F35F0" w:rsidP="002F35F0">
            <w:pPr>
              <w:pStyle w:val="afd"/>
              <w:ind w:left="0" w:firstLine="34"/>
            </w:pPr>
            <w:r w:rsidRPr="002F35F0">
              <w:t>для остальных категорий и видов целевого назначения</w:t>
            </w:r>
          </w:p>
        </w:tc>
        <w:tc>
          <w:tcPr>
            <w:tcW w:w="818" w:type="pct"/>
            <w:vAlign w:val="center"/>
          </w:tcPr>
          <w:p w14:paraId="6CFF52D9" w14:textId="77777777" w:rsidR="002F35F0" w:rsidRPr="002F35F0" w:rsidRDefault="002F35F0" w:rsidP="002F35F0">
            <w:pPr>
              <w:pStyle w:val="afd"/>
              <w:ind w:left="0" w:firstLine="137"/>
              <w:jc w:val="center"/>
            </w:pPr>
            <w:r w:rsidRPr="002F35F0">
              <w:t>1,0</w:t>
            </w:r>
          </w:p>
        </w:tc>
      </w:tr>
    </w:tbl>
    <w:p w14:paraId="7B490131" w14:textId="77777777" w:rsidR="002F35F0" w:rsidRPr="002F35F0" w:rsidRDefault="002F35F0" w:rsidP="002F35F0">
      <w:pPr>
        <w:pStyle w:val="formattext0"/>
        <w:spacing w:before="0" w:beforeAutospacing="0" w:after="0" w:afterAutospacing="0" w:line="276" w:lineRule="auto"/>
        <w:ind w:left="709"/>
        <w:textAlignment w:val="baseline"/>
      </w:pPr>
    </w:p>
    <w:p w14:paraId="3ABF9D8D" w14:textId="77777777" w:rsidR="002F35F0" w:rsidRPr="004F59B3" w:rsidRDefault="002F35F0" w:rsidP="004F59B3">
      <w:pPr>
        <w:pStyle w:val="affffffff1"/>
        <w:keepNext/>
        <w:widowControl w:val="0"/>
        <w:ind w:firstLine="0"/>
        <w:jc w:val="right"/>
        <w:rPr>
          <w:sz w:val="20"/>
          <w:szCs w:val="20"/>
        </w:rPr>
      </w:pPr>
      <w:r w:rsidRPr="004F59B3">
        <w:rPr>
          <w:sz w:val="20"/>
          <w:szCs w:val="20"/>
        </w:rPr>
        <w:t xml:space="preserve">Таблица </w:t>
      </w:r>
      <w:r w:rsidR="00CA6CC2" w:rsidRPr="004F59B3">
        <w:rPr>
          <w:sz w:val="20"/>
          <w:szCs w:val="20"/>
        </w:rPr>
        <w:t>7</w:t>
      </w:r>
      <w:r w:rsidRPr="004F59B3">
        <w:rPr>
          <w:sz w:val="20"/>
          <w:szCs w:val="20"/>
        </w:rPr>
        <w:t>. Таксы (Т</w:t>
      </w:r>
      <w:r w:rsidRPr="004F59B3">
        <w:rPr>
          <w:sz w:val="20"/>
          <w:szCs w:val="20"/>
          <w:vertAlign w:val="subscript"/>
        </w:rPr>
        <w:t>Х</w:t>
      </w:r>
      <w:r w:rsidRPr="004F59B3">
        <w:rPr>
          <w:sz w:val="20"/>
          <w:szCs w:val="20"/>
        </w:rPr>
        <w:t>) для исчисления размера вреда, причиненного почвам как объекту окружающей среды, при загрязнении и порче почв</w:t>
      </w:r>
    </w:p>
    <w:tbl>
      <w:tblPr>
        <w:tblStyle w:val="afffffa"/>
        <w:tblW w:w="9401" w:type="dxa"/>
        <w:jc w:val="center"/>
        <w:tblLayout w:type="fixed"/>
        <w:tblLook w:val="04A0" w:firstRow="1" w:lastRow="0" w:firstColumn="1" w:lastColumn="0" w:noHBand="0" w:noVBand="1"/>
      </w:tblPr>
      <w:tblGrid>
        <w:gridCol w:w="7813"/>
        <w:gridCol w:w="1588"/>
      </w:tblGrid>
      <w:tr w:rsidR="002F35F0" w:rsidRPr="002F35F0" w14:paraId="516650EF" w14:textId="77777777" w:rsidTr="00131960">
        <w:trPr>
          <w:jc w:val="center"/>
        </w:trPr>
        <w:tc>
          <w:tcPr>
            <w:tcW w:w="7813" w:type="dxa"/>
            <w:vAlign w:val="center"/>
          </w:tcPr>
          <w:p w14:paraId="640C01A9" w14:textId="77777777" w:rsidR="002F35F0" w:rsidRPr="002F35F0" w:rsidRDefault="002F35F0" w:rsidP="002F35F0">
            <w:pPr>
              <w:pStyle w:val="afd"/>
              <w:ind w:left="0"/>
              <w:jc w:val="center"/>
              <w:rPr>
                <w:b/>
              </w:rPr>
            </w:pPr>
            <w:r w:rsidRPr="002F35F0">
              <w:rPr>
                <w:b/>
              </w:rPr>
              <w:t>Приуроченность участка к лесорастительным зонам*</w:t>
            </w:r>
          </w:p>
        </w:tc>
        <w:tc>
          <w:tcPr>
            <w:tcW w:w="1588" w:type="dxa"/>
            <w:vAlign w:val="center"/>
          </w:tcPr>
          <w:p w14:paraId="3BA8AFA0" w14:textId="77777777" w:rsidR="002F35F0" w:rsidRPr="002F35F0" w:rsidRDefault="002F35F0" w:rsidP="002F35F0">
            <w:pPr>
              <w:pStyle w:val="formattext0"/>
              <w:spacing w:before="0" w:beforeAutospacing="0" w:after="0" w:afterAutospacing="0"/>
              <w:ind w:firstLine="50"/>
              <w:jc w:val="center"/>
              <w:textAlignment w:val="baseline"/>
              <w:rPr>
                <w:b/>
              </w:rPr>
            </w:pPr>
            <w:r w:rsidRPr="002F35F0">
              <w:rPr>
                <w:b/>
              </w:rPr>
              <w:t>Таксы (руб./кв.м)</w:t>
            </w:r>
          </w:p>
        </w:tc>
      </w:tr>
      <w:tr w:rsidR="002F35F0" w:rsidRPr="002F35F0" w14:paraId="158F1AD0" w14:textId="77777777" w:rsidTr="00131960">
        <w:trPr>
          <w:jc w:val="center"/>
        </w:trPr>
        <w:tc>
          <w:tcPr>
            <w:tcW w:w="7813" w:type="dxa"/>
            <w:vAlign w:val="center"/>
          </w:tcPr>
          <w:p w14:paraId="5D3BC96C" w14:textId="77777777" w:rsidR="002F35F0" w:rsidRPr="002F35F0" w:rsidRDefault="002F35F0" w:rsidP="002F35F0">
            <w:pPr>
              <w:pStyle w:val="formattext0"/>
              <w:spacing w:before="0" w:beforeAutospacing="0" w:after="0" w:afterAutospacing="0"/>
              <w:textAlignment w:val="baseline"/>
            </w:pPr>
            <w:r w:rsidRPr="002F35F0">
              <w:t>Зона притундровых лесов и редкостойной тайги</w:t>
            </w:r>
          </w:p>
        </w:tc>
        <w:tc>
          <w:tcPr>
            <w:tcW w:w="1588" w:type="dxa"/>
            <w:vAlign w:val="center"/>
          </w:tcPr>
          <w:p w14:paraId="59AB23F4" w14:textId="77777777" w:rsidR="002F35F0" w:rsidRPr="002F35F0" w:rsidRDefault="002F35F0" w:rsidP="002F35F0">
            <w:pPr>
              <w:pStyle w:val="afd"/>
              <w:ind w:left="0" w:firstLine="50"/>
              <w:jc w:val="center"/>
            </w:pPr>
            <w:r w:rsidRPr="002F35F0">
              <w:t>900</w:t>
            </w:r>
          </w:p>
        </w:tc>
      </w:tr>
      <w:tr w:rsidR="002F35F0" w:rsidRPr="002F35F0" w14:paraId="4AFA18F5" w14:textId="77777777" w:rsidTr="00131960">
        <w:trPr>
          <w:jc w:val="center"/>
        </w:trPr>
        <w:tc>
          <w:tcPr>
            <w:tcW w:w="7813" w:type="dxa"/>
            <w:vAlign w:val="center"/>
          </w:tcPr>
          <w:p w14:paraId="2E0468DE" w14:textId="77777777" w:rsidR="002F35F0" w:rsidRPr="002F35F0" w:rsidRDefault="002F35F0" w:rsidP="002F35F0">
            <w:pPr>
              <w:pStyle w:val="formattext0"/>
              <w:spacing w:before="0" w:beforeAutospacing="0" w:after="0" w:afterAutospacing="0"/>
              <w:textAlignment w:val="baseline"/>
            </w:pPr>
            <w:r w:rsidRPr="002F35F0">
              <w:t>Таежная зона</w:t>
            </w:r>
          </w:p>
        </w:tc>
        <w:tc>
          <w:tcPr>
            <w:tcW w:w="1588" w:type="dxa"/>
            <w:vAlign w:val="center"/>
          </w:tcPr>
          <w:p w14:paraId="7A37D52D" w14:textId="77777777" w:rsidR="002F35F0" w:rsidRPr="002F35F0" w:rsidRDefault="002F35F0" w:rsidP="002F35F0">
            <w:pPr>
              <w:pStyle w:val="afd"/>
              <w:ind w:left="0" w:firstLine="50"/>
              <w:jc w:val="center"/>
            </w:pPr>
            <w:r w:rsidRPr="002F35F0">
              <w:t>500</w:t>
            </w:r>
          </w:p>
        </w:tc>
      </w:tr>
      <w:tr w:rsidR="002F35F0" w:rsidRPr="002F35F0" w14:paraId="1EF7D98E" w14:textId="77777777" w:rsidTr="00131960">
        <w:trPr>
          <w:jc w:val="center"/>
        </w:trPr>
        <w:tc>
          <w:tcPr>
            <w:tcW w:w="7813" w:type="dxa"/>
            <w:vAlign w:val="center"/>
          </w:tcPr>
          <w:p w14:paraId="779C4159" w14:textId="77777777" w:rsidR="002F35F0" w:rsidRPr="002F35F0" w:rsidRDefault="002F35F0" w:rsidP="002F35F0">
            <w:pPr>
              <w:pStyle w:val="formattext0"/>
              <w:spacing w:before="0" w:beforeAutospacing="0" w:after="0" w:afterAutospacing="0"/>
              <w:textAlignment w:val="baseline"/>
            </w:pPr>
            <w:r w:rsidRPr="002F35F0">
              <w:t>Зона хвойно-широколиственных лесов</w:t>
            </w:r>
          </w:p>
        </w:tc>
        <w:tc>
          <w:tcPr>
            <w:tcW w:w="1588" w:type="dxa"/>
            <w:vAlign w:val="center"/>
          </w:tcPr>
          <w:p w14:paraId="4083E513" w14:textId="77777777" w:rsidR="002F35F0" w:rsidRPr="002F35F0" w:rsidRDefault="002F35F0" w:rsidP="002F35F0">
            <w:pPr>
              <w:pStyle w:val="afd"/>
              <w:ind w:left="0" w:firstLine="50"/>
              <w:jc w:val="center"/>
            </w:pPr>
            <w:r w:rsidRPr="002F35F0">
              <w:t>400</w:t>
            </w:r>
          </w:p>
        </w:tc>
      </w:tr>
      <w:tr w:rsidR="002F35F0" w:rsidRPr="002F35F0" w14:paraId="780082BB" w14:textId="77777777" w:rsidTr="00131960">
        <w:trPr>
          <w:jc w:val="center"/>
        </w:trPr>
        <w:tc>
          <w:tcPr>
            <w:tcW w:w="7813" w:type="dxa"/>
            <w:vAlign w:val="center"/>
          </w:tcPr>
          <w:p w14:paraId="2561D349" w14:textId="77777777" w:rsidR="002F35F0" w:rsidRPr="002F35F0" w:rsidRDefault="002F35F0" w:rsidP="002F35F0">
            <w:pPr>
              <w:pStyle w:val="formattext0"/>
              <w:spacing w:before="0" w:beforeAutospacing="0" w:after="0" w:afterAutospacing="0"/>
              <w:textAlignment w:val="baseline"/>
            </w:pPr>
            <w:r w:rsidRPr="002F35F0">
              <w:t>Лесостепная зона</w:t>
            </w:r>
          </w:p>
        </w:tc>
        <w:tc>
          <w:tcPr>
            <w:tcW w:w="1588" w:type="dxa"/>
            <w:vAlign w:val="center"/>
          </w:tcPr>
          <w:p w14:paraId="34F361ED" w14:textId="77777777" w:rsidR="002F35F0" w:rsidRPr="002F35F0" w:rsidRDefault="002F35F0" w:rsidP="002F35F0">
            <w:pPr>
              <w:pStyle w:val="afd"/>
              <w:ind w:left="0" w:firstLine="50"/>
              <w:jc w:val="center"/>
            </w:pPr>
            <w:r w:rsidRPr="002F35F0">
              <w:t>500</w:t>
            </w:r>
          </w:p>
        </w:tc>
      </w:tr>
      <w:tr w:rsidR="002F35F0" w:rsidRPr="002F35F0" w14:paraId="71C570A9" w14:textId="77777777" w:rsidTr="00131960">
        <w:trPr>
          <w:jc w:val="center"/>
        </w:trPr>
        <w:tc>
          <w:tcPr>
            <w:tcW w:w="7813" w:type="dxa"/>
            <w:vAlign w:val="center"/>
          </w:tcPr>
          <w:p w14:paraId="46A444A2" w14:textId="77777777" w:rsidR="002F35F0" w:rsidRPr="002F35F0" w:rsidRDefault="002F35F0" w:rsidP="002F35F0">
            <w:pPr>
              <w:pStyle w:val="formattext0"/>
              <w:spacing w:before="0" w:beforeAutospacing="0" w:after="0" w:afterAutospacing="0"/>
              <w:textAlignment w:val="baseline"/>
            </w:pPr>
            <w:r w:rsidRPr="002F35F0">
              <w:t>Степная зона</w:t>
            </w:r>
          </w:p>
        </w:tc>
        <w:tc>
          <w:tcPr>
            <w:tcW w:w="1588" w:type="dxa"/>
            <w:vAlign w:val="center"/>
          </w:tcPr>
          <w:p w14:paraId="26E9C8B4" w14:textId="77777777" w:rsidR="002F35F0" w:rsidRPr="002F35F0" w:rsidRDefault="002F35F0" w:rsidP="002F35F0">
            <w:pPr>
              <w:pStyle w:val="afd"/>
              <w:ind w:left="0" w:firstLine="50"/>
              <w:jc w:val="center"/>
            </w:pPr>
            <w:r w:rsidRPr="002F35F0">
              <w:t>600</w:t>
            </w:r>
          </w:p>
        </w:tc>
      </w:tr>
      <w:tr w:rsidR="002F35F0" w:rsidRPr="002F35F0" w14:paraId="5BEA6F08" w14:textId="77777777" w:rsidTr="00131960">
        <w:trPr>
          <w:jc w:val="center"/>
        </w:trPr>
        <w:tc>
          <w:tcPr>
            <w:tcW w:w="7813" w:type="dxa"/>
            <w:vAlign w:val="center"/>
          </w:tcPr>
          <w:p w14:paraId="3E800A57" w14:textId="77777777" w:rsidR="002F35F0" w:rsidRPr="002F35F0" w:rsidRDefault="002F35F0" w:rsidP="002F35F0">
            <w:pPr>
              <w:pStyle w:val="formattext0"/>
              <w:spacing w:before="0" w:beforeAutospacing="0" w:after="0" w:afterAutospacing="0"/>
              <w:textAlignment w:val="baseline"/>
            </w:pPr>
            <w:r w:rsidRPr="002F35F0">
              <w:t>Зона полупустынь и пустынь</w:t>
            </w:r>
          </w:p>
        </w:tc>
        <w:tc>
          <w:tcPr>
            <w:tcW w:w="1588" w:type="dxa"/>
            <w:vAlign w:val="center"/>
          </w:tcPr>
          <w:p w14:paraId="51198AB0" w14:textId="77777777" w:rsidR="002F35F0" w:rsidRPr="002F35F0" w:rsidRDefault="002F35F0" w:rsidP="002F35F0">
            <w:pPr>
              <w:pStyle w:val="afd"/>
              <w:ind w:left="0" w:firstLine="50"/>
              <w:jc w:val="center"/>
            </w:pPr>
            <w:r w:rsidRPr="002F35F0">
              <w:t>550</w:t>
            </w:r>
          </w:p>
        </w:tc>
      </w:tr>
      <w:tr w:rsidR="002F35F0" w:rsidRPr="002F35F0" w14:paraId="0216029A" w14:textId="77777777" w:rsidTr="00131960">
        <w:trPr>
          <w:jc w:val="center"/>
        </w:trPr>
        <w:tc>
          <w:tcPr>
            <w:tcW w:w="7813" w:type="dxa"/>
            <w:vAlign w:val="center"/>
          </w:tcPr>
          <w:p w14:paraId="4BB271BA" w14:textId="77777777" w:rsidR="002F35F0" w:rsidRPr="002F35F0" w:rsidRDefault="002F35F0" w:rsidP="002F35F0">
            <w:pPr>
              <w:pStyle w:val="formattext0"/>
              <w:spacing w:before="0" w:beforeAutospacing="0" w:after="0" w:afterAutospacing="0"/>
              <w:textAlignment w:val="baseline"/>
            </w:pPr>
            <w:r w:rsidRPr="002F35F0">
              <w:t>Зона горного Северного Кавказа</w:t>
            </w:r>
          </w:p>
        </w:tc>
        <w:tc>
          <w:tcPr>
            <w:tcW w:w="1588" w:type="dxa"/>
            <w:vAlign w:val="center"/>
          </w:tcPr>
          <w:p w14:paraId="17C1D506" w14:textId="77777777" w:rsidR="002F35F0" w:rsidRPr="002F35F0" w:rsidRDefault="002F35F0" w:rsidP="002F35F0">
            <w:pPr>
              <w:pStyle w:val="afd"/>
              <w:ind w:left="0" w:firstLine="50"/>
              <w:jc w:val="center"/>
            </w:pPr>
            <w:r w:rsidRPr="002F35F0">
              <w:t>700</w:t>
            </w:r>
          </w:p>
        </w:tc>
      </w:tr>
      <w:tr w:rsidR="002F35F0" w:rsidRPr="002F35F0" w14:paraId="627FAD60" w14:textId="77777777" w:rsidTr="00131960">
        <w:trPr>
          <w:jc w:val="center"/>
        </w:trPr>
        <w:tc>
          <w:tcPr>
            <w:tcW w:w="7813" w:type="dxa"/>
            <w:vAlign w:val="center"/>
          </w:tcPr>
          <w:p w14:paraId="216E82FF" w14:textId="77777777" w:rsidR="002F35F0" w:rsidRPr="002F35F0" w:rsidRDefault="002F35F0" w:rsidP="002F35F0">
            <w:pPr>
              <w:pStyle w:val="formattext0"/>
              <w:spacing w:before="0" w:beforeAutospacing="0" w:after="0" w:afterAutospacing="0"/>
              <w:textAlignment w:val="baseline"/>
            </w:pPr>
            <w:r w:rsidRPr="002F35F0">
              <w:t>Южно-Сибирская горная зона</w:t>
            </w:r>
          </w:p>
        </w:tc>
        <w:tc>
          <w:tcPr>
            <w:tcW w:w="1588" w:type="dxa"/>
            <w:vAlign w:val="center"/>
          </w:tcPr>
          <w:p w14:paraId="27A43B32" w14:textId="77777777" w:rsidR="002F35F0" w:rsidRPr="002F35F0" w:rsidRDefault="002F35F0" w:rsidP="002F35F0">
            <w:pPr>
              <w:pStyle w:val="afd"/>
              <w:ind w:left="0" w:firstLine="50"/>
              <w:jc w:val="center"/>
            </w:pPr>
            <w:r w:rsidRPr="002F35F0">
              <w:t>700</w:t>
            </w:r>
          </w:p>
        </w:tc>
      </w:tr>
    </w:tbl>
    <w:p w14:paraId="572B2F43" w14:textId="77777777" w:rsidR="004F59B3" w:rsidRDefault="004F59B3" w:rsidP="00B7359B">
      <w:pPr>
        <w:ind w:firstLine="709"/>
        <w:contextualSpacing/>
        <w:jc w:val="both"/>
        <w:rPr>
          <w:rFonts w:eastAsiaTheme="minorHAnsi"/>
        </w:rPr>
      </w:pPr>
    </w:p>
    <w:p w14:paraId="2EC1130E" w14:textId="77777777" w:rsidR="002F35F0" w:rsidRPr="002F35F0" w:rsidRDefault="002F35F0" w:rsidP="00B7359B">
      <w:pPr>
        <w:ind w:firstLine="567"/>
        <w:contextualSpacing/>
        <w:jc w:val="both"/>
        <w:rPr>
          <w:rFonts w:eastAsiaTheme="minorHAnsi"/>
        </w:rPr>
      </w:pPr>
      <w:r w:rsidRPr="002F35F0">
        <w:rPr>
          <w:rFonts w:eastAsiaTheme="minorHAnsi"/>
        </w:rPr>
        <w:lastRenderedPageBreak/>
        <w:t>Дополнительно может быть определен ущерб от загрязнения атмосферы и водных ресурсов:</w:t>
      </w:r>
    </w:p>
    <w:p w14:paraId="4004C146" w14:textId="77777777" w:rsidR="002F35F0" w:rsidRPr="002F35F0" w:rsidRDefault="002F35F0" w:rsidP="00813034">
      <w:pPr>
        <w:pStyle w:val="affffffff9"/>
        <w:widowControl w:val="0"/>
        <w:numPr>
          <w:ilvl w:val="1"/>
          <w:numId w:val="102"/>
        </w:numPr>
        <w:spacing w:after="0" w:line="240" w:lineRule="auto"/>
        <w:ind w:left="567" w:hanging="567"/>
        <w:rPr>
          <w:sz w:val="24"/>
        </w:rPr>
      </w:pPr>
      <w:r w:rsidRPr="002F35F0">
        <w:rPr>
          <w:sz w:val="24"/>
        </w:rPr>
        <w:t>Ущерб от загрязнения атмосферного воздуха как правило, определяется исходя из массы загрязняющих веществ, рассеивающихся в атмосфере. Масса загрязняющих веществ находится расчетным или экспертным путем по действующим методикам (Федеральный закон РФ от 10.01.2002 № 7-</w:t>
      </w:r>
      <w:r w:rsidR="00CA6CC2">
        <w:rPr>
          <w:sz w:val="24"/>
        </w:rPr>
        <w:t>ФЗ</w:t>
      </w:r>
      <w:r w:rsidRPr="002F35F0">
        <w:rPr>
          <w:sz w:val="24"/>
        </w:rPr>
        <w:t>, Постановление Правител</w:t>
      </w:r>
      <w:r w:rsidR="00CA6CC2">
        <w:rPr>
          <w:sz w:val="24"/>
        </w:rPr>
        <w:t>ьства РФ от 12.06.2003 № 344</w:t>
      </w:r>
      <w:r w:rsidRPr="002F35F0">
        <w:rPr>
          <w:sz w:val="24"/>
        </w:rPr>
        <w:t>, Постановление Правит</w:t>
      </w:r>
      <w:r w:rsidR="00CA6CC2">
        <w:rPr>
          <w:sz w:val="24"/>
        </w:rPr>
        <w:t xml:space="preserve">ельства РФ от 01.07.2005 № 410 </w:t>
      </w:r>
      <w:r w:rsidRPr="002F35F0">
        <w:rPr>
          <w:sz w:val="24"/>
        </w:rPr>
        <w:t>и акты федеральных органов исполнительной власти).</w:t>
      </w:r>
    </w:p>
    <w:p w14:paraId="11777552" w14:textId="77777777" w:rsidR="002F35F0" w:rsidRPr="002F35F0" w:rsidRDefault="002F35F0" w:rsidP="00813034">
      <w:pPr>
        <w:pStyle w:val="affffffff9"/>
        <w:widowControl w:val="0"/>
        <w:numPr>
          <w:ilvl w:val="1"/>
          <w:numId w:val="102"/>
        </w:numPr>
        <w:spacing w:after="0" w:line="240" w:lineRule="auto"/>
        <w:ind w:left="567" w:hanging="567"/>
        <w:rPr>
          <w:sz w:val="24"/>
        </w:rPr>
      </w:pPr>
      <w:r w:rsidRPr="002F35F0">
        <w:rPr>
          <w:sz w:val="24"/>
        </w:rPr>
        <w:t xml:space="preserve">Ущерб от загрязнения водных ресурсов рекомендуется определять суммированием ущерба от изменения качества воды и размера потерь, связанных со снижением биопродуктивности. Ущерб от изменения качества воды оценивается на основании Федерального закона РФ от 10.01.2002 № </w:t>
      </w:r>
      <w:r w:rsidR="00CA6CC2">
        <w:rPr>
          <w:sz w:val="24"/>
        </w:rPr>
        <w:t>7-ФЗ и приказа Минприроды РФ</w:t>
      </w:r>
      <w:r w:rsidRPr="002F35F0">
        <w:rPr>
          <w:sz w:val="24"/>
        </w:rPr>
        <w:t>.</w:t>
      </w:r>
    </w:p>
    <w:p w14:paraId="2EDC8AEE" w14:textId="77777777" w:rsidR="002F35F0" w:rsidRPr="00B7359B" w:rsidRDefault="002F35F0" w:rsidP="00B7359B">
      <w:pPr>
        <w:pStyle w:val="afd"/>
        <w:ind w:left="0" w:firstLine="567"/>
        <w:jc w:val="both"/>
      </w:pPr>
      <w:r w:rsidRPr="002F35F0">
        <w:t xml:space="preserve">Альтернативный способ расчета данного вида ущерба представлен в методических указаниях по расчёту экономического ущерба от технологического нарушения (аварии) </w:t>
      </w:r>
      <w:r w:rsidR="00CA6CC2" w:rsidRPr="00B7359B">
        <w:t xml:space="preserve">ПАО «Россети» от 29.08.2017 № 456р </w:t>
      </w:r>
      <w:r w:rsidRPr="00B7359B">
        <w:t>в соответствии с пунктом 2.6.</w:t>
      </w:r>
    </w:p>
    <w:p w14:paraId="5DCA9284" w14:textId="77777777" w:rsidR="002F35F0" w:rsidRPr="004F59B3" w:rsidRDefault="002F35F0" w:rsidP="00813034">
      <w:pPr>
        <w:pStyle w:val="4"/>
        <w:numPr>
          <w:ilvl w:val="3"/>
          <w:numId w:val="156"/>
        </w:numPr>
        <w:rPr>
          <w:rFonts w:ascii="Times New Roman" w:hAnsi="Times New Roman"/>
        </w:rPr>
      </w:pPr>
      <w:bookmarkStart w:id="320" w:name="_Toc499888018"/>
      <w:r w:rsidRPr="004F59B3">
        <w:rPr>
          <w:rFonts w:ascii="Times New Roman" w:hAnsi="Times New Roman"/>
        </w:rPr>
        <w:t>Ущерб от компенсации вреда здоровью и жизни персонала</w:t>
      </w:r>
      <w:bookmarkEnd w:id="320"/>
    </w:p>
    <w:p w14:paraId="3F63CBC9" w14:textId="77777777" w:rsidR="002F35F0" w:rsidRPr="002F35F0" w:rsidRDefault="002F35F0" w:rsidP="00B7359B">
      <w:pPr>
        <w:pStyle w:val="afd"/>
        <w:ind w:left="0" w:firstLine="567"/>
        <w:jc w:val="both"/>
        <w:rPr>
          <w:color w:val="FF0000"/>
        </w:rPr>
      </w:pPr>
      <w:r w:rsidRPr="002F35F0">
        <w:t>Затраты на компенсацию вреда здоровью и жизни персонала – совокупность выплат работникам, пострадавшим вследствие аварии, с учетом вероятности возникновения данного вида ущерба. Затраты на компенсацию причинённого вреда здоровью и жизни персонала определяются в соответствии со статистикой затрат на компенсацию причинённого вреда здоровью и жизни персонала.</w:t>
      </w:r>
    </w:p>
    <w:p w14:paraId="728DC531" w14:textId="77777777" w:rsidR="002F35F0" w:rsidRPr="002F35F0" w:rsidRDefault="002F35F0" w:rsidP="00B7359B">
      <w:pPr>
        <w:pStyle w:val="afd"/>
        <w:ind w:left="0" w:firstLine="567"/>
        <w:contextualSpacing w:val="0"/>
        <w:jc w:val="both"/>
      </w:pPr>
      <w:r w:rsidRPr="002F35F0">
        <w:t>Ущерб от компенсации травматизма включают в себя:</w:t>
      </w:r>
    </w:p>
    <w:p w14:paraId="43D2ED93" w14:textId="77777777" w:rsidR="002F35F0" w:rsidRPr="002F35F0" w:rsidRDefault="002F35F0" w:rsidP="006E04A5">
      <w:pPr>
        <w:pStyle w:val="affffffff9"/>
        <w:widowControl w:val="0"/>
        <w:numPr>
          <w:ilvl w:val="1"/>
          <w:numId w:val="102"/>
        </w:numPr>
        <w:spacing w:after="0" w:line="240" w:lineRule="auto"/>
        <w:ind w:left="567" w:hanging="567"/>
        <w:rPr>
          <w:sz w:val="24"/>
        </w:rPr>
      </w:pPr>
      <w:r w:rsidRPr="002F35F0">
        <w:rPr>
          <w:sz w:val="24"/>
        </w:rPr>
        <w:t>выплату утерянного заработка по временной нетрудоспособности – 100% ежемесячной заработной платы;</w:t>
      </w:r>
    </w:p>
    <w:p w14:paraId="0DF0F526" w14:textId="77777777" w:rsidR="002F35F0" w:rsidRPr="002F35F0" w:rsidRDefault="002F35F0" w:rsidP="006E04A5">
      <w:pPr>
        <w:pStyle w:val="affffffff9"/>
        <w:widowControl w:val="0"/>
        <w:numPr>
          <w:ilvl w:val="1"/>
          <w:numId w:val="102"/>
        </w:numPr>
        <w:spacing w:after="0" w:line="240" w:lineRule="auto"/>
        <w:ind w:left="567" w:hanging="567"/>
        <w:rPr>
          <w:sz w:val="24"/>
        </w:rPr>
      </w:pPr>
      <w:r w:rsidRPr="002F35F0">
        <w:rPr>
          <w:sz w:val="24"/>
        </w:rPr>
        <w:t>единовременную выплату пособия – до 60 минимальных зарплат (зависит от степени утраты способности к труду, которая определяется врачом – судебно-медицинским экспертом медицинского учреждения либо индивидуальным предпринимателем, обладающим специальными знаниями и имеющим лицензию на осуществление медицинской деятельности);</w:t>
      </w:r>
    </w:p>
    <w:p w14:paraId="6FF976FD" w14:textId="77777777" w:rsidR="002F35F0" w:rsidRPr="002F35F0" w:rsidRDefault="002F35F0" w:rsidP="006E04A5">
      <w:pPr>
        <w:pStyle w:val="affffffff9"/>
        <w:widowControl w:val="0"/>
        <w:numPr>
          <w:ilvl w:val="1"/>
          <w:numId w:val="102"/>
        </w:numPr>
        <w:spacing w:after="0" w:line="240" w:lineRule="auto"/>
        <w:ind w:left="567" w:hanging="567"/>
        <w:rPr>
          <w:sz w:val="24"/>
        </w:rPr>
      </w:pPr>
      <w:r w:rsidRPr="002F35F0">
        <w:rPr>
          <w:sz w:val="24"/>
        </w:rPr>
        <w:t>выплаты каждый месяц – в размере заработной платы;</w:t>
      </w:r>
    </w:p>
    <w:p w14:paraId="5056ACFD" w14:textId="77777777" w:rsidR="002F35F0" w:rsidRPr="002F35F0" w:rsidRDefault="002F35F0" w:rsidP="006E04A5">
      <w:pPr>
        <w:pStyle w:val="affffffff9"/>
        <w:widowControl w:val="0"/>
        <w:numPr>
          <w:ilvl w:val="1"/>
          <w:numId w:val="102"/>
        </w:numPr>
        <w:spacing w:after="0" w:line="240" w:lineRule="auto"/>
        <w:ind w:left="567" w:hanging="567"/>
        <w:rPr>
          <w:sz w:val="24"/>
        </w:rPr>
      </w:pPr>
      <w:r w:rsidRPr="002F35F0">
        <w:rPr>
          <w:sz w:val="24"/>
        </w:rPr>
        <w:t>дополнительные расходы по несчастному случаю (на обследование, лечение, реабилитацию, протезирование и т.п.);</w:t>
      </w:r>
    </w:p>
    <w:p w14:paraId="2837411A" w14:textId="77777777" w:rsidR="002F35F0" w:rsidRPr="002F35F0" w:rsidRDefault="002F35F0" w:rsidP="006E04A5">
      <w:pPr>
        <w:pStyle w:val="affffffff9"/>
        <w:widowControl w:val="0"/>
        <w:numPr>
          <w:ilvl w:val="1"/>
          <w:numId w:val="102"/>
        </w:numPr>
        <w:spacing w:after="0" w:line="240" w:lineRule="auto"/>
        <w:ind w:left="567" w:hanging="567"/>
        <w:rPr>
          <w:sz w:val="24"/>
        </w:rPr>
      </w:pPr>
      <w:r w:rsidRPr="002F35F0">
        <w:rPr>
          <w:sz w:val="24"/>
        </w:rPr>
        <w:t>моральный вред – едино разово по решению суда (выплачивает работодатель);</w:t>
      </w:r>
    </w:p>
    <w:p w14:paraId="6AC93817" w14:textId="77777777" w:rsidR="002F35F0" w:rsidRPr="002F35F0" w:rsidRDefault="002F35F0" w:rsidP="006E04A5">
      <w:pPr>
        <w:pStyle w:val="affffffff9"/>
        <w:widowControl w:val="0"/>
        <w:numPr>
          <w:ilvl w:val="1"/>
          <w:numId w:val="102"/>
        </w:numPr>
        <w:spacing w:after="0" w:line="240" w:lineRule="auto"/>
        <w:ind w:left="567" w:hanging="567"/>
        <w:rPr>
          <w:sz w:val="24"/>
        </w:rPr>
      </w:pPr>
      <w:r w:rsidRPr="002F35F0">
        <w:rPr>
          <w:sz w:val="24"/>
        </w:rPr>
        <w:t>компенсацию ущерба, нанесенного имуществу работника при причинении вреда здоровью – в полном объеме.</w:t>
      </w:r>
    </w:p>
    <w:p w14:paraId="4479CCA8" w14:textId="77777777" w:rsidR="002F35F0" w:rsidRPr="002F35F0" w:rsidRDefault="002F35F0" w:rsidP="006E04A5">
      <w:pPr>
        <w:pStyle w:val="afd"/>
        <w:ind w:left="0" w:firstLine="567"/>
        <w:jc w:val="both"/>
      </w:pPr>
      <w:r w:rsidRPr="002F35F0">
        <w:t>Статьи Закона, регулирующие вопрос вреда здоровью работника и компенсации его работодателем</w:t>
      </w:r>
      <w:r w:rsidRPr="002F35F0">
        <w:rPr>
          <w:color w:val="6D6D6D"/>
        </w:rPr>
        <w:t>:</w:t>
      </w:r>
    </w:p>
    <w:p w14:paraId="0FAD1E14" w14:textId="77777777" w:rsidR="002F35F0" w:rsidRPr="002F35F0" w:rsidRDefault="002F35F0" w:rsidP="006E04A5">
      <w:pPr>
        <w:pStyle w:val="affffffff9"/>
        <w:widowControl w:val="0"/>
        <w:numPr>
          <w:ilvl w:val="1"/>
          <w:numId w:val="102"/>
        </w:numPr>
        <w:spacing w:after="0" w:line="240" w:lineRule="auto"/>
        <w:ind w:left="567" w:hanging="567"/>
        <w:rPr>
          <w:sz w:val="24"/>
        </w:rPr>
      </w:pPr>
      <w:r w:rsidRPr="002F35F0">
        <w:rPr>
          <w:sz w:val="24"/>
        </w:rPr>
        <w:t>ст.5 Федерального з</w:t>
      </w:r>
      <w:r w:rsidR="00CA6CC2">
        <w:rPr>
          <w:sz w:val="24"/>
        </w:rPr>
        <w:t xml:space="preserve">акона № 125-ФЗ от 24.07.1998 </w:t>
      </w:r>
      <w:r w:rsidR="00CA6CC2" w:rsidRPr="002F35F0">
        <w:rPr>
          <w:sz w:val="24"/>
        </w:rPr>
        <w:t>говорит</w:t>
      </w:r>
      <w:r w:rsidRPr="002F35F0">
        <w:rPr>
          <w:sz w:val="24"/>
        </w:rPr>
        <w:t xml:space="preserve"> об обязательном порядке страхования всех работников работодателем, в том числе иностранцев и не имеющих гражданства, и в случае ущерба компенсация выплачивается за счет страховых фондов;</w:t>
      </w:r>
    </w:p>
    <w:p w14:paraId="7F679EF5" w14:textId="77777777" w:rsidR="002F35F0" w:rsidRPr="002F35F0" w:rsidRDefault="002F35F0" w:rsidP="006E04A5">
      <w:pPr>
        <w:pStyle w:val="affffffff9"/>
        <w:widowControl w:val="0"/>
        <w:numPr>
          <w:ilvl w:val="1"/>
          <w:numId w:val="102"/>
        </w:numPr>
        <w:spacing w:after="0" w:line="240" w:lineRule="auto"/>
        <w:ind w:left="567" w:hanging="567"/>
        <w:rPr>
          <w:sz w:val="24"/>
        </w:rPr>
      </w:pPr>
      <w:r w:rsidRPr="002F35F0">
        <w:rPr>
          <w:sz w:val="24"/>
        </w:rPr>
        <w:t>правила, утвержденные Верховным Советом РФ 24.12.1992 г., регламентируют все вопросы, связанные с возмещением ущерба, связанным с трудовыми обязанностями;</w:t>
      </w:r>
    </w:p>
    <w:p w14:paraId="454A17F6" w14:textId="00178C6E" w:rsidR="002F35F0" w:rsidRPr="002F35F0" w:rsidRDefault="002F35F0" w:rsidP="006E04A5">
      <w:pPr>
        <w:pStyle w:val="affffffff9"/>
        <w:widowControl w:val="0"/>
        <w:numPr>
          <w:ilvl w:val="1"/>
          <w:numId w:val="102"/>
        </w:numPr>
        <w:spacing w:after="0" w:line="240" w:lineRule="auto"/>
        <w:ind w:left="567" w:hanging="567"/>
        <w:rPr>
          <w:sz w:val="24"/>
        </w:rPr>
      </w:pPr>
      <w:r w:rsidRPr="002F35F0">
        <w:rPr>
          <w:sz w:val="24"/>
        </w:rPr>
        <w:t xml:space="preserve">постановление Правительства РФ от 17 августа 2007 г. </w:t>
      </w:r>
      <w:r w:rsidR="00C92143">
        <w:rPr>
          <w:sz w:val="24"/>
        </w:rPr>
        <w:t>№</w:t>
      </w:r>
      <w:r w:rsidRPr="002F35F0">
        <w:rPr>
          <w:sz w:val="24"/>
        </w:rPr>
        <w:t xml:space="preserve"> 522 "Об утверждении Правил определения степени тяжести вреда, пр</w:t>
      </w:r>
      <w:r w:rsidR="00CA6CC2">
        <w:rPr>
          <w:sz w:val="24"/>
        </w:rPr>
        <w:t>ичиненного здоровью человека</w:t>
      </w:r>
      <w:r w:rsidRPr="002F35F0">
        <w:rPr>
          <w:sz w:val="24"/>
        </w:rPr>
        <w:t>.</w:t>
      </w:r>
    </w:p>
    <w:p w14:paraId="4686150E" w14:textId="77777777" w:rsidR="002F35F0" w:rsidRPr="002F35F0" w:rsidRDefault="002F35F0" w:rsidP="006E04A5">
      <w:pPr>
        <w:pStyle w:val="afd"/>
        <w:ind w:left="0" w:firstLine="567"/>
        <w:jc w:val="both"/>
      </w:pPr>
      <w:r w:rsidRPr="002F35F0">
        <w:rPr>
          <w:rFonts w:eastAsiaTheme="minorEastAsia"/>
        </w:rPr>
        <w:t xml:space="preserve">В соответствии с Федеральным Законом с изменениями от 29 июля 2017 года «Об обязательном социальном страховании от несчастных случаев на производстве и профессиональных заболеваний» </w:t>
      </w:r>
      <w:r w:rsidR="005343B6">
        <w:rPr>
          <w:rFonts w:eastAsiaTheme="minorEastAsia"/>
        </w:rPr>
        <w:t>м</w:t>
      </w:r>
      <w:r w:rsidR="005343B6" w:rsidRPr="002F35F0">
        <w:rPr>
          <w:rFonts w:eastAsiaTheme="minorEastAsia"/>
        </w:rPr>
        <w:t xml:space="preserve">аксимальная </w:t>
      </w:r>
      <w:r w:rsidRPr="002F35F0">
        <w:rPr>
          <w:rFonts w:eastAsiaTheme="minorEastAsia"/>
        </w:rPr>
        <w:t>выплата за</w:t>
      </w:r>
      <w:r w:rsidRPr="002F35F0">
        <w:t xml:space="preserve"> травматизм составляет 300 728 руб., максимальный размер единовременной выплаты составляет 1</w:t>
      </w:r>
      <w:r w:rsidR="005343B6">
        <w:t> </w:t>
      </w:r>
      <w:r w:rsidRPr="002F35F0">
        <w:t>000</w:t>
      </w:r>
      <w:r w:rsidR="005343B6">
        <w:t> </w:t>
      </w:r>
      <w:r w:rsidRPr="002F35F0">
        <w:t>000 руб.</w:t>
      </w:r>
    </w:p>
    <w:p w14:paraId="20E28803" w14:textId="77777777" w:rsidR="002F35F0" w:rsidRPr="002F35F0" w:rsidRDefault="002F35F0" w:rsidP="00B7359B">
      <w:pPr>
        <w:pStyle w:val="afd"/>
        <w:ind w:left="0" w:firstLine="709"/>
        <w:jc w:val="both"/>
      </w:pPr>
      <w:r w:rsidRPr="002F35F0">
        <w:lastRenderedPageBreak/>
        <w:t>Альтернативный способ расчета данного вида ущерба представлен в методических указаниях по расчёту экономического ущерба от технолог</w:t>
      </w:r>
      <w:r w:rsidR="00CA6CC2">
        <w:t>ического нарушения (аварии)</w:t>
      </w:r>
      <w:r w:rsidRPr="002F35F0">
        <w:t xml:space="preserve"> в соответствии с пунктом 2.7.</w:t>
      </w:r>
    </w:p>
    <w:p w14:paraId="2D88B155" w14:textId="77777777" w:rsidR="00CA6CC2" w:rsidRPr="004F59B3" w:rsidRDefault="002F35F0" w:rsidP="00813034">
      <w:pPr>
        <w:pStyle w:val="4"/>
        <w:numPr>
          <w:ilvl w:val="3"/>
          <w:numId w:val="156"/>
        </w:numPr>
        <w:rPr>
          <w:rFonts w:ascii="Times New Roman" w:hAnsi="Times New Roman"/>
        </w:rPr>
      </w:pPr>
      <w:bookmarkStart w:id="321" w:name="_Toc499888019"/>
      <w:r w:rsidRPr="004F59B3">
        <w:rPr>
          <w:rFonts w:ascii="Times New Roman" w:hAnsi="Times New Roman"/>
        </w:rPr>
        <w:t>Сетевой ущерб</w:t>
      </w:r>
      <w:bookmarkStart w:id="322" w:name="_Toc499888020"/>
      <w:bookmarkEnd w:id="321"/>
    </w:p>
    <w:p w14:paraId="7007E656" w14:textId="19381874" w:rsidR="002F35F0" w:rsidRPr="00B7359B" w:rsidRDefault="002F35F0" w:rsidP="00813034">
      <w:pPr>
        <w:pStyle w:val="5"/>
        <w:numPr>
          <w:ilvl w:val="4"/>
          <w:numId w:val="156"/>
        </w:numPr>
        <w:rPr>
          <w:rFonts w:ascii="Times New Roman" w:hAnsi="Times New Roman"/>
        </w:rPr>
      </w:pPr>
      <w:r w:rsidRPr="00B7359B">
        <w:rPr>
          <w:rFonts w:ascii="Times New Roman" w:hAnsi="Times New Roman"/>
        </w:rPr>
        <w:t>Ущерб от недопоставки услуги электроэнергии потребителю</w:t>
      </w:r>
      <w:bookmarkEnd w:id="322"/>
      <w:r w:rsidRPr="00B7359B">
        <w:rPr>
          <w:rFonts w:ascii="Times New Roman" w:hAnsi="Times New Roman"/>
        </w:rPr>
        <w:t xml:space="preserve"> </w:t>
      </w:r>
    </w:p>
    <w:p w14:paraId="7A1C76FC" w14:textId="77777777" w:rsidR="002F35F0" w:rsidRPr="002F35F0" w:rsidRDefault="002F35F0" w:rsidP="00B7359B">
      <w:pPr>
        <w:pStyle w:val="afd"/>
        <w:ind w:left="0" w:firstLine="709"/>
        <w:jc w:val="both"/>
        <w:rPr>
          <w:color w:val="000000" w:themeColor="text1"/>
        </w:rPr>
      </w:pPr>
      <w:r w:rsidRPr="002F35F0">
        <w:rPr>
          <w:color w:val="000000" w:themeColor="text1"/>
        </w:rPr>
        <w:t xml:space="preserve">Ущерб от недопоставки услуги электроэнергии потребителю – неполученные доходы, которые Компания получила бы при нормальных условиях функционирования сетевых объектов. </w:t>
      </w:r>
    </w:p>
    <w:p w14:paraId="310DAA98" w14:textId="77777777" w:rsidR="002F35F0" w:rsidRPr="002F35F0" w:rsidRDefault="002F35F0" w:rsidP="00B7359B">
      <w:pPr>
        <w:pStyle w:val="afd"/>
        <w:ind w:left="0" w:firstLine="709"/>
        <w:jc w:val="both"/>
        <w:rPr>
          <w:rFonts w:eastAsiaTheme="minorEastAsia"/>
        </w:rPr>
      </w:pPr>
      <w:r w:rsidRPr="002F35F0">
        <w:t>У</w:t>
      </w:r>
      <w:r w:rsidRPr="002F35F0">
        <w:rPr>
          <w:rFonts w:eastAsiaTheme="minorEastAsia"/>
        </w:rPr>
        <w:t>щерб от недопоставки услуги по передаче электроэнергии рассчитывается по формуле:</w:t>
      </w:r>
    </w:p>
    <w:tbl>
      <w:tblPr>
        <w:tblStyle w:val="afffff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9"/>
        <w:gridCol w:w="846"/>
      </w:tblGrid>
      <w:tr w:rsidR="002F35F0" w:rsidRPr="002F35F0" w14:paraId="3682C62B" w14:textId="77777777" w:rsidTr="002F35F0">
        <w:tc>
          <w:tcPr>
            <w:tcW w:w="4548" w:type="pct"/>
            <w:vAlign w:val="center"/>
          </w:tcPr>
          <w:p w14:paraId="7456453C" w14:textId="77777777" w:rsidR="002F35F0" w:rsidRPr="002F35F0" w:rsidRDefault="002F35F0" w:rsidP="002F35F0">
            <w:pPr>
              <w:pStyle w:val="affffffff1"/>
              <w:widowControl w:val="0"/>
              <w:ind w:firstLine="0"/>
              <w:jc w:val="center"/>
              <w:rPr>
                <w:sz w:val="24"/>
                <w:szCs w:val="24"/>
              </w:rPr>
            </w:pPr>
            <w:r w:rsidRPr="002F35F0">
              <w:rPr>
                <w:position w:val="-12"/>
                <w:sz w:val="24"/>
                <w:szCs w:val="24"/>
              </w:rPr>
              <w:object w:dxaOrig="2200" w:dyaOrig="360" w14:anchorId="18BEA588">
                <v:shape id="_x0000_i1060" type="#_x0000_t75" style="width:110.9pt;height:18.7pt" o:ole="">
                  <v:imagedata r:id="rId82" o:title=""/>
                </v:shape>
                <o:OLEObject Type="Embed" ProgID="Equation.3" ShapeID="_x0000_i1060" DrawAspect="Content" ObjectID="_1594214464" r:id="rId83"/>
              </w:object>
            </w:r>
            <w:r w:rsidRPr="002F35F0">
              <w:rPr>
                <w:sz w:val="24"/>
                <w:szCs w:val="24"/>
              </w:rPr>
              <w:t>,</w:t>
            </w:r>
          </w:p>
        </w:tc>
        <w:tc>
          <w:tcPr>
            <w:tcW w:w="452" w:type="pct"/>
            <w:vAlign w:val="center"/>
          </w:tcPr>
          <w:p w14:paraId="2CAAFB98" w14:textId="77777777" w:rsidR="002F35F0" w:rsidRPr="002F35F0" w:rsidRDefault="002F35F0" w:rsidP="002F35F0">
            <w:pPr>
              <w:pStyle w:val="affffffff1"/>
              <w:widowControl w:val="0"/>
              <w:ind w:firstLine="0"/>
              <w:jc w:val="center"/>
              <w:rPr>
                <w:sz w:val="24"/>
                <w:szCs w:val="24"/>
              </w:rPr>
            </w:pPr>
            <w:r w:rsidRPr="002F35F0">
              <w:rPr>
                <w:sz w:val="24"/>
                <w:szCs w:val="24"/>
              </w:rPr>
              <w:t>(7)</w:t>
            </w:r>
          </w:p>
        </w:tc>
      </w:tr>
    </w:tbl>
    <w:p w14:paraId="51F93231" w14:textId="77777777" w:rsidR="002F35F0" w:rsidRDefault="005343B6" w:rsidP="002F35F0">
      <w:pPr>
        <w:pStyle w:val="afd"/>
        <w:spacing w:line="276" w:lineRule="auto"/>
        <w:ind w:left="709"/>
        <w:jc w:val="both"/>
        <w:rPr>
          <w:lang w:val="en-US"/>
        </w:rPr>
      </w:pPr>
      <w:r>
        <w:t>г</w:t>
      </w:r>
      <w:r w:rsidR="002F35F0" w:rsidRPr="002F35F0">
        <w:t>де</w:t>
      </w:r>
      <w:r>
        <w:rPr>
          <w:lang w:val="en-US"/>
        </w:rPr>
        <w:t>:</w:t>
      </w:r>
    </w:p>
    <w:tbl>
      <w:tblPr>
        <w:tblStyle w:val="afffffa"/>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7"/>
        <w:gridCol w:w="7249"/>
      </w:tblGrid>
      <w:tr w:rsidR="00B7359B" w:rsidRPr="00B7359B" w14:paraId="49B9173E" w14:textId="77777777" w:rsidTr="00B7359B">
        <w:tc>
          <w:tcPr>
            <w:tcW w:w="1386" w:type="dxa"/>
          </w:tcPr>
          <w:p w14:paraId="60076215" w14:textId="77777777" w:rsidR="00B7359B" w:rsidRDefault="00B7359B" w:rsidP="002F35F0">
            <w:pPr>
              <w:pStyle w:val="afd"/>
              <w:spacing w:line="276" w:lineRule="auto"/>
              <w:ind w:left="0"/>
              <w:rPr>
                <w:lang w:val="en-US"/>
              </w:rPr>
            </w:pPr>
            <w:r w:rsidRPr="002F35F0">
              <w:object w:dxaOrig="1160" w:dyaOrig="360" w14:anchorId="64E10AE6">
                <v:shape id="_x0000_i1061" type="#_x0000_t75" style="width:59.05pt;height:18.7pt" o:ole="">
                  <v:imagedata r:id="rId84" o:title=""/>
                </v:shape>
                <o:OLEObject Type="Embed" ProgID="Equation.3" ShapeID="_x0000_i1061" DrawAspect="Content" ObjectID="_1594214465" r:id="rId85"/>
              </w:object>
            </w:r>
          </w:p>
        </w:tc>
        <w:tc>
          <w:tcPr>
            <w:tcW w:w="7476" w:type="dxa"/>
          </w:tcPr>
          <w:p w14:paraId="164AA921" w14:textId="77777777" w:rsidR="00B7359B" w:rsidRPr="002F35F0" w:rsidRDefault="00B7359B" w:rsidP="00813034">
            <w:pPr>
              <w:pStyle w:val="afd"/>
              <w:numPr>
                <w:ilvl w:val="0"/>
                <w:numId w:val="126"/>
              </w:numPr>
              <w:ind w:left="171" w:hanging="171"/>
            </w:pPr>
            <w:r w:rsidRPr="002F35F0">
              <w:t>ущерб от недопоставки услуги электроэнергии потребителю, руб.;</w:t>
            </w:r>
          </w:p>
          <w:p w14:paraId="4947273C" w14:textId="77777777" w:rsidR="00B7359B" w:rsidRPr="00B7359B" w:rsidRDefault="00B7359B" w:rsidP="00B7359B">
            <w:pPr>
              <w:pStyle w:val="afd"/>
              <w:ind w:left="171" w:hanging="171"/>
            </w:pPr>
          </w:p>
        </w:tc>
      </w:tr>
      <w:tr w:rsidR="00B7359B" w:rsidRPr="00B7359B" w14:paraId="2C2CC88C" w14:textId="77777777" w:rsidTr="00B7359B">
        <w:tc>
          <w:tcPr>
            <w:tcW w:w="1386" w:type="dxa"/>
          </w:tcPr>
          <w:p w14:paraId="5CBD7552" w14:textId="77777777" w:rsidR="00B7359B" w:rsidRPr="00B7359B" w:rsidRDefault="00B7359B" w:rsidP="002F35F0">
            <w:pPr>
              <w:pStyle w:val="afd"/>
              <w:spacing w:line="276" w:lineRule="auto"/>
              <w:ind w:left="0"/>
            </w:pPr>
            <w:r w:rsidRPr="002F35F0">
              <w:rPr>
                <w:position w:val="-12"/>
              </w:rPr>
              <w:object w:dxaOrig="320" w:dyaOrig="360" w14:anchorId="286C181C">
                <v:shape id="_x0000_i1062" type="#_x0000_t75" style="width:15.85pt;height:18.7pt" o:ole="">
                  <v:imagedata r:id="rId86" o:title=""/>
                </v:shape>
                <o:OLEObject Type="Embed" ProgID="Equation.3" ShapeID="_x0000_i1062" DrawAspect="Content" ObjectID="_1594214466" r:id="rId87"/>
              </w:object>
            </w:r>
          </w:p>
        </w:tc>
        <w:tc>
          <w:tcPr>
            <w:tcW w:w="7476" w:type="dxa"/>
          </w:tcPr>
          <w:p w14:paraId="6B4AB5C9" w14:textId="77777777" w:rsidR="00B7359B" w:rsidRPr="00B7359B" w:rsidRDefault="00B7359B" w:rsidP="00813034">
            <w:pPr>
              <w:pStyle w:val="afd"/>
              <w:numPr>
                <w:ilvl w:val="0"/>
                <w:numId w:val="126"/>
              </w:numPr>
              <w:ind w:left="171" w:hanging="171"/>
            </w:pPr>
            <w:r w:rsidRPr="002F35F0">
              <w:t>среднегодовое часовое потребление электроэнергии i-мы потребителем, кВт*ч;</w:t>
            </w:r>
          </w:p>
        </w:tc>
      </w:tr>
      <w:tr w:rsidR="00B7359B" w:rsidRPr="00B7359B" w14:paraId="19488E88" w14:textId="77777777" w:rsidTr="00B7359B">
        <w:tc>
          <w:tcPr>
            <w:tcW w:w="1386" w:type="dxa"/>
          </w:tcPr>
          <w:p w14:paraId="4D166552" w14:textId="77777777" w:rsidR="00B7359B" w:rsidRPr="00B7359B" w:rsidRDefault="00B7359B" w:rsidP="002F35F0">
            <w:pPr>
              <w:pStyle w:val="afd"/>
              <w:spacing w:line="276" w:lineRule="auto"/>
              <w:ind w:left="0"/>
            </w:pPr>
            <w:r w:rsidRPr="002F35F0">
              <w:object w:dxaOrig="220" w:dyaOrig="260" w14:anchorId="55E5BBFE">
                <v:shape id="_x0000_i1063" type="#_x0000_t75" style="width:10.1pt;height:12.95pt" o:ole="">
                  <v:imagedata r:id="rId88" o:title=""/>
                </v:shape>
                <o:OLEObject Type="Embed" ProgID="Equation.3" ShapeID="_x0000_i1063" DrawAspect="Content" ObjectID="_1594214467" r:id="rId89"/>
              </w:object>
            </w:r>
          </w:p>
        </w:tc>
        <w:tc>
          <w:tcPr>
            <w:tcW w:w="7476" w:type="dxa"/>
          </w:tcPr>
          <w:p w14:paraId="6F39D90C" w14:textId="77777777" w:rsidR="00B7359B" w:rsidRPr="00B7359B" w:rsidRDefault="00B7359B" w:rsidP="00813034">
            <w:pPr>
              <w:pStyle w:val="afd"/>
              <w:numPr>
                <w:ilvl w:val="0"/>
                <w:numId w:val="126"/>
              </w:numPr>
              <w:ind w:left="171" w:hanging="171"/>
            </w:pPr>
            <w:r w:rsidRPr="002F35F0">
              <w:t>тариф на передачу электроэнергии, руб./кВт*ч;</w:t>
            </w:r>
          </w:p>
        </w:tc>
      </w:tr>
      <w:tr w:rsidR="00B7359B" w:rsidRPr="00B7359B" w14:paraId="250FB9CD" w14:textId="77777777" w:rsidTr="00B7359B">
        <w:tc>
          <w:tcPr>
            <w:tcW w:w="1386" w:type="dxa"/>
          </w:tcPr>
          <w:p w14:paraId="0F90C3E9" w14:textId="77777777" w:rsidR="00B7359B" w:rsidRPr="00B7359B" w:rsidRDefault="00B7359B" w:rsidP="002F35F0">
            <w:pPr>
              <w:pStyle w:val="afd"/>
              <w:spacing w:line="276" w:lineRule="auto"/>
              <w:ind w:left="0"/>
            </w:pPr>
            <w:r w:rsidRPr="002F35F0">
              <w:object w:dxaOrig="139" w:dyaOrig="240" w14:anchorId="6969E699">
                <v:shape id="_x0000_i1064" type="#_x0000_t75" style="width:5.05pt;height:12.95pt" o:ole="">
                  <v:imagedata r:id="rId90" o:title=""/>
                </v:shape>
                <o:OLEObject Type="Embed" ProgID="Equation.3" ShapeID="_x0000_i1064" DrawAspect="Content" ObjectID="_1594214468" r:id="rId91"/>
              </w:object>
            </w:r>
          </w:p>
        </w:tc>
        <w:tc>
          <w:tcPr>
            <w:tcW w:w="7476" w:type="dxa"/>
          </w:tcPr>
          <w:p w14:paraId="3FB88694" w14:textId="77777777" w:rsidR="00B7359B" w:rsidRPr="00B7359B" w:rsidRDefault="00B7359B" w:rsidP="00813034">
            <w:pPr>
              <w:pStyle w:val="afd"/>
              <w:numPr>
                <w:ilvl w:val="0"/>
                <w:numId w:val="126"/>
              </w:numPr>
              <w:ind w:left="171" w:hanging="171"/>
            </w:pPr>
            <w:r w:rsidRPr="002F35F0">
              <w:t>промежуток времени, в течение которого не осуществлялось электроснабжение i-го потребителя, ч.</w:t>
            </w:r>
          </w:p>
        </w:tc>
      </w:tr>
    </w:tbl>
    <w:p w14:paraId="6757C5BC" w14:textId="77777777" w:rsidR="00B7359B" w:rsidRPr="00B7359B" w:rsidRDefault="00B7359B" w:rsidP="002F35F0">
      <w:pPr>
        <w:pStyle w:val="afd"/>
        <w:spacing w:line="276" w:lineRule="auto"/>
        <w:ind w:left="709"/>
        <w:jc w:val="both"/>
      </w:pPr>
    </w:p>
    <w:p w14:paraId="2D49BC74" w14:textId="77777777" w:rsidR="002F35F0" w:rsidRDefault="002F35F0" w:rsidP="00B7359B">
      <w:pPr>
        <w:pStyle w:val="afd"/>
        <w:ind w:left="0" w:firstLine="709"/>
        <w:jc w:val="both"/>
      </w:pPr>
      <w:r w:rsidRPr="002F35F0">
        <w:t>Альтернативный способ расчета данного вида ущерба представлен в методических указаниях по расчёту экономического ущерба от технологи</w:t>
      </w:r>
      <w:r w:rsidR="00F04FCD">
        <w:t xml:space="preserve">ческого нарушения (аварии) </w:t>
      </w:r>
      <w:r w:rsidRPr="002F35F0">
        <w:t>в соответствии с пунктом 2.3.</w:t>
      </w:r>
    </w:p>
    <w:p w14:paraId="11022DCB" w14:textId="77777777" w:rsidR="00666E3A" w:rsidRPr="00666E3A" w:rsidRDefault="00666E3A" w:rsidP="00813034">
      <w:pPr>
        <w:pStyle w:val="5"/>
        <w:numPr>
          <w:ilvl w:val="4"/>
          <w:numId w:val="156"/>
        </w:numPr>
        <w:ind w:left="993" w:hanging="993"/>
        <w:rPr>
          <w:rFonts w:ascii="Times New Roman" w:hAnsi="Times New Roman"/>
        </w:rPr>
      </w:pPr>
      <w:r w:rsidRPr="00666E3A">
        <w:rPr>
          <w:rFonts w:ascii="Times New Roman" w:hAnsi="Times New Roman"/>
        </w:rPr>
        <w:t>Ущерб от возрастания технологических потерь вследствие переключения потребителя на резервную схему или отключения объекта генерации</w:t>
      </w:r>
    </w:p>
    <w:p w14:paraId="30480BE8" w14:textId="77777777" w:rsidR="002F35F0" w:rsidRPr="002F35F0" w:rsidRDefault="002F35F0" w:rsidP="002F35F0">
      <w:pPr>
        <w:pStyle w:val="afd"/>
        <w:spacing w:line="276" w:lineRule="auto"/>
        <w:ind w:left="0" w:firstLine="709"/>
        <w:jc w:val="both"/>
      </w:pPr>
      <w:r w:rsidRPr="002F35F0">
        <w:t xml:space="preserve">Ущерб от возрастания технологических потерь вследствие переключения потребителя на резервную схему электроснабжения – ущерб, связанный с необходимостью закупки на ОРЭМ электроэнергии для компенсации возросших технологических потерь. </w:t>
      </w:r>
    </w:p>
    <w:p w14:paraId="56FD8C43" w14:textId="77777777" w:rsidR="002F35F0" w:rsidRPr="002F35F0" w:rsidRDefault="002F35F0" w:rsidP="002F35F0">
      <w:pPr>
        <w:pStyle w:val="afd"/>
        <w:spacing w:line="276" w:lineRule="auto"/>
        <w:ind w:left="709" w:firstLine="709"/>
      </w:pPr>
      <w:r w:rsidRPr="002F35F0">
        <w:t>Такой ущерб рассчитывается по формуле:</w:t>
      </w:r>
    </w:p>
    <w:tbl>
      <w:tblPr>
        <w:tblStyle w:val="afffff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9"/>
        <w:gridCol w:w="846"/>
      </w:tblGrid>
      <w:tr w:rsidR="002F35F0" w:rsidRPr="002F35F0" w14:paraId="5995F5BC" w14:textId="77777777" w:rsidTr="002F35F0">
        <w:tc>
          <w:tcPr>
            <w:tcW w:w="4548" w:type="pct"/>
            <w:vAlign w:val="center"/>
          </w:tcPr>
          <w:p w14:paraId="57FAC888" w14:textId="5C41518D" w:rsidR="002F35F0" w:rsidRPr="002F35F0" w:rsidRDefault="00C92143" w:rsidP="002F35F0">
            <w:pPr>
              <w:pStyle w:val="affffffff1"/>
              <w:widowControl w:val="0"/>
              <w:ind w:firstLine="0"/>
              <w:jc w:val="center"/>
              <w:rPr>
                <w:sz w:val="24"/>
                <w:szCs w:val="24"/>
              </w:rPr>
            </w:pPr>
            <w:r w:rsidRPr="00D04F30">
              <w:rPr>
                <w:position w:val="-12"/>
              </w:rPr>
              <w:object w:dxaOrig="2720" w:dyaOrig="360" w14:anchorId="10099FBA">
                <v:shape id="_x0000_i1065" type="#_x0000_t75" style="width:196.55pt;height:20.15pt" o:ole="">
                  <v:imagedata r:id="rId92" o:title=""/>
                </v:shape>
                <o:OLEObject Type="Embed" ProgID="Equation.3" ShapeID="_x0000_i1065" DrawAspect="Content" ObjectID="_1594214469" r:id="rId93"/>
              </w:object>
            </w:r>
            <w:r w:rsidR="002F35F0" w:rsidRPr="002F35F0">
              <w:rPr>
                <w:sz w:val="24"/>
                <w:szCs w:val="24"/>
              </w:rPr>
              <w:t>,</w:t>
            </w:r>
          </w:p>
        </w:tc>
        <w:tc>
          <w:tcPr>
            <w:tcW w:w="452" w:type="pct"/>
            <w:vAlign w:val="center"/>
          </w:tcPr>
          <w:p w14:paraId="4AEBF800" w14:textId="77777777" w:rsidR="002F35F0" w:rsidRPr="002F35F0" w:rsidRDefault="002F35F0" w:rsidP="002F35F0">
            <w:pPr>
              <w:pStyle w:val="affffffff1"/>
              <w:widowControl w:val="0"/>
              <w:ind w:firstLine="0"/>
              <w:jc w:val="center"/>
              <w:rPr>
                <w:sz w:val="24"/>
                <w:szCs w:val="24"/>
              </w:rPr>
            </w:pPr>
            <w:r w:rsidRPr="002F35F0">
              <w:rPr>
                <w:sz w:val="24"/>
                <w:szCs w:val="24"/>
              </w:rPr>
              <w:t>(8)</w:t>
            </w:r>
          </w:p>
        </w:tc>
      </w:tr>
    </w:tbl>
    <w:p w14:paraId="6901100D" w14:textId="77777777" w:rsidR="002F35F0" w:rsidRDefault="005343B6" w:rsidP="002F35F0">
      <w:pPr>
        <w:pStyle w:val="afd"/>
        <w:spacing w:line="276" w:lineRule="auto"/>
        <w:ind w:left="709"/>
        <w:jc w:val="both"/>
        <w:rPr>
          <w:lang w:val="en-US"/>
        </w:rPr>
      </w:pPr>
      <w:r>
        <w:t>г</w:t>
      </w:r>
      <w:r w:rsidR="002F35F0" w:rsidRPr="002F35F0">
        <w:t>де</w:t>
      </w:r>
      <w:r>
        <w:rPr>
          <w:lang w:val="en-US"/>
        </w:rPr>
        <w:t>:</w:t>
      </w:r>
    </w:p>
    <w:tbl>
      <w:tblPr>
        <w:tblStyle w:val="afffffa"/>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55"/>
        <w:gridCol w:w="6991"/>
      </w:tblGrid>
      <w:tr w:rsidR="00B7359B" w:rsidRPr="00CD5076" w14:paraId="3F17FF6A" w14:textId="77777777" w:rsidTr="00CD5076">
        <w:tc>
          <w:tcPr>
            <w:tcW w:w="1667" w:type="dxa"/>
          </w:tcPr>
          <w:p w14:paraId="68D1ABFF" w14:textId="4C844FCE" w:rsidR="00B7359B" w:rsidRDefault="00C92143" w:rsidP="002F35F0">
            <w:pPr>
              <w:pStyle w:val="afd"/>
              <w:spacing w:line="276" w:lineRule="auto"/>
              <w:ind w:left="0"/>
              <w:rPr>
                <w:lang w:val="en-US"/>
              </w:rPr>
            </w:pPr>
            <w:r w:rsidRPr="00D04F30">
              <w:rPr>
                <w:position w:val="-12"/>
                <w:sz w:val="28"/>
              </w:rPr>
              <w:object w:dxaOrig="1120" w:dyaOrig="360" w14:anchorId="6EF51DC7">
                <v:shape id="_x0000_i1066" type="#_x0000_t75" style="width:57.6pt;height:16.55pt" o:ole="">
                  <v:imagedata r:id="rId94" o:title=""/>
                </v:shape>
                <o:OLEObject Type="Embed" ProgID="Equation.3" ShapeID="_x0000_i1066" DrawAspect="Content" ObjectID="_1594214470" r:id="rId95"/>
              </w:object>
            </w:r>
          </w:p>
        </w:tc>
        <w:tc>
          <w:tcPr>
            <w:tcW w:w="7195" w:type="dxa"/>
          </w:tcPr>
          <w:p w14:paraId="4EC03758" w14:textId="769FB8A9" w:rsidR="00B7359B" w:rsidRPr="00C92143" w:rsidRDefault="00C92143" w:rsidP="00813034">
            <w:pPr>
              <w:pStyle w:val="afd"/>
              <w:numPr>
                <w:ilvl w:val="0"/>
                <w:numId w:val="127"/>
              </w:numPr>
              <w:ind w:left="178" w:hanging="178"/>
            </w:pPr>
            <w:r w:rsidRPr="00C92143">
              <w:t>ущерб от возрастания технологических потерь вследствие переключения потребителя на резервную схему электроснабжения или отключения объекта генерации, руб.;</w:t>
            </w:r>
          </w:p>
        </w:tc>
      </w:tr>
      <w:tr w:rsidR="00B7359B" w:rsidRPr="00CD5076" w14:paraId="128D7D0C" w14:textId="77777777" w:rsidTr="00CD5076">
        <w:tc>
          <w:tcPr>
            <w:tcW w:w="1667" w:type="dxa"/>
          </w:tcPr>
          <w:p w14:paraId="16AE542F" w14:textId="6473B7DE" w:rsidR="00B7359B" w:rsidRDefault="00C92143" w:rsidP="002F35F0">
            <w:pPr>
              <w:pStyle w:val="afd"/>
              <w:spacing w:line="276" w:lineRule="auto"/>
              <w:ind w:left="0"/>
              <w:rPr>
                <w:lang w:val="en-US"/>
              </w:rPr>
            </w:pPr>
            <w:r w:rsidRPr="00D04F30">
              <w:rPr>
                <w:position w:val="-12"/>
                <w:sz w:val="28"/>
              </w:rPr>
              <w:object w:dxaOrig="740" w:dyaOrig="360" w14:anchorId="29E22A0B">
                <v:shape id="_x0000_i1067" type="#_x0000_t75" style="width:42.5pt;height:16.55pt" o:ole="">
                  <v:imagedata r:id="rId96" o:title=""/>
                </v:shape>
                <o:OLEObject Type="Embed" ProgID="Equation.3" ShapeID="_x0000_i1067" DrawAspect="Content" ObjectID="_1594214471" r:id="rId97"/>
              </w:object>
            </w:r>
          </w:p>
        </w:tc>
        <w:tc>
          <w:tcPr>
            <w:tcW w:w="7195" w:type="dxa"/>
          </w:tcPr>
          <w:p w14:paraId="38E05E46" w14:textId="00CD5E59" w:rsidR="00B7359B" w:rsidRPr="00CD5076" w:rsidRDefault="00CD5076" w:rsidP="00813034">
            <w:pPr>
              <w:pStyle w:val="afd"/>
              <w:numPr>
                <w:ilvl w:val="0"/>
                <w:numId w:val="127"/>
              </w:numPr>
              <w:ind w:left="178" w:hanging="178"/>
            </w:pPr>
            <w:r w:rsidRPr="002F35F0">
              <w:t xml:space="preserve">изменение потерь электроэнергии вследствие переключения потребителя на резервную схему </w:t>
            </w:r>
            <w:r w:rsidRPr="00C92143">
              <w:t>питания</w:t>
            </w:r>
            <w:r w:rsidR="00C92143" w:rsidRPr="00C92143">
              <w:t xml:space="preserve"> или отключения объекта генерации</w:t>
            </w:r>
            <w:r w:rsidRPr="002F35F0">
              <w:t>,</w:t>
            </w:r>
            <w:r w:rsidR="00C92143">
              <w:t xml:space="preserve"> </w:t>
            </w:r>
            <w:r w:rsidRPr="002F35F0">
              <w:t xml:space="preserve"> кВт*ч;</w:t>
            </w:r>
          </w:p>
        </w:tc>
      </w:tr>
      <w:tr w:rsidR="00B7359B" w:rsidRPr="00CD5076" w14:paraId="2EC8A557" w14:textId="77777777" w:rsidTr="00CD5076">
        <w:tc>
          <w:tcPr>
            <w:tcW w:w="1667" w:type="dxa"/>
          </w:tcPr>
          <w:p w14:paraId="5902F220" w14:textId="77777777" w:rsidR="00B7359B" w:rsidRDefault="00B7359B" w:rsidP="002F35F0">
            <w:pPr>
              <w:pStyle w:val="afd"/>
              <w:spacing w:line="276" w:lineRule="auto"/>
              <w:ind w:left="0"/>
              <w:rPr>
                <w:lang w:val="en-US"/>
              </w:rPr>
            </w:pPr>
            <w:r w:rsidRPr="002F35F0">
              <w:object w:dxaOrig="420" w:dyaOrig="360" w14:anchorId="5950A8CB">
                <v:shape id="_x0000_i1068" type="#_x0000_t75" style="width:20.15pt;height:18.7pt" o:ole="">
                  <v:imagedata r:id="rId98" o:title=""/>
                </v:shape>
                <o:OLEObject Type="Embed" ProgID="Equation.3" ShapeID="_x0000_i1068" DrawAspect="Content" ObjectID="_1594214472" r:id="rId99"/>
              </w:object>
            </w:r>
          </w:p>
        </w:tc>
        <w:tc>
          <w:tcPr>
            <w:tcW w:w="7195" w:type="dxa"/>
          </w:tcPr>
          <w:p w14:paraId="610F9B60" w14:textId="77777777" w:rsidR="00B7359B" w:rsidRPr="00CD5076" w:rsidRDefault="00CD5076" w:rsidP="00813034">
            <w:pPr>
              <w:pStyle w:val="afd"/>
              <w:numPr>
                <w:ilvl w:val="0"/>
                <w:numId w:val="127"/>
              </w:numPr>
              <w:ind w:left="178" w:hanging="178"/>
            </w:pPr>
            <w:r w:rsidRPr="002F35F0">
              <w:t>стоимость ЭЭ на ОРЭМ, руб./кВт*ч;</w:t>
            </w:r>
          </w:p>
        </w:tc>
      </w:tr>
      <w:tr w:rsidR="00B7359B" w:rsidRPr="00CD5076" w14:paraId="11071386" w14:textId="77777777" w:rsidTr="00CD5076">
        <w:tc>
          <w:tcPr>
            <w:tcW w:w="1667" w:type="dxa"/>
          </w:tcPr>
          <w:p w14:paraId="627BD0EC" w14:textId="77777777" w:rsidR="00B7359B" w:rsidRDefault="00CD5076" w:rsidP="002F35F0">
            <w:pPr>
              <w:pStyle w:val="afd"/>
              <w:spacing w:line="276" w:lineRule="auto"/>
              <w:ind w:left="0"/>
              <w:rPr>
                <w:lang w:val="en-US"/>
              </w:rPr>
            </w:pPr>
            <w:r w:rsidRPr="002F35F0">
              <w:object w:dxaOrig="139" w:dyaOrig="240" w14:anchorId="06684C04">
                <v:shape id="_x0000_i1069" type="#_x0000_t75" style="width:5.05pt;height:12.95pt" o:ole="">
                  <v:imagedata r:id="rId90" o:title=""/>
                </v:shape>
                <o:OLEObject Type="Embed" ProgID="Equation.3" ShapeID="_x0000_i1069" DrawAspect="Content" ObjectID="_1594214473" r:id="rId100"/>
              </w:object>
            </w:r>
          </w:p>
        </w:tc>
        <w:tc>
          <w:tcPr>
            <w:tcW w:w="7195" w:type="dxa"/>
          </w:tcPr>
          <w:p w14:paraId="430AD12A" w14:textId="77777777" w:rsidR="00B7359B" w:rsidRPr="00CD5076" w:rsidRDefault="00CD5076" w:rsidP="00813034">
            <w:pPr>
              <w:pStyle w:val="afd"/>
              <w:numPr>
                <w:ilvl w:val="0"/>
                <w:numId w:val="127"/>
              </w:numPr>
              <w:ind w:left="178" w:hanging="178"/>
            </w:pPr>
            <w:r w:rsidRPr="002F35F0">
              <w:t>промежуток времени, в течение которого электроснабжение потребителя осуществлялось по резервной схеме, ч.</w:t>
            </w:r>
          </w:p>
        </w:tc>
      </w:tr>
    </w:tbl>
    <w:p w14:paraId="6F5CC45B" w14:textId="1DDA237D" w:rsidR="00C92143" w:rsidRPr="00C92143" w:rsidRDefault="00C92143" w:rsidP="00C92143">
      <w:pPr>
        <w:pStyle w:val="afd"/>
        <w:ind w:left="0" w:firstLine="708"/>
        <w:jc w:val="both"/>
      </w:pPr>
      <w:r w:rsidRPr="00C92143">
        <w:t>При расчете ущерба от возрастания технологических потерь вследствие переключения потребителя на резервную схему электроснабжения, изменение объема потерь электроэнергии рассчитывается по формуле:</w:t>
      </w:r>
    </w:p>
    <w:tbl>
      <w:tblPr>
        <w:tblStyle w:val="afffff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9"/>
        <w:gridCol w:w="846"/>
      </w:tblGrid>
      <w:tr w:rsidR="002F35F0" w:rsidRPr="002F35F0" w14:paraId="04F2201F" w14:textId="77777777" w:rsidTr="002F35F0">
        <w:tc>
          <w:tcPr>
            <w:tcW w:w="4548" w:type="pct"/>
            <w:vAlign w:val="center"/>
          </w:tcPr>
          <w:p w14:paraId="199F136E" w14:textId="7531E409" w:rsidR="002F35F0" w:rsidRPr="002F35F0" w:rsidRDefault="00C92143" w:rsidP="002F35F0">
            <w:pPr>
              <w:pStyle w:val="affffffff1"/>
              <w:widowControl w:val="0"/>
              <w:ind w:firstLine="0"/>
              <w:jc w:val="center"/>
              <w:rPr>
                <w:sz w:val="24"/>
                <w:szCs w:val="24"/>
              </w:rPr>
            </w:pPr>
            <w:r w:rsidRPr="006E3DA7">
              <w:rPr>
                <w:position w:val="-14"/>
              </w:rPr>
              <w:object w:dxaOrig="2860" w:dyaOrig="380" w14:anchorId="4227353B">
                <v:shape id="_x0000_i1070" type="#_x0000_t75" style="width:2in;height:22.3pt" o:ole="">
                  <v:imagedata r:id="rId101" o:title=""/>
                </v:shape>
                <o:OLEObject Type="Embed" ProgID="Equation.3" ShapeID="_x0000_i1070" DrawAspect="Content" ObjectID="_1594214474" r:id="rId102"/>
              </w:object>
            </w:r>
            <w:r w:rsidR="002F35F0" w:rsidRPr="002F35F0">
              <w:rPr>
                <w:sz w:val="24"/>
                <w:szCs w:val="24"/>
              </w:rPr>
              <w:t>,</w:t>
            </w:r>
          </w:p>
        </w:tc>
        <w:tc>
          <w:tcPr>
            <w:tcW w:w="452" w:type="pct"/>
            <w:vAlign w:val="center"/>
          </w:tcPr>
          <w:p w14:paraId="06B911F2" w14:textId="77777777" w:rsidR="002F35F0" w:rsidRPr="002F35F0" w:rsidRDefault="002F35F0" w:rsidP="002F35F0">
            <w:pPr>
              <w:pStyle w:val="affffffff1"/>
              <w:widowControl w:val="0"/>
              <w:ind w:firstLine="0"/>
              <w:jc w:val="center"/>
              <w:rPr>
                <w:sz w:val="24"/>
                <w:szCs w:val="24"/>
              </w:rPr>
            </w:pPr>
            <w:r w:rsidRPr="002F35F0">
              <w:rPr>
                <w:sz w:val="24"/>
                <w:szCs w:val="24"/>
              </w:rPr>
              <w:t>(9)</w:t>
            </w:r>
          </w:p>
        </w:tc>
      </w:tr>
    </w:tbl>
    <w:p w14:paraId="57C7095F" w14:textId="77777777" w:rsidR="002F35F0" w:rsidRDefault="005343B6" w:rsidP="002F35F0">
      <w:pPr>
        <w:pStyle w:val="afd"/>
        <w:spacing w:line="276" w:lineRule="auto"/>
        <w:ind w:left="709"/>
        <w:jc w:val="both"/>
        <w:rPr>
          <w:lang w:val="en-US"/>
        </w:rPr>
      </w:pPr>
      <w:r>
        <w:t>г</w:t>
      </w:r>
      <w:r w:rsidRPr="002F35F0">
        <w:t>де</w:t>
      </w:r>
      <w:r>
        <w:rPr>
          <w:lang w:val="en-US"/>
        </w:rPr>
        <w:t>:</w:t>
      </w:r>
    </w:p>
    <w:tbl>
      <w:tblPr>
        <w:tblStyle w:val="afffffa"/>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48"/>
        <w:gridCol w:w="6998"/>
      </w:tblGrid>
      <w:tr w:rsidR="00CD5076" w:rsidRPr="00CD5076" w14:paraId="3B584C4E" w14:textId="77777777" w:rsidTr="00C92143">
        <w:tc>
          <w:tcPr>
            <w:tcW w:w="1648" w:type="dxa"/>
          </w:tcPr>
          <w:p w14:paraId="09BF5FA0" w14:textId="77777777" w:rsidR="00CD5076" w:rsidRDefault="00CD5076" w:rsidP="00CD5076">
            <w:pPr>
              <w:pStyle w:val="afd"/>
              <w:ind w:left="0"/>
              <w:rPr>
                <w:lang w:val="en-US"/>
              </w:rPr>
            </w:pPr>
            <w:r w:rsidRPr="002F35F0">
              <w:object w:dxaOrig="740" w:dyaOrig="360" w14:anchorId="242485F2">
                <v:shape id="_x0000_i1071" type="#_x0000_t75" style="width:36.7pt;height:18.7pt" o:ole="">
                  <v:imagedata r:id="rId103" o:title=""/>
                </v:shape>
                <o:OLEObject Type="Embed" ProgID="Equation.3" ShapeID="_x0000_i1071" DrawAspect="Content" ObjectID="_1594214475" r:id="rId104"/>
              </w:object>
            </w:r>
          </w:p>
        </w:tc>
        <w:tc>
          <w:tcPr>
            <w:tcW w:w="6998" w:type="dxa"/>
          </w:tcPr>
          <w:p w14:paraId="0DC43600" w14:textId="77777777" w:rsidR="00CD5076" w:rsidRPr="00CD5076" w:rsidRDefault="00CD5076" w:rsidP="00813034">
            <w:pPr>
              <w:pStyle w:val="afd"/>
              <w:numPr>
                <w:ilvl w:val="0"/>
                <w:numId w:val="127"/>
              </w:numPr>
              <w:ind w:left="178" w:hanging="178"/>
            </w:pPr>
            <w:r w:rsidRPr="002F35F0">
              <w:t>изменение потерь электроэнергии вследствие переключения потребителя на резервную схему питания, кВт*ч;</w:t>
            </w:r>
          </w:p>
        </w:tc>
      </w:tr>
      <w:tr w:rsidR="00CD5076" w:rsidRPr="00CD5076" w14:paraId="7A8A84FD" w14:textId="77777777" w:rsidTr="00C92143">
        <w:tc>
          <w:tcPr>
            <w:tcW w:w="1648" w:type="dxa"/>
          </w:tcPr>
          <w:p w14:paraId="45742FEA" w14:textId="6DB47924" w:rsidR="00CD5076" w:rsidRDefault="00C92143" w:rsidP="00CD5076">
            <w:pPr>
              <w:pStyle w:val="afd"/>
              <w:ind w:left="0"/>
              <w:rPr>
                <w:lang w:val="en-US"/>
              </w:rPr>
            </w:pPr>
            <w:r w:rsidRPr="00B14346">
              <w:rPr>
                <w:position w:val="-12"/>
              </w:rPr>
              <w:object w:dxaOrig="780" w:dyaOrig="360" w14:anchorId="751625C9">
                <v:shape id="_x0000_i1072" type="#_x0000_t75" style="width:38.15pt;height:18.7pt" o:ole="">
                  <v:imagedata r:id="rId105" o:title=""/>
                </v:shape>
                <o:OLEObject Type="Embed" ProgID="Equation.3" ShapeID="_x0000_i1072" DrawAspect="Content" ObjectID="_1594214476" r:id="rId106"/>
              </w:object>
            </w:r>
          </w:p>
        </w:tc>
        <w:tc>
          <w:tcPr>
            <w:tcW w:w="6998" w:type="dxa"/>
          </w:tcPr>
          <w:p w14:paraId="155F0D36" w14:textId="5AF1C167" w:rsidR="00CD5076" w:rsidRPr="00CD5076" w:rsidRDefault="00C92143" w:rsidP="00813034">
            <w:pPr>
              <w:pStyle w:val="afd"/>
              <w:numPr>
                <w:ilvl w:val="0"/>
                <w:numId w:val="127"/>
              </w:numPr>
              <w:ind w:left="178" w:hanging="178"/>
            </w:pPr>
            <w:r w:rsidRPr="00C92143">
              <w:t>потери электроэнергии в основной сети электроснабжения</w:t>
            </w:r>
            <w:r w:rsidR="00CD5076" w:rsidRPr="00C92143">
              <w:t>,</w:t>
            </w:r>
            <w:r w:rsidR="00CD5076" w:rsidRPr="002F35F0">
              <w:t xml:space="preserve"> кВт*ч.</w:t>
            </w:r>
          </w:p>
        </w:tc>
      </w:tr>
      <w:tr w:rsidR="00C92143" w14:paraId="1976123F" w14:textId="77777777" w:rsidTr="00C92143">
        <w:tc>
          <w:tcPr>
            <w:tcW w:w="1648" w:type="dxa"/>
          </w:tcPr>
          <w:p w14:paraId="2F1CDCD7" w14:textId="17C6F2BC" w:rsidR="00C92143" w:rsidRPr="00C92143" w:rsidRDefault="00C92143" w:rsidP="00C92143">
            <w:pPr>
              <w:pStyle w:val="afd"/>
              <w:ind w:left="0"/>
            </w:pPr>
            <w:r w:rsidRPr="00943494">
              <w:rPr>
                <w:position w:val="-14"/>
              </w:rPr>
              <w:object w:dxaOrig="980" w:dyaOrig="380" w14:anchorId="629D8D7E">
                <v:shape id="_x0000_i1073" type="#_x0000_t75" style="width:49.7pt;height:16.55pt" o:ole="">
                  <v:imagedata r:id="rId107" o:title=""/>
                </v:shape>
                <o:OLEObject Type="Embed" ProgID="Equation.3" ShapeID="_x0000_i1073" DrawAspect="Content" ObjectID="_1594214477" r:id="rId108"/>
              </w:object>
            </w:r>
            <w:r w:rsidRPr="00943494">
              <w:rPr>
                <w:sz w:val="28"/>
              </w:rPr>
              <w:t xml:space="preserve"> </w:t>
            </w:r>
          </w:p>
        </w:tc>
        <w:tc>
          <w:tcPr>
            <w:tcW w:w="6998" w:type="dxa"/>
          </w:tcPr>
          <w:p w14:paraId="0150F28F" w14:textId="4DC65488" w:rsidR="00C92143" w:rsidRPr="00C92143" w:rsidRDefault="00C92143" w:rsidP="00C92143">
            <w:pPr>
              <w:pStyle w:val="afd"/>
              <w:ind w:left="178"/>
            </w:pPr>
            <w:r w:rsidRPr="00943494">
              <w:rPr>
                <w:sz w:val="28"/>
              </w:rPr>
              <w:t>– потери электроэнергии в резервной сети электроснабжения, кВт*ч.</w:t>
            </w:r>
          </w:p>
        </w:tc>
      </w:tr>
    </w:tbl>
    <w:p w14:paraId="05FE3071" w14:textId="77777777" w:rsidR="00C92143" w:rsidRPr="00C92143" w:rsidRDefault="00C92143" w:rsidP="00C92143">
      <w:pPr>
        <w:pStyle w:val="afd"/>
        <w:spacing w:before="120"/>
        <w:ind w:left="0" w:firstLine="709"/>
        <w:contextualSpacing w:val="0"/>
        <w:jc w:val="both"/>
      </w:pPr>
      <w:r w:rsidRPr="00C92143">
        <w:t xml:space="preserve">При расчете ущерба от возрастания технологических потерь вследствие отключения объекта генерации значение </w:t>
      </w:r>
      <w:r w:rsidRPr="00C92143">
        <w:object w:dxaOrig="720" w:dyaOrig="360" w14:anchorId="70B25F48">
          <v:shape id="_x0000_i1074" type="#_x0000_t75" style="width:44.65pt;height:19.45pt" o:ole="">
            <v:imagedata r:id="rId109" o:title=""/>
          </v:shape>
          <o:OLEObject Type="Embed" ProgID="Equation.3" ShapeID="_x0000_i1074" DrawAspect="Content" ObjectID="_1594214478" r:id="rId110"/>
        </w:object>
      </w:r>
      <w:r>
        <w:t>,</w:t>
      </w:r>
      <w:r w:rsidRPr="00C92143">
        <w:t xml:space="preserve"> определяется расчетным методом с использованием модели электрической сети.</w:t>
      </w:r>
    </w:p>
    <w:p w14:paraId="61A6BA80" w14:textId="33470148" w:rsidR="002F35F0" w:rsidRPr="002F35F0" w:rsidRDefault="002F35F0" w:rsidP="00CD5076">
      <w:pPr>
        <w:pStyle w:val="afd"/>
        <w:spacing w:before="120"/>
        <w:ind w:left="0" w:firstLine="709"/>
        <w:contextualSpacing w:val="0"/>
        <w:jc w:val="both"/>
      </w:pPr>
      <w:r w:rsidRPr="002F35F0">
        <w:t>Альтернативный способ расчета данного вида ущерба представлен в методических указаниях по расчёту экономического ущерба от технологи</w:t>
      </w:r>
      <w:r w:rsidR="00666E3A">
        <w:t xml:space="preserve">ческого нарушения (аварии) </w:t>
      </w:r>
      <w:r w:rsidRPr="002F35F0">
        <w:t>в соответствии с пунктом 2.4.</w:t>
      </w:r>
    </w:p>
    <w:p w14:paraId="14F8D182" w14:textId="77777777" w:rsidR="002F35F0" w:rsidRPr="00B7359B" w:rsidRDefault="002F35F0" w:rsidP="00813034">
      <w:pPr>
        <w:pStyle w:val="5"/>
        <w:numPr>
          <w:ilvl w:val="4"/>
          <w:numId w:val="156"/>
        </w:numPr>
        <w:ind w:left="993" w:hanging="993"/>
        <w:rPr>
          <w:rFonts w:ascii="Times New Roman" w:hAnsi="Times New Roman"/>
        </w:rPr>
      </w:pPr>
      <w:bookmarkStart w:id="323" w:name="_Toc499888023"/>
      <w:r w:rsidRPr="00B7359B">
        <w:rPr>
          <w:rFonts w:ascii="Times New Roman" w:hAnsi="Times New Roman"/>
        </w:rPr>
        <w:t>Ущербы от нарушения показателей надежности</w:t>
      </w:r>
      <w:bookmarkEnd w:id="323"/>
      <w:r w:rsidR="00CA3292" w:rsidRPr="00B7359B">
        <w:rPr>
          <w:rFonts w:ascii="Times New Roman" w:hAnsi="Times New Roman"/>
        </w:rPr>
        <w:t xml:space="preserve"> и качества электроснабжения</w:t>
      </w:r>
    </w:p>
    <w:p w14:paraId="288A1363" w14:textId="77777777" w:rsidR="002F35F0" w:rsidRPr="002F35F0" w:rsidRDefault="002F35F0" w:rsidP="00B7359B">
      <w:pPr>
        <w:pStyle w:val="afd"/>
        <w:ind w:left="0" w:firstLine="709"/>
        <w:jc w:val="both"/>
      </w:pPr>
      <w:r w:rsidRPr="002F35F0">
        <w:t>Ущербы Компании возникают по причине нарушения индивидуальных показателей надежности и качества электроснабжения, включают в себя:</w:t>
      </w:r>
    </w:p>
    <w:p w14:paraId="5416886B" w14:textId="77777777" w:rsidR="002F35F0" w:rsidRPr="002F35F0" w:rsidRDefault="002F35F0" w:rsidP="00813034">
      <w:pPr>
        <w:pStyle w:val="affffffff9"/>
        <w:widowControl w:val="0"/>
        <w:numPr>
          <w:ilvl w:val="1"/>
          <w:numId w:val="102"/>
        </w:numPr>
        <w:spacing w:after="0" w:line="240" w:lineRule="auto"/>
        <w:ind w:left="1208" w:hanging="357"/>
        <w:rPr>
          <w:sz w:val="24"/>
        </w:rPr>
      </w:pPr>
      <w:r w:rsidRPr="002F35F0">
        <w:rPr>
          <w:sz w:val="24"/>
        </w:rPr>
        <w:t>ущерб от выплаты компенсаций при нарушении показателей надежности электроснабжения;</w:t>
      </w:r>
    </w:p>
    <w:p w14:paraId="7F7C4756" w14:textId="77777777" w:rsidR="002F35F0" w:rsidRPr="002F35F0" w:rsidRDefault="002F35F0" w:rsidP="00813034">
      <w:pPr>
        <w:pStyle w:val="affffffff9"/>
        <w:widowControl w:val="0"/>
        <w:numPr>
          <w:ilvl w:val="1"/>
          <w:numId w:val="102"/>
        </w:numPr>
        <w:spacing w:after="0" w:line="240" w:lineRule="auto"/>
        <w:ind w:left="1208" w:hanging="357"/>
        <w:rPr>
          <w:sz w:val="24"/>
        </w:rPr>
      </w:pPr>
      <w:r w:rsidRPr="002F35F0">
        <w:rPr>
          <w:sz w:val="24"/>
        </w:rPr>
        <w:t>ущерб от снижения тарифа при нарушении показателей надежности электроснабжения;</w:t>
      </w:r>
    </w:p>
    <w:p w14:paraId="5DC99F9B" w14:textId="77777777" w:rsidR="002F35F0" w:rsidRPr="002F35F0" w:rsidRDefault="002F35F0" w:rsidP="00813034">
      <w:pPr>
        <w:pStyle w:val="affffffff9"/>
        <w:widowControl w:val="0"/>
        <w:numPr>
          <w:ilvl w:val="1"/>
          <w:numId w:val="102"/>
        </w:numPr>
        <w:spacing w:after="0" w:line="240" w:lineRule="auto"/>
        <w:ind w:left="1208" w:hanging="357"/>
        <w:rPr>
          <w:sz w:val="24"/>
        </w:rPr>
      </w:pPr>
      <w:r w:rsidRPr="002F35F0">
        <w:rPr>
          <w:sz w:val="24"/>
        </w:rPr>
        <w:t>ущерб от выплаты компенсаций при нарушении показателей качества электроснабжения (отклонение напряжения более чем на 10% и более 20%);</w:t>
      </w:r>
    </w:p>
    <w:p w14:paraId="1AFCF6C5" w14:textId="0657C297" w:rsidR="002F35F0" w:rsidRPr="00011A3F" w:rsidRDefault="002F35F0" w:rsidP="00813034">
      <w:pPr>
        <w:pStyle w:val="affffffff9"/>
        <w:widowControl w:val="0"/>
        <w:numPr>
          <w:ilvl w:val="1"/>
          <w:numId w:val="102"/>
        </w:numPr>
        <w:spacing w:after="0" w:line="240" w:lineRule="auto"/>
        <w:ind w:left="1208" w:hanging="357"/>
        <w:rPr>
          <w:sz w:val="24"/>
        </w:rPr>
      </w:pPr>
      <w:r w:rsidRPr="002F35F0">
        <w:rPr>
          <w:sz w:val="24"/>
        </w:rPr>
        <w:t xml:space="preserve">ущерб от снижения тарифа при нарушении показателей </w:t>
      </w:r>
      <w:r w:rsidRPr="00B7359B">
        <w:rPr>
          <w:sz w:val="24"/>
          <w:u w:val="single"/>
        </w:rPr>
        <w:t>качества электроснабжения.</w:t>
      </w:r>
    </w:p>
    <w:p w14:paraId="7DEBDBD0" w14:textId="77777777" w:rsidR="00011A3F" w:rsidRPr="00011A3F" w:rsidRDefault="00011A3F" w:rsidP="00011A3F">
      <w:pPr>
        <w:pStyle w:val="afd"/>
        <w:ind w:left="0" w:firstLine="709"/>
        <w:jc w:val="both"/>
      </w:pPr>
      <w:r w:rsidRPr="00011A3F">
        <w:t xml:space="preserve">За основу подхода к расчету ущербов от нарушения показателей надежности и качества электроснабжения приняты следующие нормативно-правовые документы: </w:t>
      </w:r>
    </w:p>
    <w:p w14:paraId="5C5CAD93" w14:textId="77777777" w:rsidR="00011A3F" w:rsidRPr="00011A3F" w:rsidRDefault="00011A3F" w:rsidP="00813034">
      <w:pPr>
        <w:pStyle w:val="affffffff9"/>
        <w:widowControl w:val="0"/>
        <w:numPr>
          <w:ilvl w:val="1"/>
          <w:numId w:val="102"/>
        </w:numPr>
        <w:spacing w:after="0" w:line="240" w:lineRule="auto"/>
        <w:ind w:left="1208" w:hanging="357"/>
        <w:rPr>
          <w:sz w:val="24"/>
        </w:rPr>
      </w:pPr>
      <w:r w:rsidRPr="00011A3F">
        <w:rPr>
          <w:sz w:val="24"/>
        </w:rPr>
        <w:t>Постановление правительства – №354 «О предоставлении коммунальных услуг собственникам и пользователям помещений в многоквартирных домах и жилых домов»;</w:t>
      </w:r>
      <w:r w:rsidRPr="00011A3F">
        <w:rPr>
          <w:sz w:val="24"/>
        </w:rPr>
        <w:tab/>
      </w:r>
    </w:p>
    <w:p w14:paraId="6A7BD9B5" w14:textId="77777777" w:rsidR="00011A3F" w:rsidRPr="00011A3F" w:rsidRDefault="00011A3F" w:rsidP="00813034">
      <w:pPr>
        <w:pStyle w:val="affffffff9"/>
        <w:widowControl w:val="0"/>
        <w:numPr>
          <w:ilvl w:val="1"/>
          <w:numId w:val="102"/>
        </w:numPr>
        <w:spacing w:after="0" w:line="240" w:lineRule="auto"/>
        <w:ind w:left="1208" w:hanging="357"/>
        <w:rPr>
          <w:sz w:val="24"/>
        </w:rPr>
      </w:pPr>
      <w:r w:rsidRPr="00011A3F">
        <w:rPr>
          <w:sz w:val="24"/>
        </w:rPr>
        <w:t>ГОСТ 32144-2013 «Электрическая энергия. Совместимость технических средств электромагнитная. Нормы качества электрической энергии в системах электроснабжения общего назначения»;</w:t>
      </w:r>
    </w:p>
    <w:p w14:paraId="6FD0C02B" w14:textId="53E712D5" w:rsidR="00011A3F" w:rsidRPr="002F35F0" w:rsidRDefault="00011A3F" w:rsidP="00813034">
      <w:pPr>
        <w:pStyle w:val="affffffff9"/>
        <w:widowControl w:val="0"/>
        <w:numPr>
          <w:ilvl w:val="1"/>
          <w:numId w:val="102"/>
        </w:numPr>
        <w:spacing w:after="0" w:line="240" w:lineRule="auto"/>
        <w:ind w:left="1208" w:hanging="357"/>
        <w:rPr>
          <w:sz w:val="24"/>
        </w:rPr>
      </w:pPr>
      <w:r w:rsidRPr="00011A3F">
        <w:rPr>
          <w:sz w:val="24"/>
        </w:rPr>
        <w:t>Проект Постановления Правительства Российской Федерации от 28 сентября 2016 года «О проведении эксперимента по созданию системы ответственности сетевых организаций перед потребителями услуг сетевых организаций за соблюдение индивидуальных показателей надежности и качества оказываемых услуг». В случае изменения Проекта Постановления, раздел должен быть пересмотрен</w:t>
      </w:r>
      <w:r>
        <w:rPr>
          <w:sz w:val="24"/>
        </w:rPr>
        <w:t>.</w:t>
      </w:r>
    </w:p>
    <w:p w14:paraId="6F391EB9" w14:textId="77777777" w:rsidR="002F35F0" w:rsidRPr="002F35F0" w:rsidRDefault="002F35F0" w:rsidP="00813034">
      <w:pPr>
        <w:pStyle w:val="5"/>
        <w:numPr>
          <w:ilvl w:val="4"/>
          <w:numId w:val="156"/>
        </w:numPr>
        <w:ind w:left="993" w:hanging="993"/>
        <w:rPr>
          <w:rFonts w:ascii="Times New Roman" w:hAnsi="Times New Roman"/>
        </w:rPr>
      </w:pPr>
      <w:bookmarkStart w:id="324" w:name="_Toc511901362"/>
      <w:bookmarkStart w:id="325" w:name="_Toc514411986"/>
      <w:bookmarkStart w:id="326" w:name="_Toc514769095"/>
      <w:bookmarkStart w:id="327" w:name="_Toc514769266"/>
      <w:bookmarkStart w:id="328" w:name="_Toc511901363"/>
      <w:bookmarkStart w:id="329" w:name="_Toc511901364"/>
      <w:bookmarkStart w:id="330" w:name="_Toc511901365"/>
      <w:bookmarkStart w:id="331" w:name="_Toc511901366"/>
      <w:bookmarkStart w:id="332" w:name="_Toc511901367"/>
      <w:bookmarkStart w:id="333" w:name="_Toc511901368"/>
      <w:bookmarkStart w:id="334" w:name="_Toc511901369"/>
      <w:bookmarkStart w:id="335" w:name="_Toc511901370"/>
      <w:bookmarkStart w:id="336" w:name="_Toc511901371"/>
      <w:bookmarkStart w:id="337" w:name="_Toc511901372"/>
      <w:bookmarkStart w:id="338" w:name="_Toc511901373"/>
      <w:bookmarkStart w:id="339" w:name="_Toc511901374"/>
      <w:bookmarkStart w:id="340" w:name="_Toc511901375"/>
      <w:bookmarkStart w:id="341" w:name="_Toc511901376"/>
      <w:bookmarkStart w:id="342" w:name="_Toc511901377"/>
      <w:bookmarkStart w:id="343" w:name="_Toc511901378"/>
      <w:bookmarkStart w:id="344" w:name="_Toc499888024"/>
      <w:bookmarkStart w:id="345" w:name="_Toc511130424"/>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r w:rsidRPr="00B7359B">
        <w:rPr>
          <w:rFonts w:ascii="Times New Roman" w:hAnsi="Times New Roman"/>
        </w:rPr>
        <w:t>Ущерб от выплаты компенсаций при нарушении показателей</w:t>
      </w:r>
      <w:r w:rsidRPr="002F35F0">
        <w:rPr>
          <w:rFonts w:ascii="Times New Roman" w:hAnsi="Times New Roman"/>
        </w:rPr>
        <w:t xml:space="preserve"> надежности электроснабжения</w:t>
      </w:r>
      <w:bookmarkEnd w:id="344"/>
      <w:bookmarkEnd w:id="345"/>
    </w:p>
    <w:p w14:paraId="7D5C931E" w14:textId="77777777" w:rsidR="002F35F0" w:rsidRPr="002F35F0" w:rsidRDefault="002F35F0" w:rsidP="00B7359B">
      <w:pPr>
        <w:ind w:firstLine="709"/>
        <w:contextualSpacing/>
        <w:jc w:val="both"/>
      </w:pPr>
      <w:r w:rsidRPr="002F35F0">
        <w:t>При определении ущерба от выплаты компенсации при нарушении показателей надежности электроснабжения учитывается допустимое время перерыва электроснабжения для различных категорий потребителей:</w:t>
      </w:r>
    </w:p>
    <w:p w14:paraId="6384E619" w14:textId="77777777" w:rsidR="002F35F0" w:rsidRPr="002F35F0" w:rsidRDefault="002F35F0" w:rsidP="00813034">
      <w:pPr>
        <w:pStyle w:val="affffffff9"/>
        <w:widowControl w:val="0"/>
        <w:numPr>
          <w:ilvl w:val="1"/>
          <w:numId w:val="102"/>
        </w:numPr>
        <w:spacing w:after="0" w:line="240" w:lineRule="auto"/>
        <w:ind w:left="1208" w:hanging="357"/>
        <w:rPr>
          <w:sz w:val="24"/>
        </w:rPr>
      </w:pPr>
      <w:r w:rsidRPr="002F35F0">
        <w:rPr>
          <w:sz w:val="24"/>
        </w:rPr>
        <w:t>не более 3 минут единовременного прерывания для потребителей 1 категории;</w:t>
      </w:r>
    </w:p>
    <w:p w14:paraId="7C7C4530" w14:textId="77777777" w:rsidR="002F35F0" w:rsidRPr="002F35F0" w:rsidRDefault="002F35F0" w:rsidP="00813034">
      <w:pPr>
        <w:pStyle w:val="affffffff9"/>
        <w:widowControl w:val="0"/>
        <w:numPr>
          <w:ilvl w:val="1"/>
          <w:numId w:val="102"/>
        </w:numPr>
        <w:spacing w:after="0" w:line="240" w:lineRule="auto"/>
        <w:ind w:left="1208" w:hanging="357"/>
        <w:rPr>
          <w:sz w:val="24"/>
        </w:rPr>
      </w:pPr>
      <w:r w:rsidRPr="002F35F0">
        <w:rPr>
          <w:sz w:val="24"/>
        </w:rPr>
        <w:t>не более 40 минут единовременного прерывания и не более 2 часов в сумме за год для потребителей 2 категории;</w:t>
      </w:r>
    </w:p>
    <w:p w14:paraId="46774929" w14:textId="77777777" w:rsidR="002F35F0" w:rsidRDefault="002F35F0" w:rsidP="00813034">
      <w:pPr>
        <w:pStyle w:val="affffffff9"/>
        <w:widowControl w:val="0"/>
        <w:numPr>
          <w:ilvl w:val="1"/>
          <w:numId w:val="102"/>
        </w:numPr>
        <w:spacing w:after="0" w:line="240" w:lineRule="auto"/>
        <w:ind w:left="1208" w:hanging="357"/>
        <w:rPr>
          <w:sz w:val="24"/>
        </w:rPr>
      </w:pPr>
      <w:r w:rsidRPr="002F35F0">
        <w:rPr>
          <w:sz w:val="24"/>
        </w:rPr>
        <w:t>не более 24 часов единовременного прерывания и не более 72 часов в сумме за год для потребителей 3 категории.</w:t>
      </w:r>
    </w:p>
    <w:p w14:paraId="1BFAAFDF" w14:textId="77777777" w:rsidR="002F35F0" w:rsidRDefault="002F35F0" w:rsidP="00B7359B">
      <w:pPr>
        <w:pStyle w:val="afd"/>
        <w:ind w:left="0" w:firstLine="709"/>
        <w:jc w:val="both"/>
        <w:rPr>
          <w:sz w:val="28"/>
        </w:rPr>
      </w:pPr>
      <w:r w:rsidRPr="002F35F0">
        <w:lastRenderedPageBreak/>
        <w:t>В соответствии с Проектом Постановления Правительства Российской Федерации от 28 сентября 2016 года «О проведении эксперимента по созданию системы ответственности сетевых организаций перед потребителями услуг сетевых организаций за соблюдение индивидуальных показателей надежности и качества оказываемых услуг» «В случае превышения единовременной или суммарной за год допустимой продолжительности прекращения передачи электрической энергии, потребитель получает компенсацию в размере 3 процентов от среднемесячной стоимости услуг по передаче электрической энергии, рассчитанной как отношение суммарной стоимости услуг по передаче электрической энергии за календарный год, в течение которого допущено нарушение показателя, к соответствующему числу месяцев, в течение которых потребитель пользовался услугами по передаче электрической энерги</w:t>
      </w:r>
      <w:r w:rsidR="00F04FCD">
        <w:t xml:space="preserve">и, за каждый час превышения» </w:t>
      </w:r>
      <w:r w:rsidRPr="002F35F0">
        <w:t xml:space="preserve"> Ежегодный суммарный размер компенсации одному потребителю 3 </w:t>
      </w:r>
      <w:r w:rsidR="00F04FCD">
        <w:t xml:space="preserve">категории не может превышать </w:t>
      </w:r>
      <w:r w:rsidR="00CA3292" w:rsidRPr="00B7359B">
        <w:t>1</w:t>
      </w:r>
      <w:r w:rsidR="00B7359B" w:rsidRPr="00B7359B">
        <w:t> </w:t>
      </w:r>
      <w:r w:rsidR="00CA3292" w:rsidRPr="00B7359B">
        <w:t>000 рублей, а 1 и 2 категории 10 000 рублей</w:t>
      </w:r>
      <w:r w:rsidR="00CA3292" w:rsidRPr="00B7359B">
        <w:rPr>
          <w:sz w:val="28"/>
        </w:rPr>
        <w:t>.</w:t>
      </w:r>
    </w:p>
    <w:p w14:paraId="7B39BE39" w14:textId="77777777" w:rsidR="00B7359B" w:rsidRPr="002F35F0" w:rsidRDefault="00B7359B" w:rsidP="00B7359B">
      <w:pPr>
        <w:pStyle w:val="afd"/>
        <w:ind w:left="0" w:firstLine="709"/>
        <w:jc w:val="both"/>
      </w:pPr>
    </w:p>
    <w:p w14:paraId="71438418" w14:textId="77777777" w:rsidR="002F35F0" w:rsidRPr="002F35F0" w:rsidRDefault="002F35F0" w:rsidP="002F35F0">
      <w:pPr>
        <w:pStyle w:val="afd"/>
        <w:spacing w:line="276" w:lineRule="auto"/>
        <w:ind w:left="0" w:firstLine="709"/>
        <w:jc w:val="both"/>
      </w:pPr>
      <w:r w:rsidRPr="002F35F0">
        <w:t>Таким образом, формула для расчета ущерба будет иметь вид:</w:t>
      </w:r>
    </w:p>
    <w:tbl>
      <w:tblPr>
        <w:tblStyle w:val="afffffa"/>
        <w:tblW w:w="4869" w:type="pct"/>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65"/>
        <w:gridCol w:w="845"/>
      </w:tblGrid>
      <w:tr w:rsidR="002F35F0" w:rsidRPr="002F35F0" w14:paraId="7DC96558" w14:textId="77777777" w:rsidTr="00B7359B">
        <w:tc>
          <w:tcPr>
            <w:tcW w:w="4536" w:type="pct"/>
            <w:vAlign w:val="center"/>
          </w:tcPr>
          <w:p w14:paraId="462F826E" w14:textId="1D82090D" w:rsidR="002F35F0" w:rsidRPr="002F35F0" w:rsidRDefault="00CA3292" w:rsidP="00755E57">
            <w:pPr>
              <w:pStyle w:val="affffffff1"/>
              <w:widowControl w:val="0"/>
              <w:ind w:firstLine="0"/>
              <w:jc w:val="center"/>
              <w:rPr>
                <w:sz w:val="24"/>
                <w:szCs w:val="24"/>
              </w:rPr>
            </w:pPr>
            <w:r w:rsidRPr="00950FEA">
              <w:rPr>
                <w:position w:val="-50"/>
              </w:rPr>
              <w:object w:dxaOrig="3780" w:dyaOrig="1100" w14:anchorId="12EA323C">
                <v:shape id="_x0000_i1075" type="#_x0000_t75" style="width:191.5pt;height:59.05pt" o:ole="">
                  <v:imagedata r:id="rId111" o:title=""/>
                </v:shape>
                <o:OLEObject Type="Embed" ProgID="Equation.3" ShapeID="_x0000_i1075" DrawAspect="Content" ObjectID="_1594214479" r:id="rId112"/>
              </w:object>
            </w:r>
            <w:r w:rsidR="002F35F0" w:rsidRPr="002F35F0">
              <w:rPr>
                <w:sz w:val="24"/>
                <w:szCs w:val="24"/>
              </w:rPr>
              <w:t>,</w:t>
            </w:r>
          </w:p>
        </w:tc>
        <w:tc>
          <w:tcPr>
            <w:tcW w:w="464" w:type="pct"/>
            <w:vAlign w:val="center"/>
          </w:tcPr>
          <w:p w14:paraId="27AB9D97" w14:textId="42C8F9D8" w:rsidR="002F35F0" w:rsidRPr="002F35F0" w:rsidRDefault="002F35F0" w:rsidP="00755E57">
            <w:pPr>
              <w:pStyle w:val="affffffff1"/>
              <w:widowControl w:val="0"/>
              <w:ind w:firstLine="0"/>
              <w:jc w:val="center"/>
              <w:rPr>
                <w:sz w:val="24"/>
                <w:szCs w:val="24"/>
              </w:rPr>
            </w:pPr>
            <w:r w:rsidRPr="002F35F0">
              <w:rPr>
                <w:sz w:val="24"/>
                <w:szCs w:val="24"/>
              </w:rPr>
              <w:t>(1</w:t>
            </w:r>
            <w:r w:rsidR="00755E57">
              <w:rPr>
                <w:sz w:val="24"/>
                <w:szCs w:val="24"/>
              </w:rPr>
              <w:t>0</w:t>
            </w:r>
            <w:r w:rsidRPr="002F35F0">
              <w:rPr>
                <w:sz w:val="24"/>
                <w:szCs w:val="24"/>
              </w:rPr>
              <w:t>)</w:t>
            </w:r>
          </w:p>
        </w:tc>
      </w:tr>
    </w:tbl>
    <w:p w14:paraId="3241E9B7" w14:textId="77777777" w:rsidR="002F35F0" w:rsidRDefault="005343B6" w:rsidP="002F35F0">
      <w:pPr>
        <w:pStyle w:val="afd"/>
        <w:spacing w:line="276" w:lineRule="auto"/>
        <w:ind w:left="709"/>
        <w:jc w:val="both"/>
        <w:rPr>
          <w:lang w:val="en-US"/>
        </w:rPr>
      </w:pPr>
      <w:r>
        <w:t>г</w:t>
      </w:r>
      <w:r w:rsidRPr="002F35F0">
        <w:t>де</w:t>
      </w:r>
      <w:r>
        <w:rPr>
          <w:lang w:val="en-US"/>
        </w:rPr>
        <w:t>:</w:t>
      </w:r>
    </w:p>
    <w:tbl>
      <w:tblPr>
        <w:tblStyle w:val="afffffa"/>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2"/>
        <w:gridCol w:w="7551"/>
      </w:tblGrid>
      <w:tr w:rsidR="004F59B3" w:rsidRPr="004F59B3" w14:paraId="56E72277" w14:textId="77777777" w:rsidTr="00B7359B">
        <w:tc>
          <w:tcPr>
            <w:tcW w:w="1417" w:type="dxa"/>
          </w:tcPr>
          <w:p w14:paraId="25AFD7FD" w14:textId="77777777" w:rsidR="004F59B3" w:rsidRDefault="004F59B3" w:rsidP="002F35F0">
            <w:pPr>
              <w:pStyle w:val="afd"/>
              <w:spacing w:line="276" w:lineRule="auto"/>
              <w:ind w:left="0"/>
              <w:rPr>
                <w:lang w:val="en-US"/>
              </w:rPr>
            </w:pPr>
            <w:r w:rsidRPr="002F35F0">
              <w:rPr>
                <w:position w:val="-12"/>
              </w:rPr>
              <w:object w:dxaOrig="859" w:dyaOrig="360" w14:anchorId="39CD554F">
                <v:shape id="_x0000_i1076" type="#_x0000_t75" style="width:41.75pt;height:18.7pt" o:ole="">
                  <v:imagedata r:id="rId113" o:title=""/>
                </v:shape>
                <o:OLEObject Type="Embed" ProgID="Equation.3" ShapeID="_x0000_i1076" DrawAspect="Content" ObjectID="_1594214480" r:id="rId114"/>
              </w:object>
            </w:r>
            <w:r>
              <w:t xml:space="preserve">    -</w:t>
            </w:r>
          </w:p>
        </w:tc>
        <w:tc>
          <w:tcPr>
            <w:tcW w:w="7762" w:type="dxa"/>
          </w:tcPr>
          <w:p w14:paraId="65FDDBD3" w14:textId="77777777" w:rsidR="004F59B3" w:rsidRPr="004F59B3" w:rsidRDefault="004F59B3" w:rsidP="004F59B3">
            <w:pPr>
              <w:pStyle w:val="afd"/>
              <w:ind w:left="0"/>
            </w:pPr>
            <w:r w:rsidRPr="002F35F0">
              <w:t>ущерб от выплаты компенсации при нарушении показателей надежности электроснабжения, руб.;</w:t>
            </w:r>
          </w:p>
        </w:tc>
      </w:tr>
      <w:tr w:rsidR="004F59B3" w:rsidRPr="004F59B3" w14:paraId="3EB59A22" w14:textId="77777777" w:rsidTr="00B7359B">
        <w:tc>
          <w:tcPr>
            <w:tcW w:w="1417" w:type="dxa"/>
          </w:tcPr>
          <w:p w14:paraId="7C220FE2" w14:textId="77777777" w:rsidR="004F59B3" w:rsidRPr="004F59B3" w:rsidRDefault="004F59B3" w:rsidP="002F35F0">
            <w:pPr>
              <w:pStyle w:val="afd"/>
              <w:spacing w:line="276" w:lineRule="auto"/>
              <w:ind w:left="0"/>
            </w:pPr>
            <w:r w:rsidRPr="002F35F0">
              <w:object w:dxaOrig="580" w:dyaOrig="360" w14:anchorId="154E8567">
                <v:shape id="_x0000_i1077" type="#_x0000_t75" style="width:27.35pt;height:18.7pt" o:ole="">
                  <v:imagedata r:id="rId115" o:title=""/>
                </v:shape>
                <o:OLEObject Type="Embed" ProgID="Equation.3" ShapeID="_x0000_i1077" DrawAspect="Content" ObjectID="_1594214481" r:id="rId116"/>
              </w:object>
            </w:r>
            <w:r>
              <w:t xml:space="preserve">         -</w:t>
            </w:r>
          </w:p>
        </w:tc>
        <w:tc>
          <w:tcPr>
            <w:tcW w:w="7762" w:type="dxa"/>
          </w:tcPr>
          <w:p w14:paraId="41C85D71" w14:textId="77777777" w:rsidR="004F59B3" w:rsidRPr="004F59B3" w:rsidRDefault="004F59B3" w:rsidP="004F59B3">
            <w:pPr>
              <w:pStyle w:val="afd"/>
              <w:ind w:left="0"/>
            </w:pPr>
            <w:r w:rsidRPr="002F35F0">
              <w:t>среднегодовое месячное потребление электрической энергии i-ым потребителем, кВт*ч;</w:t>
            </w:r>
          </w:p>
        </w:tc>
      </w:tr>
      <w:tr w:rsidR="004F59B3" w:rsidRPr="004F59B3" w14:paraId="4369AB5C" w14:textId="77777777" w:rsidTr="00B7359B">
        <w:tc>
          <w:tcPr>
            <w:tcW w:w="1417" w:type="dxa"/>
          </w:tcPr>
          <w:p w14:paraId="57E6DB46" w14:textId="77777777" w:rsidR="004F59B3" w:rsidRPr="004F59B3" w:rsidRDefault="004F59B3" w:rsidP="002F35F0">
            <w:pPr>
              <w:pStyle w:val="afd"/>
              <w:spacing w:line="276" w:lineRule="auto"/>
              <w:ind w:left="0"/>
            </w:pPr>
            <w:r w:rsidRPr="002F35F0">
              <w:object w:dxaOrig="260" w:dyaOrig="360" w14:anchorId="006081C2">
                <v:shape id="_x0000_i1078" type="#_x0000_t75" style="width:12.95pt;height:18.7pt" o:ole="">
                  <v:imagedata r:id="rId117" o:title=""/>
                </v:shape>
                <o:OLEObject Type="Embed" ProgID="Equation.3" ShapeID="_x0000_i1078" DrawAspect="Content" ObjectID="_1594214482" r:id="rId118"/>
              </w:object>
            </w:r>
            <w:r>
              <w:t xml:space="preserve">              -</w:t>
            </w:r>
          </w:p>
        </w:tc>
        <w:tc>
          <w:tcPr>
            <w:tcW w:w="7762" w:type="dxa"/>
          </w:tcPr>
          <w:p w14:paraId="4E76ECDD" w14:textId="77777777" w:rsidR="004F59B3" w:rsidRPr="004F59B3" w:rsidRDefault="004F59B3" w:rsidP="004F59B3">
            <w:pPr>
              <w:pStyle w:val="afd"/>
              <w:ind w:left="0"/>
            </w:pPr>
            <w:r w:rsidRPr="002F35F0">
              <w:t>тариф на передачу электрической энергии для i-го потребителя, руб./кВт*ч;</w:t>
            </w:r>
          </w:p>
        </w:tc>
      </w:tr>
      <w:tr w:rsidR="004F59B3" w:rsidRPr="004F59B3" w14:paraId="30761881" w14:textId="77777777" w:rsidTr="00B7359B">
        <w:tc>
          <w:tcPr>
            <w:tcW w:w="1417" w:type="dxa"/>
          </w:tcPr>
          <w:p w14:paraId="47DFB06E" w14:textId="77777777" w:rsidR="004F59B3" w:rsidRPr="004F59B3" w:rsidRDefault="004F59B3" w:rsidP="002F35F0">
            <w:pPr>
              <w:pStyle w:val="afd"/>
              <w:spacing w:line="276" w:lineRule="auto"/>
              <w:ind w:left="0"/>
            </w:pPr>
            <w:r w:rsidRPr="002F35F0">
              <w:object w:dxaOrig="200" w:dyaOrig="360" w14:anchorId="115EB1F1">
                <v:shape id="_x0000_i1079" type="#_x0000_t75" style="width:9.35pt;height:18.7pt" o:ole="">
                  <v:imagedata r:id="rId119" o:title=""/>
                </v:shape>
                <o:OLEObject Type="Embed" ProgID="Equation.3" ShapeID="_x0000_i1079" DrawAspect="Content" ObjectID="_1594214483" r:id="rId120"/>
              </w:object>
            </w:r>
            <w:r>
              <w:t xml:space="preserve">               -</w:t>
            </w:r>
          </w:p>
        </w:tc>
        <w:tc>
          <w:tcPr>
            <w:tcW w:w="7762" w:type="dxa"/>
          </w:tcPr>
          <w:p w14:paraId="6B8034CA" w14:textId="77777777" w:rsidR="004F59B3" w:rsidRPr="004F59B3" w:rsidRDefault="004F59B3" w:rsidP="004F59B3">
            <w:pPr>
              <w:pStyle w:val="afd"/>
              <w:ind w:left="0"/>
            </w:pPr>
            <w:r w:rsidRPr="002F35F0">
              <w:t>время восстановления узла сети, от которого запитан i-ый потребитель, ч;</w:t>
            </w:r>
          </w:p>
        </w:tc>
      </w:tr>
      <w:tr w:rsidR="004F59B3" w:rsidRPr="004F59B3" w14:paraId="65EA3730" w14:textId="77777777" w:rsidTr="00B7359B">
        <w:tc>
          <w:tcPr>
            <w:tcW w:w="1417" w:type="dxa"/>
          </w:tcPr>
          <w:p w14:paraId="3D96CEBA" w14:textId="77777777" w:rsidR="004F59B3" w:rsidRPr="004F59B3" w:rsidRDefault="004F59B3" w:rsidP="002F35F0">
            <w:pPr>
              <w:pStyle w:val="afd"/>
              <w:spacing w:line="276" w:lineRule="auto"/>
              <w:ind w:left="0"/>
            </w:pPr>
            <w:r w:rsidRPr="002F35F0">
              <w:object w:dxaOrig="480" w:dyaOrig="340" w14:anchorId="78DD2272">
                <v:shape id="_x0000_i1080" type="#_x0000_t75" style="width:23.05pt;height:18.7pt" o:ole="">
                  <v:imagedata r:id="rId121" o:title=""/>
                </v:shape>
                <o:OLEObject Type="Embed" ProgID="Equation.3" ShapeID="_x0000_i1080" DrawAspect="Content" ObjectID="_1594214484" r:id="rId122"/>
              </w:object>
            </w:r>
            <w:r>
              <w:t xml:space="preserve">          -</w:t>
            </w:r>
          </w:p>
        </w:tc>
        <w:tc>
          <w:tcPr>
            <w:tcW w:w="7762" w:type="dxa"/>
          </w:tcPr>
          <w:p w14:paraId="5D858272" w14:textId="77777777" w:rsidR="004F59B3" w:rsidRPr="004F59B3" w:rsidRDefault="004F59B3" w:rsidP="004F59B3">
            <w:pPr>
              <w:pStyle w:val="afd"/>
              <w:ind w:left="0"/>
            </w:pPr>
            <w:r w:rsidRPr="002F35F0">
              <w:t>допустимое время перерыва электроснабжения в соответствии с ИПН, ч.</w:t>
            </w:r>
          </w:p>
        </w:tc>
      </w:tr>
      <w:tr w:rsidR="004F59B3" w:rsidRPr="004F59B3" w14:paraId="36001796" w14:textId="77777777" w:rsidTr="00B7359B">
        <w:tc>
          <w:tcPr>
            <w:tcW w:w="1417" w:type="dxa"/>
          </w:tcPr>
          <w:p w14:paraId="65541C3B" w14:textId="77777777" w:rsidR="004F59B3" w:rsidRPr="004F59B3" w:rsidRDefault="004F59B3" w:rsidP="002F35F0">
            <w:pPr>
              <w:pStyle w:val="afd"/>
              <w:spacing w:line="276" w:lineRule="auto"/>
              <w:ind w:left="0"/>
            </w:pPr>
            <w:r w:rsidRPr="004F59B3">
              <w:rPr>
                <w:position w:val="-14"/>
              </w:rPr>
              <w:object w:dxaOrig="1060" w:dyaOrig="380" w14:anchorId="567F6AF3">
                <v:shape id="_x0000_i1081" type="#_x0000_t75" style="width:53.3pt;height:18.7pt" o:ole="">
                  <v:imagedata r:id="rId123" o:title=""/>
                </v:shape>
                <o:OLEObject Type="Embed" ProgID="Equation.3" ShapeID="_x0000_i1081" DrawAspect="Content" ObjectID="_1594214485" r:id="rId124"/>
              </w:object>
            </w:r>
            <w:r>
              <w:t>-</w:t>
            </w:r>
          </w:p>
        </w:tc>
        <w:tc>
          <w:tcPr>
            <w:tcW w:w="7762" w:type="dxa"/>
          </w:tcPr>
          <w:p w14:paraId="66CBDD92" w14:textId="77777777" w:rsidR="004F59B3" w:rsidRPr="004F59B3" w:rsidRDefault="004F59B3" w:rsidP="004F59B3">
            <w:pPr>
              <w:pStyle w:val="afd"/>
              <w:ind w:left="0"/>
            </w:pPr>
            <w:r w:rsidRPr="004F59B3">
              <w:t>ущерб от выплаты компенсации потребителям 1 и 2 категории, при нарушении показателей надежности электроснабжения, руб.</w:t>
            </w:r>
          </w:p>
        </w:tc>
      </w:tr>
    </w:tbl>
    <w:p w14:paraId="3C959E66" w14:textId="77777777" w:rsidR="002F35F0" w:rsidRPr="002F35F0" w:rsidRDefault="002F35F0" w:rsidP="00813034">
      <w:pPr>
        <w:pStyle w:val="5"/>
        <w:numPr>
          <w:ilvl w:val="4"/>
          <w:numId w:val="156"/>
        </w:numPr>
        <w:ind w:left="993" w:hanging="993"/>
        <w:rPr>
          <w:rFonts w:ascii="Times New Roman" w:hAnsi="Times New Roman"/>
        </w:rPr>
      </w:pPr>
      <w:bookmarkStart w:id="346" w:name="_Toc499888025"/>
      <w:bookmarkStart w:id="347" w:name="_Toc511130425"/>
      <w:r w:rsidRPr="002F35F0">
        <w:rPr>
          <w:rFonts w:ascii="Times New Roman" w:hAnsi="Times New Roman"/>
        </w:rPr>
        <w:t>Ущерб от снижения тарифа при нарушении показателей надежности электроснабжения</w:t>
      </w:r>
      <w:bookmarkEnd w:id="346"/>
      <w:bookmarkEnd w:id="347"/>
    </w:p>
    <w:p w14:paraId="52EA7EC7" w14:textId="77777777" w:rsidR="002F35F0" w:rsidRPr="002F35F0" w:rsidRDefault="002F35F0" w:rsidP="00CD5076">
      <w:pPr>
        <w:pStyle w:val="afd"/>
        <w:ind w:left="0" w:firstLine="567"/>
        <w:jc w:val="both"/>
      </w:pPr>
      <w:r w:rsidRPr="002F35F0">
        <w:t>Превышение регламентируемого интервала времени ведет к понижению индивидуального тарифа. В соответствии с Поста</w:t>
      </w:r>
      <w:r w:rsidR="00F04FCD">
        <w:t>новление правительства № 354</w:t>
      </w:r>
      <w:r w:rsidRPr="002F35F0">
        <w:t xml:space="preserve"> «за каждый час превышения допустимой продолжительности перерыва электроснабжения, исчисленной суммарно за расчетный период, в котором произошло указанное превышение, размер тарифа снижается на 0,15%».</w:t>
      </w:r>
    </w:p>
    <w:tbl>
      <w:tblPr>
        <w:tblStyle w:val="afffff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9"/>
        <w:gridCol w:w="846"/>
      </w:tblGrid>
      <w:tr w:rsidR="002F35F0" w:rsidRPr="002F35F0" w14:paraId="033584B4" w14:textId="77777777" w:rsidTr="002F35F0">
        <w:tc>
          <w:tcPr>
            <w:tcW w:w="4548" w:type="pct"/>
            <w:vAlign w:val="center"/>
          </w:tcPr>
          <w:p w14:paraId="090E7C53" w14:textId="77777777" w:rsidR="002F35F0" w:rsidRPr="002F35F0" w:rsidRDefault="002F35F0" w:rsidP="002F35F0">
            <w:pPr>
              <w:pStyle w:val="affffffff1"/>
              <w:widowControl w:val="0"/>
              <w:ind w:firstLine="0"/>
              <w:jc w:val="center"/>
              <w:rPr>
                <w:sz w:val="24"/>
                <w:szCs w:val="24"/>
              </w:rPr>
            </w:pPr>
            <w:r w:rsidRPr="002F35F0">
              <w:rPr>
                <w:position w:val="-14"/>
                <w:sz w:val="24"/>
                <w:szCs w:val="24"/>
              </w:rPr>
              <w:object w:dxaOrig="3879" w:dyaOrig="380" w14:anchorId="7136E223">
                <v:shape id="_x0000_i1082" type="#_x0000_t75" style="width:195.85pt;height:16.55pt" o:ole="">
                  <v:imagedata r:id="rId125" o:title=""/>
                </v:shape>
                <o:OLEObject Type="Embed" ProgID="Equation.3" ShapeID="_x0000_i1082" DrawAspect="Content" ObjectID="_1594214486" r:id="rId126"/>
              </w:object>
            </w:r>
            <w:r w:rsidRPr="002F35F0">
              <w:rPr>
                <w:sz w:val="24"/>
                <w:szCs w:val="24"/>
              </w:rPr>
              <w:t>,</w:t>
            </w:r>
          </w:p>
        </w:tc>
        <w:tc>
          <w:tcPr>
            <w:tcW w:w="452" w:type="pct"/>
            <w:vAlign w:val="center"/>
          </w:tcPr>
          <w:p w14:paraId="0BC44270" w14:textId="07B08FE3" w:rsidR="002F35F0" w:rsidRPr="002F35F0" w:rsidRDefault="002F35F0" w:rsidP="00755E57">
            <w:pPr>
              <w:pStyle w:val="affffffff1"/>
              <w:widowControl w:val="0"/>
              <w:ind w:firstLine="0"/>
              <w:jc w:val="center"/>
              <w:rPr>
                <w:sz w:val="24"/>
                <w:szCs w:val="24"/>
              </w:rPr>
            </w:pPr>
            <w:r w:rsidRPr="002F35F0">
              <w:rPr>
                <w:sz w:val="24"/>
                <w:szCs w:val="24"/>
              </w:rPr>
              <w:t>(1</w:t>
            </w:r>
            <w:r w:rsidR="00755E57">
              <w:rPr>
                <w:sz w:val="24"/>
                <w:szCs w:val="24"/>
              </w:rPr>
              <w:t>1</w:t>
            </w:r>
            <w:r w:rsidRPr="002F35F0">
              <w:rPr>
                <w:sz w:val="24"/>
                <w:szCs w:val="24"/>
              </w:rPr>
              <w:t>)</w:t>
            </w:r>
          </w:p>
        </w:tc>
      </w:tr>
    </w:tbl>
    <w:p w14:paraId="3730A1D7" w14:textId="77777777" w:rsidR="002F35F0" w:rsidRDefault="005343B6" w:rsidP="002F35F0">
      <w:pPr>
        <w:pStyle w:val="afd"/>
        <w:spacing w:line="276" w:lineRule="auto"/>
        <w:ind w:left="709"/>
        <w:jc w:val="both"/>
        <w:rPr>
          <w:lang w:val="en-US"/>
        </w:rPr>
      </w:pPr>
      <w:r>
        <w:t>г</w:t>
      </w:r>
      <w:r w:rsidRPr="002F35F0">
        <w:t>де</w:t>
      </w:r>
      <w:r>
        <w:rPr>
          <w:lang w:val="en-US"/>
        </w:rPr>
        <w:t>:</w:t>
      </w:r>
    </w:p>
    <w:tbl>
      <w:tblPr>
        <w:tblStyle w:val="afffffa"/>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97"/>
        <w:gridCol w:w="7549"/>
      </w:tblGrid>
      <w:tr w:rsidR="00CD5076" w14:paraId="151A5ADF" w14:textId="77777777" w:rsidTr="00CD5076">
        <w:tc>
          <w:tcPr>
            <w:tcW w:w="1100" w:type="dxa"/>
          </w:tcPr>
          <w:p w14:paraId="5FBD94A4" w14:textId="77777777" w:rsidR="00CD5076" w:rsidRDefault="00CD5076" w:rsidP="00CD5076">
            <w:pPr>
              <w:pStyle w:val="afd"/>
              <w:ind w:left="0"/>
            </w:pPr>
            <w:r w:rsidRPr="002F35F0">
              <w:rPr>
                <w:position w:val="-14"/>
              </w:rPr>
              <w:object w:dxaOrig="820" w:dyaOrig="380" w14:anchorId="618E4E33">
                <v:shape id="_x0000_i1083" type="#_x0000_t75" style="width:40.3pt;height:16.55pt" o:ole="">
                  <v:imagedata r:id="rId127" o:title=""/>
                </v:shape>
                <o:OLEObject Type="Embed" ProgID="Equation.3" ShapeID="_x0000_i1083" DrawAspect="Content" ObjectID="_1594214487" r:id="rId128"/>
              </w:object>
            </w:r>
          </w:p>
        </w:tc>
        <w:tc>
          <w:tcPr>
            <w:tcW w:w="7762" w:type="dxa"/>
          </w:tcPr>
          <w:p w14:paraId="06FC38C4" w14:textId="77777777" w:rsidR="00CD5076" w:rsidRDefault="00CD5076" w:rsidP="00CD5076">
            <w:pPr>
              <w:pStyle w:val="afd"/>
              <w:ind w:left="0"/>
            </w:pPr>
            <w:r w:rsidRPr="002F35F0">
              <w:t>ущерб от снижения тарифа при нарушении показателей надежности электроснабжения, руб.;</w:t>
            </w:r>
          </w:p>
        </w:tc>
      </w:tr>
      <w:tr w:rsidR="00CD5076" w14:paraId="408D2637" w14:textId="77777777" w:rsidTr="00CD5076">
        <w:tc>
          <w:tcPr>
            <w:tcW w:w="1100" w:type="dxa"/>
          </w:tcPr>
          <w:p w14:paraId="2F1CE22C" w14:textId="77777777" w:rsidR="00CD5076" w:rsidRDefault="00CD5076" w:rsidP="00CD5076">
            <w:pPr>
              <w:pStyle w:val="afd"/>
              <w:ind w:left="0"/>
            </w:pPr>
            <w:r w:rsidRPr="002F35F0">
              <w:object w:dxaOrig="560" w:dyaOrig="360" w14:anchorId="2B5AF38A">
                <v:shape id="_x0000_i1084" type="#_x0000_t75" style="width:27.35pt;height:18.7pt" o:ole="">
                  <v:imagedata r:id="rId129" o:title=""/>
                </v:shape>
                <o:OLEObject Type="Embed" ProgID="Equation.3" ShapeID="_x0000_i1084" DrawAspect="Content" ObjectID="_1594214488" r:id="rId130"/>
              </w:object>
            </w:r>
          </w:p>
        </w:tc>
        <w:tc>
          <w:tcPr>
            <w:tcW w:w="7762" w:type="dxa"/>
          </w:tcPr>
          <w:p w14:paraId="021D7E91" w14:textId="77777777" w:rsidR="00CD5076" w:rsidRDefault="00CD5076" w:rsidP="00CD5076">
            <w:pPr>
              <w:pStyle w:val="afd"/>
              <w:ind w:left="0"/>
            </w:pPr>
            <w:r w:rsidRPr="002F35F0">
              <w:t>совокупное годовое потребление электрической энергии i-ым потребителем, кВт*ч;</w:t>
            </w:r>
          </w:p>
        </w:tc>
      </w:tr>
      <w:tr w:rsidR="00CD5076" w14:paraId="57D2EAF2" w14:textId="77777777" w:rsidTr="00CD5076">
        <w:tc>
          <w:tcPr>
            <w:tcW w:w="1100" w:type="dxa"/>
          </w:tcPr>
          <w:p w14:paraId="01FFE5E7" w14:textId="77777777" w:rsidR="00CD5076" w:rsidRDefault="00CD5076" w:rsidP="00CD5076">
            <w:pPr>
              <w:pStyle w:val="afd"/>
              <w:ind w:left="0"/>
            </w:pPr>
            <w:r w:rsidRPr="002F35F0">
              <w:object w:dxaOrig="260" w:dyaOrig="360" w14:anchorId="5B3DB605">
                <v:shape id="_x0000_i1085" type="#_x0000_t75" style="width:12.95pt;height:18.7pt" o:ole="">
                  <v:imagedata r:id="rId117" o:title=""/>
                </v:shape>
                <o:OLEObject Type="Embed" ProgID="Equation.3" ShapeID="_x0000_i1085" DrawAspect="Content" ObjectID="_1594214489" r:id="rId131"/>
              </w:object>
            </w:r>
          </w:p>
        </w:tc>
        <w:tc>
          <w:tcPr>
            <w:tcW w:w="7762" w:type="dxa"/>
          </w:tcPr>
          <w:p w14:paraId="512371D5" w14:textId="77777777" w:rsidR="00CD5076" w:rsidRDefault="00CD5076" w:rsidP="00CD5076">
            <w:pPr>
              <w:pStyle w:val="afd"/>
              <w:ind w:left="0"/>
            </w:pPr>
            <w:r w:rsidRPr="002F35F0">
              <w:t>тариф на передачу электрической энергии для i-го потребителя, руб./кВт*ч;</w:t>
            </w:r>
          </w:p>
        </w:tc>
      </w:tr>
      <w:tr w:rsidR="00CD5076" w14:paraId="247F760B" w14:textId="77777777" w:rsidTr="00CD5076">
        <w:tc>
          <w:tcPr>
            <w:tcW w:w="1100" w:type="dxa"/>
          </w:tcPr>
          <w:p w14:paraId="518C2C57" w14:textId="77777777" w:rsidR="00CD5076" w:rsidRDefault="00CD5076" w:rsidP="00CD5076">
            <w:pPr>
              <w:pStyle w:val="afd"/>
              <w:ind w:left="0"/>
            </w:pPr>
            <w:r w:rsidRPr="002F35F0">
              <w:object w:dxaOrig="200" w:dyaOrig="360" w14:anchorId="697CC331">
                <v:shape id="_x0000_i1086" type="#_x0000_t75" style="width:9.35pt;height:18.7pt" o:ole="">
                  <v:imagedata r:id="rId119" o:title=""/>
                </v:shape>
                <o:OLEObject Type="Embed" ProgID="Equation.3" ShapeID="_x0000_i1086" DrawAspect="Content" ObjectID="_1594214490" r:id="rId132"/>
              </w:object>
            </w:r>
          </w:p>
        </w:tc>
        <w:tc>
          <w:tcPr>
            <w:tcW w:w="7762" w:type="dxa"/>
          </w:tcPr>
          <w:p w14:paraId="098DEB10" w14:textId="77777777" w:rsidR="00CD5076" w:rsidRDefault="00CD5076" w:rsidP="00CD5076">
            <w:pPr>
              <w:pStyle w:val="afd"/>
              <w:ind w:left="0"/>
            </w:pPr>
            <w:r w:rsidRPr="002F35F0">
              <w:t>время восстановления узла сети, от которого запитан i-ый потребитель, ч;</w:t>
            </w:r>
          </w:p>
        </w:tc>
      </w:tr>
      <w:tr w:rsidR="00CD5076" w14:paraId="5CB0FEF6" w14:textId="77777777" w:rsidTr="00CD5076">
        <w:tc>
          <w:tcPr>
            <w:tcW w:w="1100" w:type="dxa"/>
          </w:tcPr>
          <w:p w14:paraId="48E0446F" w14:textId="77777777" w:rsidR="00CD5076" w:rsidRDefault="00CD5076" w:rsidP="00CD5076">
            <w:pPr>
              <w:pStyle w:val="afd"/>
              <w:ind w:left="0"/>
            </w:pPr>
            <w:r w:rsidRPr="002F35F0">
              <w:object w:dxaOrig="480" w:dyaOrig="340" w14:anchorId="725925C9">
                <v:shape id="_x0000_i1087" type="#_x0000_t75" style="width:23.05pt;height:18.7pt" o:ole="">
                  <v:imagedata r:id="rId121" o:title=""/>
                </v:shape>
                <o:OLEObject Type="Embed" ProgID="Equation.3" ShapeID="_x0000_i1087" DrawAspect="Content" ObjectID="_1594214491" r:id="rId133"/>
              </w:object>
            </w:r>
          </w:p>
        </w:tc>
        <w:tc>
          <w:tcPr>
            <w:tcW w:w="7762" w:type="dxa"/>
          </w:tcPr>
          <w:p w14:paraId="5EAE3841" w14:textId="77777777" w:rsidR="00CD5076" w:rsidRDefault="00CD5076" w:rsidP="00CD5076">
            <w:pPr>
              <w:pStyle w:val="afd"/>
              <w:ind w:left="0"/>
            </w:pPr>
            <w:r w:rsidRPr="002F35F0">
              <w:t>допустимое время перерыва электроснабжения в соответствии с ИПН, ч.</w:t>
            </w:r>
          </w:p>
        </w:tc>
      </w:tr>
    </w:tbl>
    <w:p w14:paraId="0D320C0C" w14:textId="77777777" w:rsidR="002F35F0" w:rsidRPr="002F35F0" w:rsidRDefault="002F35F0" w:rsidP="00813034">
      <w:pPr>
        <w:pStyle w:val="5"/>
        <w:numPr>
          <w:ilvl w:val="4"/>
          <w:numId w:val="156"/>
        </w:numPr>
        <w:ind w:left="993" w:hanging="993"/>
        <w:rPr>
          <w:rFonts w:ascii="Times New Roman" w:hAnsi="Times New Roman"/>
        </w:rPr>
      </w:pPr>
      <w:bookmarkStart w:id="348" w:name="_Toc499888026"/>
      <w:bookmarkStart w:id="349" w:name="_Toc511130426"/>
      <w:r w:rsidRPr="002F35F0">
        <w:rPr>
          <w:rFonts w:ascii="Times New Roman" w:hAnsi="Times New Roman"/>
        </w:rPr>
        <w:lastRenderedPageBreak/>
        <w:t>Ущерб от выплаты компенсаций при нарушении показателей качества электроснабжения</w:t>
      </w:r>
      <w:bookmarkEnd w:id="348"/>
      <w:bookmarkEnd w:id="349"/>
    </w:p>
    <w:p w14:paraId="5404D251" w14:textId="77777777" w:rsidR="002F35F0" w:rsidRPr="002F35F0" w:rsidRDefault="002F35F0" w:rsidP="002F35F0">
      <w:pPr>
        <w:ind w:firstLine="709"/>
        <w:jc w:val="both"/>
      </w:pPr>
      <w:r w:rsidRPr="002F35F0">
        <w:t>Индивидуальный показатель уровня качества услуг по передаче электрической энергии определяется следующими характеристиками:</w:t>
      </w:r>
    </w:p>
    <w:p w14:paraId="580562D6" w14:textId="77777777" w:rsidR="002F35F0" w:rsidRPr="002F35F0" w:rsidRDefault="002F35F0" w:rsidP="00813034">
      <w:pPr>
        <w:pStyle w:val="affffffff9"/>
        <w:widowControl w:val="0"/>
        <w:numPr>
          <w:ilvl w:val="1"/>
          <w:numId w:val="102"/>
        </w:numPr>
        <w:spacing w:line="276" w:lineRule="auto"/>
        <w:ind w:left="1208" w:hanging="357"/>
        <w:rPr>
          <w:sz w:val="24"/>
        </w:rPr>
      </w:pPr>
      <w:r w:rsidRPr="002F35F0">
        <w:rPr>
          <w:sz w:val="24"/>
        </w:rPr>
        <w:t>медленное изменение напряжения;</w:t>
      </w:r>
    </w:p>
    <w:p w14:paraId="61AD9DC8" w14:textId="77777777" w:rsidR="002F35F0" w:rsidRPr="002F35F0" w:rsidRDefault="002F35F0" w:rsidP="00813034">
      <w:pPr>
        <w:pStyle w:val="affffffff9"/>
        <w:widowControl w:val="0"/>
        <w:numPr>
          <w:ilvl w:val="1"/>
          <w:numId w:val="102"/>
        </w:numPr>
        <w:spacing w:after="0" w:line="276" w:lineRule="auto"/>
        <w:ind w:left="1208" w:hanging="357"/>
        <w:rPr>
          <w:sz w:val="24"/>
        </w:rPr>
      </w:pPr>
      <w:r w:rsidRPr="002F35F0">
        <w:rPr>
          <w:sz w:val="24"/>
        </w:rPr>
        <w:t>временное возрастание напряжения в конкретной точке электрической системы выше установленного порогового значения (далее – перенапряжение).</w:t>
      </w:r>
    </w:p>
    <w:p w14:paraId="5C8AED07" w14:textId="77777777" w:rsidR="002F35F0" w:rsidRPr="002F35F0" w:rsidRDefault="002F35F0" w:rsidP="002F35F0">
      <w:pPr>
        <w:pStyle w:val="afd"/>
        <w:spacing w:line="276" w:lineRule="auto"/>
        <w:ind w:left="0" w:firstLine="709"/>
        <w:jc w:val="both"/>
      </w:pPr>
      <w:r w:rsidRPr="002F35F0">
        <w:t>В случае выявления факта нарушения характеристики медленного изменения напряжения, выразившегося в отрицательном или положительном изменении уровня напряжения в точке поставки электрической энергии от номинального напряжения (далее – отклонение напряжения) на 10 % и более, потребитель за каждый час нарушения показателя получает компенсацию в размере, равном величине компенсации за превышение допустимой продолжительности прекращения передачи электрической энергии на 1 час [1]:</w:t>
      </w:r>
    </w:p>
    <w:tbl>
      <w:tblPr>
        <w:tblStyle w:val="afffff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9"/>
        <w:gridCol w:w="846"/>
      </w:tblGrid>
      <w:tr w:rsidR="002F35F0" w:rsidRPr="002F35F0" w14:paraId="01CD0C88" w14:textId="77777777" w:rsidTr="002F35F0">
        <w:tc>
          <w:tcPr>
            <w:tcW w:w="4548" w:type="pct"/>
            <w:vAlign w:val="center"/>
          </w:tcPr>
          <w:p w14:paraId="58B40A8C" w14:textId="77777777" w:rsidR="002F35F0" w:rsidRPr="002F35F0" w:rsidRDefault="002F35F0" w:rsidP="002F35F0">
            <w:pPr>
              <w:pStyle w:val="affffffff1"/>
              <w:widowControl w:val="0"/>
              <w:ind w:firstLine="0"/>
              <w:jc w:val="center"/>
              <w:rPr>
                <w:sz w:val="24"/>
                <w:szCs w:val="24"/>
              </w:rPr>
            </w:pPr>
            <w:r w:rsidRPr="002F35F0">
              <w:rPr>
                <w:position w:val="-12"/>
                <w:sz w:val="24"/>
                <w:szCs w:val="24"/>
              </w:rPr>
              <w:object w:dxaOrig="2840" w:dyaOrig="360" w14:anchorId="610B7AF1">
                <v:shape id="_x0000_i1088" type="#_x0000_t75" style="width:145.45pt;height:20.15pt" o:ole="">
                  <v:imagedata r:id="rId134" o:title=""/>
                </v:shape>
                <o:OLEObject Type="Embed" ProgID="Equation.3" ShapeID="_x0000_i1088" DrawAspect="Content" ObjectID="_1594214492" r:id="rId135"/>
              </w:object>
            </w:r>
            <w:r w:rsidRPr="002F35F0">
              <w:rPr>
                <w:sz w:val="24"/>
                <w:szCs w:val="24"/>
              </w:rPr>
              <w:t>,</w:t>
            </w:r>
          </w:p>
        </w:tc>
        <w:tc>
          <w:tcPr>
            <w:tcW w:w="452" w:type="pct"/>
            <w:vAlign w:val="center"/>
          </w:tcPr>
          <w:p w14:paraId="0E057102" w14:textId="154AA07C" w:rsidR="002F35F0" w:rsidRPr="002F35F0" w:rsidRDefault="002F35F0" w:rsidP="00755E57">
            <w:pPr>
              <w:pStyle w:val="affffffff1"/>
              <w:widowControl w:val="0"/>
              <w:ind w:firstLine="0"/>
              <w:jc w:val="center"/>
              <w:rPr>
                <w:sz w:val="24"/>
                <w:szCs w:val="24"/>
              </w:rPr>
            </w:pPr>
            <w:r w:rsidRPr="002F35F0">
              <w:rPr>
                <w:sz w:val="24"/>
                <w:szCs w:val="24"/>
              </w:rPr>
              <w:t>(1</w:t>
            </w:r>
            <w:r w:rsidR="00755E57">
              <w:rPr>
                <w:sz w:val="24"/>
                <w:szCs w:val="24"/>
              </w:rPr>
              <w:t>2</w:t>
            </w:r>
            <w:r w:rsidRPr="002F35F0">
              <w:rPr>
                <w:sz w:val="24"/>
                <w:szCs w:val="24"/>
              </w:rPr>
              <w:t>)</w:t>
            </w:r>
          </w:p>
        </w:tc>
      </w:tr>
    </w:tbl>
    <w:p w14:paraId="326676BA" w14:textId="77777777" w:rsidR="002F35F0" w:rsidRDefault="005343B6" w:rsidP="002F35F0">
      <w:pPr>
        <w:pStyle w:val="afd"/>
        <w:spacing w:line="276" w:lineRule="auto"/>
        <w:ind w:left="709"/>
        <w:jc w:val="both"/>
        <w:rPr>
          <w:lang w:val="en-US"/>
        </w:rPr>
      </w:pPr>
      <w:r>
        <w:t>г</w:t>
      </w:r>
      <w:r w:rsidRPr="002F35F0">
        <w:t>де</w:t>
      </w:r>
      <w:r>
        <w:rPr>
          <w:lang w:val="en-US"/>
        </w:rPr>
        <w:t>:</w:t>
      </w:r>
    </w:p>
    <w:tbl>
      <w:tblPr>
        <w:tblStyle w:val="afffffa"/>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0"/>
        <w:gridCol w:w="6856"/>
      </w:tblGrid>
      <w:tr w:rsidR="00051CD5" w14:paraId="7E14006B" w14:textId="77777777" w:rsidTr="00051CD5">
        <w:tc>
          <w:tcPr>
            <w:tcW w:w="1809" w:type="dxa"/>
          </w:tcPr>
          <w:p w14:paraId="45AC62CB" w14:textId="77777777" w:rsidR="00051CD5" w:rsidRDefault="00051CD5" w:rsidP="00051CD5">
            <w:pPr>
              <w:pStyle w:val="afd"/>
              <w:ind w:left="0"/>
            </w:pPr>
            <w:r w:rsidRPr="002F35F0">
              <w:rPr>
                <w:position w:val="-12"/>
              </w:rPr>
              <w:object w:dxaOrig="1140" w:dyaOrig="360" w14:anchorId="10785130">
                <v:shape id="_x0000_i1089" type="#_x0000_t75" style="width:56.9pt;height:18.7pt" o:ole="">
                  <v:imagedata r:id="rId136" o:title=""/>
                </v:shape>
                <o:OLEObject Type="Embed" ProgID="Equation.3" ShapeID="_x0000_i1089" DrawAspect="Content" ObjectID="_1594214493" r:id="rId137"/>
              </w:object>
            </w:r>
          </w:p>
        </w:tc>
        <w:tc>
          <w:tcPr>
            <w:tcW w:w="7053" w:type="dxa"/>
          </w:tcPr>
          <w:p w14:paraId="0156E822" w14:textId="77777777" w:rsidR="00051CD5" w:rsidRDefault="00051CD5" w:rsidP="00813034">
            <w:pPr>
              <w:pStyle w:val="afd"/>
              <w:numPr>
                <w:ilvl w:val="0"/>
                <w:numId w:val="127"/>
              </w:numPr>
              <w:ind w:left="316" w:hanging="316"/>
            </w:pPr>
            <w:r w:rsidRPr="002F35F0">
              <w:t>ущерб от выплаты компенсаций при нарушении показателей качества электроснабжения (отклонение напряжения на 10%), руб.;</w:t>
            </w:r>
          </w:p>
        </w:tc>
      </w:tr>
      <w:tr w:rsidR="00051CD5" w14:paraId="6F53A62D" w14:textId="77777777" w:rsidTr="00051CD5">
        <w:tc>
          <w:tcPr>
            <w:tcW w:w="1809" w:type="dxa"/>
          </w:tcPr>
          <w:p w14:paraId="6060FF2F" w14:textId="77777777" w:rsidR="00051CD5" w:rsidRDefault="00051CD5" w:rsidP="00051CD5">
            <w:pPr>
              <w:pStyle w:val="afd"/>
              <w:ind w:left="0"/>
            </w:pPr>
            <w:r w:rsidRPr="002F35F0">
              <w:object w:dxaOrig="580" w:dyaOrig="360" w14:anchorId="72CF458C">
                <v:shape id="_x0000_i1090" type="#_x0000_t75" style="width:27.35pt;height:18.7pt" o:ole="">
                  <v:imagedata r:id="rId115" o:title=""/>
                </v:shape>
                <o:OLEObject Type="Embed" ProgID="Equation.3" ShapeID="_x0000_i1090" DrawAspect="Content" ObjectID="_1594214494" r:id="rId138"/>
              </w:object>
            </w:r>
          </w:p>
        </w:tc>
        <w:tc>
          <w:tcPr>
            <w:tcW w:w="7053" w:type="dxa"/>
          </w:tcPr>
          <w:p w14:paraId="042A8C43" w14:textId="77777777" w:rsidR="00051CD5" w:rsidRDefault="00051CD5" w:rsidP="00813034">
            <w:pPr>
              <w:pStyle w:val="afd"/>
              <w:numPr>
                <w:ilvl w:val="0"/>
                <w:numId w:val="127"/>
              </w:numPr>
              <w:ind w:left="316" w:hanging="316"/>
            </w:pPr>
            <w:r w:rsidRPr="002F35F0">
              <w:t>среднегодовое месячное потребление электрической энергии i-ым потребителем, кВт*ч;</w:t>
            </w:r>
          </w:p>
        </w:tc>
      </w:tr>
      <w:tr w:rsidR="00051CD5" w14:paraId="06701617" w14:textId="77777777" w:rsidTr="00051CD5">
        <w:tc>
          <w:tcPr>
            <w:tcW w:w="1809" w:type="dxa"/>
          </w:tcPr>
          <w:p w14:paraId="771B0341" w14:textId="77777777" w:rsidR="00051CD5" w:rsidRDefault="00051CD5" w:rsidP="00051CD5">
            <w:pPr>
              <w:pStyle w:val="afd"/>
              <w:ind w:left="0"/>
            </w:pPr>
            <w:r w:rsidRPr="002F35F0">
              <w:object w:dxaOrig="260" w:dyaOrig="360" w14:anchorId="14AC0505">
                <v:shape id="_x0000_i1091" type="#_x0000_t75" style="width:12.95pt;height:18.7pt" o:ole="">
                  <v:imagedata r:id="rId117" o:title=""/>
                </v:shape>
                <o:OLEObject Type="Embed" ProgID="Equation.3" ShapeID="_x0000_i1091" DrawAspect="Content" ObjectID="_1594214495" r:id="rId139"/>
              </w:object>
            </w:r>
          </w:p>
        </w:tc>
        <w:tc>
          <w:tcPr>
            <w:tcW w:w="7053" w:type="dxa"/>
          </w:tcPr>
          <w:p w14:paraId="6258DF01" w14:textId="77777777" w:rsidR="00051CD5" w:rsidRDefault="00051CD5" w:rsidP="00813034">
            <w:pPr>
              <w:pStyle w:val="afd"/>
              <w:numPr>
                <w:ilvl w:val="0"/>
                <w:numId w:val="127"/>
              </w:numPr>
              <w:ind w:left="316" w:hanging="316"/>
            </w:pPr>
            <w:r w:rsidRPr="002F35F0">
              <w:t>тариф на передачу электрической энергии для i-го потребителя, руб./кВт*ч.</w:t>
            </w:r>
          </w:p>
        </w:tc>
      </w:tr>
    </w:tbl>
    <w:p w14:paraId="150C12FA" w14:textId="77777777" w:rsidR="002F35F0" w:rsidRDefault="002F35F0" w:rsidP="00051CD5">
      <w:pPr>
        <w:pStyle w:val="afd"/>
        <w:spacing w:before="120"/>
        <w:ind w:left="0" w:firstLine="567"/>
        <w:contextualSpacing w:val="0"/>
        <w:jc w:val="both"/>
      </w:pPr>
      <w:r w:rsidRPr="002F35F0">
        <w:t>В случае выявления факта нарушения характеристики перенапряжения на величину 20 % и более от номинального напряжения продолжительностью от 1 минуты и более, потребитель за каждый факт нарушения характеристики перенапряжения получает компенсацию в размере, равном величине компенсации за превышение допустимой продолжительности прекращения передачи элект</w:t>
      </w:r>
      <w:r w:rsidR="00195F97">
        <w:t>рической энергии на 12 часов</w:t>
      </w:r>
      <w:r w:rsidRPr="002F35F0">
        <w:t>:</w:t>
      </w:r>
    </w:p>
    <w:p w14:paraId="0B40B127" w14:textId="77777777" w:rsidR="00051CD5" w:rsidRPr="002F35F0" w:rsidRDefault="00051CD5" w:rsidP="00051CD5">
      <w:pPr>
        <w:pStyle w:val="afd"/>
        <w:spacing w:before="120"/>
        <w:ind w:left="0" w:firstLine="567"/>
        <w:contextualSpacing w:val="0"/>
        <w:jc w:val="both"/>
      </w:pPr>
    </w:p>
    <w:tbl>
      <w:tblPr>
        <w:tblStyle w:val="afffff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9"/>
        <w:gridCol w:w="846"/>
      </w:tblGrid>
      <w:tr w:rsidR="002F35F0" w:rsidRPr="002F35F0" w14:paraId="3B6AF892" w14:textId="77777777" w:rsidTr="002F35F0">
        <w:tc>
          <w:tcPr>
            <w:tcW w:w="4548" w:type="pct"/>
            <w:shd w:val="clear" w:color="auto" w:fill="auto"/>
            <w:vAlign w:val="center"/>
          </w:tcPr>
          <w:p w14:paraId="4BD8DEB6" w14:textId="77777777" w:rsidR="002F35F0" w:rsidRPr="002F35F0" w:rsidRDefault="002F35F0" w:rsidP="002F35F0">
            <w:pPr>
              <w:pStyle w:val="affffffff1"/>
              <w:widowControl w:val="0"/>
              <w:ind w:firstLine="0"/>
              <w:jc w:val="center"/>
              <w:rPr>
                <w:sz w:val="24"/>
                <w:szCs w:val="24"/>
              </w:rPr>
            </w:pPr>
            <w:r w:rsidRPr="002F35F0">
              <w:rPr>
                <w:sz w:val="24"/>
                <w:szCs w:val="24"/>
              </w:rPr>
              <w:object w:dxaOrig="3100" w:dyaOrig="360" w14:anchorId="26495FB8">
                <v:shape id="_x0000_i1092" type="#_x0000_t75" style="width:162pt;height:20.15pt" o:ole="">
                  <v:imagedata r:id="rId140" o:title=""/>
                </v:shape>
                <o:OLEObject Type="Embed" ProgID="Equation.3" ShapeID="_x0000_i1092" DrawAspect="Content" ObjectID="_1594214496" r:id="rId141"/>
              </w:object>
            </w:r>
            <w:r w:rsidRPr="002F35F0">
              <w:rPr>
                <w:sz w:val="24"/>
                <w:szCs w:val="24"/>
              </w:rPr>
              <w:t>,</w:t>
            </w:r>
          </w:p>
        </w:tc>
        <w:tc>
          <w:tcPr>
            <w:tcW w:w="452" w:type="pct"/>
            <w:shd w:val="clear" w:color="auto" w:fill="auto"/>
            <w:vAlign w:val="center"/>
          </w:tcPr>
          <w:p w14:paraId="59E4D923" w14:textId="632CF937" w:rsidR="002F35F0" w:rsidRPr="002F35F0" w:rsidRDefault="002F35F0" w:rsidP="00755E57">
            <w:pPr>
              <w:pStyle w:val="affffffff1"/>
              <w:widowControl w:val="0"/>
              <w:ind w:firstLine="0"/>
              <w:jc w:val="center"/>
              <w:rPr>
                <w:sz w:val="24"/>
                <w:szCs w:val="24"/>
              </w:rPr>
            </w:pPr>
            <w:r w:rsidRPr="002F35F0">
              <w:rPr>
                <w:sz w:val="24"/>
                <w:szCs w:val="24"/>
              </w:rPr>
              <w:t>(1</w:t>
            </w:r>
            <w:r w:rsidR="00755E57">
              <w:rPr>
                <w:sz w:val="24"/>
                <w:szCs w:val="24"/>
              </w:rPr>
              <w:t>3</w:t>
            </w:r>
            <w:r w:rsidRPr="002F35F0">
              <w:rPr>
                <w:sz w:val="24"/>
                <w:szCs w:val="24"/>
              </w:rPr>
              <w:t>)</w:t>
            </w:r>
          </w:p>
        </w:tc>
      </w:tr>
    </w:tbl>
    <w:p w14:paraId="11CEBF40" w14:textId="77777777" w:rsidR="002F35F0" w:rsidRDefault="005343B6" w:rsidP="002F35F0">
      <w:pPr>
        <w:pStyle w:val="afd"/>
        <w:spacing w:line="276" w:lineRule="auto"/>
        <w:ind w:left="709"/>
        <w:jc w:val="both"/>
        <w:rPr>
          <w:lang w:val="en-US"/>
        </w:rPr>
      </w:pPr>
      <w:r>
        <w:t>г</w:t>
      </w:r>
      <w:r w:rsidRPr="002F35F0">
        <w:t>де</w:t>
      </w:r>
      <w:r>
        <w:rPr>
          <w:lang w:val="en-US"/>
        </w:rPr>
        <w:t>:</w:t>
      </w:r>
    </w:p>
    <w:tbl>
      <w:tblPr>
        <w:tblStyle w:val="afffffa"/>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0"/>
        <w:gridCol w:w="6856"/>
      </w:tblGrid>
      <w:tr w:rsidR="00051CD5" w:rsidRPr="00051CD5" w14:paraId="3F500CDF" w14:textId="77777777" w:rsidTr="00051CD5">
        <w:tc>
          <w:tcPr>
            <w:tcW w:w="1809" w:type="dxa"/>
          </w:tcPr>
          <w:p w14:paraId="438BB54B" w14:textId="77777777" w:rsidR="00051CD5" w:rsidRDefault="00051CD5" w:rsidP="002F35F0">
            <w:pPr>
              <w:pStyle w:val="afd"/>
              <w:spacing w:line="276" w:lineRule="auto"/>
              <w:ind w:left="0"/>
              <w:rPr>
                <w:lang w:val="en-US"/>
              </w:rPr>
            </w:pPr>
            <w:r w:rsidRPr="002F35F0">
              <w:rPr>
                <w:position w:val="-12"/>
              </w:rPr>
              <w:object w:dxaOrig="1140" w:dyaOrig="360" w14:anchorId="67E9D395">
                <v:shape id="_x0000_i1093" type="#_x0000_t75" style="width:56.9pt;height:18.7pt" o:ole="">
                  <v:imagedata r:id="rId136" o:title=""/>
                </v:shape>
                <o:OLEObject Type="Embed" ProgID="Equation.3" ShapeID="_x0000_i1093" DrawAspect="Content" ObjectID="_1594214497" r:id="rId142"/>
              </w:object>
            </w:r>
          </w:p>
        </w:tc>
        <w:tc>
          <w:tcPr>
            <w:tcW w:w="7053" w:type="dxa"/>
          </w:tcPr>
          <w:p w14:paraId="61B6DD2E" w14:textId="77777777" w:rsidR="00051CD5" w:rsidRPr="00051CD5" w:rsidRDefault="00051CD5" w:rsidP="00813034">
            <w:pPr>
              <w:pStyle w:val="afd"/>
              <w:numPr>
                <w:ilvl w:val="0"/>
                <w:numId w:val="127"/>
              </w:numPr>
              <w:spacing w:line="276" w:lineRule="auto"/>
              <w:ind w:left="316" w:hanging="316"/>
            </w:pPr>
            <w:r w:rsidRPr="002F35F0">
              <w:t>ущерб от выплаты компенсаций при нарушении показателей качества электроснабжения (отклонение напряжения на 20%), руб.;</w:t>
            </w:r>
          </w:p>
        </w:tc>
      </w:tr>
      <w:tr w:rsidR="00051CD5" w:rsidRPr="00051CD5" w14:paraId="5804C7C0" w14:textId="77777777" w:rsidTr="00051CD5">
        <w:tc>
          <w:tcPr>
            <w:tcW w:w="1809" w:type="dxa"/>
          </w:tcPr>
          <w:p w14:paraId="7D0A94B5" w14:textId="77777777" w:rsidR="00051CD5" w:rsidRDefault="00051CD5" w:rsidP="002F35F0">
            <w:pPr>
              <w:pStyle w:val="afd"/>
              <w:spacing w:line="276" w:lineRule="auto"/>
              <w:ind w:left="0"/>
              <w:rPr>
                <w:lang w:val="en-US"/>
              </w:rPr>
            </w:pPr>
            <w:r w:rsidRPr="002F35F0">
              <w:object w:dxaOrig="580" w:dyaOrig="360" w14:anchorId="1066EEBF">
                <v:shape id="_x0000_i1094" type="#_x0000_t75" style="width:27.35pt;height:18.7pt" o:ole="">
                  <v:imagedata r:id="rId115" o:title=""/>
                </v:shape>
                <o:OLEObject Type="Embed" ProgID="Equation.3" ShapeID="_x0000_i1094" DrawAspect="Content" ObjectID="_1594214498" r:id="rId143"/>
              </w:object>
            </w:r>
          </w:p>
        </w:tc>
        <w:tc>
          <w:tcPr>
            <w:tcW w:w="7053" w:type="dxa"/>
          </w:tcPr>
          <w:p w14:paraId="19F7F1D2" w14:textId="77777777" w:rsidR="00051CD5" w:rsidRPr="00051CD5" w:rsidRDefault="00051CD5" w:rsidP="00813034">
            <w:pPr>
              <w:pStyle w:val="afd"/>
              <w:numPr>
                <w:ilvl w:val="0"/>
                <w:numId w:val="127"/>
              </w:numPr>
              <w:spacing w:line="276" w:lineRule="auto"/>
              <w:ind w:left="316" w:hanging="316"/>
            </w:pPr>
            <w:r w:rsidRPr="002F35F0">
              <w:t>среднегодовое месячное потребление электрической энергии i-ым потребителем, кВт*ч;</w:t>
            </w:r>
          </w:p>
        </w:tc>
      </w:tr>
      <w:tr w:rsidR="00051CD5" w:rsidRPr="00051CD5" w14:paraId="4BC89FFB" w14:textId="77777777" w:rsidTr="00051CD5">
        <w:tc>
          <w:tcPr>
            <w:tcW w:w="1809" w:type="dxa"/>
          </w:tcPr>
          <w:p w14:paraId="4A6FEF02" w14:textId="77777777" w:rsidR="00051CD5" w:rsidRDefault="00051CD5" w:rsidP="002F35F0">
            <w:pPr>
              <w:pStyle w:val="afd"/>
              <w:spacing w:line="276" w:lineRule="auto"/>
              <w:ind w:left="0"/>
              <w:rPr>
                <w:lang w:val="en-US"/>
              </w:rPr>
            </w:pPr>
            <w:r w:rsidRPr="002F35F0">
              <w:object w:dxaOrig="260" w:dyaOrig="360" w14:anchorId="57E1D347">
                <v:shape id="_x0000_i1095" type="#_x0000_t75" style="width:12.95pt;height:18.7pt" o:ole="">
                  <v:imagedata r:id="rId117" o:title=""/>
                </v:shape>
                <o:OLEObject Type="Embed" ProgID="Equation.3" ShapeID="_x0000_i1095" DrawAspect="Content" ObjectID="_1594214499" r:id="rId144"/>
              </w:object>
            </w:r>
          </w:p>
        </w:tc>
        <w:tc>
          <w:tcPr>
            <w:tcW w:w="7053" w:type="dxa"/>
          </w:tcPr>
          <w:p w14:paraId="43310CE6" w14:textId="77777777" w:rsidR="00051CD5" w:rsidRPr="00051CD5" w:rsidRDefault="00051CD5" w:rsidP="00813034">
            <w:pPr>
              <w:pStyle w:val="afd"/>
              <w:numPr>
                <w:ilvl w:val="0"/>
                <w:numId w:val="127"/>
              </w:numPr>
              <w:spacing w:line="276" w:lineRule="auto"/>
              <w:ind w:left="316" w:hanging="316"/>
            </w:pPr>
            <w:r w:rsidRPr="002F35F0">
              <w:t>тариф на передачу электрической энергии для i-го потребителя, руб./кВт*ч.</w:t>
            </w:r>
          </w:p>
        </w:tc>
      </w:tr>
    </w:tbl>
    <w:p w14:paraId="3A8737BF" w14:textId="77777777" w:rsidR="002F35F0" w:rsidRPr="002F35F0" w:rsidRDefault="002F35F0" w:rsidP="00813034">
      <w:pPr>
        <w:pStyle w:val="5"/>
        <w:numPr>
          <w:ilvl w:val="4"/>
          <w:numId w:val="156"/>
        </w:numPr>
        <w:ind w:left="993" w:hanging="993"/>
        <w:rPr>
          <w:rFonts w:ascii="Times New Roman" w:hAnsi="Times New Roman"/>
        </w:rPr>
      </w:pPr>
      <w:bookmarkStart w:id="350" w:name="_Toc499888027"/>
      <w:bookmarkStart w:id="351" w:name="_Toc511130427"/>
      <w:r w:rsidRPr="002F35F0">
        <w:rPr>
          <w:rFonts w:ascii="Times New Roman" w:hAnsi="Times New Roman"/>
        </w:rPr>
        <w:t>Ущерб от снижения тарифа при нарушении показателей качества электроснабжения</w:t>
      </w:r>
      <w:bookmarkEnd w:id="350"/>
      <w:bookmarkEnd w:id="351"/>
    </w:p>
    <w:p w14:paraId="254D3FCE" w14:textId="77777777" w:rsidR="00755E57" w:rsidRPr="00755E57" w:rsidRDefault="00755E57" w:rsidP="00755E57">
      <w:pPr>
        <w:pStyle w:val="afd"/>
        <w:ind w:left="0" w:firstLine="708"/>
        <w:jc w:val="both"/>
      </w:pPr>
      <w:r w:rsidRPr="00755E57">
        <w:t>Ущерб от снижения тарифа при нарушении показателей качества электроснабжения характерен только для 3 категории потребителей. Ответственность сетевой компании наступает при нарушении следующих требований законодательства РФ:</w:t>
      </w:r>
    </w:p>
    <w:p w14:paraId="1F9588AF" w14:textId="77777777" w:rsidR="00755E57" w:rsidRPr="00755E57" w:rsidRDefault="00755E57" w:rsidP="00813034">
      <w:pPr>
        <w:pStyle w:val="affffffff9"/>
        <w:widowControl w:val="0"/>
        <w:numPr>
          <w:ilvl w:val="1"/>
          <w:numId w:val="102"/>
        </w:numPr>
        <w:spacing w:line="276" w:lineRule="auto"/>
        <w:ind w:left="1208" w:hanging="357"/>
        <w:rPr>
          <w:sz w:val="24"/>
        </w:rPr>
      </w:pPr>
      <w:r w:rsidRPr="00755E57">
        <w:rPr>
          <w:sz w:val="24"/>
        </w:rPr>
        <w:t>отклонение частоты в синхронизированных системах электроснабжения не должно превышать ±0,2 Гц в течение 95% времени интервала в одну неделю и ±0,4 Гц в течение 100% времени интервала в одну неделю;</w:t>
      </w:r>
    </w:p>
    <w:p w14:paraId="46A95E4E" w14:textId="6128CA18" w:rsidR="00755E57" w:rsidRPr="00755E57" w:rsidRDefault="00755E57" w:rsidP="00813034">
      <w:pPr>
        <w:pStyle w:val="affffffff9"/>
        <w:widowControl w:val="0"/>
        <w:numPr>
          <w:ilvl w:val="1"/>
          <w:numId w:val="102"/>
        </w:numPr>
        <w:spacing w:line="276" w:lineRule="auto"/>
        <w:ind w:left="1208" w:hanging="357"/>
        <w:rPr>
          <w:sz w:val="24"/>
        </w:rPr>
      </w:pPr>
      <w:r w:rsidRPr="00755E57">
        <w:rPr>
          <w:sz w:val="24"/>
        </w:rPr>
        <w:lastRenderedPageBreak/>
        <w:t>отклонение частоты в изолированных системах электроснабжения с автономными генераторными установками, не подключенных к синхронизированным системам передачи электрической энергии, не должно превышать ±1 Гц в течение 95% времени интервала в одну неделю и ±5 Гц в течение 100% времени интервала в одну неделю;</w:t>
      </w:r>
    </w:p>
    <w:p w14:paraId="6A93A56C" w14:textId="62CE3777" w:rsidR="00755E57" w:rsidRPr="00755E57" w:rsidRDefault="00755E57" w:rsidP="00813034">
      <w:pPr>
        <w:pStyle w:val="affffffff9"/>
        <w:widowControl w:val="0"/>
        <w:numPr>
          <w:ilvl w:val="1"/>
          <w:numId w:val="102"/>
        </w:numPr>
        <w:spacing w:line="276" w:lineRule="auto"/>
        <w:ind w:left="1208" w:hanging="357"/>
        <w:rPr>
          <w:sz w:val="24"/>
        </w:rPr>
      </w:pPr>
      <w:r w:rsidRPr="00755E57">
        <w:rPr>
          <w:sz w:val="24"/>
        </w:rPr>
        <w:t>выявление факта нарушения характеристики медленного изменения напряжения, выразившегося в отрицательном или положительном изменении уровня напряжения в точке поставки электрической энергии от номинального напряжения на 10 % и более.</w:t>
      </w:r>
    </w:p>
    <w:p w14:paraId="3D3E028A" w14:textId="77777777" w:rsidR="00755E57" w:rsidRPr="00755E57" w:rsidRDefault="00755E57" w:rsidP="00755E57">
      <w:pPr>
        <w:pStyle w:val="afd"/>
        <w:ind w:left="0"/>
      </w:pPr>
      <w:r w:rsidRPr="00755E57">
        <w:t>Ущерб от снижения тарифа рассчитывается по формуле:</w:t>
      </w:r>
    </w:p>
    <w:tbl>
      <w:tblPr>
        <w:tblStyle w:val="afffff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9"/>
        <w:gridCol w:w="846"/>
      </w:tblGrid>
      <w:tr w:rsidR="00755E57" w:rsidRPr="00755E57" w14:paraId="6A1A5CE2" w14:textId="77777777" w:rsidTr="00DB6F6D">
        <w:tc>
          <w:tcPr>
            <w:tcW w:w="4548" w:type="pct"/>
            <w:vAlign w:val="center"/>
          </w:tcPr>
          <w:p w14:paraId="0EF44DF7" w14:textId="77777777" w:rsidR="00755E57" w:rsidRPr="00755E57" w:rsidRDefault="00755E57" w:rsidP="00DB6F6D">
            <w:pPr>
              <w:pStyle w:val="affffffff1"/>
              <w:widowControl w:val="0"/>
              <w:spacing w:line="276" w:lineRule="auto"/>
              <w:ind w:firstLine="0"/>
              <w:jc w:val="center"/>
              <w:rPr>
                <w:sz w:val="24"/>
                <w:szCs w:val="24"/>
              </w:rPr>
            </w:pPr>
            <w:r w:rsidRPr="00755E57">
              <w:rPr>
                <w:position w:val="-14"/>
                <w:sz w:val="24"/>
                <w:szCs w:val="24"/>
              </w:rPr>
              <w:object w:dxaOrig="4300" w:dyaOrig="380" w14:anchorId="0748FD0A">
                <v:shape id="_x0000_i1096" type="#_x0000_t75" style="width:216.7pt;height:16.55pt" o:ole="">
                  <v:imagedata r:id="rId145" o:title=""/>
                </v:shape>
                <o:OLEObject Type="Embed" ProgID="Equation.3" ShapeID="_x0000_i1096" DrawAspect="Content" ObjectID="_1594214500" r:id="rId146"/>
              </w:object>
            </w:r>
            <w:r w:rsidRPr="00755E57">
              <w:rPr>
                <w:sz w:val="24"/>
                <w:szCs w:val="24"/>
              </w:rPr>
              <w:t>,</w:t>
            </w:r>
          </w:p>
        </w:tc>
        <w:tc>
          <w:tcPr>
            <w:tcW w:w="452" w:type="pct"/>
            <w:vAlign w:val="center"/>
          </w:tcPr>
          <w:p w14:paraId="4D5FAA70" w14:textId="77777777" w:rsidR="00755E57" w:rsidRPr="00755E57" w:rsidRDefault="00755E57" w:rsidP="00DB6F6D">
            <w:pPr>
              <w:pStyle w:val="affffffff1"/>
              <w:widowControl w:val="0"/>
              <w:spacing w:line="276" w:lineRule="auto"/>
              <w:ind w:firstLine="0"/>
              <w:jc w:val="center"/>
              <w:rPr>
                <w:sz w:val="24"/>
                <w:szCs w:val="24"/>
              </w:rPr>
            </w:pPr>
            <w:r w:rsidRPr="00755E57">
              <w:rPr>
                <w:sz w:val="24"/>
                <w:szCs w:val="24"/>
              </w:rPr>
              <w:t>(14)</w:t>
            </w:r>
          </w:p>
        </w:tc>
      </w:tr>
    </w:tbl>
    <w:p w14:paraId="106A2DE9" w14:textId="77777777" w:rsidR="00755E57" w:rsidRPr="00755E57" w:rsidRDefault="00755E57" w:rsidP="00755E57">
      <w:pPr>
        <w:pStyle w:val="afd"/>
        <w:ind w:left="0"/>
      </w:pPr>
      <w:r w:rsidRPr="00755E57">
        <w:t>где</w:t>
      </w:r>
    </w:p>
    <w:p w14:paraId="546FF505" w14:textId="77777777" w:rsidR="00755E57" w:rsidRPr="00755E57" w:rsidRDefault="00755E57" w:rsidP="00755E57">
      <w:pPr>
        <w:pStyle w:val="afd"/>
        <w:ind w:left="0"/>
      </w:pPr>
      <w:r w:rsidRPr="00755E57">
        <w:rPr>
          <w:position w:val="-14"/>
        </w:rPr>
        <w:object w:dxaOrig="1280" w:dyaOrig="380" w14:anchorId="16202E8B">
          <v:shape id="_x0000_i1097" type="#_x0000_t75" style="width:64.8pt;height:16.55pt" o:ole="">
            <v:imagedata r:id="rId147" o:title=""/>
          </v:shape>
          <o:OLEObject Type="Embed" ProgID="Equation.3" ShapeID="_x0000_i1097" DrawAspect="Content" ObjectID="_1594214501" r:id="rId148"/>
        </w:object>
      </w:r>
      <w:r w:rsidRPr="00755E57">
        <w:t xml:space="preserve"> – ущерб от снижения тарифа при отклонении частоты, руб.;</w:t>
      </w:r>
    </w:p>
    <w:p w14:paraId="6617B58D" w14:textId="77777777" w:rsidR="00755E57" w:rsidRPr="00755E57" w:rsidRDefault="00755E57" w:rsidP="00755E57">
      <w:pPr>
        <w:pStyle w:val="afd"/>
        <w:ind w:left="0"/>
      </w:pPr>
      <w:r w:rsidRPr="00755E57">
        <w:object w:dxaOrig="560" w:dyaOrig="360" w14:anchorId="6BA65007">
          <v:shape id="_x0000_i1098" type="#_x0000_t75" style="width:27.35pt;height:18.7pt" o:ole="">
            <v:imagedata r:id="rId129" o:title=""/>
          </v:shape>
          <o:OLEObject Type="Embed" ProgID="Equation.3" ShapeID="_x0000_i1098" DrawAspect="Content" ObjectID="_1594214502" r:id="rId149"/>
        </w:object>
      </w:r>
      <w:r w:rsidRPr="00755E57">
        <w:t>– совокупное годовое потребление электрической энергии i-ым потребителем, кВт*ч;</w:t>
      </w:r>
    </w:p>
    <w:p w14:paraId="369CE247" w14:textId="77777777" w:rsidR="00755E57" w:rsidRPr="00755E57" w:rsidRDefault="00755E57" w:rsidP="00755E57">
      <w:pPr>
        <w:pStyle w:val="afd"/>
        <w:ind w:left="0"/>
      </w:pPr>
      <w:r w:rsidRPr="00755E57">
        <w:object w:dxaOrig="260" w:dyaOrig="360" w14:anchorId="66590BF6">
          <v:shape id="_x0000_i1099" type="#_x0000_t75" style="width:12.95pt;height:18.7pt" o:ole="">
            <v:imagedata r:id="rId117" o:title=""/>
          </v:shape>
          <o:OLEObject Type="Embed" ProgID="Equation.3" ShapeID="_x0000_i1099" DrawAspect="Content" ObjectID="_1594214503" r:id="rId150"/>
        </w:object>
      </w:r>
      <w:r w:rsidRPr="00755E57">
        <w:t xml:space="preserve"> – тариф на передачу электрической энергии для i-го потребителя, руб./кВт*ч;</w:t>
      </w:r>
    </w:p>
    <w:p w14:paraId="3BA18187" w14:textId="77777777" w:rsidR="00755E57" w:rsidRPr="00755E57" w:rsidRDefault="00755E57" w:rsidP="00755E57">
      <w:pPr>
        <w:pStyle w:val="afd"/>
        <w:ind w:left="0"/>
      </w:pPr>
      <w:r w:rsidRPr="00755E57">
        <w:object w:dxaOrig="200" w:dyaOrig="360" w14:anchorId="012CBA1B">
          <v:shape id="_x0000_i1100" type="#_x0000_t75" style="width:9.35pt;height:18.7pt" o:ole="">
            <v:imagedata r:id="rId119" o:title=""/>
          </v:shape>
          <o:OLEObject Type="Embed" ProgID="Equation.3" ShapeID="_x0000_i1100" DrawAspect="Content" ObjectID="_1594214504" r:id="rId151"/>
        </w:object>
      </w:r>
      <w:r w:rsidRPr="00755E57">
        <w:t xml:space="preserve"> – время восстановления допустимого отклонения частоты и напряжения, ч;</w:t>
      </w:r>
    </w:p>
    <w:p w14:paraId="3DF2F9AD" w14:textId="77777777" w:rsidR="00755E57" w:rsidRPr="00755E57" w:rsidRDefault="00755E57" w:rsidP="00755E57">
      <w:pPr>
        <w:pStyle w:val="afd"/>
        <w:ind w:left="0"/>
      </w:pPr>
      <w:r w:rsidRPr="00755E57">
        <w:object w:dxaOrig="480" w:dyaOrig="340" w14:anchorId="2BEC5A34">
          <v:shape id="_x0000_i1101" type="#_x0000_t75" style="width:24.5pt;height:18.7pt" o:ole="">
            <v:imagedata r:id="rId121" o:title=""/>
          </v:shape>
          <o:OLEObject Type="Embed" ProgID="Equation.3" ShapeID="_x0000_i1101" DrawAspect="Content" ObjectID="_1594214505" r:id="rId152"/>
        </w:object>
      </w:r>
      <w:r w:rsidRPr="00755E57">
        <w:t xml:space="preserve"> – допустимое время отклонения частоты и напряжения, ч.</w:t>
      </w:r>
    </w:p>
    <w:p w14:paraId="09D11C4A" w14:textId="77777777" w:rsidR="00755E57" w:rsidRPr="00755E57" w:rsidRDefault="00755E57" w:rsidP="00813034">
      <w:pPr>
        <w:pStyle w:val="5"/>
        <w:numPr>
          <w:ilvl w:val="4"/>
          <w:numId w:val="156"/>
        </w:numPr>
        <w:ind w:left="993" w:hanging="993"/>
        <w:jc w:val="both"/>
        <w:rPr>
          <w:rFonts w:ascii="Times New Roman" w:hAnsi="Times New Roman"/>
        </w:rPr>
      </w:pPr>
      <w:bookmarkStart w:id="352" w:name="_Toc505596568"/>
      <w:r w:rsidRPr="00755E57">
        <w:rPr>
          <w:rFonts w:ascii="Times New Roman" w:hAnsi="Times New Roman"/>
        </w:rPr>
        <w:t>Расчет недополученной выручки в результате снижения НВВ при невыполнении целевых показателей надежности услуг</w:t>
      </w:r>
      <w:bookmarkEnd w:id="352"/>
    </w:p>
    <w:p w14:paraId="60E4586C" w14:textId="77777777" w:rsidR="00DB6F6D" w:rsidRPr="00DB6F6D" w:rsidRDefault="00DB6F6D" w:rsidP="00DB6F6D">
      <w:pPr>
        <w:pStyle w:val="afd"/>
        <w:ind w:left="0" w:firstLine="708"/>
        <w:jc w:val="both"/>
      </w:pPr>
      <w:r w:rsidRPr="00DB6F6D">
        <w:t>Расчет недополученной выручки в результате снижения НВВ в связи с невыполнением целевых показателей надежности производится по следующему алгоритму:</w:t>
      </w:r>
    </w:p>
    <w:tbl>
      <w:tblPr>
        <w:tblStyle w:val="63"/>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998"/>
      </w:tblGrid>
      <w:tr w:rsidR="00DB6F6D" w:rsidRPr="00DB6F6D" w14:paraId="00AA6974" w14:textId="77777777" w:rsidTr="00DB6F6D">
        <w:tc>
          <w:tcPr>
            <w:tcW w:w="8500" w:type="dxa"/>
            <w:vAlign w:val="center"/>
          </w:tcPr>
          <w:p w14:paraId="3321056C" w14:textId="77777777" w:rsidR="00DB6F6D" w:rsidRPr="00DB6F6D" w:rsidRDefault="00DB6F6D" w:rsidP="00DB6F6D">
            <w:pPr>
              <w:widowControl w:val="0"/>
              <w:tabs>
                <w:tab w:val="left" w:pos="142"/>
                <w:tab w:val="left" w:pos="426"/>
                <w:tab w:val="left" w:pos="993"/>
                <w:tab w:val="left" w:pos="1134"/>
              </w:tabs>
              <w:spacing w:after="160" w:line="276" w:lineRule="auto"/>
              <w:contextualSpacing/>
              <w:jc w:val="center"/>
              <w:rPr>
                <w:rFonts w:eastAsiaTheme="minorHAnsi"/>
                <w:lang w:eastAsia="en-US"/>
              </w:rPr>
            </w:pPr>
            <w:r w:rsidRPr="00DB6F6D">
              <w:rPr>
                <w:rStyle w:val="afff1"/>
                <w:noProof/>
                <w:color w:val="000000" w:themeColor="text1"/>
                <w:u w:val="none"/>
              </w:rPr>
              <w:object w:dxaOrig="2240" w:dyaOrig="380" w14:anchorId="6BA87507">
                <v:shape id="_x0000_i1102" type="#_x0000_t75" style="width:126.7pt;height:16.55pt" o:ole="">
                  <v:imagedata r:id="rId153" o:title=""/>
                </v:shape>
                <o:OLEObject Type="Embed" ProgID="Equation.3" ShapeID="_x0000_i1102" DrawAspect="Content" ObjectID="_1594214506" r:id="rId154"/>
              </w:object>
            </w:r>
            <w:r w:rsidRPr="00DB6F6D">
              <w:rPr>
                <w:rFonts w:eastAsiaTheme="minorHAnsi"/>
                <w:lang w:eastAsia="en-US"/>
              </w:rPr>
              <w:t>,</w:t>
            </w:r>
          </w:p>
        </w:tc>
        <w:tc>
          <w:tcPr>
            <w:tcW w:w="998" w:type="dxa"/>
            <w:vAlign w:val="center"/>
          </w:tcPr>
          <w:p w14:paraId="14D9C014" w14:textId="77777777" w:rsidR="00DB6F6D" w:rsidRPr="00DB6F6D" w:rsidRDefault="00DB6F6D" w:rsidP="00DB6F6D">
            <w:pPr>
              <w:widowControl w:val="0"/>
              <w:tabs>
                <w:tab w:val="left" w:pos="142"/>
                <w:tab w:val="left" w:pos="426"/>
                <w:tab w:val="left" w:pos="993"/>
                <w:tab w:val="left" w:pos="1134"/>
              </w:tabs>
              <w:spacing w:after="160" w:line="276" w:lineRule="auto"/>
              <w:contextualSpacing/>
              <w:jc w:val="center"/>
              <w:rPr>
                <w:rFonts w:eastAsiaTheme="minorHAnsi"/>
                <w:lang w:eastAsia="en-US"/>
              </w:rPr>
            </w:pPr>
            <w:r w:rsidRPr="00DB6F6D">
              <w:rPr>
                <w:rFonts w:eastAsiaTheme="minorHAnsi"/>
                <w:lang w:eastAsia="en-US"/>
              </w:rPr>
              <w:t>(15)</w:t>
            </w:r>
          </w:p>
        </w:tc>
      </w:tr>
    </w:tbl>
    <w:p w14:paraId="249C44BC" w14:textId="77777777" w:rsidR="00DB6F6D" w:rsidRPr="00DB6F6D" w:rsidRDefault="00DB6F6D" w:rsidP="00DB6F6D">
      <w:pPr>
        <w:pStyle w:val="afd"/>
        <w:ind w:left="0"/>
      </w:pPr>
      <w:r w:rsidRPr="00DB6F6D">
        <w:t>где</w:t>
      </w:r>
    </w:p>
    <w:p w14:paraId="1A059F9D" w14:textId="77777777" w:rsidR="00DB6F6D" w:rsidRPr="00DB6F6D" w:rsidRDefault="00DB6F6D" w:rsidP="00DB6F6D">
      <w:pPr>
        <w:pStyle w:val="afd"/>
        <w:ind w:left="0"/>
      </w:pPr>
      <w:r w:rsidRPr="00DB6F6D">
        <w:object w:dxaOrig="580" w:dyaOrig="360" w14:anchorId="389E7D90">
          <v:shape id="_x0000_i1103" type="#_x0000_t75" style="width:30.25pt;height:18.7pt" o:ole="">
            <v:imagedata r:id="rId155" o:title=""/>
          </v:shape>
          <o:OLEObject Type="Embed" ProgID="Equation.3" ShapeID="_x0000_i1103" DrawAspect="Content" ObjectID="_1594214507" r:id="rId156"/>
        </w:object>
      </w:r>
      <w:r w:rsidRPr="00DB6F6D">
        <w:t xml:space="preserve"> – НВВ при выполнении целевых показателей надежности, руб.;</w:t>
      </w:r>
    </w:p>
    <w:p w14:paraId="64C91BAB" w14:textId="77777777" w:rsidR="00DB6F6D" w:rsidRPr="00DB6F6D" w:rsidRDefault="00DB6F6D" w:rsidP="00DB6F6D">
      <w:pPr>
        <w:pStyle w:val="afd"/>
        <w:ind w:left="0"/>
      </w:pPr>
      <w:r w:rsidRPr="00DB6F6D">
        <w:object w:dxaOrig="620" w:dyaOrig="380" w14:anchorId="3343C612">
          <v:shape id="_x0000_i1104" type="#_x0000_t75" style="width:31.7pt;height:16.55pt" o:ole="">
            <v:imagedata r:id="rId157" o:title=""/>
          </v:shape>
          <o:OLEObject Type="Embed" ProgID="Equation.3" ShapeID="_x0000_i1104" DrawAspect="Content" ObjectID="_1594214508" r:id="rId158"/>
        </w:object>
      </w:r>
      <w:r w:rsidRPr="00DB6F6D">
        <w:t xml:space="preserve"> – НВВ при не достижении целевых показателей надежности, руб.</w:t>
      </w:r>
    </w:p>
    <w:p w14:paraId="12375836" w14:textId="77777777" w:rsidR="00DB6F6D" w:rsidRPr="00DB6F6D" w:rsidRDefault="00DB6F6D" w:rsidP="00DB6F6D">
      <w:pPr>
        <w:pStyle w:val="afd"/>
        <w:ind w:left="0"/>
        <w:jc w:val="both"/>
      </w:pPr>
      <w:r w:rsidRPr="00DB6F6D">
        <w:t>В настоящее время регулирование тарифов на транспортировку электроэнергии по распределительным сетям МРСК может осуществляться несколькими способами. Основанные на методах долгосрочной индексации необходимой валовой выручки и доходности инвестиционного капитала. Оба метода базируются на следующем принципе расчета:</w:t>
      </w:r>
    </w:p>
    <w:tbl>
      <w:tblPr>
        <w:tblStyle w:val="63"/>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998"/>
      </w:tblGrid>
      <w:tr w:rsidR="00DB6F6D" w:rsidRPr="00DB6F6D" w14:paraId="2350CEB1" w14:textId="77777777" w:rsidTr="00DB6F6D">
        <w:tc>
          <w:tcPr>
            <w:tcW w:w="8500" w:type="dxa"/>
            <w:vAlign w:val="center"/>
          </w:tcPr>
          <w:p w14:paraId="703FCCC2" w14:textId="77777777" w:rsidR="00DB6F6D" w:rsidRPr="00DB6F6D" w:rsidRDefault="00DB6F6D" w:rsidP="00DB6F6D">
            <w:pPr>
              <w:widowControl w:val="0"/>
              <w:tabs>
                <w:tab w:val="left" w:pos="142"/>
                <w:tab w:val="left" w:pos="426"/>
                <w:tab w:val="left" w:pos="993"/>
                <w:tab w:val="left" w:pos="1134"/>
              </w:tabs>
              <w:spacing w:after="160" w:line="276" w:lineRule="auto"/>
              <w:contextualSpacing/>
              <w:jc w:val="center"/>
              <w:rPr>
                <w:rFonts w:eastAsiaTheme="minorHAnsi"/>
                <w:lang w:eastAsia="en-US"/>
              </w:rPr>
            </w:pPr>
            <w:r w:rsidRPr="00DB6F6D">
              <w:rPr>
                <w:rStyle w:val="afff1"/>
                <w:noProof/>
                <w:color w:val="000000" w:themeColor="text1"/>
                <w:u w:val="none"/>
              </w:rPr>
              <w:object w:dxaOrig="2260" w:dyaOrig="360" w14:anchorId="4A126253">
                <v:shape id="_x0000_i1105" type="#_x0000_t75" style="width:125.3pt;height:18.7pt" o:ole="">
                  <v:imagedata r:id="rId159" o:title=""/>
                </v:shape>
                <o:OLEObject Type="Embed" ProgID="Equation.3" ShapeID="_x0000_i1105" DrawAspect="Content" ObjectID="_1594214509" r:id="rId160"/>
              </w:object>
            </w:r>
            <w:r w:rsidRPr="00DB6F6D">
              <w:rPr>
                <w:rFonts w:eastAsiaTheme="minorHAnsi"/>
                <w:lang w:eastAsia="en-US"/>
              </w:rPr>
              <w:t>,</w:t>
            </w:r>
          </w:p>
        </w:tc>
        <w:tc>
          <w:tcPr>
            <w:tcW w:w="998" w:type="dxa"/>
            <w:vAlign w:val="center"/>
          </w:tcPr>
          <w:p w14:paraId="5A9F10B5" w14:textId="77777777" w:rsidR="00DB6F6D" w:rsidRPr="00DB6F6D" w:rsidRDefault="00DB6F6D" w:rsidP="00DB6F6D">
            <w:pPr>
              <w:widowControl w:val="0"/>
              <w:tabs>
                <w:tab w:val="left" w:pos="142"/>
                <w:tab w:val="left" w:pos="426"/>
                <w:tab w:val="left" w:pos="993"/>
                <w:tab w:val="left" w:pos="1134"/>
              </w:tabs>
              <w:spacing w:after="160" w:line="276" w:lineRule="auto"/>
              <w:contextualSpacing/>
              <w:jc w:val="right"/>
              <w:rPr>
                <w:rFonts w:eastAsiaTheme="minorHAnsi"/>
                <w:lang w:eastAsia="en-US"/>
              </w:rPr>
            </w:pPr>
            <w:r w:rsidRPr="00DB6F6D">
              <w:rPr>
                <w:rFonts w:eastAsiaTheme="minorHAnsi"/>
                <w:lang w:eastAsia="en-US"/>
              </w:rPr>
              <w:t>(16)</w:t>
            </w:r>
          </w:p>
        </w:tc>
      </w:tr>
    </w:tbl>
    <w:p w14:paraId="6E161518" w14:textId="77777777" w:rsidR="00DB6F6D" w:rsidRPr="00DB6F6D" w:rsidRDefault="00DB6F6D" w:rsidP="00DB6F6D">
      <w:pPr>
        <w:pStyle w:val="afd"/>
        <w:ind w:left="0"/>
      </w:pPr>
      <w:r w:rsidRPr="00DB6F6D">
        <w:t>где</w:t>
      </w:r>
    </w:p>
    <w:p w14:paraId="60342DC8" w14:textId="77777777" w:rsidR="00DB6F6D" w:rsidRPr="00DB6F6D" w:rsidRDefault="00DB6F6D" w:rsidP="00DB6F6D">
      <w:pPr>
        <w:pStyle w:val="afd"/>
        <w:ind w:left="0"/>
      </w:pPr>
      <w:r w:rsidRPr="00DB6F6D">
        <w:object w:dxaOrig="139" w:dyaOrig="260" w14:anchorId="3E52F66D">
          <v:shape id="_x0000_i1106" type="#_x0000_t75" style="width:7.2pt;height:11.5pt" o:ole="">
            <v:imagedata r:id="rId161" o:title=""/>
          </v:shape>
          <o:OLEObject Type="Embed" ProgID="Equation.3" ShapeID="_x0000_i1106" DrawAspect="Content" ObjectID="_1594214510" r:id="rId162"/>
        </w:object>
      </w:r>
      <w:r w:rsidRPr="00DB6F6D">
        <w:t xml:space="preserve"> – номер долгосрочного периода регулирования;</w:t>
      </w:r>
    </w:p>
    <w:p w14:paraId="4CCD396E" w14:textId="77777777" w:rsidR="00DB6F6D" w:rsidRPr="00DB6F6D" w:rsidRDefault="00DB6F6D" w:rsidP="00DB6F6D">
      <w:pPr>
        <w:pStyle w:val="afd"/>
        <w:ind w:left="0"/>
      </w:pPr>
      <w:r w:rsidRPr="00DB6F6D">
        <w:object w:dxaOrig="600" w:dyaOrig="360" w14:anchorId="0FC47922">
          <v:shape id="_x0000_i1107" type="#_x0000_t75" style="width:33.85pt;height:18.7pt" o:ole="">
            <v:imagedata r:id="rId163" o:title=""/>
          </v:shape>
          <o:OLEObject Type="Embed" ProgID="Equation.3" ShapeID="_x0000_i1107" DrawAspect="Content" ObjectID="_1594214511" r:id="rId164"/>
        </w:object>
      </w:r>
      <w:r w:rsidRPr="00DB6F6D">
        <w:t xml:space="preserve"> – необходимая валовая выручка, руб.;</w:t>
      </w:r>
    </w:p>
    <w:p w14:paraId="782120C0" w14:textId="77777777" w:rsidR="00DB6F6D" w:rsidRPr="00DB6F6D" w:rsidRDefault="00DB6F6D" w:rsidP="00DB6F6D">
      <w:pPr>
        <w:pStyle w:val="afd"/>
        <w:ind w:left="0"/>
        <w:jc w:val="both"/>
      </w:pPr>
      <w:r w:rsidRPr="00DB6F6D">
        <w:object w:dxaOrig="279" w:dyaOrig="360" w14:anchorId="7F67D667">
          <v:shape id="_x0000_i1108" type="#_x0000_t75" style="width:15.85pt;height:18.7pt" o:ole="">
            <v:imagedata r:id="rId165" o:title=""/>
          </v:shape>
          <o:OLEObject Type="Embed" ProgID="Equation.3" ShapeID="_x0000_i1108" DrawAspect="Content" ObjectID="_1594214512" r:id="rId166"/>
        </w:object>
      </w:r>
      <w:r w:rsidRPr="00DB6F6D">
        <w:t xml:space="preserve"> – сумма средств, необходимых для содержания сетей и осуществления транспортировки по ним электроэнергии, в том числе для возмещения инвестиционных затрат, оплаты потерь электроэнергии в сетях, компенсации выпадающих доходов предшествующих периодов;</w:t>
      </w:r>
    </w:p>
    <w:p w14:paraId="29F26641" w14:textId="77777777" w:rsidR="00DB6F6D" w:rsidRPr="00DB6F6D" w:rsidRDefault="00DB6F6D" w:rsidP="00DB6F6D">
      <w:pPr>
        <w:pStyle w:val="afd"/>
        <w:ind w:left="0"/>
        <w:jc w:val="both"/>
      </w:pPr>
      <w:r w:rsidRPr="00DB6F6D">
        <w:object w:dxaOrig="1060" w:dyaOrig="360" w14:anchorId="4D993171">
          <v:shape id="_x0000_i1109" type="#_x0000_t75" style="width:59.05pt;height:18.7pt" o:ole="">
            <v:imagedata r:id="rId167" o:title=""/>
          </v:shape>
          <o:OLEObject Type="Embed" ProgID="Equation.3" ShapeID="_x0000_i1109" DrawAspect="Content" ObjectID="_1594214513" r:id="rId168"/>
        </w:object>
      </w:r>
      <w:r w:rsidRPr="00DB6F6D">
        <w:t xml:space="preserve"> – это премия (или штраф) за качество предоставляемых услуг;</w:t>
      </w:r>
    </w:p>
    <w:p w14:paraId="534992DF" w14:textId="77777777" w:rsidR="00DB6F6D" w:rsidRPr="00DB6F6D" w:rsidRDefault="00DB6F6D" w:rsidP="00DB6F6D">
      <w:pPr>
        <w:pStyle w:val="afd"/>
        <w:ind w:left="0"/>
        <w:jc w:val="both"/>
      </w:pPr>
      <w:r w:rsidRPr="00DB6F6D">
        <w:object w:dxaOrig="279" w:dyaOrig="360" w14:anchorId="090A97FE">
          <v:shape id="_x0000_i1110" type="#_x0000_t75" style="width:15.85pt;height:18.7pt" o:ole="">
            <v:imagedata r:id="rId169" o:title=""/>
          </v:shape>
          <o:OLEObject Type="Embed" ProgID="Equation.3" ShapeID="_x0000_i1110" DrawAspect="Content" ObjectID="_1594214514" r:id="rId170"/>
        </w:object>
      </w:r>
      <w:r w:rsidRPr="00DB6F6D">
        <w:t xml:space="preserve"> – база, определяемая на основе НВВ прошлых периодов;</w:t>
      </w:r>
    </w:p>
    <w:p w14:paraId="489444E3" w14:textId="77777777" w:rsidR="00DB6F6D" w:rsidRPr="00DB6F6D" w:rsidRDefault="00DB6F6D" w:rsidP="00DB6F6D">
      <w:pPr>
        <w:pStyle w:val="afd"/>
        <w:ind w:left="0"/>
        <w:jc w:val="both"/>
      </w:pPr>
      <w:r w:rsidRPr="00DB6F6D">
        <w:object w:dxaOrig="639" w:dyaOrig="360" w14:anchorId="767599E0">
          <v:shape id="_x0000_i1111" type="#_x0000_t75" style="width:38.15pt;height:18.7pt" o:ole="">
            <v:imagedata r:id="rId171" o:title=""/>
          </v:shape>
          <o:OLEObject Type="Embed" ProgID="Equation.3" ShapeID="_x0000_i1111" DrawAspect="Content" ObjectID="_1594214515" r:id="rId172"/>
        </w:object>
      </w:r>
      <w:r w:rsidRPr="00DB6F6D">
        <w:t xml:space="preserve"> – повышающий (понижающий) коэффициент, корректирующий НВВ с учетом надежности и качества предоставляемых услуг.</w:t>
      </w:r>
    </w:p>
    <w:p w14:paraId="7B238410" w14:textId="77777777" w:rsidR="00DB6F6D" w:rsidRPr="00DB6F6D" w:rsidRDefault="00DB6F6D" w:rsidP="00DB6F6D">
      <w:pPr>
        <w:pStyle w:val="afd"/>
        <w:ind w:left="0"/>
      </w:pPr>
      <w:r w:rsidRPr="00DB6F6D">
        <w:t xml:space="preserve">Коэффициент надежности и качества услуг </w:t>
      </w:r>
      <w:r w:rsidRPr="00DB6F6D">
        <w:object w:dxaOrig="639" w:dyaOrig="360" w14:anchorId="189D25D5">
          <v:shape id="_x0000_i1112" type="#_x0000_t75" style="width:38.15pt;height:18.7pt" o:ole="">
            <v:imagedata r:id="rId171" o:title=""/>
          </v:shape>
          <o:OLEObject Type="Embed" ProgID="Equation.3" ShapeID="_x0000_i1112" DrawAspect="Content" ObjectID="_1594214516" r:id="rId173"/>
        </w:object>
      </w:r>
      <w:r w:rsidRPr="00DB6F6D">
        <w:t xml:space="preserve"> рассчитывается по следующей формуле:</w:t>
      </w:r>
    </w:p>
    <w:tbl>
      <w:tblPr>
        <w:tblStyle w:val="63"/>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998"/>
      </w:tblGrid>
      <w:tr w:rsidR="00DB6F6D" w:rsidRPr="00DB6F6D" w14:paraId="53D28099" w14:textId="77777777" w:rsidTr="00DB6F6D">
        <w:tc>
          <w:tcPr>
            <w:tcW w:w="8500" w:type="dxa"/>
            <w:vAlign w:val="center"/>
          </w:tcPr>
          <w:p w14:paraId="1C8E6495" w14:textId="77777777" w:rsidR="00DB6F6D" w:rsidRPr="00DB6F6D" w:rsidRDefault="00DB6F6D" w:rsidP="00DB6F6D">
            <w:pPr>
              <w:widowControl w:val="0"/>
              <w:tabs>
                <w:tab w:val="left" w:pos="142"/>
                <w:tab w:val="left" w:pos="426"/>
                <w:tab w:val="left" w:pos="993"/>
                <w:tab w:val="left" w:pos="1134"/>
              </w:tabs>
              <w:spacing w:after="160" w:line="276" w:lineRule="auto"/>
              <w:contextualSpacing/>
              <w:jc w:val="center"/>
              <w:rPr>
                <w:rFonts w:eastAsiaTheme="minorHAnsi"/>
                <w:lang w:eastAsia="en-US"/>
              </w:rPr>
            </w:pPr>
            <w:r w:rsidRPr="00DB6F6D">
              <w:rPr>
                <w:rStyle w:val="afff1"/>
                <w:noProof/>
                <w:color w:val="000000" w:themeColor="text1"/>
                <w:u w:val="none"/>
              </w:rPr>
              <w:object w:dxaOrig="2040" w:dyaOrig="380" w14:anchorId="5FC10ECE">
                <v:shape id="_x0000_i1113" type="#_x0000_t75" style="width:113.75pt;height:16.55pt" o:ole="">
                  <v:imagedata r:id="rId174" o:title=""/>
                </v:shape>
                <o:OLEObject Type="Embed" ProgID="Equation.3" ShapeID="_x0000_i1113" DrawAspect="Content" ObjectID="_1594214517" r:id="rId175"/>
              </w:object>
            </w:r>
            <w:r w:rsidRPr="00DB6F6D">
              <w:rPr>
                <w:rFonts w:eastAsiaTheme="minorHAnsi"/>
                <w:lang w:eastAsia="en-US"/>
              </w:rPr>
              <w:t>,</w:t>
            </w:r>
          </w:p>
        </w:tc>
        <w:tc>
          <w:tcPr>
            <w:tcW w:w="998" w:type="dxa"/>
            <w:vAlign w:val="center"/>
          </w:tcPr>
          <w:p w14:paraId="1DB56AE4" w14:textId="77777777" w:rsidR="00DB6F6D" w:rsidRPr="00DB6F6D" w:rsidRDefault="00DB6F6D" w:rsidP="00DB6F6D">
            <w:pPr>
              <w:widowControl w:val="0"/>
              <w:tabs>
                <w:tab w:val="left" w:pos="142"/>
                <w:tab w:val="left" w:pos="426"/>
                <w:tab w:val="left" w:pos="993"/>
                <w:tab w:val="left" w:pos="1134"/>
              </w:tabs>
              <w:spacing w:after="160" w:line="276" w:lineRule="auto"/>
              <w:contextualSpacing/>
              <w:jc w:val="right"/>
              <w:rPr>
                <w:rFonts w:eastAsiaTheme="minorHAnsi"/>
                <w:lang w:eastAsia="en-US"/>
              </w:rPr>
            </w:pPr>
            <w:r w:rsidRPr="00DB6F6D">
              <w:rPr>
                <w:rFonts w:eastAsiaTheme="minorHAnsi"/>
                <w:lang w:eastAsia="en-US"/>
              </w:rPr>
              <w:t>(17)</w:t>
            </w:r>
          </w:p>
        </w:tc>
      </w:tr>
    </w:tbl>
    <w:p w14:paraId="4D9C4A45" w14:textId="77777777" w:rsidR="00DB6F6D" w:rsidRPr="00DB6F6D" w:rsidRDefault="00DB6F6D" w:rsidP="00DB6F6D">
      <w:pPr>
        <w:pStyle w:val="afd"/>
        <w:ind w:left="0"/>
      </w:pPr>
      <w:r w:rsidRPr="00DB6F6D">
        <w:t>где</w:t>
      </w:r>
    </w:p>
    <w:p w14:paraId="7FDA06FD" w14:textId="77777777" w:rsidR="00DB6F6D" w:rsidRPr="00DB6F6D" w:rsidRDefault="00DB6F6D" w:rsidP="00DB6F6D">
      <w:pPr>
        <w:pStyle w:val="afd"/>
        <w:ind w:left="0"/>
      </w:pPr>
      <w:r w:rsidRPr="00DB6F6D">
        <w:object w:dxaOrig="499" w:dyaOrig="360" w14:anchorId="0C61D80B">
          <v:shape id="_x0000_i1114" type="#_x0000_t75" style="width:27.35pt;height:18.7pt" o:ole="">
            <v:imagedata r:id="rId176" o:title=""/>
          </v:shape>
          <o:OLEObject Type="Embed" ProgID="Equation.3" ShapeID="_x0000_i1114" DrawAspect="Content" ObjectID="_1594214518" r:id="rId177"/>
        </w:object>
      </w:r>
      <w:r w:rsidRPr="00DB6F6D">
        <w:t xml:space="preserve"> – обобщенный показатель надежности и качества услуг, представленных потребителям в предшествующих периодах;</w:t>
      </w:r>
    </w:p>
    <w:p w14:paraId="6A4B1483" w14:textId="77777777" w:rsidR="00DB6F6D" w:rsidRPr="00DB6F6D" w:rsidRDefault="00DB6F6D" w:rsidP="00DB6F6D">
      <w:pPr>
        <w:pStyle w:val="afd"/>
        <w:ind w:left="0"/>
      </w:pPr>
      <w:r w:rsidRPr="00DB6F6D">
        <w:object w:dxaOrig="560" w:dyaOrig="380" w14:anchorId="20A9E45B">
          <v:shape id="_x0000_i1115" type="#_x0000_t75" style="width:31.7pt;height:16.55pt" o:ole="">
            <v:imagedata r:id="rId178" o:title=""/>
          </v:shape>
          <o:OLEObject Type="Embed" ProgID="Equation.3" ShapeID="_x0000_i1115" DrawAspect="Content" ObjectID="_1594214519" r:id="rId179"/>
        </w:object>
      </w:r>
      <w:r w:rsidRPr="00DB6F6D">
        <w:t xml:space="preserve"> – корректирующий множитель.</w:t>
      </w:r>
    </w:p>
    <w:p w14:paraId="5D5EE87D" w14:textId="353FF835" w:rsidR="00DB6F6D" w:rsidRPr="00DB6F6D" w:rsidRDefault="00DB6F6D" w:rsidP="00DB6F6D">
      <w:pPr>
        <w:pStyle w:val="afd"/>
        <w:ind w:left="0" w:firstLine="708"/>
        <w:jc w:val="both"/>
      </w:pPr>
      <w:r w:rsidRPr="00DB6F6D">
        <w:t>Обобщенный показатель уровня надежности и качества оказываемых услуг рассчитывается в соответствии с приказом Минэнерго России от 14.10.2013 N 718 (ред. от 27.10.2014) «Об утверждении Методических указаний по расчету уровня надежности и качества поставляемых товаров и оказываемых услуг для организации по управлению единой национальной (общероссийской) электрической сетью и территориальных сетевых организаций». Обобщенный показатель уровня надежности и качества оказываемых услуг (</w:t>
      </w:r>
      <w:r w:rsidRPr="00DB6F6D">
        <w:object w:dxaOrig="499" w:dyaOrig="360" w14:anchorId="30AA400A">
          <v:shape id="_x0000_i1116" type="#_x0000_t75" style="width:27.35pt;height:18.7pt" o:ole="">
            <v:imagedata r:id="rId176" o:title=""/>
          </v:shape>
          <o:OLEObject Type="Embed" ProgID="Equation.3" ShapeID="_x0000_i1116" DrawAspect="Content" ObjectID="_1594214520" r:id="rId180"/>
        </w:object>
      </w:r>
      <w:r w:rsidRPr="00DB6F6D">
        <w:t>) рассчитывается на основании сопоставления фактических значений показателей надежности и качества услуг с их плановыми и учитывает результаты достижения плановых значений показателей с учетом соответствующих коэффициентов значимости для данной электросетевой компании.</w:t>
      </w:r>
    </w:p>
    <w:p w14:paraId="1D09E9C4" w14:textId="77777777" w:rsidR="00DB6F6D" w:rsidRPr="00DB6F6D" w:rsidRDefault="00DB6F6D" w:rsidP="00DB6F6D">
      <w:pPr>
        <w:pStyle w:val="afd"/>
        <w:ind w:left="0"/>
        <w:jc w:val="both"/>
      </w:pPr>
      <w:r w:rsidRPr="00DB6F6D">
        <w:t xml:space="preserve">Обобщенный показатель уровня надежности и качества оказываемых услуг рассчитывается по формуле: </w:t>
      </w:r>
    </w:p>
    <w:tbl>
      <w:tblPr>
        <w:tblStyle w:val="63"/>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998"/>
      </w:tblGrid>
      <w:tr w:rsidR="00DB6F6D" w:rsidRPr="00DB6F6D" w14:paraId="1EC0DFB7" w14:textId="77777777" w:rsidTr="00DB6F6D">
        <w:tc>
          <w:tcPr>
            <w:tcW w:w="8500" w:type="dxa"/>
            <w:vAlign w:val="center"/>
          </w:tcPr>
          <w:p w14:paraId="2059BC54" w14:textId="77777777" w:rsidR="00DB6F6D" w:rsidRPr="00DB6F6D" w:rsidRDefault="00DB6F6D" w:rsidP="00DB6F6D">
            <w:pPr>
              <w:widowControl w:val="0"/>
              <w:tabs>
                <w:tab w:val="left" w:pos="142"/>
                <w:tab w:val="left" w:pos="426"/>
                <w:tab w:val="left" w:pos="993"/>
                <w:tab w:val="left" w:pos="1134"/>
              </w:tabs>
              <w:spacing w:after="160" w:line="276" w:lineRule="auto"/>
              <w:contextualSpacing/>
              <w:jc w:val="center"/>
              <w:rPr>
                <w:rFonts w:eastAsiaTheme="minorHAnsi"/>
                <w:lang w:eastAsia="en-US"/>
              </w:rPr>
            </w:pPr>
            <w:r w:rsidRPr="00DB6F6D">
              <w:rPr>
                <w:rStyle w:val="afff1"/>
                <w:noProof/>
                <w:color w:val="000000" w:themeColor="text1"/>
                <w:u w:val="none"/>
              </w:rPr>
              <w:object w:dxaOrig="4160" w:dyaOrig="360" w14:anchorId="0E679654">
                <v:shape id="_x0000_i1117" type="#_x0000_t75" style="width:234.7pt;height:18.7pt" o:ole="">
                  <v:imagedata r:id="rId181" o:title=""/>
                </v:shape>
                <o:OLEObject Type="Embed" ProgID="Equation.3" ShapeID="_x0000_i1117" DrawAspect="Content" ObjectID="_1594214521" r:id="rId182"/>
              </w:object>
            </w:r>
            <w:r w:rsidRPr="00DB6F6D">
              <w:rPr>
                <w:rFonts w:eastAsiaTheme="minorHAnsi"/>
                <w:lang w:eastAsia="en-US"/>
              </w:rPr>
              <w:t>,</w:t>
            </w:r>
          </w:p>
        </w:tc>
        <w:tc>
          <w:tcPr>
            <w:tcW w:w="998" w:type="dxa"/>
            <w:vAlign w:val="center"/>
          </w:tcPr>
          <w:p w14:paraId="2D9A97DE" w14:textId="77777777" w:rsidR="00DB6F6D" w:rsidRPr="00DB6F6D" w:rsidRDefault="00DB6F6D" w:rsidP="00DB6F6D">
            <w:pPr>
              <w:widowControl w:val="0"/>
              <w:tabs>
                <w:tab w:val="left" w:pos="142"/>
                <w:tab w:val="left" w:pos="426"/>
                <w:tab w:val="left" w:pos="993"/>
                <w:tab w:val="left" w:pos="1134"/>
              </w:tabs>
              <w:spacing w:after="160" w:line="276" w:lineRule="auto"/>
              <w:contextualSpacing/>
              <w:jc w:val="right"/>
              <w:rPr>
                <w:rFonts w:eastAsiaTheme="minorHAnsi"/>
                <w:lang w:eastAsia="en-US"/>
              </w:rPr>
            </w:pPr>
            <w:r w:rsidRPr="00DB6F6D">
              <w:rPr>
                <w:rFonts w:eastAsiaTheme="minorHAnsi"/>
                <w:lang w:eastAsia="en-US"/>
              </w:rPr>
              <w:t>(18)</w:t>
            </w:r>
          </w:p>
        </w:tc>
      </w:tr>
    </w:tbl>
    <w:p w14:paraId="68532E91" w14:textId="77777777" w:rsidR="00DB6F6D" w:rsidRPr="00DB6F6D" w:rsidRDefault="00DB6F6D" w:rsidP="00DB6F6D">
      <w:pPr>
        <w:pStyle w:val="afd"/>
        <w:ind w:left="0"/>
      </w:pPr>
      <w:r w:rsidRPr="00DB6F6D">
        <w:t>где</w:t>
      </w:r>
    </w:p>
    <w:p w14:paraId="5A2E6EA1" w14:textId="77777777" w:rsidR="00DB6F6D" w:rsidRPr="00DB6F6D" w:rsidRDefault="00DB6F6D" w:rsidP="00DB6F6D">
      <w:pPr>
        <w:pStyle w:val="afd"/>
        <w:ind w:left="0"/>
      </w:pPr>
      <w:r w:rsidRPr="00DB6F6D">
        <w:object w:dxaOrig="520" w:dyaOrig="340" w14:anchorId="36FECE10">
          <v:shape id="_x0000_i1118" type="#_x0000_t75" style="width:27.35pt;height:18.7pt" o:ole="">
            <v:imagedata r:id="rId183" o:title=""/>
          </v:shape>
          <o:OLEObject Type="Embed" ProgID="Equation.3" ShapeID="_x0000_i1118" DrawAspect="Content" ObjectID="_1594214522" r:id="rId184"/>
        </w:object>
      </w:r>
      <w:r w:rsidRPr="00DB6F6D">
        <w:t xml:space="preserve"> и </w:t>
      </w:r>
      <w:r w:rsidRPr="00DB6F6D">
        <w:object w:dxaOrig="300" w:dyaOrig="340" w14:anchorId="68340278">
          <v:shape id="_x0000_i1119" type="#_x0000_t75" style="width:15.85pt;height:18.7pt" o:ole="">
            <v:imagedata r:id="rId185" o:title=""/>
          </v:shape>
          <o:OLEObject Type="Embed" ProgID="Equation.3" ShapeID="_x0000_i1119" DrawAspect="Content" ObjectID="_1594214523" r:id="rId186"/>
        </w:object>
      </w:r>
      <w:r w:rsidRPr="00DB6F6D">
        <w:t xml:space="preserve"> – коэффициенты значимости показателей надежности и качества оказываемых услуг: </w:t>
      </w:r>
      <w:r w:rsidRPr="00DB6F6D">
        <w:object w:dxaOrig="240" w:dyaOrig="220" w14:anchorId="2E4F9A73">
          <v:shape id="_x0000_i1120" type="#_x0000_t75" style="width:12.95pt;height:12.95pt" o:ole="">
            <v:imagedata r:id="rId187" o:title=""/>
          </v:shape>
          <o:OLEObject Type="Embed" ProgID="Equation.3" ShapeID="_x0000_i1120" DrawAspect="Content" ObjectID="_1594214524" r:id="rId188"/>
        </w:object>
      </w:r>
      <w:r w:rsidRPr="00DB6F6D">
        <w:t xml:space="preserve">=0,65, </w:t>
      </w:r>
      <w:r w:rsidRPr="00DB6F6D">
        <w:object w:dxaOrig="279" w:dyaOrig="340" w14:anchorId="3EE4F3FC">
          <v:shape id="_x0000_i1121" type="#_x0000_t75" style="width:12.95pt;height:18.7pt" o:ole="">
            <v:imagedata r:id="rId189" o:title=""/>
          </v:shape>
          <o:OLEObject Type="Embed" ProgID="Equation.3" ShapeID="_x0000_i1121" DrawAspect="Content" ObjectID="_1594214525" r:id="rId190"/>
        </w:object>
      </w:r>
      <w:r w:rsidRPr="00DB6F6D">
        <w:t>=0,25,</w:t>
      </w:r>
      <w:r w:rsidRPr="00DB6F6D">
        <w:object w:dxaOrig="300" w:dyaOrig="340" w14:anchorId="7070EBF3">
          <v:shape id="_x0000_i1122" type="#_x0000_t75" style="width:15.85pt;height:18.7pt" o:ole="">
            <v:imagedata r:id="rId185" o:title=""/>
          </v:shape>
          <o:OLEObject Type="Embed" ProgID="Equation.3" ShapeID="_x0000_i1122" DrawAspect="Content" ObjectID="_1594214526" r:id="rId191"/>
        </w:object>
      </w:r>
      <w:r w:rsidRPr="00DB6F6D">
        <w:t>=0,1;</w:t>
      </w:r>
    </w:p>
    <w:p w14:paraId="4256FD4A" w14:textId="77777777" w:rsidR="00DB6F6D" w:rsidRPr="00DB6F6D" w:rsidRDefault="00DB6F6D" w:rsidP="00DB6F6D">
      <w:pPr>
        <w:pStyle w:val="afd"/>
        <w:ind w:left="0"/>
      </w:pPr>
      <w:r w:rsidRPr="00DB6F6D">
        <w:object w:dxaOrig="560" w:dyaOrig="360" w14:anchorId="3718CE93">
          <v:shape id="_x0000_i1123" type="#_x0000_t75" style="width:31.7pt;height:18.7pt" o:ole="">
            <v:imagedata r:id="rId192" o:title=""/>
          </v:shape>
          <o:OLEObject Type="Embed" ProgID="Equation.3" ShapeID="_x0000_i1123" DrawAspect="Content" ObjectID="_1594214527" r:id="rId193"/>
        </w:object>
      </w:r>
      <w:r w:rsidRPr="00DB6F6D">
        <w:t xml:space="preserve"> – показатель надежности услуг;</w:t>
      </w:r>
    </w:p>
    <w:p w14:paraId="1E3FE1D1" w14:textId="77777777" w:rsidR="00DB6F6D" w:rsidRPr="00DB6F6D" w:rsidRDefault="00DB6F6D" w:rsidP="00DB6F6D">
      <w:pPr>
        <w:pStyle w:val="afd"/>
        <w:ind w:left="0"/>
      </w:pPr>
      <w:r w:rsidRPr="00DB6F6D">
        <w:object w:dxaOrig="620" w:dyaOrig="360" w14:anchorId="4DB9BCA3">
          <v:shape id="_x0000_i1124" type="#_x0000_t75" style="width:33.85pt;height:18.7pt" o:ole="">
            <v:imagedata r:id="rId194" o:title=""/>
          </v:shape>
          <o:OLEObject Type="Embed" ProgID="Equation.3" ShapeID="_x0000_i1124" DrawAspect="Content" ObjectID="_1594214528" r:id="rId195"/>
        </w:object>
      </w:r>
      <w:r w:rsidRPr="00DB6F6D">
        <w:t xml:space="preserve"> – показатель качества услуг по технологическому присоединению к электрической сети;</w:t>
      </w:r>
    </w:p>
    <w:p w14:paraId="13C6D1EA" w14:textId="77777777" w:rsidR="00DB6F6D" w:rsidRPr="00DB6F6D" w:rsidRDefault="00DB6F6D" w:rsidP="00DB6F6D">
      <w:pPr>
        <w:pStyle w:val="afd"/>
        <w:ind w:left="0"/>
      </w:pPr>
      <w:r w:rsidRPr="00DB6F6D">
        <w:object w:dxaOrig="639" w:dyaOrig="360" w14:anchorId="69868DE2">
          <v:shape id="_x0000_i1125" type="#_x0000_t75" style="width:38.15pt;height:18.7pt" o:ole="">
            <v:imagedata r:id="rId196" o:title=""/>
          </v:shape>
          <o:OLEObject Type="Embed" ProgID="Equation.3" ShapeID="_x0000_i1125" DrawAspect="Content" ObjectID="_1594214529" r:id="rId197"/>
        </w:object>
      </w:r>
      <w:r w:rsidRPr="00DB6F6D">
        <w:t xml:space="preserve"> – показатель качества услуг по обслуживанию потребителей.</w:t>
      </w:r>
    </w:p>
    <w:p w14:paraId="4D6FC052" w14:textId="77777777" w:rsidR="00DB6F6D" w:rsidRPr="00DB6F6D" w:rsidRDefault="00DB6F6D" w:rsidP="00DB6F6D">
      <w:pPr>
        <w:pStyle w:val="afd"/>
        <w:ind w:left="0"/>
        <w:jc w:val="both"/>
      </w:pPr>
      <w:r w:rsidRPr="00DB6F6D">
        <w:t xml:space="preserve">Значения </w:t>
      </w:r>
      <w:r w:rsidRPr="00DB6F6D">
        <w:object w:dxaOrig="560" w:dyaOrig="360" w14:anchorId="69FDFAAE">
          <v:shape id="_x0000_i1126" type="#_x0000_t75" style="width:31.7pt;height:18.7pt" o:ole="">
            <v:imagedata r:id="rId192" o:title=""/>
          </v:shape>
          <o:OLEObject Type="Embed" ProgID="Equation.3" ShapeID="_x0000_i1126" DrawAspect="Content" ObjectID="_1594214530" r:id="rId198"/>
        </w:object>
      </w:r>
      <w:r w:rsidRPr="00DB6F6D">
        <w:t xml:space="preserve">, </w:t>
      </w:r>
      <w:r w:rsidRPr="00DB6F6D">
        <w:object w:dxaOrig="620" w:dyaOrig="360" w14:anchorId="4F86CE69">
          <v:shape id="_x0000_i1127" type="#_x0000_t75" style="width:33.85pt;height:18.7pt" o:ole="">
            <v:imagedata r:id="rId194" o:title=""/>
          </v:shape>
          <o:OLEObject Type="Embed" ProgID="Equation.3" ShapeID="_x0000_i1127" DrawAspect="Content" ObjectID="_1594214531" r:id="rId199"/>
        </w:object>
      </w:r>
      <w:r w:rsidRPr="00DB6F6D">
        <w:t xml:space="preserve">, </w:t>
      </w:r>
      <w:r w:rsidRPr="00DB6F6D">
        <w:object w:dxaOrig="639" w:dyaOrig="360" w14:anchorId="01A96CE3">
          <v:shape id="_x0000_i1128" type="#_x0000_t75" style="width:38.15pt;height:18.7pt" o:ole="">
            <v:imagedata r:id="rId196" o:title=""/>
          </v:shape>
          <o:OLEObject Type="Embed" ProgID="Equation.3" ShapeID="_x0000_i1128" DrawAspect="Content" ObjectID="_1594214532" r:id="rId200"/>
        </w:object>
      </w:r>
      <w:r w:rsidRPr="00DB6F6D">
        <w:t xml:space="preserve">получаются на основе сравнения фактических и плановых показателей надежности и качества услуг. В качестве показателей надежности принимаются </w:t>
      </w:r>
      <w:r w:rsidRPr="00DB6F6D">
        <w:rPr>
          <w:lang w:val="en-US"/>
        </w:rPr>
        <w:t>SAIDI</w:t>
      </w:r>
      <w:r w:rsidRPr="00DB6F6D">
        <w:t xml:space="preserve"> и </w:t>
      </w:r>
      <w:r w:rsidRPr="00DB6F6D">
        <w:rPr>
          <w:lang w:val="en-US"/>
        </w:rPr>
        <w:t>SAIFI</w:t>
      </w:r>
      <w:r w:rsidRPr="00DB6F6D">
        <w:t>. Если по факту достигнуто плановое значение, то показатель полагается равным нулю, если не достигнуто, то (–1), если же достигнуто со значительным улучшением, то (+1). Тогда по формуле (21) обобщенный показатель (</w:t>
      </w:r>
      <w:r w:rsidRPr="00DB6F6D">
        <w:object w:dxaOrig="499" w:dyaOrig="360" w14:anchorId="5BC2F2AA">
          <v:shape id="_x0000_i1129" type="#_x0000_t75" style="width:27.35pt;height:18.7pt" o:ole="">
            <v:imagedata r:id="rId176" o:title=""/>
          </v:shape>
          <o:OLEObject Type="Embed" ProgID="Equation.3" ShapeID="_x0000_i1129" DrawAspect="Content" ObjectID="_1594214533" r:id="rId201"/>
        </w:object>
      </w:r>
      <w:r w:rsidRPr="00DB6F6D">
        <w:t>) также принимает значения от –1 до 1.</w:t>
      </w:r>
    </w:p>
    <w:p w14:paraId="5331DA1D" w14:textId="77777777" w:rsidR="00DB6F6D" w:rsidRPr="00DB6F6D" w:rsidRDefault="00DB6F6D" w:rsidP="00DB6F6D">
      <w:pPr>
        <w:pStyle w:val="afd"/>
        <w:ind w:left="0"/>
        <w:jc w:val="both"/>
      </w:pPr>
      <w:r w:rsidRPr="00DB6F6D">
        <w:t>Плановое значение показателя надежности и качества услуг считается достигнутым электросетевой организацией по результатам расчетного периода регулирования, если фактическое значение показателя за соответствующий расчетный период регулирования соответствует плановому значению этого показателя с коэффициентом 1 + К:</w:t>
      </w:r>
    </w:p>
    <w:tbl>
      <w:tblPr>
        <w:tblStyle w:val="63"/>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998"/>
      </w:tblGrid>
      <w:tr w:rsidR="00DB6F6D" w:rsidRPr="00DB6F6D" w14:paraId="317A1447" w14:textId="77777777" w:rsidTr="00DB6F6D">
        <w:tc>
          <w:tcPr>
            <w:tcW w:w="8500" w:type="dxa"/>
            <w:vAlign w:val="center"/>
          </w:tcPr>
          <w:p w14:paraId="3A895996" w14:textId="77777777" w:rsidR="00DB6F6D" w:rsidRPr="00DB6F6D" w:rsidRDefault="004A11DA" w:rsidP="00DB6F6D">
            <w:pPr>
              <w:widowControl w:val="0"/>
              <w:tabs>
                <w:tab w:val="left" w:pos="142"/>
                <w:tab w:val="left" w:pos="426"/>
                <w:tab w:val="left" w:pos="993"/>
                <w:tab w:val="left" w:pos="1134"/>
              </w:tabs>
              <w:spacing w:after="160" w:line="276" w:lineRule="auto"/>
              <w:contextualSpacing/>
              <w:jc w:val="center"/>
              <w:rPr>
                <w:rFonts w:eastAsiaTheme="minorHAnsi"/>
                <w:lang w:eastAsia="en-US"/>
              </w:rPr>
            </w:pPr>
            <m:oMath>
              <m:sSubSup>
                <m:sSubSupPr>
                  <m:ctrlPr>
                    <w:rPr>
                      <w:rFonts w:ascii="Cambria Math" w:eastAsiaTheme="minorHAnsi" w:hAnsi="Cambria Math"/>
                      <w:i/>
                      <w:lang w:eastAsia="en-US"/>
                    </w:rPr>
                  </m:ctrlPr>
                </m:sSubSupPr>
                <m:e>
                  <m:r>
                    <w:rPr>
                      <w:rFonts w:ascii="Cambria Math" w:hAnsi="Cambria Math"/>
                    </w:rPr>
                    <m:t>П</m:t>
                  </m:r>
                </m:e>
                <m:sub/>
                <m:sup>
                  <m:r>
                    <w:rPr>
                      <w:rFonts w:ascii="Cambria Math" w:hAnsi="Cambria Math"/>
                    </w:rPr>
                    <m:t>пл</m:t>
                  </m:r>
                </m:sup>
              </m:sSubSup>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lang w:val="en-US"/>
                    </w:rPr>
                    <m:t>K</m:t>
                  </m:r>
                </m:e>
              </m:d>
              <m:r>
                <w:rPr>
                  <w:rFonts w:ascii="Cambria Math" w:hAnsi="Cambria Math"/>
                </w:rPr>
                <m:t xml:space="preserve">&lt; </m:t>
              </m:r>
              <m:sSubSup>
                <m:sSubSupPr>
                  <m:ctrlPr>
                    <w:rPr>
                      <w:rFonts w:ascii="Cambria Math" w:eastAsiaTheme="minorHAnsi" w:hAnsi="Cambria Math"/>
                      <w:i/>
                      <w:lang w:eastAsia="en-US"/>
                    </w:rPr>
                  </m:ctrlPr>
                </m:sSubSupPr>
                <m:e>
                  <m:r>
                    <w:rPr>
                      <w:rFonts w:ascii="Cambria Math" w:hAnsi="Cambria Math"/>
                    </w:rPr>
                    <m:t>П</m:t>
                  </m:r>
                </m:e>
                <m:sub/>
                <m:sup>
                  <m:r>
                    <w:rPr>
                      <w:rFonts w:ascii="Cambria Math" w:hAnsi="Cambria Math"/>
                    </w:rPr>
                    <m:t>факт</m:t>
                  </m:r>
                </m:sup>
              </m:sSubSup>
              <m:r>
                <w:rPr>
                  <w:rFonts w:ascii="Cambria Math" w:hAnsi="Cambria Math"/>
                </w:rPr>
                <m:t xml:space="preserve">&lt;= </m:t>
              </m:r>
              <m:sSubSup>
                <m:sSubSupPr>
                  <m:ctrlPr>
                    <w:rPr>
                      <w:rFonts w:ascii="Cambria Math" w:eastAsiaTheme="minorHAnsi" w:hAnsi="Cambria Math"/>
                      <w:i/>
                      <w:lang w:eastAsia="en-US"/>
                    </w:rPr>
                  </m:ctrlPr>
                </m:sSubSupPr>
                <m:e>
                  <m:r>
                    <w:rPr>
                      <w:rFonts w:ascii="Cambria Math" w:hAnsi="Cambria Math"/>
                    </w:rPr>
                    <m:t>П</m:t>
                  </m:r>
                </m:e>
                <m:sub/>
                <m:sup>
                  <m:r>
                    <w:rPr>
                      <w:rFonts w:ascii="Cambria Math" w:hAnsi="Cambria Math"/>
                    </w:rPr>
                    <m:t>пл</m:t>
                  </m:r>
                </m:sup>
              </m:sSubSup>
              <m:r>
                <w:rPr>
                  <w:rFonts w:ascii="Cambria Math" w:hAnsi="Cambria Math"/>
                </w:rPr>
                <m:t>*(1-p)</m:t>
              </m:r>
            </m:oMath>
            <w:r w:rsidR="00DB6F6D" w:rsidRPr="00DB6F6D">
              <w:rPr>
                <w:rFonts w:eastAsiaTheme="minorHAnsi"/>
                <w:lang w:eastAsia="en-US"/>
              </w:rPr>
              <w:t>,</w:t>
            </w:r>
          </w:p>
          <w:p w14:paraId="423E9B2C" w14:textId="77777777" w:rsidR="00DB6F6D" w:rsidRPr="00DB6F6D" w:rsidRDefault="00DB6F6D" w:rsidP="00DB6F6D">
            <w:pPr>
              <w:pStyle w:val="afd"/>
              <w:rPr>
                <w:rFonts w:eastAsiaTheme="minorEastAsia"/>
              </w:rPr>
            </w:pPr>
            <w:r w:rsidRPr="00DB6F6D">
              <w:rPr>
                <w:rFonts w:eastAsiaTheme="minorEastAsia"/>
              </w:rPr>
              <w:t>где</w:t>
            </w:r>
          </w:p>
        </w:tc>
        <w:tc>
          <w:tcPr>
            <w:tcW w:w="998" w:type="dxa"/>
            <w:vAlign w:val="center"/>
          </w:tcPr>
          <w:p w14:paraId="76D3ABFE" w14:textId="77777777" w:rsidR="00DB6F6D" w:rsidRPr="00DB6F6D" w:rsidRDefault="00DB6F6D" w:rsidP="00DB6F6D">
            <w:pPr>
              <w:widowControl w:val="0"/>
              <w:tabs>
                <w:tab w:val="left" w:pos="142"/>
                <w:tab w:val="left" w:pos="426"/>
                <w:tab w:val="left" w:pos="993"/>
                <w:tab w:val="left" w:pos="1134"/>
              </w:tabs>
              <w:spacing w:after="160" w:line="276" w:lineRule="auto"/>
              <w:contextualSpacing/>
              <w:jc w:val="right"/>
              <w:rPr>
                <w:rFonts w:eastAsiaTheme="minorHAnsi"/>
                <w:lang w:eastAsia="en-US"/>
              </w:rPr>
            </w:pPr>
            <w:r w:rsidRPr="00DB6F6D">
              <w:rPr>
                <w:rFonts w:eastAsiaTheme="minorHAnsi"/>
                <w:lang w:eastAsia="en-US"/>
              </w:rPr>
              <w:t>(19)</w:t>
            </w:r>
          </w:p>
        </w:tc>
      </w:tr>
    </w:tbl>
    <w:p w14:paraId="3368BBF0" w14:textId="77777777" w:rsidR="00DB6F6D" w:rsidRPr="00DB6F6D" w:rsidRDefault="004A11DA" w:rsidP="00DB6F6D">
      <w:pPr>
        <w:pStyle w:val="afd"/>
        <w:jc w:val="both"/>
        <w:rPr>
          <w:rFonts w:eastAsiaTheme="minorEastAsia"/>
        </w:rPr>
      </w:pPr>
      <m:oMath>
        <m:sSubSup>
          <m:sSubSupPr>
            <m:ctrlPr>
              <w:rPr>
                <w:rFonts w:ascii="Cambria Math" w:hAnsi="Cambria Math"/>
                <w:i/>
              </w:rPr>
            </m:ctrlPr>
          </m:sSubSupPr>
          <m:e>
            <m:r>
              <w:rPr>
                <w:rFonts w:ascii="Cambria Math" w:hAnsi="Cambria Math"/>
              </w:rPr>
              <m:t>П</m:t>
            </m:r>
          </m:e>
          <m:sub/>
          <m:sup>
            <m:r>
              <w:rPr>
                <w:rFonts w:ascii="Cambria Math" w:hAnsi="Cambria Math"/>
              </w:rPr>
              <m:t>пл</m:t>
            </m:r>
          </m:sup>
        </m:sSubSup>
        <m:r>
          <w:rPr>
            <w:rFonts w:ascii="Cambria Math" w:hAnsi="Cambria Math"/>
          </w:rPr>
          <m:t xml:space="preserve">, </m:t>
        </m:r>
        <m:sSubSup>
          <m:sSubSupPr>
            <m:ctrlPr>
              <w:rPr>
                <w:rFonts w:ascii="Cambria Math" w:hAnsi="Cambria Math"/>
                <w:i/>
              </w:rPr>
            </m:ctrlPr>
          </m:sSubSupPr>
          <m:e>
            <m:r>
              <w:rPr>
                <w:rFonts w:ascii="Cambria Math" w:hAnsi="Cambria Math"/>
              </w:rPr>
              <m:t>П</m:t>
            </m:r>
          </m:e>
          <m:sub/>
          <m:sup>
            <m:r>
              <w:rPr>
                <w:rFonts w:ascii="Cambria Math" w:hAnsi="Cambria Math"/>
              </w:rPr>
              <m:t>факт</m:t>
            </m:r>
          </m:sup>
        </m:sSubSup>
        <m:r>
          <w:rPr>
            <w:rFonts w:ascii="Cambria Math" w:hAnsi="Cambria Math"/>
          </w:rPr>
          <m:t xml:space="preserve"> </m:t>
        </m:r>
      </m:oMath>
      <w:r w:rsidR="00DB6F6D" w:rsidRPr="00DB6F6D">
        <w:t>– фактическое и плановое значение по показателю надежности и качества услуг;</w:t>
      </w:r>
    </w:p>
    <w:p w14:paraId="53FEBF5A" w14:textId="77777777" w:rsidR="00DB6F6D" w:rsidRPr="00DB6F6D" w:rsidRDefault="00DB6F6D" w:rsidP="00DB6F6D">
      <w:pPr>
        <w:pStyle w:val="afd"/>
        <w:jc w:val="both"/>
      </w:pPr>
      <m:oMath>
        <m:r>
          <w:rPr>
            <w:rFonts w:ascii="Cambria Math" w:hAnsi="Cambria Math"/>
            <w:lang w:val="en-US"/>
          </w:rPr>
          <w:lastRenderedPageBreak/>
          <m:t>K</m:t>
        </m:r>
      </m:oMath>
      <w:r w:rsidRPr="00DB6F6D">
        <w:t xml:space="preserve"> – коэффициент допустимого отклонения, определяемый регулирующим органом и снижаемый при достижении плановых показателей на 1% в год - до 15% для организации по управлению единой национальной (общероссийской) электрической сетью и до 25% для территориальных сетевых организаций.</w:t>
      </w:r>
    </w:p>
    <w:p w14:paraId="6EFFBF60" w14:textId="77777777" w:rsidR="00DB6F6D" w:rsidRPr="00DB6F6D" w:rsidRDefault="00DB6F6D" w:rsidP="00DB6F6D">
      <w:pPr>
        <w:pStyle w:val="afd"/>
        <w:ind w:left="0"/>
        <w:jc w:val="both"/>
      </w:pPr>
      <w:r w:rsidRPr="00DB6F6D">
        <w:t>Для ТСО плановые значения надежности и качества услуг</w:t>
      </w:r>
      <w:r w:rsidRPr="00DB6F6D" w:rsidDel="00323F65">
        <w:t xml:space="preserve"> </w:t>
      </w:r>
      <w:r w:rsidRPr="00DB6F6D">
        <w:t>устанавливаются регулирующим органом на основе статистики значений за предыдущие расчетные периоды. Плановые значения для долгосрочного периода регулирования задаются по формуле:</w:t>
      </w:r>
    </w:p>
    <w:tbl>
      <w:tblPr>
        <w:tblStyle w:val="63"/>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998"/>
      </w:tblGrid>
      <w:tr w:rsidR="00DB6F6D" w:rsidRPr="00DB6F6D" w14:paraId="234A5318" w14:textId="77777777" w:rsidTr="00DB6F6D">
        <w:tc>
          <w:tcPr>
            <w:tcW w:w="8500" w:type="dxa"/>
            <w:vAlign w:val="center"/>
          </w:tcPr>
          <w:p w14:paraId="645DC45A" w14:textId="77777777" w:rsidR="00DB6F6D" w:rsidRPr="00DB6F6D" w:rsidRDefault="004A11DA" w:rsidP="00DB6F6D">
            <w:pPr>
              <w:widowControl w:val="0"/>
              <w:tabs>
                <w:tab w:val="left" w:pos="142"/>
                <w:tab w:val="left" w:pos="426"/>
                <w:tab w:val="left" w:pos="993"/>
                <w:tab w:val="left" w:pos="1134"/>
              </w:tabs>
              <w:spacing w:after="160" w:line="276" w:lineRule="auto"/>
              <w:contextualSpacing/>
              <w:jc w:val="both"/>
              <w:rPr>
                <w:rFonts w:eastAsiaTheme="minorHAnsi"/>
                <w:lang w:eastAsia="en-US"/>
              </w:rPr>
            </w:pPr>
            <m:oMath>
              <m:sSubSup>
                <m:sSubSupPr>
                  <m:ctrlPr>
                    <w:rPr>
                      <w:rFonts w:ascii="Cambria Math" w:eastAsiaTheme="minorHAnsi" w:hAnsi="Cambria Math"/>
                      <w:i/>
                      <w:lang w:eastAsia="en-US"/>
                    </w:rPr>
                  </m:ctrlPr>
                </m:sSubSupPr>
                <m:e>
                  <m:r>
                    <w:rPr>
                      <w:rFonts w:ascii="Cambria Math" w:hAnsi="Cambria Math"/>
                    </w:rPr>
                    <m:t>П</m:t>
                  </m:r>
                </m:e>
                <m:sub>
                  <m:r>
                    <w:rPr>
                      <w:rFonts w:ascii="Cambria Math" w:hAnsi="Cambria Math"/>
                      <w:lang w:val="en-US"/>
                    </w:rPr>
                    <m:t>t</m:t>
                  </m:r>
                  <m:r>
                    <w:rPr>
                      <w:rFonts w:ascii="Cambria Math" w:hAnsi="Cambria Math"/>
                    </w:rPr>
                    <m:t>,</m:t>
                  </m:r>
                  <m:r>
                    <w:rPr>
                      <w:rFonts w:ascii="Cambria Math" w:hAnsi="Cambria Math"/>
                      <w:lang w:val="en-US"/>
                    </w:rPr>
                    <m:t>i</m:t>
                  </m:r>
                </m:sub>
                <m:sup>
                  <m:r>
                    <w:rPr>
                      <w:rFonts w:ascii="Cambria Math" w:hAnsi="Cambria Math"/>
                    </w:rPr>
                    <m:t>пл</m:t>
                  </m:r>
                </m:sup>
              </m:sSubSup>
              <m:r>
                <w:rPr>
                  <w:rFonts w:ascii="Cambria Math" w:hAnsi="Cambria Math"/>
                </w:rPr>
                <m:t xml:space="preserve">= </m:t>
              </m:r>
              <m:sSubSup>
                <m:sSubSupPr>
                  <m:ctrlPr>
                    <w:rPr>
                      <w:rFonts w:ascii="Cambria Math" w:eastAsiaTheme="minorHAnsi" w:hAnsi="Cambria Math"/>
                      <w:i/>
                      <w:lang w:eastAsia="en-US"/>
                    </w:rPr>
                  </m:ctrlPr>
                </m:sSubSupPr>
                <m:e>
                  <m:r>
                    <w:rPr>
                      <w:rFonts w:ascii="Cambria Math" w:hAnsi="Cambria Math"/>
                    </w:rPr>
                    <m:t>П</m:t>
                  </m:r>
                </m:e>
                <m:sub>
                  <m:r>
                    <w:rPr>
                      <w:rFonts w:ascii="Cambria Math" w:hAnsi="Cambria Math"/>
                      <w:lang w:val="en-US"/>
                    </w:rPr>
                    <m:t>t</m:t>
                  </m:r>
                  <m:r>
                    <w:rPr>
                      <w:rFonts w:ascii="Cambria Math" w:hAnsi="Cambria Math"/>
                    </w:rPr>
                    <m:t>+1,</m:t>
                  </m:r>
                  <m:r>
                    <w:rPr>
                      <w:rFonts w:ascii="Cambria Math" w:hAnsi="Cambria Math"/>
                      <w:lang w:val="en-US"/>
                    </w:rPr>
                    <m:t>i</m:t>
                  </m:r>
                </m:sub>
                <m:sup>
                  <m:r>
                    <w:rPr>
                      <w:rFonts w:ascii="Cambria Math" w:hAnsi="Cambria Math"/>
                    </w:rPr>
                    <m:t>пл</m:t>
                  </m:r>
                </m:sup>
              </m:sSubSup>
              <m:r>
                <w:rPr>
                  <w:rFonts w:ascii="Cambria Math" w:hAnsi="Cambria Math"/>
                </w:rPr>
                <m:t>*(1-p)</m:t>
              </m:r>
            </m:oMath>
            <w:r w:rsidR="00DB6F6D" w:rsidRPr="00DB6F6D">
              <w:rPr>
                <w:rFonts w:eastAsiaTheme="minorHAnsi"/>
                <w:lang w:eastAsia="en-US"/>
              </w:rPr>
              <w:t>,</w:t>
            </w:r>
          </w:p>
        </w:tc>
        <w:tc>
          <w:tcPr>
            <w:tcW w:w="998" w:type="dxa"/>
            <w:vAlign w:val="center"/>
          </w:tcPr>
          <w:p w14:paraId="7C42A1E9" w14:textId="77777777" w:rsidR="00DB6F6D" w:rsidRPr="00DB6F6D" w:rsidRDefault="00DB6F6D" w:rsidP="00DB6F6D">
            <w:pPr>
              <w:widowControl w:val="0"/>
              <w:tabs>
                <w:tab w:val="left" w:pos="142"/>
                <w:tab w:val="left" w:pos="426"/>
                <w:tab w:val="left" w:pos="993"/>
                <w:tab w:val="left" w:pos="1134"/>
              </w:tabs>
              <w:spacing w:after="160" w:line="276" w:lineRule="auto"/>
              <w:contextualSpacing/>
              <w:jc w:val="both"/>
              <w:rPr>
                <w:rFonts w:eastAsiaTheme="minorHAnsi"/>
                <w:lang w:eastAsia="en-US"/>
              </w:rPr>
            </w:pPr>
            <w:r w:rsidRPr="00DB6F6D">
              <w:rPr>
                <w:rFonts w:eastAsiaTheme="minorHAnsi"/>
                <w:lang w:eastAsia="en-US"/>
              </w:rPr>
              <w:t>(20)</w:t>
            </w:r>
          </w:p>
        </w:tc>
      </w:tr>
    </w:tbl>
    <w:p w14:paraId="75628579" w14:textId="77777777" w:rsidR="00DB6F6D" w:rsidRPr="00DB6F6D" w:rsidRDefault="00DB6F6D" w:rsidP="00DB6F6D">
      <w:pPr>
        <w:pStyle w:val="afd"/>
        <w:jc w:val="both"/>
        <w:rPr>
          <w:rFonts w:eastAsiaTheme="minorEastAsia"/>
        </w:rPr>
      </w:pPr>
      <w:r w:rsidRPr="00DB6F6D">
        <w:rPr>
          <w:rFonts w:eastAsiaTheme="minorEastAsia"/>
        </w:rPr>
        <w:t>где</w:t>
      </w:r>
    </w:p>
    <w:p w14:paraId="5FA77747" w14:textId="77777777" w:rsidR="00DB6F6D" w:rsidRPr="00DB6F6D" w:rsidRDefault="004A11DA" w:rsidP="00DB6F6D">
      <w:pPr>
        <w:pStyle w:val="afd"/>
        <w:jc w:val="both"/>
        <w:rPr>
          <w:rFonts w:eastAsiaTheme="minorEastAsia"/>
        </w:rPr>
      </w:pPr>
      <m:oMath>
        <m:sSubSup>
          <m:sSubSupPr>
            <m:ctrlPr>
              <w:rPr>
                <w:rFonts w:ascii="Cambria Math" w:hAnsi="Cambria Math"/>
                <w:i/>
              </w:rPr>
            </m:ctrlPr>
          </m:sSubSupPr>
          <m:e>
            <m:r>
              <w:rPr>
                <w:rFonts w:ascii="Cambria Math" w:hAnsi="Cambria Math"/>
              </w:rPr>
              <m:t>П</m:t>
            </m:r>
          </m:e>
          <m:sub>
            <m:r>
              <w:rPr>
                <w:rFonts w:ascii="Cambria Math" w:hAnsi="Cambria Math"/>
                <w:lang w:val="en-US"/>
              </w:rPr>
              <m:t>t</m:t>
            </m:r>
            <m:r>
              <w:rPr>
                <w:rFonts w:ascii="Cambria Math" w:hAnsi="Cambria Math"/>
              </w:rPr>
              <m:t>,</m:t>
            </m:r>
            <m:r>
              <w:rPr>
                <w:rFonts w:ascii="Cambria Math" w:hAnsi="Cambria Math"/>
                <w:lang w:val="en-US"/>
              </w:rPr>
              <m:t>i</m:t>
            </m:r>
          </m:sub>
          <m:sup>
            <m:r>
              <w:rPr>
                <w:rFonts w:ascii="Cambria Math" w:hAnsi="Cambria Math"/>
              </w:rPr>
              <m:t>пл</m:t>
            </m:r>
          </m:sup>
        </m:sSubSup>
        <m:r>
          <w:rPr>
            <w:rFonts w:ascii="Cambria Math" w:hAnsi="Cambria Math"/>
          </w:rPr>
          <m:t xml:space="preserve"> </m:t>
        </m:r>
      </m:oMath>
      <w:r w:rsidR="00DB6F6D" w:rsidRPr="00DB6F6D">
        <w:t>- устанавливаемое регулирующим органом плановое значение по каждому показателю надежности и качества услуг (i) на расчетный период регулирования (t);</w:t>
      </w:r>
    </w:p>
    <w:p w14:paraId="3697D69B" w14:textId="77777777" w:rsidR="00DB6F6D" w:rsidRPr="00DB6F6D" w:rsidRDefault="00DB6F6D" w:rsidP="00DB6F6D">
      <w:pPr>
        <w:pStyle w:val="afd"/>
        <w:jc w:val="both"/>
      </w:pPr>
      <w:r w:rsidRPr="00DB6F6D">
        <w:t>p – темп улучшения показателей надежности и качества услуг, определяемый обязательной динамикой улучшения фактических значений показателей, равный 0,015 (р = 0,015).</w:t>
      </w:r>
    </w:p>
    <w:p w14:paraId="7A10BCCA" w14:textId="77777777" w:rsidR="00DB6F6D" w:rsidRPr="00DB6F6D" w:rsidRDefault="00DB6F6D" w:rsidP="00DB6F6D">
      <w:pPr>
        <w:pStyle w:val="afd"/>
        <w:ind w:left="0" w:firstLine="708"/>
        <w:jc w:val="both"/>
      </w:pPr>
      <w:r w:rsidRPr="00DB6F6D">
        <w:t>В целях прогнозирования ущербов устанавливаемые плановые показатели для каждого года в рамках прогнозного периода принимаются целевыми, а в качестве фактических рассматривается прогнозные значения, расчет которых описан в разделе 6 «Методики прогнозирования изменения надежности электроснабжения потребителей в зависимости от располагаемых финансовых ресурсов на проведение ТОиР и ТПиР, в том числе алгоритма оценки рисков, обусловленных отказами производственных активов».</w:t>
      </w:r>
    </w:p>
    <w:p w14:paraId="6F279255" w14:textId="6EDE9980" w:rsidR="00DB6F6D" w:rsidRPr="00DB6F6D" w:rsidRDefault="00DB6F6D" w:rsidP="00DB6F6D">
      <w:pPr>
        <w:pStyle w:val="afd"/>
        <w:ind w:left="0"/>
        <w:jc w:val="both"/>
      </w:pPr>
      <w:r w:rsidRPr="00DB6F6D">
        <w:t>В соответствии с Постановлением Правительства РФ от 28.02.2015 №184 «Об отнесении владельцев объектов электросетевого хозяйства к территориальным сетевым организациям» одним из критериев отнесения владельцев объектов электросетевого хозяйства к территориальным сетевым компаниям является «Отсутствие за 3 предшествующих расчетных периода регулирования 3 фактов применения органами исполнительной власти субъектов Российской Федерации в области государственного регулирования тарифов понижающих коэффициентов, позволяющих обеспечить соответствие уровня тарифов, установленных для владельца объектов электросетевого хозяйства, уровню надежности и качества поставляемых товаров и оказываемых услуг, а также корректировки цен (тарифов), установленных на долгосрочный период регулирования, в случае представления владельцем объектов электросетевого хозяйства, для которого такие цены (тарифы) установлены, недостоверных отчетных данных, используемых при расчете фактических значений показателей надежности и качества поставляемых товаров и оказываемых услуг, или непредставления таких данных».</w:t>
      </w:r>
    </w:p>
    <w:p w14:paraId="33E883C4" w14:textId="77777777" w:rsidR="00755E57" w:rsidRDefault="00755E57" w:rsidP="002F35F0">
      <w:pPr>
        <w:pStyle w:val="afd"/>
        <w:spacing w:line="276" w:lineRule="auto"/>
        <w:ind w:left="709"/>
        <w:jc w:val="both"/>
      </w:pPr>
    </w:p>
    <w:p w14:paraId="63B3FDCD" w14:textId="77777777" w:rsidR="00F424D0" w:rsidRPr="00691D39" w:rsidRDefault="00F424D0" w:rsidP="00813034">
      <w:pPr>
        <w:pStyle w:val="2a"/>
        <w:widowControl w:val="0"/>
        <w:numPr>
          <w:ilvl w:val="1"/>
          <w:numId w:val="86"/>
        </w:numPr>
        <w:tabs>
          <w:tab w:val="left" w:pos="1843"/>
        </w:tabs>
        <w:spacing w:before="120"/>
        <w:ind w:hanging="731"/>
        <w:jc w:val="both"/>
        <w:rPr>
          <w:rFonts w:ascii="Times New Roman" w:hAnsi="Times New Roman" w:cs="Times New Roman"/>
          <w:i w:val="0"/>
          <w:snapToGrid w:val="0"/>
          <w:sz w:val="24"/>
          <w:szCs w:val="24"/>
        </w:rPr>
      </w:pPr>
      <w:bookmarkStart w:id="353" w:name="_Toc511130428"/>
      <w:bookmarkStart w:id="354" w:name="_Toc520465891"/>
      <w:r w:rsidRPr="00691D39">
        <w:rPr>
          <w:rFonts w:ascii="Times New Roman" w:hAnsi="Times New Roman" w:cs="Times New Roman"/>
          <w:i w:val="0"/>
          <w:snapToGrid w:val="0"/>
          <w:sz w:val="24"/>
          <w:szCs w:val="24"/>
        </w:rPr>
        <w:t>Требование к формированию отчетности</w:t>
      </w:r>
      <w:bookmarkEnd w:id="353"/>
      <w:bookmarkEnd w:id="354"/>
    </w:p>
    <w:p w14:paraId="0B1C96E4" w14:textId="77777777" w:rsidR="00F424D0" w:rsidRDefault="00F424D0" w:rsidP="00F424D0">
      <w:pPr>
        <w:ind w:firstLine="708"/>
        <w:jc w:val="both"/>
      </w:pPr>
      <w:r>
        <w:t>Перечень отчетных форм согласовать с Заказчиком на этапе создания проектного решения к настоящему этапу.</w:t>
      </w:r>
    </w:p>
    <w:p w14:paraId="3B2142EE" w14:textId="52D35182" w:rsidR="001D05EF" w:rsidRDefault="001D05EF" w:rsidP="00F424D0">
      <w:pPr>
        <w:ind w:firstLine="708"/>
        <w:jc w:val="both"/>
      </w:pPr>
      <w:r w:rsidRPr="001D05EF">
        <w:t>Обеспечить возможность просмотра результатов расчета по требуемым показателям и исходных данных для расчета при «проваливании» в отдельные показатели.</w:t>
      </w:r>
    </w:p>
    <w:p w14:paraId="62D54E24" w14:textId="77777777" w:rsidR="00F424D0" w:rsidRPr="00F424D0" w:rsidRDefault="00F424D0" w:rsidP="00F424D0">
      <w:pPr>
        <w:ind w:firstLine="708"/>
        <w:jc w:val="both"/>
      </w:pPr>
      <w:r>
        <w:t xml:space="preserve">Обеспечить возможность выгрузки отчетных форм в формате </w:t>
      </w:r>
      <w:r w:rsidRPr="00F424D0">
        <w:t xml:space="preserve">XML </w:t>
      </w:r>
      <w:r>
        <w:t xml:space="preserve">или </w:t>
      </w:r>
      <w:r w:rsidRPr="00F424D0">
        <w:t>XSD</w:t>
      </w:r>
      <w:r>
        <w:t xml:space="preserve">. Перечень выгружаемых данных и атрибутивные данный файла </w:t>
      </w:r>
      <w:r w:rsidRPr="00F424D0">
        <w:t>XML</w:t>
      </w:r>
      <w:r>
        <w:t>/</w:t>
      </w:r>
      <w:r w:rsidRPr="00F424D0">
        <w:t>XSD</w:t>
      </w:r>
      <w:r w:rsidR="00EA4259">
        <w:t xml:space="preserve"> определить совместно с Заказчиком на этапе предпроектного обследования.</w:t>
      </w:r>
    </w:p>
    <w:p w14:paraId="2C23A674" w14:textId="77777777" w:rsidR="00FD1C6C" w:rsidRDefault="00FD1C6C" w:rsidP="00B173FE">
      <w:r>
        <w:br w:type="page"/>
      </w:r>
    </w:p>
    <w:p w14:paraId="6EB56EC7" w14:textId="77777777" w:rsidR="00FD1C6C" w:rsidRDefault="00FD1C6C" w:rsidP="00B173FE">
      <w:pPr>
        <w:sectPr w:rsidR="00FD1C6C" w:rsidSect="008B684A">
          <w:headerReference w:type="default" r:id="rId202"/>
          <w:footerReference w:type="default" r:id="rId203"/>
          <w:footerReference w:type="first" r:id="rId204"/>
          <w:footnotePr>
            <w:numRestart w:val="eachSect"/>
          </w:footnotePr>
          <w:pgSz w:w="11906" w:h="16838" w:code="9"/>
          <w:pgMar w:top="993" w:right="850" w:bottom="851" w:left="1701" w:header="283" w:footer="283" w:gutter="0"/>
          <w:cols w:space="708"/>
          <w:titlePg/>
          <w:docGrid w:linePitch="360"/>
        </w:sectPr>
      </w:pPr>
    </w:p>
    <w:p w14:paraId="4167C2CD" w14:textId="77777777" w:rsidR="00FD1C6C" w:rsidRPr="00691D39" w:rsidRDefault="00FD1C6C" w:rsidP="00813034">
      <w:pPr>
        <w:pStyle w:val="2a"/>
        <w:widowControl w:val="0"/>
        <w:numPr>
          <w:ilvl w:val="1"/>
          <w:numId w:val="86"/>
        </w:numPr>
        <w:tabs>
          <w:tab w:val="left" w:pos="1843"/>
        </w:tabs>
        <w:spacing w:before="120"/>
        <w:ind w:hanging="731"/>
        <w:jc w:val="both"/>
        <w:rPr>
          <w:rFonts w:ascii="Times New Roman" w:hAnsi="Times New Roman" w:cs="Times New Roman"/>
          <w:i w:val="0"/>
          <w:snapToGrid w:val="0"/>
          <w:sz w:val="24"/>
          <w:szCs w:val="24"/>
        </w:rPr>
      </w:pPr>
      <w:bookmarkStart w:id="355" w:name="_Toc511130429"/>
      <w:bookmarkStart w:id="356" w:name="_Toc520465892"/>
      <w:r w:rsidRPr="00691D39">
        <w:rPr>
          <w:rFonts w:ascii="Times New Roman" w:hAnsi="Times New Roman" w:cs="Times New Roman"/>
          <w:i w:val="0"/>
          <w:snapToGrid w:val="0"/>
          <w:sz w:val="24"/>
          <w:szCs w:val="24"/>
        </w:rPr>
        <w:lastRenderedPageBreak/>
        <w:t>Архитектура реализации методики оценки последствий отказа производственных активов в стоимостном выражении</w:t>
      </w:r>
      <w:bookmarkEnd w:id="355"/>
      <w:bookmarkEnd w:id="356"/>
    </w:p>
    <w:p w14:paraId="44A90BB6" w14:textId="77777777" w:rsidR="00B173FE" w:rsidRDefault="00B173FE" w:rsidP="00B173FE"/>
    <w:p w14:paraId="24332BC5" w14:textId="77777777" w:rsidR="00FD1C6C" w:rsidRDefault="00051CD5" w:rsidP="00B173FE">
      <w:r>
        <w:object w:dxaOrig="21420" w:dyaOrig="9262" w14:anchorId="7BA18998">
          <v:shape id="_x0000_i1130" type="#_x0000_t75" style="width:761.75pt;height:329.05pt" o:ole="">
            <v:imagedata r:id="rId205" o:title=""/>
          </v:shape>
          <o:OLEObject Type="Embed" ProgID="Visio.Drawing.15" ShapeID="_x0000_i1130" DrawAspect="Content" ObjectID="_1594214534" r:id="rId206"/>
        </w:object>
      </w:r>
    </w:p>
    <w:p w14:paraId="5A22F88F" w14:textId="77777777" w:rsidR="00FD1C6C" w:rsidRDefault="00FD1C6C" w:rsidP="00B173FE"/>
    <w:p w14:paraId="0AA6778B" w14:textId="77777777" w:rsidR="00FD1C6C" w:rsidRDefault="00FD1C6C" w:rsidP="00B173FE"/>
    <w:p w14:paraId="2F44D10F" w14:textId="77777777" w:rsidR="00FD1C6C" w:rsidRDefault="00FD1C6C" w:rsidP="00B173FE"/>
    <w:p w14:paraId="7E1503D0" w14:textId="77777777" w:rsidR="00FD1C6C" w:rsidRDefault="00FD1C6C" w:rsidP="00B173FE"/>
    <w:p w14:paraId="07403AD4" w14:textId="77777777" w:rsidR="00FD1C6C" w:rsidRDefault="00FD1C6C" w:rsidP="00B173FE"/>
    <w:p w14:paraId="461D78A9" w14:textId="77777777" w:rsidR="00FD1C6C" w:rsidRDefault="00FD1C6C">
      <w:pPr>
        <w:spacing w:after="200" w:line="276" w:lineRule="auto"/>
        <w:sectPr w:rsidR="00FD1C6C" w:rsidSect="00FD1C6C">
          <w:footnotePr>
            <w:numRestart w:val="eachSect"/>
          </w:footnotePr>
          <w:pgSz w:w="16838" w:h="11906" w:orient="landscape" w:code="9"/>
          <w:pgMar w:top="1701" w:right="1134" w:bottom="850" w:left="1134" w:header="283" w:footer="283" w:gutter="0"/>
          <w:cols w:space="708"/>
          <w:titlePg/>
          <w:docGrid w:linePitch="360"/>
        </w:sectPr>
      </w:pPr>
      <w:r>
        <w:br w:type="page"/>
      </w:r>
    </w:p>
    <w:p w14:paraId="73AAB439" w14:textId="77777777" w:rsidR="001012D7" w:rsidRPr="00131960" w:rsidRDefault="001012D7" w:rsidP="00813034">
      <w:pPr>
        <w:pStyle w:val="2a"/>
        <w:numPr>
          <w:ilvl w:val="1"/>
          <w:numId w:val="156"/>
        </w:numPr>
        <w:spacing w:before="0" w:after="120"/>
        <w:ind w:left="425" w:hanging="425"/>
        <w:rPr>
          <w:rFonts w:ascii="Times New Roman" w:hAnsi="Times New Roman" w:cs="Times New Roman"/>
          <w:i w:val="0"/>
          <w:snapToGrid w:val="0"/>
        </w:rPr>
      </w:pPr>
      <w:bookmarkStart w:id="357" w:name="_Toc511130430"/>
      <w:bookmarkStart w:id="358" w:name="_Toc520465893"/>
      <w:bookmarkStart w:id="359" w:name="_Toc499030208"/>
      <w:r w:rsidRPr="00131960">
        <w:rPr>
          <w:rFonts w:ascii="Times New Roman" w:hAnsi="Times New Roman" w:cs="Times New Roman"/>
          <w:i w:val="0"/>
          <w:snapToGrid w:val="0"/>
        </w:rPr>
        <w:lastRenderedPageBreak/>
        <w:t>Автоматизация методики проведения оценки готовности субъектов электроэнергетики к работе в отопительный сезон</w:t>
      </w:r>
      <w:bookmarkEnd w:id="357"/>
      <w:bookmarkEnd w:id="358"/>
      <w:r w:rsidR="00FA7E9E">
        <w:rPr>
          <w:rFonts w:ascii="Times New Roman" w:hAnsi="Times New Roman" w:cs="Times New Roman"/>
          <w:i w:val="0"/>
          <w:snapToGrid w:val="0"/>
        </w:rPr>
        <w:t xml:space="preserve"> </w:t>
      </w:r>
    </w:p>
    <w:p w14:paraId="1D1B6096" w14:textId="2C826335" w:rsidR="000B7D04" w:rsidRPr="001779FB" w:rsidRDefault="000B7D04" w:rsidP="00813034">
      <w:pPr>
        <w:pStyle w:val="2a"/>
        <w:widowControl w:val="0"/>
        <w:numPr>
          <w:ilvl w:val="2"/>
          <w:numId w:val="157"/>
        </w:numPr>
        <w:tabs>
          <w:tab w:val="left" w:pos="1843"/>
        </w:tabs>
        <w:spacing w:before="120"/>
        <w:ind w:left="0" w:firstLine="709"/>
        <w:jc w:val="both"/>
        <w:rPr>
          <w:rFonts w:ascii="Times New Roman" w:hAnsi="Times New Roman" w:cs="Times New Roman"/>
          <w:i w:val="0"/>
          <w:snapToGrid w:val="0"/>
          <w:sz w:val="24"/>
          <w:szCs w:val="24"/>
        </w:rPr>
      </w:pPr>
      <w:bookmarkStart w:id="360" w:name="_Toc511893823"/>
      <w:bookmarkStart w:id="361" w:name="_Toc511897940"/>
      <w:bookmarkStart w:id="362" w:name="_Toc511901386"/>
      <w:bookmarkStart w:id="363" w:name="_Toc514411990"/>
      <w:bookmarkStart w:id="364" w:name="_Toc514769099"/>
      <w:bookmarkStart w:id="365" w:name="_Toc514769270"/>
      <w:bookmarkStart w:id="366" w:name="_Toc513180618"/>
      <w:bookmarkStart w:id="367" w:name="_Toc520465894"/>
      <w:bookmarkStart w:id="368" w:name="_Toc511130431"/>
      <w:bookmarkEnd w:id="360"/>
      <w:bookmarkEnd w:id="361"/>
      <w:bookmarkEnd w:id="362"/>
      <w:bookmarkEnd w:id="363"/>
      <w:bookmarkEnd w:id="364"/>
      <w:bookmarkEnd w:id="365"/>
      <w:r w:rsidRPr="001779FB">
        <w:rPr>
          <w:rFonts w:ascii="Times New Roman" w:hAnsi="Times New Roman" w:cs="Times New Roman"/>
          <w:i w:val="0"/>
          <w:snapToGrid w:val="0"/>
          <w:sz w:val="24"/>
          <w:szCs w:val="24"/>
        </w:rPr>
        <w:t>Требования к проектированию модуля оценки готовности к ОС</w:t>
      </w:r>
      <w:bookmarkEnd w:id="366"/>
      <w:bookmarkEnd w:id="367"/>
    </w:p>
    <w:p w14:paraId="2135BEE0" w14:textId="77777777" w:rsidR="00831622" w:rsidRDefault="00831622" w:rsidP="00EA36C4">
      <w:pPr>
        <w:pStyle w:val="2f5"/>
        <w:shd w:val="clear" w:color="auto" w:fill="auto"/>
        <w:tabs>
          <w:tab w:val="left" w:pos="1418"/>
        </w:tabs>
        <w:spacing w:line="240" w:lineRule="auto"/>
        <w:ind w:firstLine="709"/>
        <w:contextualSpacing/>
        <w:jc w:val="both"/>
        <w:rPr>
          <w:sz w:val="24"/>
          <w:szCs w:val="24"/>
        </w:rPr>
      </w:pPr>
      <w:r w:rsidRPr="00A07426">
        <w:rPr>
          <w:sz w:val="24"/>
          <w:szCs w:val="24"/>
        </w:rPr>
        <w:t>Разработка модуля должна быть выполнена на базе информационной платформы, аналогичной АСУ Т</w:t>
      </w:r>
      <w:r>
        <w:rPr>
          <w:sz w:val="24"/>
          <w:szCs w:val="24"/>
        </w:rPr>
        <w:t>ОиР.</w:t>
      </w:r>
    </w:p>
    <w:p w14:paraId="25E84E26" w14:textId="77777777" w:rsidR="00831622" w:rsidRPr="00EA36C4" w:rsidRDefault="00831622" w:rsidP="00EA36C4">
      <w:pPr>
        <w:pStyle w:val="2f5"/>
        <w:shd w:val="clear" w:color="auto" w:fill="auto"/>
        <w:tabs>
          <w:tab w:val="left" w:pos="1418"/>
        </w:tabs>
        <w:spacing w:line="240" w:lineRule="auto"/>
        <w:ind w:firstLine="709"/>
        <w:contextualSpacing/>
        <w:jc w:val="both"/>
        <w:rPr>
          <w:sz w:val="24"/>
          <w:szCs w:val="24"/>
        </w:rPr>
      </w:pPr>
      <w:r w:rsidRPr="006D01DE">
        <w:rPr>
          <w:sz w:val="24"/>
          <w:szCs w:val="24"/>
        </w:rPr>
        <w:t>Разработка модуля оце</w:t>
      </w:r>
      <w:r>
        <w:rPr>
          <w:sz w:val="24"/>
          <w:szCs w:val="24"/>
        </w:rPr>
        <w:t>нки готовности к ОС должна позволять</w:t>
      </w:r>
      <w:r w:rsidRPr="006D01DE">
        <w:rPr>
          <w:sz w:val="24"/>
          <w:szCs w:val="24"/>
        </w:rPr>
        <w:t xml:space="preserve"> агрегировать данные из корпоративной информационной системы </w:t>
      </w:r>
      <w:r>
        <w:rPr>
          <w:sz w:val="24"/>
          <w:szCs w:val="24"/>
        </w:rPr>
        <w:t>АО «Тюменьэнерго»</w:t>
      </w:r>
      <w:r w:rsidRPr="006D01DE">
        <w:rPr>
          <w:sz w:val="24"/>
          <w:szCs w:val="24"/>
        </w:rPr>
        <w:t xml:space="preserve"> с последующим автоматизированным формированием отчетных форм согласно приложениям </w:t>
      </w:r>
      <w:r>
        <w:rPr>
          <w:sz w:val="24"/>
          <w:szCs w:val="24"/>
        </w:rPr>
        <w:t xml:space="preserve">6, 7, 8, 9 настоящих технических требований. </w:t>
      </w:r>
    </w:p>
    <w:p w14:paraId="2013C018" w14:textId="77777777" w:rsidR="002E43AB" w:rsidRPr="00C27810" w:rsidRDefault="002E43AB" w:rsidP="00EA36C4">
      <w:pPr>
        <w:pStyle w:val="2f5"/>
        <w:shd w:val="clear" w:color="auto" w:fill="auto"/>
        <w:tabs>
          <w:tab w:val="left" w:pos="1418"/>
        </w:tabs>
        <w:spacing w:line="240" w:lineRule="auto"/>
        <w:ind w:firstLine="709"/>
        <w:contextualSpacing/>
        <w:jc w:val="both"/>
        <w:rPr>
          <w:sz w:val="24"/>
          <w:szCs w:val="24"/>
        </w:rPr>
      </w:pPr>
      <w:r>
        <w:rPr>
          <w:sz w:val="24"/>
          <w:szCs w:val="24"/>
        </w:rPr>
        <w:t xml:space="preserve">При наличии </w:t>
      </w:r>
      <w:r w:rsidRPr="00801F20">
        <w:rPr>
          <w:sz w:val="24"/>
          <w:szCs w:val="24"/>
        </w:rPr>
        <w:t>в ЦСУ НСИ ПАО «Россети»</w:t>
      </w:r>
      <w:r>
        <w:rPr>
          <w:sz w:val="24"/>
          <w:szCs w:val="24"/>
        </w:rPr>
        <w:t xml:space="preserve"> соответствующих </w:t>
      </w:r>
      <w:r w:rsidRPr="00196DD4">
        <w:rPr>
          <w:sz w:val="24"/>
          <w:szCs w:val="24"/>
        </w:rPr>
        <w:t>Методик проведения оценки готовности субъектов электроэнергетики к работе в отопительный сезон</w:t>
      </w:r>
      <w:r w:rsidRPr="004B3BC2">
        <w:rPr>
          <w:sz w:val="24"/>
          <w:szCs w:val="24"/>
        </w:rPr>
        <w:t xml:space="preserve"> </w:t>
      </w:r>
      <w:r w:rsidRPr="00196DD4">
        <w:rPr>
          <w:sz w:val="24"/>
          <w:szCs w:val="24"/>
        </w:rPr>
        <w:t>алгоритм</w:t>
      </w:r>
      <w:r>
        <w:rPr>
          <w:sz w:val="24"/>
          <w:szCs w:val="24"/>
        </w:rPr>
        <w:t>ов</w:t>
      </w:r>
      <w:r w:rsidRPr="00196DD4">
        <w:rPr>
          <w:sz w:val="24"/>
          <w:szCs w:val="24"/>
        </w:rPr>
        <w:t xml:space="preserve"> </w:t>
      </w:r>
      <w:r w:rsidRPr="004B3BC2">
        <w:rPr>
          <w:sz w:val="24"/>
          <w:szCs w:val="24"/>
        </w:rPr>
        <w:t xml:space="preserve">и формул </w:t>
      </w:r>
      <w:r>
        <w:rPr>
          <w:sz w:val="24"/>
          <w:szCs w:val="24"/>
        </w:rPr>
        <w:t xml:space="preserve">в модуле необходимо реализовать функциональность </w:t>
      </w:r>
      <w:r w:rsidRPr="004B3BC2">
        <w:rPr>
          <w:sz w:val="24"/>
          <w:szCs w:val="24"/>
        </w:rPr>
        <w:t xml:space="preserve">внесение </w:t>
      </w:r>
      <w:r>
        <w:rPr>
          <w:sz w:val="24"/>
          <w:szCs w:val="24"/>
        </w:rPr>
        <w:t xml:space="preserve">соответствующих </w:t>
      </w:r>
      <w:r w:rsidRPr="004B3BC2">
        <w:rPr>
          <w:sz w:val="24"/>
          <w:szCs w:val="24"/>
        </w:rPr>
        <w:t xml:space="preserve">изменений в НСИ </w:t>
      </w:r>
      <w:r>
        <w:rPr>
          <w:sz w:val="24"/>
          <w:szCs w:val="24"/>
        </w:rPr>
        <w:t xml:space="preserve">СУПА Общества </w:t>
      </w:r>
      <w:r w:rsidRPr="004B3BC2">
        <w:rPr>
          <w:sz w:val="24"/>
          <w:szCs w:val="24"/>
        </w:rPr>
        <w:t>в соответствии с данными ЦСУ НСИ</w:t>
      </w:r>
      <w:r>
        <w:rPr>
          <w:sz w:val="24"/>
          <w:szCs w:val="24"/>
        </w:rPr>
        <w:t xml:space="preserve"> посредством</w:t>
      </w:r>
      <w:r w:rsidRPr="004B3BC2">
        <w:rPr>
          <w:sz w:val="24"/>
          <w:szCs w:val="24"/>
        </w:rPr>
        <w:t xml:space="preserve"> приема текстовых файлов и их конвертации по правилам, описанным в</w:t>
      </w:r>
      <w:r>
        <w:rPr>
          <w:sz w:val="24"/>
          <w:szCs w:val="24"/>
        </w:rPr>
        <w:t xml:space="preserve"> ЦСУ НСИ.</w:t>
      </w:r>
    </w:p>
    <w:p w14:paraId="5C0AD92D" w14:textId="7F8A2ACA" w:rsidR="00831622" w:rsidRDefault="00831622" w:rsidP="00EA36C4">
      <w:pPr>
        <w:pStyle w:val="2f5"/>
        <w:shd w:val="clear" w:color="auto" w:fill="auto"/>
        <w:tabs>
          <w:tab w:val="left" w:pos="1418"/>
        </w:tabs>
        <w:spacing w:line="240" w:lineRule="auto"/>
        <w:ind w:firstLine="709"/>
        <w:contextualSpacing/>
        <w:jc w:val="both"/>
        <w:rPr>
          <w:sz w:val="24"/>
          <w:szCs w:val="24"/>
        </w:rPr>
      </w:pPr>
      <w:r w:rsidRPr="00A07426">
        <w:rPr>
          <w:sz w:val="24"/>
          <w:szCs w:val="24"/>
        </w:rPr>
        <w:t>Все расчеты в мо</w:t>
      </w:r>
      <w:r>
        <w:rPr>
          <w:sz w:val="24"/>
          <w:szCs w:val="24"/>
        </w:rPr>
        <w:t>дуле готовности к ОС должны выполнятся</w:t>
      </w:r>
      <w:r w:rsidRPr="00A07426">
        <w:rPr>
          <w:sz w:val="24"/>
          <w:szCs w:val="24"/>
        </w:rPr>
        <w:t xml:space="preserve"> на основании фактических значений параметров, источником которых являются предварительно сформированные списки или данные, импортируемые из корпорат</w:t>
      </w:r>
      <w:r>
        <w:rPr>
          <w:sz w:val="24"/>
          <w:szCs w:val="24"/>
        </w:rPr>
        <w:t>ивной информационной системы</w:t>
      </w:r>
      <w:r w:rsidRPr="00A07426">
        <w:rPr>
          <w:sz w:val="24"/>
          <w:szCs w:val="24"/>
        </w:rPr>
        <w:t xml:space="preserve">. (в ходе обследования </w:t>
      </w:r>
      <w:r>
        <w:rPr>
          <w:sz w:val="24"/>
          <w:szCs w:val="24"/>
        </w:rPr>
        <w:t>в рамках разработки</w:t>
      </w:r>
      <w:r w:rsidRPr="00A07426">
        <w:rPr>
          <w:sz w:val="24"/>
          <w:szCs w:val="24"/>
        </w:rPr>
        <w:t xml:space="preserve"> проектного решения должны быть установлены источники данных, требования и технические решения по их импорту). Структура данных индекса готовности</w:t>
      </w:r>
      <w:r>
        <w:rPr>
          <w:sz w:val="24"/>
          <w:szCs w:val="24"/>
        </w:rPr>
        <w:t xml:space="preserve"> к работе в ОС представлена на Р</w:t>
      </w:r>
      <w:r w:rsidRPr="00A07426">
        <w:rPr>
          <w:sz w:val="24"/>
          <w:szCs w:val="24"/>
        </w:rPr>
        <w:t xml:space="preserve">исунке </w:t>
      </w:r>
      <w:r>
        <w:rPr>
          <w:sz w:val="24"/>
          <w:szCs w:val="24"/>
        </w:rPr>
        <w:t>2</w:t>
      </w:r>
      <w:r w:rsidRPr="00A07426">
        <w:rPr>
          <w:sz w:val="24"/>
          <w:szCs w:val="24"/>
        </w:rPr>
        <w:t>:</w:t>
      </w:r>
    </w:p>
    <w:p w14:paraId="4AC55AA4" w14:textId="77777777" w:rsidR="001779FB" w:rsidRPr="00C27810" w:rsidRDefault="001779FB" w:rsidP="001779FB">
      <w:pPr>
        <w:pStyle w:val="2f5"/>
        <w:shd w:val="clear" w:color="auto" w:fill="auto"/>
        <w:tabs>
          <w:tab w:val="left" w:pos="1418"/>
        </w:tabs>
        <w:spacing w:line="240" w:lineRule="auto"/>
        <w:ind w:firstLine="709"/>
        <w:contextualSpacing/>
        <w:jc w:val="both"/>
        <w:rPr>
          <w:sz w:val="24"/>
          <w:szCs w:val="24"/>
        </w:rPr>
      </w:pPr>
    </w:p>
    <w:p w14:paraId="10333261" w14:textId="77777777" w:rsidR="000B7D04" w:rsidRPr="00C27810" w:rsidRDefault="000B7D04" w:rsidP="000B7D04">
      <w:pPr>
        <w:pStyle w:val="2f5"/>
        <w:shd w:val="clear" w:color="auto" w:fill="auto"/>
        <w:spacing w:line="360" w:lineRule="auto"/>
        <w:ind w:firstLine="0"/>
        <w:jc w:val="both"/>
        <w:rPr>
          <w:sz w:val="24"/>
          <w:szCs w:val="24"/>
        </w:rPr>
      </w:pPr>
      <w:r w:rsidRPr="00C27810">
        <w:rPr>
          <w:noProof/>
          <w:sz w:val="24"/>
          <w:szCs w:val="24"/>
          <w:lang w:eastAsia="ru-RU"/>
        </w:rPr>
        <w:drawing>
          <wp:inline distT="0" distB="0" distL="0" distR="0" wp14:anchorId="4CD22165" wp14:editId="29B74D1C">
            <wp:extent cx="5824024" cy="3270738"/>
            <wp:effectExtent l="0" t="0" r="5715" b="44450"/>
            <wp:docPr id="103" name="Схема 10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7" r:lo="rId208" r:qs="rId209" r:cs="rId210"/>
              </a:graphicData>
            </a:graphic>
          </wp:inline>
        </w:drawing>
      </w:r>
    </w:p>
    <w:p w14:paraId="17205CD4" w14:textId="77777777" w:rsidR="000B7D04" w:rsidRPr="00C27810" w:rsidRDefault="000B7D04" w:rsidP="001779FB">
      <w:pPr>
        <w:pStyle w:val="2f5"/>
        <w:shd w:val="clear" w:color="auto" w:fill="auto"/>
        <w:tabs>
          <w:tab w:val="left" w:pos="1418"/>
        </w:tabs>
        <w:spacing w:line="360" w:lineRule="auto"/>
        <w:ind w:firstLine="0"/>
        <w:jc w:val="center"/>
        <w:rPr>
          <w:sz w:val="24"/>
          <w:szCs w:val="24"/>
        </w:rPr>
      </w:pPr>
      <w:r w:rsidRPr="00C27810">
        <w:rPr>
          <w:sz w:val="24"/>
          <w:szCs w:val="24"/>
        </w:rPr>
        <w:t xml:space="preserve">Рисунок </w:t>
      </w:r>
      <w:r w:rsidR="001779FB">
        <w:rPr>
          <w:sz w:val="24"/>
          <w:szCs w:val="24"/>
        </w:rPr>
        <w:t>2</w:t>
      </w:r>
      <w:r w:rsidRPr="00C27810">
        <w:rPr>
          <w:sz w:val="24"/>
          <w:szCs w:val="24"/>
        </w:rPr>
        <w:t>. Структура данных индекса готовности работы в ОС.</w:t>
      </w:r>
    </w:p>
    <w:p w14:paraId="4F95DD39" w14:textId="77777777" w:rsidR="000B7D04" w:rsidRPr="00EA36C4" w:rsidRDefault="000B7D04" w:rsidP="00813034">
      <w:pPr>
        <w:pStyle w:val="2a"/>
        <w:widowControl w:val="0"/>
        <w:numPr>
          <w:ilvl w:val="2"/>
          <w:numId w:val="157"/>
        </w:numPr>
        <w:tabs>
          <w:tab w:val="left" w:pos="1134"/>
          <w:tab w:val="left" w:pos="1843"/>
        </w:tabs>
        <w:spacing w:before="120"/>
        <w:ind w:left="0" w:firstLine="709"/>
        <w:jc w:val="both"/>
        <w:rPr>
          <w:rFonts w:ascii="Times New Roman" w:hAnsi="Times New Roman" w:cs="Times New Roman"/>
          <w:i w:val="0"/>
          <w:snapToGrid w:val="0"/>
          <w:sz w:val="24"/>
          <w:szCs w:val="24"/>
        </w:rPr>
      </w:pPr>
      <w:bookmarkStart w:id="369" w:name="_Toc520465895"/>
      <w:r w:rsidRPr="00EA36C4">
        <w:rPr>
          <w:rFonts w:ascii="Times New Roman" w:hAnsi="Times New Roman" w:cs="Times New Roman"/>
          <w:i w:val="0"/>
          <w:snapToGrid w:val="0"/>
          <w:sz w:val="24"/>
          <w:szCs w:val="24"/>
        </w:rPr>
        <w:t>Основные принципы реализации:</w:t>
      </w:r>
      <w:bookmarkEnd w:id="369"/>
    </w:p>
    <w:p w14:paraId="4354B3FD" w14:textId="77777777" w:rsidR="000B7D04" w:rsidRPr="00A35002" w:rsidRDefault="000B7D04" w:rsidP="00813034">
      <w:pPr>
        <w:pStyle w:val="afd"/>
        <w:widowControl w:val="0"/>
        <w:numPr>
          <w:ilvl w:val="0"/>
          <w:numId w:val="125"/>
        </w:numPr>
        <w:tabs>
          <w:tab w:val="left" w:pos="1134"/>
        </w:tabs>
        <w:spacing w:after="120" w:line="276" w:lineRule="auto"/>
        <w:ind w:left="0" w:firstLine="709"/>
        <w:jc w:val="both"/>
        <w:rPr>
          <w:i/>
        </w:rPr>
      </w:pPr>
      <w:r w:rsidRPr="00A35002">
        <w:t xml:space="preserve">Расчет индекса готовности ведется по каждому филиалу, по группам условий. </w:t>
      </w:r>
    </w:p>
    <w:p w14:paraId="2389DA69" w14:textId="77777777" w:rsidR="000B7D04" w:rsidRPr="00A35002" w:rsidRDefault="000B7D04" w:rsidP="00813034">
      <w:pPr>
        <w:pStyle w:val="afd"/>
        <w:widowControl w:val="0"/>
        <w:numPr>
          <w:ilvl w:val="0"/>
          <w:numId w:val="125"/>
        </w:numPr>
        <w:tabs>
          <w:tab w:val="left" w:pos="1134"/>
        </w:tabs>
        <w:spacing w:after="120" w:line="276" w:lineRule="auto"/>
        <w:ind w:left="0" w:firstLine="709"/>
        <w:jc w:val="both"/>
        <w:rPr>
          <w:i/>
        </w:rPr>
      </w:pPr>
      <w:r w:rsidRPr="00A35002">
        <w:t>Ввод показателей (ручной ввод или автомати</w:t>
      </w:r>
      <w:r w:rsidRPr="00856737">
        <w:t>ческий расчет) осуществляется в </w:t>
      </w:r>
      <w:r w:rsidRPr="00A35002">
        <w:t xml:space="preserve">соответствии с настройками подсистемы для всего </w:t>
      </w:r>
      <w:r w:rsidR="001779FB">
        <w:t>Общества</w:t>
      </w:r>
      <w:r w:rsidRPr="00A35002">
        <w:t xml:space="preserve"> в целом.</w:t>
      </w:r>
    </w:p>
    <w:p w14:paraId="7A8CBE64" w14:textId="77777777" w:rsidR="000B7D04" w:rsidRPr="00A35002" w:rsidRDefault="000B7D04" w:rsidP="00813034">
      <w:pPr>
        <w:pStyle w:val="afd"/>
        <w:widowControl w:val="0"/>
        <w:numPr>
          <w:ilvl w:val="0"/>
          <w:numId w:val="125"/>
        </w:numPr>
        <w:tabs>
          <w:tab w:val="left" w:pos="1134"/>
        </w:tabs>
        <w:spacing w:after="120" w:line="276" w:lineRule="auto"/>
        <w:ind w:left="0" w:firstLine="709"/>
        <w:jc w:val="both"/>
        <w:rPr>
          <w:i/>
        </w:rPr>
      </w:pPr>
      <w:r w:rsidRPr="00A35002">
        <w:t>Настройка подсистемы осуществляется пользователем исполнительного аппарата, обладающего определенными правами.</w:t>
      </w:r>
    </w:p>
    <w:p w14:paraId="0470F0C7" w14:textId="77777777" w:rsidR="000B7D04" w:rsidRPr="00A35002" w:rsidRDefault="000B7D04" w:rsidP="00813034">
      <w:pPr>
        <w:pStyle w:val="afd"/>
        <w:widowControl w:val="0"/>
        <w:numPr>
          <w:ilvl w:val="0"/>
          <w:numId w:val="125"/>
        </w:numPr>
        <w:tabs>
          <w:tab w:val="left" w:pos="1134"/>
        </w:tabs>
        <w:spacing w:after="120" w:line="276" w:lineRule="auto"/>
        <w:ind w:left="0" w:firstLine="709"/>
        <w:jc w:val="both"/>
        <w:rPr>
          <w:i/>
        </w:rPr>
      </w:pPr>
      <w:r w:rsidRPr="00A35002">
        <w:t>Результаты расчета выводятся в отчетную ф</w:t>
      </w:r>
      <w:r w:rsidRPr="00856737">
        <w:t xml:space="preserve">орму по каждому филиалу и </w:t>
      </w:r>
      <w:r w:rsidR="001779FB">
        <w:t>Обществу</w:t>
      </w:r>
      <w:r w:rsidRPr="00856737">
        <w:t xml:space="preserve"> в </w:t>
      </w:r>
      <w:r w:rsidRPr="00A35002">
        <w:t>целом.</w:t>
      </w:r>
    </w:p>
    <w:p w14:paraId="7BD1ABE0" w14:textId="357741BA" w:rsidR="000B7D04" w:rsidRPr="00A35002" w:rsidRDefault="000B7D04" w:rsidP="00813034">
      <w:pPr>
        <w:pStyle w:val="afd"/>
        <w:widowControl w:val="0"/>
        <w:numPr>
          <w:ilvl w:val="0"/>
          <w:numId w:val="125"/>
        </w:numPr>
        <w:tabs>
          <w:tab w:val="left" w:pos="1134"/>
        </w:tabs>
        <w:spacing w:after="120" w:line="276" w:lineRule="auto"/>
        <w:ind w:left="0" w:firstLine="709"/>
        <w:jc w:val="both"/>
        <w:rPr>
          <w:i/>
        </w:rPr>
      </w:pPr>
      <w:r w:rsidRPr="00A35002">
        <w:lastRenderedPageBreak/>
        <w:t xml:space="preserve">Хранение истории расчета индекса готовности по филиалам и </w:t>
      </w:r>
      <w:r w:rsidR="001779FB">
        <w:t>по АО</w:t>
      </w:r>
      <w:r w:rsidR="001D05EF">
        <w:t> </w:t>
      </w:r>
      <w:r w:rsidR="001779FB">
        <w:t>«Тюменьэнерго»</w:t>
      </w:r>
      <w:r w:rsidRPr="00A35002">
        <w:t>.</w:t>
      </w:r>
    </w:p>
    <w:p w14:paraId="35BBA94F" w14:textId="77777777" w:rsidR="000B7D04" w:rsidRPr="00A35002" w:rsidRDefault="000B7D04" w:rsidP="00813034">
      <w:pPr>
        <w:pStyle w:val="afd"/>
        <w:widowControl w:val="0"/>
        <w:numPr>
          <w:ilvl w:val="0"/>
          <w:numId w:val="125"/>
        </w:numPr>
        <w:tabs>
          <w:tab w:val="left" w:pos="1134"/>
        </w:tabs>
        <w:spacing w:after="120" w:line="276" w:lineRule="auto"/>
        <w:ind w:left="0" w:firstLine="709"/>
        <w:jc w:val="both"/>
        <w:rPr>
          <w:i/>
        </w:rPr>
      </w:pPr>
      <w:r w:rsidRPr="00A35002">
        <w:t>Ограничение прав пользователя в зависимости от организационной принадлежности.</w:t>
      </w:r>
    </w:p>
    <w:p w14:paraId="7B5B1C21" w14:textId="77777777" w:rsidR="000B7D04" w:rsidRDefault="000B7D04" w:rsidP="00EA36C4">
      <w:pPr>
        <w:widowControl w:val="0"/>
        <w:tabs>
          <w:tab w:val="left" w:pos="1134"/>
        </w:tabs>
        <w:ind w:firstLine="709"/>
        <w:rPr>
          <w:i/>
        </w:rPr>
      </w:pPr>
    </w:p>
    <w:p w14:paraId="7153156C" w14:textId="77777777" w:rsidR="000B7D04" w:rsidRDefault="000B7D04" w:rsidP="006E04A5">
      <w:pPr>
        <w:keepNext/>
        <w:widowControl w:val="0"/>
        <w:tabs>
          <w:tab w:val="left" w:pos="1134"/>
        </w:tabs>
      </w:pPr>
      <w:r w:rsidRPr="00F53692">
        <w:rPr>
          <w:noProof/>
        </w:rPr>
        <w:drawing>
          <wp:inline distT="0" distB="0" distL="0" distR="0" wp14:anchorId="2E9F417C" wp14:editId="2E9FF915">
            <wp:extent cx="5939155" cy="3295650"/>
            <wp:effectExtent l="0" t="0" r="444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2">
                      <a:extLst>
                        <a:ext uri="{28A0092B-C50C-407E-A947-70E740481C1C}">
                          <a14:useLocalDpi xmlns:a14="http://schemas.microsoft.com/office/drawing/2010/main" val="0"/>
                        </a:ext>
                      </a:extLst>
                    </a:blip>
                    <a:srcRect t="13837" b="19664"/>
                    <a:stretch/>
                  </pic:blipFill>
                  <pic:spPr bwMode="auto">
                    <a:xfrm>
                      <a:off x="0" y="0"/>
                      <a:ext cx="5939790" cy="3296002"/>
                    </a:xfrm>
                    <a:prstGeom prst="rect">
                      <a:avLst/>
                    </a:prstGeom>
                    <a:noFill/>
                    <a:ln>
                      <a:noFill/>
                    </a:ln>
                    <a:extLst>
                      <a:ext uri="{53640926-AAD7-44D8-BBD7-CCE9431645EC}">
                        <a14:shadowObscured xmlns:a14="http://schemas.microsoft.com/office/drawing/2010/main"/>
                      </a:ext>
                    </a:extLst>
                  </pic:spPr>
                </pic:pic>
              </a:graphicData>
            </a:graphic>
          </wp:inline>
        </w:drawing>
      </w:r>
    </w:p>
    <w:p w14:paraId="1B69BEC2" w14:textId="77777777" w:rsidR="000B7D04" w:rsidRPr="00A35002" w:rsidRDefault="000B7D04" w:rsidP="00EA36C4">
      <w:pPr>
        <w:pStyle w:val="afff9"/>
        <w:tabs>
          <w:tab w:val="left" w:pos="1134"/>
        </w:tabs>
        <w:ind w:firstLine="709"/>
        <w:jc w:val="center"/>
        <w:rPr>
          <w:color w:val="000000" w:themeColor="text1"/>
        </w:rPr>
      </w:pPr>
      <w:r w:rsidRPr="001779FB">
        <w:rPr>
          <w:b w:val="0"/>
          <w:bCs w:val="0"/>
          <w:szCs w:val="24"/>
          <w:lang w:val="ru-RU" w:eastAsia="en-US"/>
        </w:rPr>
        <w:t xml:space="preserve">Рисунок </w:t>
      </w:r>
      <w:r w:rsidR="001779FB" w:rsidRPr="001779FB">
        <w:rPr>
          <w:b w:val="0"/>
          <w:bCs w:val="0"/>
          <w:szCs w:val="24"/>
          <w:lang w:val="ru-RU" w:eastAsia="en-US"/>
        </w:rPr>
        <w:t>3</w:t>
      </w:r>
      <w:r w:rsidRPr="001779FB">
        <w:rPr>
          <w:b w:val="0"/>
          <w:bCs w:val="0"/>
          <w:szCs w:val="24"/>
          <w:lang w:val="ru-RU" w:eastAsia="en-US"/>
        </w:rPr>
        <w:t>. Функци</w:t>
      </w:r>
      <w:r w:rsidR="001779FB" w:rsidRPr="001779FB">
        <w:rPr>
          <w:b w:val="0"/>
          <w:bCs w:val="0"/>
          <w:szCs w:val="24"/>
          <w:lang w:val="ru-RU" w:eastAsia="en-US"/>
        </w:rPr>
        <w:t xml:space="preserve">ональная схема бизнес-процесса </w:t>
      </w:r>
      <w:r w:rsidR="001779FB">
        <w:rPr>
          <w:b w:val="0"/>
          <w:bCs w:val="0"/>
          <w:szCs w:val="24"/>
          <w:lang w:val="ru-RU" w:eastAsia="en-US"/>
        </w:rPr>
        <w:t>«</w:t>
      </w:r>
      <w:r w:rsidRPr="001779FB">
        <w:rPr>
          <w:b w:val="0"/>
          <w:bCs w:val="0"/>
          <w:szCs w:val="24"/>
          <w:lang w:val="ru-RU" w:eastAsia="en-US"/>
        </w:rPr>
        <w:t>По</w:t>
      </w:r>
      <w:r w:rsidR="001779FB">
        <w:rPr>
          <w:b w:val="0"/>
          <w:bCs w:val="0"/>
          <w:szCs w:val="24"/>
          <w:lang w:val="ru-RU" w:eastAsia="en-US"/>
        </w:rPr>
        <w:t>дготовка к отопительному сезону»</w:t>
      </w:r>
    </w:p>
    <w:p w14:paraId="42C7C8F5" w14:textId="77777777" w:rsidR="001779FB" w:rsidRDefault="001779FB" w:rsidP="00EA36C4">
      <w:pPr>
        <w:tabs>
          <w:tab w:val="left" w:pos="1134"/>
        </w:tabs>
        <w:ind w:firstLine="709"/>
      </w:pPr>
    </w:p>
    <w:p w14:paraId="0575267D" w14:textId="77777777" w:rsidR="000B7D04" w:rsidRPr="00A35002" w:rsidRDefault="000B7D04" w:rsidP="00EA36C4">
      <w:pPr>
        <w:tabs>
          <w:tab w:val="left" w:pos="1134"/>
        </w:tabs>
        <w:ind w:firstLine="709"/>
      </w:pPr>
      <w:r w:rsidRPr="00A35002">
        <w:t>Входная информация:</w:t>
      </w:r>
    </w:p>
    <w:p w14:paraId="7A5247D2" w14:textId="77777777" w:rsidR="000B7D04" w:rsidRPr="00A35002" w:rsidRDefault="001779FB" w:rsidP="00813034">
      <w:pPr>
        <w:pStyle w:val="afd"/>
        <w:numPr>
          <w:ilvl w:val="0"/>
          <w:numId w:val="121"/>
        </w:numPr>
        <w:tabs>
          <w:tab w:val="left" w:pos="1134"/>
        </w:tabs>
        <w:ind w:left="0" w:firstLine="709"/>
        <w:jc w:val="both"/>
      </w:pPr>
      <w:r>
        <w:rPr>
          <w:color w:val="000000"/>
        </w:rPr>
        <w:t>Перечень показателей.</w:t>
      </w:r>
    </w:p>
    <w:p w14:paraId="419A4F41" w14:textId="77777777" w:rsidR="000B7D04" w:rsidRPr="00A35002" w:rsidRDefault="000B7D04" w:rsidP="00813034">
      <w:pPr>
        <w:pStyle w:val="afd"/>
        <w:numPr>
          <w:ilvl w:val="0"/>
          <w:numId w:val="121"/>
        </w:numPr>
        <w:tabs>
          <w:tab w:val="left" w:pos="1134"/>
        </w:tabs>
        <w:ind w:left="0" w:firstLine="709"/>
        <w:jc w:val="both"/>
      </w:pPr>
      <w:r w:rsidRPr="00A35002">
        <w:rPr>
          <w:color w:val="000000"/>
        </w:rPr>
        <w:t>Данные подсистемы ТОиР</w:t>
      </w:r>
      <w:r w:rsidR="001779FB">
        <w:rPr>
          <w:color w:val="000000"/>
        </w:rPr>
        <w:t>.</w:t>
      </w:r>
    </w:p>
    <w:p w14:paraId="57DF5624" w14:textId="77777777" w:rsidR="000B7D04" w:rsidRPr="00A35002" w:rsidRDefault="000B7D04" w:rsidP="00813034">
      <w:pPr>
        <w:pStyle w:val="afd"/>
        <w:numPr>
          <w:ilvl w:val="0"/>
          <w:numId w:val="121"/>
        </w:numPr>
        <w:tabs>
          <w:tab w:val="left" w:pos="1134"/>
        </w:tabs>
        <w:ind w:left="0" w:firstLine="709"/>
        <w:jc w:val="both"/>
      </w:pPr>
      <w:r w:rsidRPr="00A35002">
        <w:rPr>
          <w:color w:val="000000"/>
        </w:rPr>
        <w:t>Данные подсистемы «Паспортизация»</w:t>
      </w:r>
      <w:r w:rsidR="001779FB">
        <w:rPr>
          <w:color w:val="000000"/>
        </w:rPr>
        <w:t>.</w:t>
      </w:r>
    </w:p>
    <w:p w14:paraId="2DF881A4" w14:textId="77777777" w:rsidR="000B7D04" w:rsidRPr="00A35002" w:rsidRDefault="000B7D04" w:rsidP="00813034">
      <w:pPr>
        <w:pStyle w:val="afd"/>
        <w:numPr>
          <w:ilvl w:val="0"/>
          <w:numId w:val="121"/>
        </w:numPr>
        <w:tabs>
          <w:tab w:val="left" w:pos="1134"/>
        </w:tabs>
        <w:ind w:left="0" w:firstLine="709"/>
        <w:jc w:val="both"/>
      </w:pPr>
      <w:r w:rsidRPr="00A35002">
        <w:rPr>
          <w:color w:val="000000"/>
        </w:rPr>
        <w:t>Данные подсистемы «Расчет ИТС»</w:t>
      </w:r>
      <w:r w:rsidR="001779FB">
        <w:rPr>
          <w:color w:val="000000"/>
        </w:rPr>
        <w:t>.</w:t>
      </w:r>
    </w:p>
    <w:p w14:paraId="31922CE6" w14:textId="77777777" w:rsidR="000B7D04" w:rsidRPr="00A35002" w:rsidRDefault="000B7D04" w:rsidP="00EA36C4">
      <w:pPr>
        <w:tabs>
          <w:tab w:val="left" w:pos="1134"/>
        </w:tabs>
        <w:ind w:firstLine="709"/>
      </w:pPr>
      <w:r w:rsidRPr="00A35002">
        <w:t>Выходная информация:</w:t>
      </w:r>
    </w:p>
    <w:p w14:paraId="4FD12F7F" w14:textId="77777777" w:rsidR="000B7D04" w:rsidRPr="00A35002" w:rsidRDefault="000B7D04" w:rsidP="00813034">
      <w:pPr>
        <w:pStyle w:val="afd"/>
        <w:numPr>
          <w:ilvl w:val="0"/>
          <w:numId w:val="122"/>
        </w:numPr>
        <w:tabs>
          <w:tab w:val="left" w:pos="1134"/>
        </w:tabs>
        <w:ind w:left="0" w:firstLine="709"/>
        <w:jc w:val="both"/>
      </w:pPr>
      <w:r w:rsidRPr="00A35002">
        <w:rPr>
          <w:color w:val="000000"/>
        </w:rPr>
        <w:t>Паспорт готовности к отопительному сезону</w:t>
      </w:r>
      <w:r w:rsidR="001779FB">
        <w:rPr>
          <w:color w:val="000000"/>
        </w:rPr>
        <w:t>.</w:t>
      </w:r>
    </w:p>
    <w:p w14:paraId="271800F7" w14:textId="77777777" w:rsidR="000B7D04" w:rsidRPr="00A35002" w:rsidRDefault="000B7D04" w:rsidP="00EA36C4">
      <w:pPr>
        <w:tabs>
          <w:tab w:val="left" w:pos="1134"/>
        </w:tabs>
        <w:ind w:firstLine="709"/>
      </w:pPr>
      <w:r w:rsidRPr="00A35002">
        <w:t>Управление:</w:t>
      </w:r>
    </w:p>
    <w:p w14:paraId="5EE9D7CC" w14:textId="77777777" w:rsidR="000B7D04" w:rsidRPr="00A35002" w:rsidRDefault="000B7D04" w:rsidP="00813034">
      <w:pPr>
        <w:pStyle w:val="afd"/>
        <w:numPr>
          <w:ilvl w:val="0"/>
          <w:numId w:val="123"/>
        </w:numPr>
        <w:tabs>
          <w:tab w:val="left" w:pos="1134"/>
        </w:tabs>
        <w:ind w:left="0" w:firstLine="709"/>
        <w:jc w:val="both"/>
      </w:pPr>
      <w:r w:rsidRPr="00A35002">
        <w:rPr>
          <w:color w:val="000000"/>
        </w:rPr>
        <w:t>ЦНСИ</w:t>
      </w:r>
      <w:r w:rsidR="001779FB">
        <w:rPr>
          <w:color w:val="000000"/>
        </w:rPr>
        <w:t>.</w:t>
      </w:r>
    </w:p>
    <w:p w14:paraId="4C08A5AB" w14:textId="77777777" w:rsidR="000B7D04" w:rsidRPr="00A35002" w:rsidRDefault="000B7D04" w:rsidP="00813034">
      <w:pPr>
        <w:pStyle w:val="afd"/>
        <w:numPr>
          <w:ilvl w:val="0"/>
          <w:numId w:val="123"/>
        </w:numPr>
        <w:tabs>
          <w:tab w:val="left" w:pos="1134"/>
        </w:tabs>
        <w:ind w:left="0" w:firstLine="709"/>
        <w:jc w:val="both"/>
      </w:pPr>
      <w:r w:rsidRPr="00A35002">
        <w:t>Методика расчета</w:t>
      </w:r>
      <w:r w:rsidR="001779FB">
        <w:t>.</w:t>
      </w:r>
    </w:p>
    <w:p w14:paraId="02C874EE" w14:textId="77777777" w:rsidR="000B7D04" w:rsidRPr="00A35002" w:rsidRDefault="000B7D04" w:rsidP="00EA36C4">
      <w:pPr>
        <w:tabs>
          <w:tab w:val="left" w:pos="1134"/>
        </w:tabs>
        <w:ind w:firstLine="709"/>
      </w:pPr>
      <w:r w:rsidRPr="00A35002">
        <w:t>Ресурсы:</w:t>
      </w:r>
    </w:p>
    <w:p w14:paraId="5F3A7FD6" w14:textId="77777777" w:rsidR="000B7D04" w:rsidRPr="00A35002" w:rsidRDefault="000B7D04" w:rsidP="00813034">
      <w:pPr>
        <w:pStyle w:val="afd"/>
        <w:numPr>
          <w:ilvl w:val="0"/>
          <w:numId w:val="124"/>
        </w:numPr>
        <w:tabs>
          <w:tab w:val="left" w:pos="1134"/>
        </w:tabs>
        <w:ind w:left="0" w:firstLine="709"/>
        <w:jc w:val="both"/>
      </w:pPr>
      <w:r w:rsidRPr="00A35002">
        <w:t>Сотрудники ИА</w:t>
      </w:r>
      <w:r w:rsidR="001779FB">
        <w:t>.</w:t>
      </w:r>
    </w:p>
    <w:p w14:paraId="6247297B" w14:textId="77777777" w:rsidR="000B7D04" w:rsidRPr="00A35002" w:rsidRDefault="000B7D04" w:rsidP="00813034">
      <w:pPr>
        <w:pStyle w:val="afd"/>
        <w:numPr>
          <w:ilvl w:val="0"/>
          <w:numId w:val="124"/>
        </w:numPr>
        <w:tabs>
          <w:tab w:val="left" w:pos="1134"/>
        </w:tabs>
        <w:ind w:left="0" w:firstLine="709"/>
        <w:jc w:val="both"/>
      </w:pPr>
      <w:r w:rsidRPr="00A35002">
        <w:t>Сотрудники филиала</w:t>
      </w:r>
      <w:r w:rsidR="001779FB">
        <w:t>.</w:t>
      </w:r>
    </w:p>
    <w:p w14:paraId="5F0F4460" w14:textId="77777777" w:rsidR="000B7D04" w:rsidRPr="00A35002" w:rsidRDefault="000B7D04" w:rsidP="00EA36C4">
      <w:pPr>
        <w:widowControl w:val="0"/>
        <w:tabs>
          <w:tab w:val="left" w:pos="1134"/>
        </w:tabs>
        <w:ind w:firstLine="709"/>
      </w:pPr>
    </w:p>
    <w:p w14:paraId="67BEF7E8" w14:textId="77777777" w:rsidR="000B7D04" w:rsidRDefault="000B7D04" w:rsidP="000B7D04">
      <w:pPr>
        <w:keepNext/>
        <w:widowControl w:val="0"/>
        <w:tabs>
          <w:tab w:val="left" w:pos="1134"/>
        </w:tabs>
      </w:pPr>
      <w:r w:rsidRPr="008C7093">
        <w:rPr>
          <w:noProof/>
        </w:rPr>
        <w:lastRenderedPageBreak/>
        <w:drawing>
          <wp:inline distT="0" distB="0" distL="0" distR="0" wp14:anchorId="4A235599" wp14:editId="4897A68C">
            <wp:extent cx="5939790" cy="3276340"/>
            <wp:effectExtent l="19050" t="19050" r="22860" b="1968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13">
                      <a:extLst>
                        <a:ext uri="{28A0092B-C50C-407E-A947-70E740481C1C}">
                          <a14:useLocalDpi xmlns:a14="http://schemas.microsoft.com/office/drawing/2010/main" val="0"/>
                        </a:ext>
                      </a:extLst>
                    </a:blip>
                    <a:srcRect t="14220" b="19677"/>
                    <a:stretch/>
                  </pic:blipFill>
                  <pic:spPr bwMode="auto">
                    <a:xfrm>
                      <a:off x="0" y="0"/>
                      <a:ext cx="5940425" cy="3276690"/>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243961BD" w14:textId="77777777" w:rsidR="000B7D04" w:rsidRPr="001779FB" w:rsidRDefault="000B7D04" w:rsidP="000B7D04">
      <w:pPr>
        <w:pStyle w:val="afff9"/>
        <w:jc w:val="center"/>
        <w:rPr>
          <w:b w:val="0"/>
          <w:bCs w:val="0"/>
          <w:szCs w:val="24"/>
          <w:lang w:val="ru-RU" w:eastAsia="en-US"/>
        </w:rPr>
      </w:pPr>
      <w:r w:rsidRPr="001779FB">
        <w:rPr>
          <w:b w:val="0"/>
          <w:bCs w:val="0"/>
          <w:szCs w:val="24"/>
          <w:lang w:val="ru-RU" w:eastAsia="en-US"/>
        </w:rPr>
        <w:t xml:space="preserve">Рисунок </w:t>
      </w:r>
      <w:r w:rsidR="001779FB">
        <w:rPr>
          <w:b w:val="0"/>
          <w:bCs w:val="0"/>
          <w:szCs w:val="24"/>
          <w:lang w:val="ru-RU" w:eastAsia="en-US"/>
        </w:rPr>
        <w:t>4. Декомпозиция процесса «</w:t>
      </w:r>
      <w:r w:rsidRPr="001779FB">
        <w:rPr>
          <w:b w:val="0"/>
          <w:bCs w:val="0"/>
          <w:szCs w:val="24"/>
          <w:lang w:val="ru-RU" w:eastAsia="en-US"/>
        </w:rPr>
        <w:t>Подготовка к отопительному сезону»</w:t>
      </w:r>
    </w:p>
    <w:p w14:paraId="30D3A804" w14:textId="77777777" w:rsidR="000400ED" w:rsidRPr="00A07426" w:rsidRDefault="000400ED" w:rsidP="002E43AB">
      <w:pPr>
        <w:pStyle w:val="2f5"/>
        <w:shd w:val="clear" w:color="auto" w:fill="auto"/>
        <w:tabs>
          <w:tab w:val="left" w:pos="1418"/>
        </w:tabs>
        <w:spacing w:line="240" w:lineRule="auto"/>
        <w:ind w:firstLine="709"/>
        <w:contextualSpacing/>
        <w:jc w:val="both"/>
        <w:rPr>
          <w:sz w:val="24"/>
          <w:szCs w:val="24"/>
        </w:rPr>
      </w:pPr>
      <w:r>
        <w:rPr>
          <w:sz w:val="24"/>
          <w:szCs w:val="24"/>
        </w:rPr>
        <w:t>В рамках обследования должно быть определен перечень необходимых параметров для досоздания и дополнительного ведения в системе. При необходимости выполнить доработки существующих функциональностей бизнес-процессов для корректного ведения информации в системе.</w:t>
      </w:r>
    </w:p>
    <w:p w14:paraId="2DCE590B" w14:textId="77777777" w:rsidR="000400ED" w:rsidRPr="00A07426" w:rsidRDefault="000400ED" w:rsidP="002E43AB">
      <w:pPr>
        <w:pStyle w:val="2f5"/>
        <w:shd w:val="clear" w:color="auto" w:fill="auto"/>
        <w:tabs>
          <w:tab w:val="left" w:pos="1418"/>
        </w:tabs>
        <w:spacing w:line="240" w:lineRule="auto"/>
        <w:ind w:firstLine="709"/>
        <w:contextualSpacing/>
        <w:jc w:val="both"/>
        <w:rPr>
          <w:sz w:val="24"/>
          <w:szCs w:val="24"/>
        </w:rPr>
      </w:pPr>
      <w:r w:rsidRPr="00A07426">
        <w:rPr>
          <w:sz w:val="24"/>
          <w:szCs w:val="24"/>
        </w:rPr>
        <w:t xml:space="preserve">Для проведения оценки готовности к работе ОС форма ввода данных </w:t>
      </w:r>
      <w:r>
        <w:rPr>
          <w:sz w:val="24"/>
          <w:szCs w:val="24"/>
        </w:rPr>
        <w:t xml:space="preserve">должна </w:t>
      </w:r>
      <w:r w:rsidRPr="00A07426">
        <w:rPr>
          <w:sz w:val="24"/>
          <w:szCs w:val="24"/>
        </w:rPr>
        <w:t>представлять возможность на одном селекционном экране:</w:t>
      </w:r>
    </w:p>
    <w:p w14:paraId="603AD835" w14:textId="77777777" w:rsidR="000400ED" w:rsidRPr="00A07426" w:rsidRDefault="000400ED" w:rsidP="00813034">
      <w:pPr>
        <w:pStyle w:val="2f5"/>
        <w:numPr>
          <w:ilvl w:val="2"/>
          <w:numId w:val="130"/>
        </w:numPr>
        <w:shd w:val="clear" w:color="auto" w:fill="auto"/>
        <w:spacing w:line="240" w:lineRule="auto"/>
        <w:ind w:left="709" w:hanging="425"/>
        <w:jc w:val="both"/>
        <w:rPr>
          <w:sz w:val="24"/>
          <w:szCs w:val="24"/>
        </w:rPr>
      </w:pPr>
      <w:r w:rsidRPr="00A07426">
        <w:rPr>
          <w:sz w:val="24"/>
          <w:szCs w:val="24"/>
        </w:rPr>
        <w:t>выбирать РЭС, ТПО, или Филиал;</w:t>
      </w:r>
    </w:p>
    <w:p w14:paraId="4C854198" w14:textId="77777777" w:rsidR="000400ED" w:rsidRPr="00A07426" w:rsidRDefault="000400ED" w:rsidP="00813034">
      <w:pPr>
        <w:pStyle w:val="2f5"/>
        <w:numPr>
          <w:ilvl w:val="2"/>
          <w:numId w:val="130"/>
        </w:numPr>
        <w:shd w:val="clear" w:color="auto" w:fill="auto"/>
        <w:spacing w:line="240" w:lineRule="auto"/>
        <w:ind w:left="709" w:hanging="425"/>
        <w:jc w:val="both"/>
        <w:rPr>
          <w:sz w:val="24"/>
          <w:szCs w:val="24"/>
        </w:rPr>
      </w:pPr>
      <w:r w:rsidRPr="00A07426">
        <w:rPr>
          <w:sz w:val="24"/>
          <w:szCs w:val="24"/>
        </w:rPr>
        <w:t>устанавливать период расчета: с 1 ноября предыдущего года до 1 ноября текущего года (при проведении мониторинга готовности за ноябрь - с 1 ноября текущего года);</w:t>
      </w:r>
    </w:p>
    <w:p w14:paraId="2F3243FA" w14:textId="77777777" w:rsidR="000400ED" w:rsidRPr="00A07426" w:rsidRDefault="000400ED" w:rsidP="00813034">
      <w:pPr>
        <w:pStyle w:val="2f5"/>
        <w:numPr>
          <w:ilvl w:val="2"/>
          <w:numId w:val="130"/>
        </w:numPr>
        <w:shd w:val="clear" w:color="auto" w:fill="auto"/>
        <w:spacing w:line="240" w:lineRule="auto"/>
        <w:ind w:left="709" w:hanging="425"/>
        <w:jc w:val="both"/>
        <w:rPr>
          <w:sz w:val="24"/>
          <w:szCs w:val="24"/>
        </w:rPr>
      </w:pPr>
      <w:r w:rsidRPr="00A07426">
        <w:rPr>
          <w:sz w:val="24"/>
          <w:szCs w:val="24"/>
        </w:rPr>
        <w:t>выбирать группу условий, для которых выполняется расчет;</w:t>
      </w:r>
    </w:p>
    <w:p w14:paraId="3666ACE8" w14:textId="77777777" w:rsidR="000400ED" w:rsidRPr="00A07426" w:rsidRDefault="000400ED" w:rsidP="00813034">
      <w:pPr>
        <w:pStyle w:val="2f5"/>
        <w:numPr>
          <w:ilvl w:val="2"/>
          <w:numId w:val="130"/>
        </w:numPr>
        <w:shd w:val="clear" w:color="auto" w:fill="auto"/>
        <w:spacing w:line="240" w:lineRule="auto"/>
        <w:ind w:left="709" w:hanging="425"/>
        <w:jc w:val="both"/>
        <w:rPr>
          <w:sz w:val="24"/>
          <w:szCs w:val="24"/>
        </w:rPr>
      </w:pPr>
      <w:r w:rsidRPr="00A07426">
        <w:rPr>
          <w:sz w:val="24"/>
          <w:szCs w:val="24"/>
        </w:rPr>
        <w:t>ознакомиться с фактическими данными по параметрам показателей, импортируемыми по требованию пользователя из БД СУПА или других систем, с последующей их загрузкой в форму ввода;</w:t>
      </w:r>
    </w:p>
    <w:p w14:paraId="1C040704" w14:textId="77777777" w:rsidR="000400ED" w:rsidRPr="00A07426" w:rsidRDefault="000400ED" w:rsidP="00813034">
      <w:pPr>
        <w:pStyle w:val="2f5"/>
        <w:numPr>
          <w:ilvl w:val="2"/>
          <w:numId w:val="130"/>
        </w:numPr>
        <w:shd w:val="clear" w:color="auto" w:fill="auto"/>
        <w:spacing w:line="240" w:lineRule="auto"/>
        <w:ind w:left="709" w:hanging="425"/>
        <w:jc w:val="both"/>
        <w:rPr>
          <w:sz w:val="24"/>
          <w:szCs w:val="24"/>
        </w:rPr>
      </w:pPr>
      <w:r w:rsidRPr="00A07426">
        <w:rPr>
          <w:sz w:val="24"/>
          <w:szCs w:val="24"/>
        </w:rPr>
        <w:t>с помощью предварительно сформированных списков согласно приложениям 9 и 10 настоящего технического требования, заполнить значения параметров;</w:t>
      </w:r>
    </w:p>
    <w:p w14:paraId="618DE9E9" w14:textId="77777777" w:rsidR="000400ED" w:rsidRPr="00A07426" w:rsidRDefault="000400ED" w:rsidP="00813034">
      <w:pPr>
        <w:pStyle w:val="2f5"/>
        <w:numPr>
          <w:ilvl w:val="2"/>
          <w:numId w:val="130"/>
        </w:numPr>
        <w:shd w:val="clear" w:color="auto" w:fill="auto"/>
        <w:spacing w:line="240" w:lineRule="auto"/>
        <w:ind w:left="709" w:hanging="425"/>
        <w:jc w:val="both"/>
        <w:rPr>
          <w:sz w:val="24"/>
          <w:szCs w:val="24"/>
        </w:rPr>
      </w:pPr>
      <w:r w:rsidRPr="00A07426">
        <w:rPr>
          <w:sz w:val="24"/>
          <w:szCs w:val="24"/>
        </w:rPr>
        <w:t>по требованию пользователя выполнить:</w:t>
      </w:r>
    </w:p>
    <w:p w14:paraId="1C537819" w14:textId="77777777" w:rsidR="000400ED" w:rsidRPr="00A07426" w:rsidRDefault="000400ED" w:rsidP="00813034">
      <w:pPr>
        <w:pStyle w:val="1ff0"/>
        <w:numPr>
          <w:ilvl w:val="1"/>
          <w:numId w:val="131"/>
        </w:numPr>
        <w:spacing w:before="0" w:after="0"/>
        <w:ind w:left="284" w:firstLine="425"/>
        <w:jc w:val="both"/>
        <w:rPr>
          <w:rFonts w:cs="Times New Roman"/>
          <w:color w:val="auto"/>
          <w:sz w:val="24"/>
          <w:szCs w:val="24"/>
        </w:rPr>
      </w:pPr>
      <w:r w:rsidRPr="00A07426">
        <w:rPr>
          <w:rFonts w:cs="Times New Roman"/>
          <w:color w:val="auto"/>
          <w:sz w:val="24"/>
          <w:szCs w:val="24"/>
        </w:rPr>
        <w:t>оценку параметров показателей согласно приложениям 9 и 10, при этом кроме цифровой оценки должна генерироваться качественная оценка выполнения показателя объекта:</w:t>
      </w:r>
    </w:p>
    <w:p w14:paraId="195B1B7D" w14:textId="77777777" w:rsidR="000B7D04" w:rsidRPr="00C27810" w:rsidRDefault="000B7D04" w:rsidP="00813034">
      <w:pPr>
        <w:pStyle w:val="1ff0"/>
        <w:numPr>
          <w:ilvl w:val="1"/>
          <w:numId w:val="128"/>
        </w:numPr>
        <w:spacing w:before="0" w:after="0"/>
        <w:ind w:left="1134" w:hanging="283"/>
        <w:contextualSpacing/>
        <w:rPr>
          <w:sz w:val="24"/>
          <w:szCs w:val="24"/>
        </w:rPr>
      </w:pPr>
      <w:r w:rsidRPr="00C27810">
        <w:rPr>
          <w:sz w:val="24"/>
          <w:szCs w:val="24"/>
        </w:rPr>
        <w:t>«1» - показатель выполнен в полном объеме;</w:t>
      </w:r>
    </w:p>
    <w:p w14:paraId="573A4142" w14:textId="77777777" w:rsidR="000B7D04" w:rsidRPr="00C27810" w:rsidRDefault="000B7D04" w:rsidP="00813034">
      <w:pPr>
        <w:pStyle w:val="1ff0"/>
        <w:numPr>
          <w:ilvl w:val="1"/>
          <w:numId w:val="128"/>
        </w:numPr>
        <w:spacing w:before="0" w:after="0"/>
        <w:ind w:left="1134" w:hanging="283"/>
        <w:contextualSpacing/>
        <w:rPr>
          <w:sz w:val="24"/>
          <w:szCs w:val="24"/>
        </w:rPr>
      </w:pPr>
      <w:r w:rsidRPr="00C27810">
        <w:rPr>
          <w:sz w:val="24"/>
          <w:szCs w:val="24"/>
        </w:rPr>
        <w:t>больше «0» и меньше «1» - показатель выполнен частично;</w:t>
      </w:r>
    </w:p>
    <w:p w14:paraId="70E65950" w14:textId="77777777" w:rsidR="000B7D04" w:rsidRPr="00C27810" w:rsidRDefault="000B7D04" w:rsidP="00813034">
      <w:pPr>
        <w:pStyle w:val="1ff0"/>
        <w:numPr>
          <w:ilvl w:val="1"/>
          <w:numId w:val="128"/>
        </w:numPr>
        <w:spacing w:before="0" w:after="0"/>
        <w:ind w:left="1134" w:hanging="283"/>
        <w:contextualSpacing/>
        <w:jc w:val="both"/>
        <w:rPr>
          <w:sz w:val="24"/>
          <w:szCs w:val="24"/>
        </w:rPr>
      </w:pPr>
      <w:r w:rsidRPr="00C27810">
        <w:rPr>
          <w:sz w:val="24"/>
          <w:szCs w:val="24"/>
        </w:rPr>
        <w:t>«0» - показатель не выполнен;</w:t>
      </w:r>
    </w:p>
    <w:p w14:paraId="4FFD582F" w14:textId="77777777" w:rsidR="000B7D04" w:rsidRPr="00C27810" w:rsidRDefault="000B7D04" w:rsidP="00813034">
      <w:pPr>
        <w:pStyle w:val="1ff0"/>
        <w:numPr>
          <w:ilvl w:val="1"/>
          <w:numId w:val="128"/>
        </w:numPr>
        <w:spacing w:before="0" w:after="0"/>
        <w:ind w:left="1134" w:hanging="283"/>
        <w:contextualSpacing/>
        <w:jc w:val="both"/>
        <w:rPr>
          <w:sz w:val="24"/>
          <w:szCs w:val="24"/>
        </w:rPr>
      </w:pPr>
      <w:r w:rsidRPr="00C27810">
        <w:rPr>
          <w:sz w:val="24"/>
          <w:szCs w:val="24"/>
        </w:rPr>
        <w:t>«несоблюдение спец. индикатора».</w:t>
      </w:r>
    </w:p>
    <w:p w14:paraId="452CE24F" w14:textId="77777777" w:rsidR="000B7D04" w:rsidRPr="002E43AB" w:rsidRDefault="000B7D04" w:rsidP="00813034">
      <w:pPr>
        <w:pStyle w:val="1ff0"/>
        <w:numPr>
          <w:ilvl w:val="1"/>
          <w:numId w:val="131"/>
        </w:numPr>
        <w:spacing w:before="0" w:after="0"/>
        <w:ind w:left="284" w:firstLine="425"/>
        <w:jc w:val="both"/>
        <w:rPr>
          <w:rFonts w:cs="Times New Roman"/>
          <w:color w:val="auto"/>
          <w:sz w:val="24"/>
          <w:szCs w:val="24"/>
        </w:rPr>
      </w:pPr>
      <w:r w:rsidRPr="002E43AB">
        <w:rPr>
          <w:rFonts w:cs="Times New Roman"/>
          <w:color w:val="auto"/>
          <w:sz w:val="24"/>
          <w:szCs w:val="24"/>
        </w:rPr>
        <w:t>расчет показателя готовности по формуле (1):</w:t>
      </w:r>
    </w:p>
    <w:p w14:paraId="65F2C55E" w14:textId="77777777" w:rsidR="006413C1" w:rsidRDefault="006413C1" w:rsidP="006413C1">
      <w:pPr>
        <w:pStyle w:val="1ff0"/>
        <w:spacing w:before="0" w:after="0"/>
        <w:ind w:left="851"/>
        <w:contextualSpacing/>
        <w:jc w:val="both"/>
        <w:rPr>
          <w:sz w:val="24"/>
          <w:szCs w:val="24"/>
        </w:rPr>
      </w:pPr>
    </w:p>
    <w:tbl>
      <w:tblPr>
        <w:tblStyle w:val="afffffa"/>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9"/>
        <w:gridCol w:w="4235"/>
      </w:tblGrid>
      <w:tr w:rsidR="006413C1" w14:paraId="0653624F" w14:textId="77777777" w:rsidTr="006413C1">
        <w:trPr>
          <w:trHeight w:val="483"/>
        </w:trPr>
        <w:tc>
          <w:tcPr>
            <w:tcW w:w="4785" w:type="dxa"/>
          </w:tcPr>
          <w:p w14:paraId="2D8A8ABB" w14:textId="77777777" w:rsidR="006413C1" w:rsidRDefault="006413C1" w:rsidP="006413C1">
            <w:pPr>
              <w:pStyle w:val="1ff0"/>
              <w:pBdr>
                <w:top w:val="none" w:sz="0" w:space="0" w:color="auto"/>
                <w:left w:val="none" w:sz="0" w:space="0" w:color="auto"/>
                <w:bottom w:val="none" w:sz="0" w:space="0" w:color="auto"/>
                <w:right w:val="none" w:sz="0" w:space="0" w:color="auto"/>
                <w:between w:val="none" w:sz="0" w:space="0" w:color="auto"/>
                <w:bar w:val="none" w:sz="0" w:color="auto"/>
              </w:pBdr>
              <w:spacing w:before="0" w:after="0"/>
              <w:contextualSpacing/>
              <w:rPr>
                <w:sz w:val="24"/>
                <w:szCs w:val="24"/>
              </w:rPr>
            </w:pPr>
            <w:r w:rsidRPr="00C27810">
              <w:rPr>
                <w:rStyle w:val="Hyperlink2"/>
                <w:sz w:val="24"/>
                <w:szCs w:val="24"/>
              </w:rPr>
              <w:t xml:space="preserve">ИВУ = ∑i (КПi × ОПi),          </w:t>
            </w:r>
          </w:p>
        </w:tc>
        <w:tc>
          <w:tcPr>
            <w:tcW w:w="4786" w:type="dxa"/>
          </w:tcPr>
          <w:p w14:paraId="36F8EAC5" w14:textId="77777777" w:rsidR="006413C1" w:rsidRDefault="006413C1" w:rsidP="006413C1">
            <w:pPr>
              <w:pStyle w:val="1ff0"/>
              <w:pBdr>
                <w:top w:val="none" w:sz="0" w:space="0" w:color="auto"/>
                <w:left w:val="none" w:sz="0" w:space="0" w:color="auto"/>
                <w:bottom w:val="none" w:sz="0" w:space="0" w:color="auto"/>
                <w:right w:val="none" w:sz="0" w:space="0" w:color="auto"/>
                <w:between w:val="none" w:sz="0" w:space="0" w:color="auto"/>
                <w:bar w:val="none" w:sz="0" w:color="auto"/>
              </w:pBdr>
              <w:spacing w:before="0" w:after="0"/>
              <w:contextualSpacing/>
              <w:jc w:val="right"/>
              <w:rPr>
                <w:sz w:val="24"/>
                <w:szCs w:val="24"/>
              </w:rPr>
            </w:pPr>
            <w:r w:rsidRPr="00C27810">
              <w:rPr>
                <w:rStyle w:val="Hyperlink2"/>
                <w:sz w:val="24"/>
                <w:szCs w:val="24"/>
              </w:rPr>
              <w:t xml:space="preserve">    (1)</w:t>
            </w:r>
          </w:p>
        </w:tc>
      </w:tr>
    </w:tbl>
    <w:p w14:paraId="47EF22E7" w14:textId="77777777" w:rsidR="000B7D04" w:rsidRDefault="000B7D04" w:rsidP="000B7D04">
      <w:pPr>
        <w:pStyle w:val="1ff0"/>
        <w:tabs>
          <w:tab w:val="left" w:pos="851"/>
        </w:tabs>
        <w:spacing w:before="0" w:after="0" w:line="360" w:lineRule="auto"/>
        <w:ind w:left="709"/>
        <w:jc w:val="both"/>
        <w:rPr>
          <w:rStyle w:val="Hyperlink2"/>
          <w:sz w:val="24"/>
          <w:szCs w:val="24"/>
        </w:rPr>
      </w:pPr>
      <w:r w:rsidRPr="00C27810">
        <w:rPr>
          <w:rStyle w:val="Hyperlink2"/>
          <w:sz w:val="24"/>
          <w:szCs w:val="24"/>
        </w:rPr>
        <w:t>где:</w:t>
      </w:r>
      <w:r w:rsidRPr="00C27810">
        <w:rPr>
          <w:rStyle w:val="Hyperlink2"/>
          <w:sz w:val="24"/>
          <w:szCs w:val="24"/>
        </w:rPr>
        <w:tab/>
      </w:r>
    </w:p>
    <w:tbl>
      <w:tblPr>
        <w:tblStyle w:val="afffffa"/>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
        <w:gridCol w:w="7835"/>
      </w:tblGrid>
      <w:tr w:rsidR="006413C1" w14:paraId="4721C508" w14:textId="77777777" w:rsidTr="006413C1">
        <w:tc>
          <w:tcPr>
            <w:tcW w:w="817" w:type="dxa"/>
          </w:tcPr>
          <w:p w14:paraId="3C1AC638" w14:textId="77777777" w:rsidR="006413C1" w:rsidRDefault="006413C1" w:rsidP="000B7D04">
            <w:pPr>
              <w:pStyle w:val="1ff0"/>
              <w:pBdr>
                <w:top w:val="none" w:sz="0" w:space="0" w:color="auto"/>
                <w:left w:val="none" w:sz="0" w:space="0" w:color="auto"/>
                <w:bottom w:val="none" w:sz="0" w:space="0" w:color="auto"/>
                <w:right w:val="none" w:sz="0" w:space="0" w:color="auto"/>
                <w:between w:val="none" w:sz="0" w:space="0" w:color="auto"/>
                <w:bar w:val="none" w:sz="0" w:color="auto"/>
              </w:pBdr>
              <w:tabs>
                <w:tab w:val="left" w:pos="851"/>
              </w:tabs>
              <w:spacing w:before="0" w:after="0" w:line="360" w:lineRule="auto"/>
              <w:rPr>
                <w:rStyle w:val="Hyperlink2"/>
                <w:sz w:val="24"/>
                <w:szCs w:val="24"/>
              </w:rPr>
            </w:pPr>
            <w:r w:rsidRPr="00C27810">
              <w:rPr>
                <w:rStyle w:val="Hyperlink2"/>
                <w:sz w:val="24"/>
                <w:szCs w:val="24"/>
              </w:rPr>
              <w:lastRenderedPageBreak/>
              <w:t>КПi</w:t>
            </w:r>
          </w:p>
        </w:tc>
        <w:tc>
          <w:tcPr>
            <w:tcW w:w="8045" w:type="dxa"/>
          </w:tcPr>
          <w:p w14:paraId="6A332510" w14:textId="77777777" w:rsidR="006413C1" w:rsidRDefault="006413C1" w:rsidP="00813034">
            <w:pPr>
              <w:pStyle w:val="1ff0"/>
              <w:numPr>
                <w:ilvl w:val="0"/>
                <w:numId w:val="129"/>
              </w:numPr>
              <w:pBdr>
                <w:top w:val="none" w:sz="0" w:space="0" w:color="auto"/>
                <w:left w:val="none" w:sz="0" w:space="0" w:color="auto"/>
                <w:bottom w:val="none" w:sz="0" w:space="0" w:color="auto"/>
                <w:right w:val="none" w:sz="0" w:space="0" w:color="auto"/>
                <w:between w:val="none" w:sz="0" w:space="0" w:color="auto"/>
                <w:bar w:val="none" w:sz="0" w:color="auto"/>
              </w:pBdr>
              <w:spacing w:before="0" w:after="0"/>
              <w:ind w:left="314" w:hanging="314"/>
              <w:contextualSpacing/>
              <w:rPr>
                <w:rStyle w:val="Hyperlink2"/>
                <w:sz w:val="24"/>
                <w:szCs w:val="24"/>
              </w:rPr>
            </w:pPr>
            <w:r w:rsidRPr="00C27810">
              <w:rPr>
                <w:rStyle w:val="Hyperlink2"/>
                <w:sz w:val="24"/>
                <w:szCs w:val="24"/>
              </w:rPr>
              <w:t xml:space="preserve">значение весового коэффициента для i-го показателя готовности объекта, входящего в состав оцениваемого условия готовности объекта, согласно </w:t>
            </w:r>
            <w:r w:rsidRPr="00C27810">
              <w:rPr>
                <w:sz w:val="24"/>
                <w:szCs w:val="24"/>
              </w:rPr>
              <w:t>приложению 3</w:t>
            </w:r>
            <w:r w:rsidRPr="00C27810">
              <w:rPr>
                <w:rStyle w:val="Hyperlink2"/>
                <w:sz w:val="24"/>
                <w:szCs w:val="24"/>
              </w:rPr>
              <w:t>;</w:t>
            </w:r>
          </w:p>
        </w:tc>
      </w:tr>
      <w:tr w:rsidR="006413C1" w14:paraId="7A925E16" w14:textId="77777777" w:rsidTr="006413C1">
        <w:tc>
          <w:tcPr>
            <w:tcW w:w="817" w:type="dxa"/>
          </w:tcPr>
          <w:p w14:paraId="7590A529" w14:textId="77777777" w:rsidR="006413C1" w:rsidRDefault="006413C1" w:rsidP="000B7D04">
            <w:pPr>
              <w:pStyle w:val="1ff0"/>
              <w:pBdr>
                <w:top w:val="none" w:sz="0" w:space="0" w:color="auto"/>
                <w:left w:val="none" w:sz="0" w:space="0" w:color="auto"/>
                <w:bottom w:val="none" w:sz="0" w:space="0" w:color="auto"/>
                <w:right w:val="none" w:sz="0" w:space="0" w:color="auto"/>
                <w:between w:val="none" w:sz="0" w:space="0" w:color="auto"/>
                <w:bar w:val="none" w:sz="0" w:color="auto"/>
              </w:pBdr>
              <w:tabs>
                <w:tab w:val="left" w:pos="851"/>
              </w:tabs>
              <w:spacing w:before="0" w:after="0" w:line="360" w:lineRule="auto"/>
              <w:rPr>
                <w:rStyle w:val="Hyperlink2"/>
                <w:sz w:val="24"/>
                <w:szCs w:val="24"/>
              </w:rPr>
            </w:pPr>
            <w:r w:rsidRPr="00C27810">
              <w:rPr>
                <w:rStyle w:val="Hyperlink2"/>
                <w:sz w:val="24"/>
                <w:szCs w:val="24"/>
              </w:rPr>
              <w:t>ОПi</w:t>
            </w:r>
          </w:p>
        </w:tc>
        <w:tc>
          <w:tcPr>
            <w:tcW w:w="8045" w:type="dxa"/>
          </w:tcPr>
          <w:p w14:paraId="491D0D41" w14:textId="77777777" w:rsidR="006413C1" w:rsidRDefault="006413C1" w:rsidP="00813034">
            <w:pPr>
              <w:pStyle w:val="1ff0"/>
              <w:numPr>
                <w:ilvl w:val="0"/>
                <w:numId w:val="129"/>
              </w:numPr>
              <w:pBdr>
                <w:top w:val="none" w:sz="0" w:space="0" w:color="auto"/>
                <w:left w:val="none" w:sz="0" w:space="0" w:color="auto"/>
                <w:bottom w:val="none" w:sz="0" w:space="0" w:color="auto"/>
                <w:right w:val="none" w:sz="0" w:space="0" w:color="auto"/>
                <w:between w:val="none" w:sz="0" w:space="0" w:color="auto"/>
                <w:bar w:val="none" w:sz="0" w:color="auto"/>
              </w:pBdr>
              <w:spacing w:before="0" w:after="0"/>
              <w:ind w:left="314" w:hanging="314"/>
              <w:contextualSpacing/>
              <w:rPr>
                <w:rStyle w:val="Hyperlink2"/>
                <w:sz w:val="24"/>
                <w:szCs w:val="24"/>
              </w:rPr>
            </w:pPr>
            <w:r w:rsidRPr="00C27810">
              <w:rPr>
                <w:rStyle w:val="Hyperlink2"/>
                <w:sz w:val="24"/>
                <w:szCs w:val="24"/>
              </w:rPr>
              <w:t>балльная оценка i-го группы показателя готовности объекта, входящего в состав оцениваемого условия готовности объекта.</w:t>
            </w:r>
          </w:p>
        </w:tc>
      </w:tr>
    </w:tbl>
    <w:p w14:paraId="5C306C46" w14:textId="77777777" w:rsidR="006413C1" w:rsidRDefault="006413C1" w:rsidP="006413C1">
      <w:pPr>
        <w:pStyle w:val="1ff0"/>
        <w:spacing w:before="0" w:after="0"/>
        <w:ind w:left="851"/>
        <w:contextualSpacing/>
        <w:jc w:val="both"/>
        <w:rPr>
          <w:sz w:val="24"/>
          <w:szCs w:val="24"/>
        </w:rPr>
      </w:pPr>
    </w:p>
    <w:p w14:paraId="3FC67E05" w14:textId="77777777" w:rsidR="000400ED" w:rsidRDefault="000400ED" w:rsidP="00813034">
      <w:pPr>
        <w:pStyle w:val="1ff0"/>
        <w:numPr>
          <w:ilvl w:val="1"/>
          <w:numId w:val="131"/>
        </w:numPr>
        <w:spacing w:before="0" w:after="0"/>
        <w:ind w:left="1701" w:hanging="425"/>
        <w:jc w:val="both"/>
        <w:rPr>
          <w:rFonts w:cs="Times New Roman"/>
          <w:color w:val="auto"/>
          <w:sz w:val="24"/>
          <w:szCs w:val="24"/>
        </w:rPr>
      </w:pPr>
      <w:r w:rsidRPr="00A07426">
        <w:rPr>
          <w:rFonts w:cs="Times New Roman"/>
          <w:color w:val="auto"/>
          <w:sz w:val="24"/>
          <w:szCs w:val="24"/>
        </w:rPr>
        <w:t>расчет группы условий готовности по формуле (2):</w:t>
      </w:r>
    </w:p>
    <w:p w14:paraId="3CDD4D26" w14:textId="77777777" w:rsidR="000400ED" w:rsidRDefault="000400ED" w:rsidP="000400ED">
      <w:pPr>
        <w:pStyle w:val="1ff0"/>
        <w:spacing w:before="0" w:after="0"/>
        <w:ind w:left="1701"/>
        <w:jc w:val="both"/>
        <w:rPr>
          <w:rFonts w:cs="Times New Roman"/>
          <w:color w:val="auto"/>
          <w:sz w:val="24"/>
          <w:szCs w:val="24"/>
        </w:rPr>
      </w:pPr>
    </w:p>
    <w:tbl>
      <w:tblPr>
        <w:tblStyle w:val="afffffa"/>
        <w:tblW w:w="0" w:type="auto"/>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7"/>
        <w:gridCol w:w="3857"/>
      </w:tblGrid>
      <w:tr w:rsidR="000400ED" w14:paraId="0211F7CD" w14:textId="77777777" w:rsidTr="00352B82">
        <w:tc>
          <w:tcPr>
            <w:tcW w:w="4785" w:type="dxa"/>
          </w:tcPr>
          <w:p w14:paraId="10E581A6" w14:textId="77777777" w:rsidR="000400ED" w:rsidRDefault="000400ED" w:rsidP="00352B82">
            <w:pPr>
              <w:pStyle w:val="1ff0"/>
              <w:pBdr>
                <w:top w:val="none" w:sz="0" w:space="0" w:color="auto"/>
                <w:left w:val="none" w:sz="0" w:space="0" w:color="auto"/>
                <w:bottom w:val="none" w:sz="0" w:space="0" w:color="auto"/>
                <w:right w:val="none" w:sz="0" w:space="0" w:color="auto"/>
                <w:between w:val="none" w:sz="0" w:space="0" w:color="auto"/>
                <w:bar w:val="none" w:sz="0" w:color="auto"/>
              </w:pBdr>
              <w:spacing w:before="0" w:after="0"/>
              <w:ind w:left="-986" w:firstLine="986"/>
              <w:rPr>
                <w:rFonts w:cs="Times New Roman"/>
                <w:color w:val="auto"/>
                <w:sz w:val="24"/>
                <w:szCs w:val="24"/>
              </w:rPr>
            </w:pPr>
            <w:r w:rsidRPr="00A07426">
              <w:rPr>
                <w:rStyle w:val="Hyperlink2"/>
                <w:rFonts w:cs="Times New Roman"/>
                <w:color w:val="auto"/>
                <w:sz w:val="24"/>
                <w:szCs w:val="24"/>
              </w:rPr>
              <w:t xml:space="preserve">    ИВГУ = ∑i (ИВУi × 1/N),          </w:t>
            </w:r>
          </w:p>
        </w:tc>
        <w:tc>
          <w:tcPr>
            <w:tcW w:w="4786" w:type="dxa"/>
          </w:tcPr>
          <w:p w14:paraId="4FAB84C9" w14:textId="77777777" w:rsidR="000400ED" w:rsidRDefault="000400ED" w:rsidP="00352B82">
            <w:pPr>
              <w:pStyle w:val="1ff0"/>
              <w:pBdr>
                <w:top w:val="none" w:sz="0" w:space="0" w:color="auto"/>
                <w:left w:val="none" w:sz="0" w:space="0" w:color="auto"/>
                <w:bottom w:val="none" w:sz="0" w:space="0" w:color="auto"/>
                <w:right w:val="none" w:sz="0" w:space="0" w:color="auto"/>
                <w:between w:val="none" w:sz="0" w:space="0" w:color="auto"/>
                <w:bar w:val="none" w:sz="0" w:color="auto"/>
              </w:pBdr>
              <w:spacing w:before="0" w:after="0"/>
              <w:jc w:val="right"/>
              <w:rPr>
                <w:rFonts w:cs="Times New Roman"/>
                <w:color w:val="auto"/>
                <w:sz w:val="24"/>
                <w:szCs w:val="24"/>
              </w:rPr>
            </w:pPr>
            <w:r w:rsidRPr="00A07426">
              <w:rPr>
                <w:rStyle w:val="Hyperlink2"/>
                <w:rFonts w:cs="Times New Roman"/>
                <w:color w:val="auto"/>
                <w:sz w:val="24"/>
                <w:szCs w:val="24"/>
              </w:rPr>
              <w:t xml:space="preserve">    (</w:t>
            </w:r>
            <w:r>
              <w:rPr>
                <w:rStyle w:val="Hyperlink2"/>
                <w:rFonts w:cs="Times New Roman"/>
                <w:color w:val="auto"/>
                <w:sz w:val="24"/>
                <w:szCs w:val="24"/>
              </w:rPr>
              <w:t>2</w:t>
            </w:r>
            <w:r w:rsidRPr="00A07426">
              <w:rPr>
                <w:rStyle w:val="Hyperlink2"/>
                <w:rFonts w:cs="Times New Roman"/>
                <w:color w:val="auto"/>
                <w:sz w:val="24"/>
                <w:szCs w:val="24"/>
              </w:rPr>
              <w:t>)</w:t>
            </w:r>
          </w:p>
        </w:tc>
      </w:tr>
    </w:tbl>
    <w:p w14:paraId="065C32B7" w14:textId="77777777" w:rsidR="000400ED" w:rsidRDefault="000400ED" w:rsidP="000400ED">
      <w:pPr>
        <w:pStyle w:val="1ff0"/>
        <w:tabs>
          <w:tab w:val="left" w:pos="851"/>
        </w:tabs>
        <w:spacing w:before="0" w:after="0"/>
        <w:ind w:left="851"/>
        <w:rPr>
          <w:rStyle w:val="Hyperlink2"/>
          <w:rFonts w:cs="Times New Roman"/>
          <w:color w:val="auto"/>
          <w:sz w:val="24"/>
          <w:szCs w:val="24"/>
        </w:rPr>
      </w:pPr>
      <w:r w:rsidRPr="00A07426">
        <w:rPr>
          <w:rStyle w:val="Hyperlink2"/>
          <w:rFonts w:cs="Times New Roman"/>
          <w:color w:val="auto"/>
          <w:sz w:val="24"/>
          <w:szCs w:val="24"/>
        </w:rPr>
        <w:t>где:</w:t>
      </w:r>
    </w:p>
    <w:p w14:paraId="1A1255A6" w14:textId="77777777" w:rsidR="000400ED" w:rsidRDefault="000400ED" w:rsidP="000400ED">
      <w:pPr>
        <w:pStyle w:val="1ff0"/>
        <w:tabs>
          <w:tab w:val="left" w:pos="851"/>
        </w:tabs>
        <w:spacing w:before="0" w:after="0"/>
        <w:ind w:left="851"/>
        <w:rPr>
          <w:rStyle w:val="Hyperlink2"/>
          <w:rFonts w:cs="Times New Roman"/>
          <w:color w:val="auto"/>
          <w:sz w:val="24"/>
          <w:szCs w:val="24"/>
        </w:rPr>
      </w:pPr>
      <w:r w:rsidRPr="00A07426">
        <w:rPr>
          <w:rStyle w:val="Hyperlink2"/>
          <w:rFonts w:cs="Times New Roman"/>
          <w:color w:val="auto"/>
          <w:sz w:val="24"/>
          <w:szCs w:val="24"/>
        </w:rPr>
        <w:tab/>
      </w:r>
    </w:p>
    <w:tbl>
      <w:tblPr>
        <w:tblStyle w:val="afffffa"/>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
        <w:gridCol w:w="7836"/>
      </w:tblGrid>
      <w:tr w:rsidR="000400ED" w14:paraId="4668803C" w14:textId="77777777" w:rsidTr="00352B82">
        <w:tc>
          <w:tcPr>
            <w:tcW w:w="992" w:type="dxa"/>
          </w:tcPr>
          <w:p w14:paraId="4C6C907E" w14:textId="77777777" w:rsidR="000400ED" w:rsidRDefault="000400ED" w:rsidP="00352B82">
            <w:pPr>
              <w:pStyle w:val="1ff0"/>
              <w:pBdr>
                <w:top w:val="none" w:sz="0" w:space="0" w:color="auto"/>
                <w:left w:val="none" w:sz="0" w:space="0" w:color="auto"/>
                <w:bottom w:val="none" w:sz="0" w:space="0" w:color="auto"/>
                <w:right w:val="none" w:sz="0" w:space="0" w:color="auto"/>
                <w:between w:val="none" w:sz="0" w:space="0" w:color="auto"/>
                <w:bar w:val="none" w:sz="0" w:color="auto"/>
              </w:pBdr>
              <w:tabs>
                <w:tab w:val="left" w:pos="851"/>
              </w:tabs>
              <w:spacing w:before="0" w:after="0"/>
              <w:rPr>
                <w:rStyle w:val="Hyperlink2"/>
                <w:rFonts w:cs="Times New Roman"/>
                <w:color w:val="auto"/>
                <w:sz w:val="24"/>
                <w:szCs w:val="24"/>
              </w:rPr>
            </w:pPr>
            <w:r w:rsidRPr="00A07426">
              <w:rPr>
                <w:rStyle w:val="Hyperlink2"/>
                <w:rFonts w:cs="Times New Roman"/>
                <w:color w:val="auto"/>
                <w:sz w:val="24"/>
                <w:szCs w:val="24"/>
              </w:rPr>
              <w:t>ИВУi</w:t>
            </w:r>
          </w:p>
        </w:tc>
        <w:tc>
          <w:tcPr>
            <w:tcW w:w="8045" w:type="dxa"/>
          </w:tcPr>
          <w:p w14:paraId="7BF02280" w14:textId="77777777" w:rsidR="000400ED" w:rsidRDefault="000400ED" w:rsidP="00813034">
            <w:pPr>
              <w:pStyle w:val="1ff0"/>
              <w:numPr>
                <w:ilvl w:val="0"/>
                <w:numId w:val="132"/>
              </w:numPr>
              <w:spacing w:before="0" w:after="0"/>
              <w:rPr>
                <w:rStyle w:val="Hyperlink2"/>
                <w:rFonts w:cs="Times New Roman"/>
                <w:color w:val="auto"/>
                <w:sz w:val="24"/>
                <w:szCs w:val="24"/>
              </w:rPr>
            </w:pPr>
            <w:r w:rsidRPr="00A07426">
              <w:rPr>
                <w:rStyle w:val="Hyperlink2"/>
                <w:rFonts w:cs="Times New Roman"/>
                <w:color w:val="auto"/>
                <w:sz w:val="24"/>
                <w:szCs w:val="24"/>
              </w:rPr>
              <w:t>значение, определенное в соответствии с формулой 1 для каждого условия готовности объекта, входящего в оцениваемую группу условий объекта</w:t>
            </w:r>
            <w:r w:rsidRPr="007338BF">
              <w:rPr>
                <w:rStyle w:val="Hyperlink2"/>
                <w:rFonts w:cs="Times New Roman"/>
                <w:color w:val="auto"/>
                <w:sz w:val="24"/>
                <w:szCs w:val="24"/>
              </w:rPr>
              <w:t>;</w:t>
            </w:r>
          </w:p>
        </w:tc>
      </w:tr>
      <w:tr w:rsidR="000400ED" w14:paraId="653DF3FC" w14:textId="77777777" w:rsidTr="00352B82">
        <w:tc>
          <w:tcPr>
            <w:tcW w:w="992" w:type="dxa"/>
          </w:tcPr>
          <w:p w14:paraId="320C61D4" w14:textId="77777777" w:rsidR="000400ED" w:rsidRPr="00A07426" w:rsidRDefault="000400ED" w:rsidP="00352B82">
            <w:pPr>
              <w:pStyle w:val="1ff0"/>
              <w:pBdr>
                <w:top w:val="none" w:sz="0" w:space="0" w:color="auto"/>
                <w:left w:val="none" w:sz="0" w:space="0" w:color="auto"/>
                <w:bottom w:val="none" w:sz="0" w:space="0" w:color="auto"/>
                <w:right w:val="none" w:sz="0" w:space="0" w:color="auto"/>
                <w:between w:val="none" w:sz="0" w:space="0" w:color="auto"/>
                <w:bar w:val="none" w:sz="0" w:color="auto"/>
              </w:pBdr>
              <w:tabs>
                <w:tab w:val="left" w:pos="851"/>
              </w:tabs>
              <w:spacing w:before="0" w:after="0"/>
              <w:rPr>
                <w:rStyle w:val="Hyperlink2"/>
                <w:rFonts w:cs="Times New Roman"/>
                <w:color w:val="auto"/>
                <w:sz w:val="24"/>
                <w:szCs w:val="24"/>
              </w:rPr>
            </w:pPr>
            <w:r w:rsidRPr="00A07426">
              <w:rPr>
                <w:rStyle w:val="Hyperlink2"/>
                <w:rFonts w:cs="Times New Roman"/>
                <w:color w:val="auto"/>
                <w:sz w:val="24"/>
                <w:szCs w:val="24"/>
                <w:lang w:val="en-US"/>
              </w:rPr>
              <w:t>N</w:t>
            </w:r>
          </w:p>
        </w:tc>
        <w:tc>
          <w:tcPr>
            <w:tcW w:w="8045" w:type="dxa"/>
          </w:tcPr>
          <w:p w14:paraId="2011C84D" w14:textId="77777777" w:rsidR="000400ED" w:rsidRDefault="000400ED" w:rsidP="00813034">
            <w:pPr>
              <w:pStyle w:val="1ff0"/>
              <w:numPr>
                <w:ilvl w:val="0"/>
                <w:numId w:val="132"/>
              </w:numPr>
              <w:pBdr>
                <w:top w:val="none" w:sz="0" w:space="0" w:color="auto"/>
                <w:left w:val="none" w:sz="0" w:space="0" w:color="auto"/>
                <w:bottom w:val="none" w:sz="0" w:space="0" w:color="auto"/>
                <w:right w:val="none" w:sz="0" w:space="0" w:color="auto"/>
                <w:between w:val="none" w:sz="0" w:space="0" w:color="auto"/>
                <w:bar w:val="none" w:sz="0" w:color="auto"/>
              </w:pBdr>
              <w:tabs>
                <w:tab w:val="left" w:pos="851"/>
              </w:tabs>
              <w:spacing w:before="0" w:after="0"/>
              <w:rPr>
                <w:rStyle w:val="Hyperlink2"/>
                <w:rFonts w:cs="Times New Roman"/>
                <w:color w:val="auto"/>
                <w:sz w:val="24"/>
                <w:szCs w:val="24"/>
              </w:rPr>
            </w:pPr>
            <w:r w:rsidRPr="00A07426">
              <w:rPr>
                <w:rStyle w:val="Hyperlink2"/>
                <w:rFonts w:cs="Times New Roman"/>
                <w:color w:val="auto"/>
                <w:sz w:val="24"/>
                <w:szCs w:val="24"/>
              </w:rPr>
              <w:t xml:space="preserve">количество условий готовности объекта, входящих в состав оцениваемой группы условий, согласно </w:t>
            </w:r>
            <w:r w:rsidRPr="00A07426">
              <w:rPr>
                <w:rFonts w:cs="Times New Roman"/>
                <w:color w:val="auto"/>
                <w:sz w:val="24"/>
                <w:szCs w:val="24"/>
              </w:rPr>
              <w:t>приложению 9</w:t>
            </w:r>
            <w:r>
              <w:rPr>
                <w:rFonts w:cs="Times New Roman"/>
                <w:color w:val="auto"/>
                <w:sz w:val="24"/>
                <w:szCs w:val="24"/>
                <w:lang w:val="en-US"/>
              </w:rPr>
              <w:t>.</w:t>
            </w:r>
          </w:p>
        </w:tc>
      </w:tr>
    </w:tbl>
    <w:p w14:paraId="14C5E55D" w14:textId="77777777" w:rsidR="000400ED" w:rsidRPr="00A07426" w:rsidRDefault="000400ED" w:rsidP="000400ED">
      <w:pPr>
        <w:pStyle w:val="1ff0"/>
        <w:tabs>
          <w:tab w:val="left" w:pos="851"/>
        </w:tabs>
        <w:spacing w:before="0" w:after="0"/>
        <w:ind w:left="851"/>
        <w:rPr>
          <w:rStyle w:val="Hyperlink2"/>
          <w:rFonts w:cs="Times New Roman"/>
          <w:color w:val="auto"/>
          <w:sz w:val="24"/>
          <w:szCs w:val="24"/>
        </w:rPr>
      </w:pPr>
    </w:p>
    <w:p w14:paraId="06FCD9F6" w14:textId="77777777" w:rsidR="000400ED" w:rsidRPr="00A07426" w:rsidRDefault="000400ED" w:rsidP="000400ED">
      <w:pPr>
        <w:pStyle w:val="1ff0"/>
        <w:tabs>
          <w:tab w:val="left" w:pos="851"/>
        </w:tabs>
        <w:spacing w:before="0" w:after="0"/>
        <w:ind w:firstLine="567"/>
        <w:jc w:val="both"/>
        <w:rPr>
          <w:sz w:val="24"/>
          <w:szCs w:val="24"/>
        </w:rPr>
      </w:pPr>
      <w:r w:rsidRPr="00A07426">
        <w:rPr>
          <w:sz w:val="24"/>
          <w:szCs w:val="24"/>
        </w:rPr>
        <w:t>При визуализации формы ввода и результатов расчета должны быть отображены: филиал, период расчета, результаты расчета для группы условий, показателей готовности, результаты оценки параметров, перечень специальных индикаторов.</w:t>
      </w:r>
    </w:p>
    <w:p w14:paraId="2D42562F" w14:textId="77777777" w:rsidR="000400ED" w:rsidRDefault="000400ED" w:rsidP="002E43AB">
      <w:pPr>
        <w:pStyle w:val="2f5"/>
        <w:shd w:val="clear" w:color="auto" w:fill="auto"/>
        <w:spacing w:line="240" w:lineRule="auto"/>
        <w:ind w:left="720" w:firstLine="0"/>
        <w:jc w:val="both"/>
        <w:rPr>
          <w:sz w:val="24"/>
          <w:szCs w:val="24"/>
        </w:rPr>
      </w:pPr>
      <w:r w:rsidRPr="00A07426">
        <w:rPr>
          <w:sz w:val="24"/>
          <w:szCs w:val="24"/>
        </w:rPr>
        <w:t>После расчета показателей групп условий по формуле (3) выполняется расчет индекса готовности филиала.</w:t>
      </w:r>
    </w:p>
    <w:p w14:paraId="64F11C2B" w14:textId="77777777" w:rsidR="000400ED" w:rsidRDefault="000400ED" w:rsidP="000400ED">
      <w:pPr>
        <w:pStyle w:val="2f5"/>
        <w:shd w:val="clear" w:color="auto" w:fill="auto"/>
        <w:spacing w:line="240" w:lineRule="auto"/>
        <w:ind w:left="720" w:firstLine="0"/>
        <w:jc w:val="both"/>
        <w:rPr>
          <w:sz w:val="24"/>
          <w:szCs w:val="24"/>
        </w:rPr>
      </w:pPr>
    </w:p>
    <w:tbl>
      <w:tblPr>
        <w:tblStyle w:val="afffffa"/>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1"/>
        <w:gridCol w:w="3857"/>
      </w:tblGrid>
      <w:tr w:rsidR="000400ED" w14:paraId="483387EC" w14:textId="77777777" w:rsidTr="00352B82">
        <w:tc>
          <w:tcPr>
            <w:tcW w:w="4931" w:type="dxa"/>
          </w:tcPr>
          <w:p w14:paraId="10D28852" w14:textId="77777777" w:rsidR="000400ED" w:rsidRDefault="000400ED" w:rsidP="00352B82">
            <w:pPr>
              <w:pStyle w:val="1ff0"/>
              <w:pBdr>
                <w:top w:val="none" w:sz="0" w:space="0" w:color="auto"/>
                <w:left w:val="none" w:sz="0" w:space="0" w:color="auto"/>
                <w:bottom w:val="none" w:sz="0" w:space="0" w:color="auto"/>
                <w:right w:val="none" w:sz="0" w:space="0" w:color="auto"/>
                <w:between w:val="none" w:sz="0" w:space="0" w:color="auto"/>
                <w:bar w:val="none" w:sz="0" w:color="auto"/>
              </w:pBdr>
              <w:spacing w:before="0" w:after="0"/>
              <w:ind w:left="-986" w:firstLine="986"/>
              <w:rPr>
                <w:rFonts w:cs="Times New Roman"/>
                <w:color w:val="auto"/>
                <w:sz w:val="24"/>
                <w:szCs w:val="24"/>
              </w:rPr>
            </w:pPr>
            <w:r w:rsidRPr="00A07426">
              <w:rPr>
                <w:rStyle w:val="Hyperlink2"/>
                <w:rFonts w:cs="Times New Roman"/>
                <w:color w:val="auto"/>
                <w:sz w:val="24"/>
                <w:szCs w:val="24"/>
              </w:rPr>
              <w:t xml:space="preserve">    ИГО = ∑i (ИВГУi × 1/N),          </w:t>
            </w:r>
          </w:p>
        </w:tc>
        <w:tc>
          <w:tcPr>
            <w:tcW w:w="3857" w:type="dxa"/>
          </w:tcPr>
          <w:p w14:paraId="77C47E70" w14:textId="77777777" w:rsidR="000400ED" w:rsidRDefault="000400ED" w:rsidP="00352B82">
            <w:pPr>
              <w:pStyle w:val="1ff0"/>
              <w:pBdr>
                <w:top w:val="none" w:sz="0" w:space="0" w:color="auto"/>
                <w:left w:val="none" w:sz="0" w:space="0" w:color="auto"/>
                <w:bottom w:val="none" w:sz="0" w:space="0" w:color="auto"/>
                <w:right w:val="none" w:sz="0" w:space="0" w:color="auto"/>
                <w:between w:val="none" w:sz="0" w:space="0" w:color="auto"/>
                <w:bar w:val="none" w:sz="0" w:color="auto"/>
              </w:pBdr>
              <w:spacing w:before="0" w:after="0"/>
              <w:jc w:val="right"/>
              <w:rPr>
                <w:rFonts w:cs="Times New Roman"/>
                <w:color w:val="auto"/>
                <w:sz w:val="24"/>
                <w:szCs w:val="24"/>
              </w:rPr>
            </w:pPr>
            <w:r w:rsidRPr="00A07426">
              <w:rPr>
                <w:rStyle w:val="Hyperlink2"/>
                <w:rFonts w:cs="Times New Roman"/>
                <w:color w:val="auto"/>
                <w:sz w:val="24"/>
                <w:szCs w:val="24"/>
              </w:rPr>
              <w:t xml:space="preserve">    (</w:t>
            </w:r>
            <w:r>
              <w:rPr>
                <w:rStyle w:val="Hyperlink2"/>
                <w:rFonts w:cs="Times New Roman"/>
                <w:color w:val="auto"/>
                <w:sz w:val="24"/>
                <w:szCs w:val="24"/>
                <w:lang w:val="en-US"/>
              </w:rPr>
              <w:t>3</w:t>
            </w:r>
            <w:r w:rsidRPr="00A07426">
              <w:rPr>
                <w:rStyle w:val="Hyperlink2"/>
                <w:rFonts w:cs="Times New Roman"/>
                <w:color w:val="auto"/>
                <w:sz w:val="24"/>
                <w:szCs w:val="24"/>
              </w:rPr>
              <w:t>)</w:t>
            </w:r>
          </w:p>
        </w:tc>
      </w:tr>
    </w:tbl>
    <w:p w14:paraId="7BF23EAC" w14:textId="77777777" w:rsidR="000400ED" w:rsidRPr="00A07426" w:rsidRDefault="000400ED" w:rsidP="000400ED">
      <w:pPr>
        <w:pStyle w:val="2f5"/>
        <w:shd w:val="clear" w:color="auto" w:fill="auto"/>
        <w:spacing w:line="240" w:lineRule="auto"/>
        <w:ind w:left="720" w:firstLine="0"/>
        <w:jc w:val="both"/>
        <w:rPr>
          <w:sz w:val="24"/>
          <w:szCs w:val="24"/>
        </w:rPr>
      </w:pPr>
    </w:p>
    <w:p w14:paraId="175B59CD" w14:textId="77777777" w:rsidR="000400ED" w:rsidRDefault="000400ED" w:rsidP="000400ED">
      <w:pPr>
        <w:pStyle w:val="1ff0"/>
        <w:tabs>
          <w:tab w:val="left" w:pos="851"/>
        </w:tabs>
        <w:spacing w:before="0" w:after="0"/>
        <w:ind w:firstLine="851"/>
        <w:jc w:val="both"/>
        <w:rPr>
          <w:rStyle w:val="Hyperlink2"/>
          <w:rFonts w:cs="Times New Roman"/>
          <w:color w:val="auto"/>
          <w:sz w:val="24"/>
          <w:szCs w:val="24"/>
        </w:rPr>
      </w:pPr>
      <w:r w:rsidRPr="00A07426">
        <w:rPr>
          <w:rStyle w:val="Hyperlink2"/>
          <w:rFonts w:cs="Times New Roman"/>
          <w:color w:val="auto"/>
          <w:sz w:val="24"/>
          <w:szCs w:val="24"/>
        </w:rPr>
        <w:t>где:</w:t>
      </w:r>
      <w:r w:rsidRPr="00A07426">
        <w:rPr>
          <w:rStyle w:val="Hyperlink2"/>
          <w:rFonts w:cs="Times New Roman"/>
          <w:color w:val="auto"/>
          <w:sz w:val="24"/>
          <w:szCs w:val="24"/>
        </w:rPr>
        <w:tab/>
      </w:r>
    </w:p>
    <w:p w14:paraId="2690D721" w14:textId="77777777" w:rsidR="000400ED" w:rsidRDefault="000400ED" w:rsidP="000400ED">
      <w:pPr>
        <w:pStyle w:val="1ff0"/>
        <w:tabs>
          <w:tab w:val="left" w:pos="851"/>
        </w:tabs>
        <w:spacing w:before="0" w:after="0"/>
        <w:ind w:firstLine="851"/>
        <w:jc w:val="both"/>
        <w:rPr>
          <w:rStyle w:val="Hyperlink2"/>
          <w:rFonts w:cs="Times New Roman"/>
          <w:color w:val="auto"/>
          <w:sz w:val="24"/>
          <w:szCs w:val="24"/>
        </w:rPr>
      </w:pPr>
    </w:p>
    <w:tbl>
      <w:tblPr>
        <w:tblStyle w:val="afffffa"/>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0"/>
        <w:gridCol w:w="7831"/>
      </w:tblGrid>
      <w:tr w:rsidR="000400ED" w14:paraId="6A44945D" w14:textId="77777777" w:rsidTr="00352B82">
        <w:tc>
          <w:tcPr>
            <w:tcW w:w="992" w:type="dxa"/>
          </w:tcPr>
          <w:p w14:paraId="1D99D5AC" w14:textId="77777777" w:rsidR="000400ED" w:rsidRDefault="000400ED" w:rsidP="00352B82">
            <w:pPr>
              <w:pStyle w:val="1ff0"/>
              <w:pBdr>
                <w:top w:val="none" w:sz="0" w:space="0" w:color="auto"/>
                <w:left w:val="none" w:sz="0" w:space="0" w:color="auto"/>
                <w:bottom w:val="none" w:sz="0" w:space="0" w:color="auto"/>
                <w:right w:val="none" w:sz="0" w:space="0" w:color="auto"/>
                <w:between w:val="none" w:sz="0" w:space="0" w:color="auto"/>
                <w:bar w:val="none" w:sz="0" w:color="auto"/>
              </w:pBdr>
              <w:tabs>
                <w:tab w:val="left" w:pos="851"/>
              </w:tabs>
              <w:spacing w:before="0" w:after="0"/>
              <w:rPr>
                <w:rStyle w:val="Hyperlink2"/>
                <w:rFonts w:cs="Times New Roman"/>
                <w:color w:val="auto"/>
                <w:sz w:val="24"/>
                <w:szCs w:val="24"/>
              </w:rPr>
            </w:pPr>
            <w:r w:rsidRPr="00A07426">
              <w:rPr>
                <w:rStyle w:val="Hyperlink2"/>
                <w:rFonts w:cs="Times New Roman"/>
                <w:color w:val="auto"/>
                <w:sz w:val="24"/>
                <w:szCs w:val="24"/>
              </w:rPr>
              <w:t>ИВГУi</w:t>
            </w:r>
          </w:p>
        </w:tc>
        <w:tc>
          <w:tcPr>
            <w:tcW w:w="8045" w:type="dxa"/>
          </w:tcPr>
          <w:p w14:paraId="31A6E24E" w14:textId="77777777" w:rsidR="000400ED" w:rsidRDefault="000400ED" w:rsidP="00813034">
            <w:pPr>
              <w:pStyle w:val="1ff0"/>
              <w:numPr>
                <w:ilvl w:val="0"/>
                <w:numId w:val="132"/>
              </w:numPr>
              <w:spacing w:before="0" w:after="0"/>
              <w:rPr>
                <w:rStyle w:val="Hyperlink2"/>
                <w:rFonts w:cs="Times New Roman"/>
                <w:color w:val="auto"/>
                <w:sz w:val="24"/>
                <w:szCs w:val="24"/>
              </w:rPr>
            </w:pPr>
            <w:r w:rsidRPr="00A07426">
              <w:rPr>
                <w:rStyle w:val="Hyperlink2"/>
                <w:rFonts w:cs="Times New Roman"/>
                <w:color w:val="auto"/>
                <w:sz w:val="24"/>
                <w:szCs w:val="24"/>
              </w:rPr>
              <w:t>значение, определенное в соответствии с формулой № 2 для каждой группы условий готовности объекта;</w:t>
            </w:r>
          </w:p>
        </w:tc>
      </w:tr>
      <w:tr w:rsidR="000400ED" w14:paraId="3EF87DB2" w14:textId="77777777" w:rsidTr="00352B82">
        <w:tc>
          <w:tcPr>
            <w:tcW w:w="992" w:type="dxa"/>
          </w:tcPr>
          <w:p w14:paraId="63FC9F4E" w14:textId="77777777" w:rsidR="000400ED" w:rsidRPr="00A07426" w:rsidRDefault="000400ED" w:rsidP="00352B82">
            <w:pPr>
              <w:pStyle w:val="1ff0"/>
              <w:pBdr>
                <w:top w:val="none" w:sz="0" w:space="0" w:color="auto"/>
                <w:left w:val="none" w:sz="0" w:space="0" w:color="auto"/>
                <w:bottom w:val="none" w:sz="0" w:space="0" w:color="auto"/>
                <w:right w:val="none" w:sz="0" w:space="0" w:color="auto"/>
                <w:between w:val="none" w:sz="0" w:space="0" w:color="auto"/>
                <w:bar w:val="none" w:sz="0" w:color="auto"/>
              </w:pBdr>
              <w:tabs>
                <w:tab w:val="left" w:pos="851"/>
              </w:tabs>
              <w:spacing w:before="0" w:after="0"/>
              <w:rPr>
                <w:rStyle w:val="Hyperlink2"/>
                <w:rFonts w:cs="Times New Roman"/>
                <w:color w:val="auto"/>
                <w:sz w:val="24"/>
                <w:szCs w:val="24"/>
              </w:rPr>
            </w:pPr>
            <w:r w:rsidRPr="00A07426">
              <w:rPr>
                <w:rStyle w:val="Hyperlink2"/>
                <w:rFonts w:cs="Times New Roman"/>
                <w:color w:val="auto"/>
                <w:sz w:val="24"/>
                <w:szCs w:val="24"/>
                <w:lang w:val="en-US"/>
              </w:rPr>
              <w:t>N</w:t>
            </w:r>
          </w:p>
        </w:tc>
        <w:tc>
          <w:tcPr>
            <w:tcW w:w="8045" w:type="dxa"/>
          </w:tcPr>
          <w:p w14:paraId="6D786646" w14:textId="77777777" w:rsidR="000400ED" w:rsidRDefault="000400ED" w:rsidP="00813034">
            <w:pPr>
              <w:pStyle w:val="1ff0"/>
              <w:numPr>
                <w:ilvl w:val="0"/>
                <w:numId w:val="132"/>
              </w:numPr>
              <w:spacing w:before="0" w:after="0"/>
              <w:rPr>
                <w:rStyle w:val="Hyperlink2"/>
                <w:rFonts w:cs="Times New Roman"/>
                <w:color w:val="auto"/>
                <w:sz w:val="24"/>
                <w:szCs w:val="24"/>
              </w:rPr>
            </w:pPr>
            <w:r w:rsidRPr="00A07426">
              <w:rPr>
                <w:rStyle w:val="Hyperlink2"/>
                <w:rFonts w:cs="Times New Roman"/>
                <w:color w:val="auto"/>
                <w:sz w:val="24"/>
                <w:szCs w:val="24"/>
              </w:rPr>
              <w:t>количество групп условий готовности объекта.</w:t>
            </w:r>
          </w:p>
        </w:tc>
      </w:tr>
    </w:tbl>
    <w:p w14:paraId="5DFAEFA7" w14:textId="77777777" w:rsidR="000400ED" w:rsidRPr="00A07426" w:rsidRDefault="000400ED" w:rsidP="000400ED">
      <w:pPr>
        <w:pStyle w:val="1ff0"/>
        <w:tabs>
          <w:tab w:val="left" w:pos="851"/>
        </w:tabs>
        <w:spacing w:before="0" w:after="0"/>
        <w:ind w:firstLine="851"/>
        <w:jc w:val="both"/>
        <w:rPr>
          <w:rStyle w:val="Hyperlink2"/>
          <w:rFonts w:cs="Times New Roman"/>
          <w:color w:val="auto"/>
          <w:sz w:val="24"/>
          <w:szCs w:val="24"/>
        </w:rPr>
      </w:pPr>
    </w:p>
    <w:p w14:paraId="7EC8B946" w14:textId="77777777" w:rsidR="000400ED" w:rsidRPr="0033564C" w:rsidRDefault="000400ED" w:rsidP="00813034">
      <w:pPr>
        <w:pStyle w:val="1ff0"/>
        <w:numPr>
          <w:ilvl w:val="1"/>
          <w:numId w:val="131"/>
        </w:numPr>
        <w:spacing w:before="0" w:after="0"/>
        <w:ind w:left="1701" w:hanging="425"/>
        <w:jc w:val="both"/>
        <w:rPr>
          <w:rFonts w:cs="Times New Roman"/>
          <w:color w:val="auto"/>
          <w:sz w:val="24"/>
          <w:szCs w:val="24"/>
        </w:rPr>
      </w:pPr>
      <w:r w:rsidRPr="0033564C">
        <w:rPr>
          <w:rFonts w:cs="Times New Roman"/>
          <w:color w:val="auto"/>
          <w:sz w:val="24"/>
          <w:szCs w:val="24"/>
        </w:rPr>
        <w:t>Индекс готовности АО «Тюменьэнерго» к работе в ОС определяется минимальным индексом готовности филиала АО «Тюменьэнерго», рассчитанным в соответствии с формулой 3.</w:t>
      </w:r>
    </w:p>
    <w:p w14:paraId="7578A9F0" w14:textId="77777777" w:rsidR="000400ED" w:rsidRDefault="000400ED" w:rsidP="002E43AB">
      <w:pPr>
        <w:pStyle w:val="2f5"/>
        <w:shd w:val="clear" w:color="auto" w:fill="auto"/>
        <w:spacing w:line="240" w:lineRule="auto"/>
        <w:ind w:left="720" w:firstLine="0"/>
        <w:jc w:val="both"/>
        <w:rPr>
          <w:sz w:val="24"/>
          <w:szCs w:val="24"/>
        </w:rPr>
      </w:pPr>
      <w:r w:rsidRPr="00A07426">
        <w:rPr>
          <w:sz w:val="24"/>
          <w:szCs w:val="24"/>
        </w:rPr>
        <w:t>Расчет индекса готовности субъекта осуществляется по формуле (4):</w:t>
      </w:r>
    </w:p>
    <w:p w14:paraId="311C519A" w14:textId="77777777" w:rsidR="000400ED" w:rsidRDefault="000400ED" w:rsidP="000400ED">
      <w:pPr>
        <w:pStyle w:val="2f5"/>
        <w:shd w:val="clear" w:color="auto" w:fill="auto"/>
        <w:spacing w:line="240" w:lineRule="auto"/>
        <w:ind w:left="720" w:firstLine="0"/>
        <w:jc w:val="both"/>
        <w:rPr>
          <w:sz w:val="24"/>
          <w:szCs w:val="24"/>
        </w:rPr>
      </w:pPr>
    </w:p>
    <w:tbl>
      <w:tblPr>
        <w:tblStyle w:val="afffffa"/>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1"/>
        <w:gridCol w:w="3857"/>
      </w:tblGrid>
      <w:tr w:rsidR="000400ED" w14:paraId="5DAE763E" w14:textId="77777777" w:rsidTr="00352B82">
        <w:tc>
          <w:tcPr>
            <w:tcW w:w="4931" w:type="dxa"/>
          </w:tcPr>
          <w:p w14:paraId="26734CB3" w14:textId="77777777" w:rsidR="000400ED" w:rsidRDefault="000400ED" w:rsidP="00352B82">
            <w:pPr>
              <w:pStyle w:val="1ff0"/>
              <w:pBdr>
                <w:top w:val="none" w:sz="0" w:space="0" w:color="auto"/>
                <w:left w:val="none" w:sz="0" w:space="0" w:color="auto"/>
                <w:bottom w:val="none" w:sz="0" w:space="0" w:color="auto"/>
                <w:right w:val="none" w:sz="0" w:space="0" w:color="auto"/>
                <w:between w:val="none" w:sz="0" w:space="0" w:color="auto"/>
                <w:bar w:val="none" w:sz="0" w:color="auto"/>
              </w:pBdr>
              <w:spacing w:before="0" w:after="0"/>
              <w:ind w:left="-986" w:firstLine="986"/>
              <w:rPr>
                <w:rFonts w:cs="Times New Roman"/>
                <w:color w:val="auto"/>
                <w:sz w:val="24"/>
                <w:szCs w:val="24"/>
              </w:rPr>
            </w:pPr>
            <w:r w:rsidRPr="00A07426">
              <w:rPr>
                <w:rStyle w:val="Hyperlink2"/>
                <w:rFonts w:cs="Times New Roman"/>
                <w:color w:val="auto"/>
                <w:sz w:val="24"/>
                <w:szCs w:val="24"/>
              </w:rPr>
              <w:t xml:space="preserve"> </w:t>
            </w:r>
            <w:r>
              <w:rPr>
                <w:rStyle w:val="Hyperlink2"/>
                <w:rFonts w:cs="Times New Roman"/>
                <w:color w:val="auto"/>
                <w:sz w:val="24"/>
                <w:szCs w:val="24"/>
              </w:rPr>
              <w:t xml:space="preserve">  </w:t>
            </w:r>
            <w:r w:rsidRPr="00A07426">
              <w:rPr>
                <w:rStyle w:val="Hyperlink2"/>
                <w:rFonts w:cs="Times New Roman"/>
                <w:color w:val="auto"/>
                <w:sz w:val="24"/>
                <w:szCs w:val="24"/>
              </w:rPr>
              <w:t xml:space="preserve"> </w:t>
            </w:r>
            <w:r w:rsidRPr="00A07426">
              <w:rPr>
                <w:rStyle w:val="Hyperlink2"/>
                <w:rFonts w:cs="Times New Roman"/>
                <w:sz w:val="24"/>
                <w:szCs w:val="24"/>
              </w:rPr>
              <w:t xml:space="preserve">ИГС = ∑i (ИГОi × 1/N),          </w:t>
            </w:r>
          </w:p>
        </w:tc>
        <w:tc>
          <w:tcPr>
            <w:tcW w:w="3857" w:type="dxa"/>
          </w:tcPr>
          <w:p w14:paraId="30523B02" w14:textId="77777777" w:rsidR="000400ED" w:rsidRDefault="000400ED" w:rsidP="00352B82">
            <w:pPr>
              <w:pStyle w:val="1ff0"/>
              <w:pBdr>
                <w:top w:val="none" w:sz="0" w:space="0" w:color="auto"/>
                <w:left w:val="none" w:sz="0" w:space="0" w:color="auto"/>
                <w:bottom w:val="none" w:sz="0" w:space="0" w:color="auto"/>
                <w:right w:val="none" w:sz="0" w:space="0" w:color="auto"/>
                <w:between w:val="none" w:sz="0" w:space="0" w:color="auto"/>
                <w:bar w:val="none" w:sz="0" w:color="auto"/>
              </w:pBdr>
              <w:spacing w:before="0" w:after="0"/>
              <w:jc w:val="right"/>
              <w:rPr>
                <w:rFonts w:cs="Times New Roman"/>
                <w:color w:val="auto"/>
                <w:sz w:val="24"/>
                <w:szCs w:val="24"/>
              </w:rPr>
            </w:pPr>
            <w:r w:rsidRPr="00A07426">
              <w:rPr>
                <w:rStyle w:val="Hyperlink2"/>
                <w:rFonts w:cs="Times New Roman"/>
                <w:color w:val="auto"/>
                <w:sz w:val="24"/>
                <w:szCs w:val="24"/>
              </w:rPr>
              <w:t xml:space="preserve">    (</w:t>
            </w:r>
            <w:r>
              <w:rPr>
                <w:rStyle w:val="Hyperlink2"/>
                <w:rFonts w:cs="Times New Roman"/>
                <w:color w:val="auto"/>
                <w:sz w:val="24"/>
                <w:szCs w:val="24"/>
                <w:lang w:val="en-US"/>
              </w:rPr>
              <w:t>4</w:t>
            </w:r>
            <w:r w:rsidRPr="00A07426">
              <w:rPr>
                <w:rStyle w:val="Hyperlink2"/>
                <w:rFonts w:cs="Times New Roman"/>
                <w:color w:val="auto"/>
                <w:sz w:val="24"/>
                <w:szCs w:val="24"/>
              </w:rPr>
              <w:t>)</w:t>
            </w:r>
          </w:p>
        </w:tc>
      </w:tr>
    </w:tbl>
    <w:p w14:paraId="08FB2369" w14:textId="77777777" w:rsidR="000400ED" w:rsidRDefault="000400ED" w:rsidP="000400ED">
      <w:pPr>
        <w:pStyle w:val="1ff0"/>
        <w:tabs>
          <w:tab w:val="left" w:pos="851"/>
        </w:tabs>
        <w:spacing w:before="0" w:after="0"/>
        <w:ind w:left="851"/>
        <w:rPr>
          <w:rStyle w:val="Hyperlink2"/>
          <w:rFonts w:cs="Times New Roman"/>
          <w:sz w:val="24"/>
          <w:szCs w:val="24"/>
        </w:rPr>
      </w:pPr>
      <w:r w:rsidRPr="00A07426">
        <w:rPr>
          <w:rStyle w:val="Hyperlink2"/>
          <w:rFonts w:cs="Times New Roman"/>
          <w:sz w:val="24"/>
          <w:szCs w:val="24"/>
        </w:rPr>
        <w:t>где:</w:t>
      </w:r>
      <w:r w:rsidRPr="00A07426">
        <w:rPr>
          <w:rStyle w:val="Hyperlink2"/>
          <w:rFonts w:cs="Times New Roman"/>
          <w:sz w:val="24"/>
          <w:szCs w:val="24"/>
        </w:rPr>
        <w:tab/>
      </w:r>
    </w:p>
    <w:p w14:paraId="258A226D" w14:textId="77777777" w:rsidR="000400ED" w:rsidRDefault="000400ED" w:rsidP="000400ED">
      <w:pPr>
        <w:pStyle w:val="1ff0"/>
        <w:tabs>
          <w:tab w:val="left" w:pos="851"/>
        </w:tabs>
        <w:spacing w:before="0" w:after="0"/>
        <w:ind w:left="851"/>
        <w:rPr>
          <w:rStyle w:val="Hyperlink2"/>
          <w:rFonts w:cs="Times New Roman"/>
          <w:sz w:val="24"/>
          <w:szCs w:val="24"/>
        </w:rPr>
      </w:pPr>
    </w:p>
    <w:tbl>
      <w:tblPr>
        <w:tblStyle w:val="afffffa"/>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4"/>
        <w:gridCol w:w="7837"/>
      </w:tblGrid>
      <w:tr w:rsidR="000400ED" w14:paraId="1067A95B" w14:textId="77777777" w:rsidTr="00352B82">
        <w:tc>
          <w:tcPr>
            <w:tcW w:w="992" w:type="dxa"/>
          </w:tcPr>
          <w:p w14:paraId="3F577AAD" w14:textId="77777777" w:rsidR="000400ED" w:rsidRDefault="000400ED" w:rsidP="00352B82">
            <w:pPr>
              <w:pStyle w:val="1ff0"/>
              <w:pBdr>
                <w:top w:val="none" w:sz="0" w:space="0" w:color="auto"/>
                <w:left w:val="none" w:sz="0" w:space="0" w:color="auto"/>
                <w:bottom w:val="none" w:sz="0" w:space="0" w:color="auto"/>
                <w:right w:val="none" w:sz="0" w:space="0" w:color="auto"/>
                <w:between w:val="none" w:sz="0" w:space="0" w:color="auto"/>
                <w:bar w:val="none" w:sz="0" w:color="auto"/>
              </w:pBdr>
              <w:tabs>
                <w:tab w:val="left" w:pos="851"/>
              </w:tabs>
              <w:spacing w:before="0" w:after="0"/>
              <w:rPr>
                <w:rStyle w:val="Hyperlink2"/>
                <w:rFonts w:cs="Times New Roman"/>
                <w:color w:val="auto"/>
                <w:sz w:val="24"/>
                <w:szCs w:val="24"/>
              </w:rPr>
            </w:pPr>
            <w:r w:rsidRPr="00A07426">
              <w:rPr>
                <w:rStyle w:val="Hyperlink2"/>
                <w:rFonts w:cs="Times New Roman"/>
                <w:sz w:val="24"/>
                <w:szCs w:val="24"/>
              </w:rPr>
              <w:t>ИГОi</w:t>
            </w:r>
          </w:p>
        </w:tc>
        <w:tc>
          <w:tcPr>
            <w:tcW w:w="8045" w:type="dxa"/>
          </w:tcPr>
          <w:p w14:paraId="1A0A18D7" w14:textId="77777777" w:rsidR="000400ED" w:rsidRDefault="000400ED" w:rsidP="00813034">
            <w:pPr>
              <w:pStyle w:val="1ff0"/>
              <w:numPr>
                <w:ilvl w:val="0"/>
                <w:numId w:val="132"/>
              </w:numPr>
              <w:spacing w:before="0" w:after="0"/>
              <w:rPr>
                <w:rStyle w:val="Hyperlink2"/>
                <w:rFonts w:cs="Times New Roman"/>
                <w:color w:val="auto"/>
                <w:sz w:val="24"/>
                <w:szCs w:val="24"/>
              </w:rPr>
            </w:pPr>
            <w:r w:rsidRPr="00A07426">
              <w:rPr>
                <w:rStyle w:val="Hyperlink2"/>
                <w:rFonts w:cs="Times New Roman"/>
                <w:sz w:val="24"/>
                <w:szCs w:val="24"/>
              </w:rPr>
              <w:t xml:space="preserve">значение, определенное в соответствии с формулой № 3 для каждого филиала </w:t>
            </w:r>
            <w:r w:rsidRPr="00A07426">
              <w:rPr>
                <w:rFonts w:cs="Times New Roman"/>
                <w:sz w:val="24"/>
                <w:szCs w:val="24"/>
              </w:rPr>
              <w:t>АО «Тюменьэнерго</w:t>
            </w:r>
            <w:r w:rsidRPr="00A07426">
              <w:rPr>
                <w:rStyle w:val="Hyperlink2"/>
                <w:rFonts w:cs="Times New Roman"/>
                <w:sz w:val="24"/>
                <w:szCs w:val="24"/>
              </w:rPr>
              <w:t>;</w:t>
            </w:r>
          </w:p>
        </w:tc>
      </w:tr>
      <w:tr w:rsidR="000400ED" w14:paraId="6DC2F545" w14:textId="77777777" w:rsidTr="00352B82">
        <w:tc>
          <w:tcPr>
            <w:tcW w:w="992" w:type="dxa"/>
          </w:tcPr>
          <w:p w14:paraId="73D8B2D7" w14:textId="77777777" w:rsidR="000400ED" w:rsidRPr="00A07426" w:rsidRDefault="000400ED" w:rsidP="00352B82">
            <w:pPr>
              <w:pStyle w:val="1ff0"/>
              <w:pBdr>
                <w:top w:val="none" w:sz="0" w:space="0" w:color="auto"/>
                <w:left w:val="none" w:sz="0" w:space="0" w:color="auto"/>
                <w:bottom w:val="none" w:sz="0" w:space="0" w:color="auto"/>
                <w:right w:val="none" w:sz="0" w:space="0" w:color="auto"/>
                <w:between w:val="none" w:sz="0" w:space="0" w:color="auto"/>
                <w:bar w:val="none" w:sz="0" w:color="auto"/>
              </w:pBdr>
              <w:tabs>
                <w:tab w:val="left" w:pos="851"/>
              </w:tabs>
              <w:spacing w:before="0" w:after="0"/>
              <w:rPr>
                <w:rStyle w:val="Hyperlink2"/>
                <w:rFonts w:cs="Times New Roman"/>
                <w:color w:val="auto"/>
                <w:sz w:val="24"/>
                <w:szCs w:val="24"/>
              </w:rPr>
            </w:pPr>
            <w:r w:rsidRPr="00A07426">
              <w:rPr>
                <w:rStyle w:val="Hyperlink2"/>
                <w:rFonts w:cs="Times New Roman"/>
                <w:sz w:val="24"/>
                <w:szCs w:val="24"/>
                <w:lang w:val="en-US"/>
              </w:rPr>
              <w:t>N</w:t>
            </w:r>
          </w:p>
        </w:tc>
        <w:tc>
          <w:tcPr>
            <w:tcW w:w="8045" w:type="dxa"/>
          </w:tcPr>
          <w:p w14:paraId="5B51D771" w14:textId="77777777" w:rsidR="000400ED" w:rsidRDefault="000400ED" w:rsidP="00813034">
            <w:pPr>
              <w:pStyle w:val="1ff0"/>
              <w:numPr>
                <w:ilvl w:val="0"/>
                <w:numId w:val="132"/>
              </w:numPr>
              <w:spacing w:before="0" w:after="0"/>
              <w:rPr>
                <w:rStyle w:val="Hyperlink2"/>
                <w:rFonts w:cs="Times New Roman"/>
                <w:color w:val="auto"/>
                <w:sz w:val="24"/>
                <w:szCs w:val="24"/>
              </w:rPr>
            </w:pPr>
            <w:r w:rsidRPr="00A07426">
              <w:rPr>
                <w:rStyle w:val="Hyperlink2"/>
                <w:rFonts w:cs="Times New Roman"/>
                <w:sz w:val="24"/>
                <w:szCs w:val="24"/>
              </w:rPr>
              <w:t>количество объектов указанного субъекта.</w:t>
            </w:r>
          </w:p>
        </w:tc>
      </w:tr>
    </w:tbl>
    <w:p w14:paraId="6B48557E" w14:textId="77777777" w:rsidR="000400ED" w:rsidRPr="00A07426" w:rsidRDefault="000400ED" w:rsidP="000400ED">
      <w:pPr>
        <w:pStyle w:val="1ff0"/>
        <w:tabs>
          <w:tab w:val="left" w:pos="851"/>
        </w:tabs>
        <w:spacing w:before="0" w:after="0"/>
        <w:ind w:left="851"/>
        <w:rPr>
          <w:rStyle w:val="Hyperlink2"/>
          <w:rFonts w:cs="Times New Roman"/>
          <w:sz w:val="24"/>
          <w:szCs w:val="24"/>
        </w:rPr>
      </w:pPr>
    </w:p>
    <w:p w14:paraId="5104C5AC" w14:textId="77777777" w:rsidR="000400ED" w:rsidRPr="00A07426" w:rsidRDefault="000400ED" w:rsidP="000400ED">
      <w:pPr>
        <w:pStyle w:val="1ff0"/>
        <w:tabs>
          <w:tab w:val="left" w:pos="0"/>
          <w:tab w:val="left" w:pos="1418"/>
        </w:tabs>
        <w:spacing w:before="0" w:after="0"/>
        <w:ind w:firstLine="851"/>
        <w:jc w:val="both"/>
        <w:rPr>
          <w:rFonts w:cs="Times New Roman"/>
          <w:sz w:val="24"/>
          <w:szCs w:val="24"/>
        </w:rPr>
      </w:pPr>
      <w:r w:rsidRPr="00A07426">
        <w:rPr>
          <w:rFonts w:cs="Times New Roman"/>
          <w:sz w:val="24"/>
          <w:szCs w:val="24"/>
        </w:rPr>
        <w:t xml:space="preserve">В случае, если хотя бы для одного из филиалов </w:t>
      </w:r>
      <w:r w:rsidRPr="00A07426">
        <w:rPr>
          <w:rStyle w:val="Hyperlink2"/>
          <w:rFonts w:cs="Times New Roman"/>
          <w:sz w:val="24"/>
          <w:szCs w:val="24"/>
        </w:rPr>
        <w:t>индекс готовности, определенный в соответствии с формулой №</w:t>
      </w:r>
      <w:r w:rsidRPr="00A07426">
        <w:rPr>
          <w:rStyle w:val="Hyperlink2"/>
          <w:rFonts w:cs="Times New Roman"/>
          <w:sz w:val="24"/>
          <w:szCs w:val="24"/>
          <w:lang w:val="en-US"/>
        </w:rPr>
        <w:t> </w:t>
      </w:r>
      <w:r w:rsidRPr="00A07426">
        <w:rPr>
          <w:rStyle w:val="Hyperlink2"/>
          <w:rFonts w:cs="Times New Roman"/>
          <w:sz w:val="24"/>
          <w:szCs w:val="24"/>
        </w:rPr>
        <w:t xml:space="preserve">3, меньше 0,95, то индекс готовности </w:t>
      </w:r>
      <w:r w:rsidRPr="00A07426">
        <w:rPr>
          <w:sz w:val="24"/>
          <w:szCs w:val="24"/>
        </w:rPr>
        <w:t>АО «Тюменьэнерго</w:t>
      </w:r>
      <w:r w:rsidRPr="00A07426">
        <w:rPr>
          <w:rStyle w:val="Hyperlink2"/>
          <w:rFonts w:cs="Times New Roman"/>
          <w:sz w:val="24"/>
          <w:szCs w:val="24"/>
        </w:rPr>
        <w:t xml:space="preserve"> определяется </w:t>
      </w:r>
      <w:r w:rsidRPr="00A07426">
        <w:rPr>
          <w:rFonts w:cs="Times New Roman"/>
          <w:sz w:val="24"/>
          <w:szCs w:val="24"/>
        </w:rPr>
        <w:t xml:space="preserve">минимальным индексом готовности среди всех филиалов. </w:t>
      </w:r>
    </w:p>
    <w:p w14:paraId="3F203DE9" w14:textId="77777777" w:rsidR="000400ED" w:rsidRPr="00A07426" w:rsidRDefault="000400ED" w:rsidP="005800CE">
      <w:pPr>
        <w:pStyle w:val="2f5"/>
        <w:shd w:val="clear" w:color="auto" w:fill="auto"/>
        <w:spacing w:line="240" w:lineRule="auto"/>
        <w:ind w:firstLine="708"/>
        <w:jc w:val="both"/>
        <w:rPr>
          <w:sz w:val="24"/>
          <w:szCs w:val="24"/>
        </w:rPr>
      </w:pPr>
      <w:r w:rsidRPr="00A07426">
        <w:rPr>
          <w:sz w:val="24"/>
          <w:szCs w:val="24"/>
        </w:rPr>
        <w:t>Уровень готовности субъекта электроэнергетики к работе в ОС устанавливается:</w:t>
      </w:r>
    </w:p>
    <w:p w14:paraId="52F3F919" w14:textId="77777777" w:rsidR="000400ED" w:rsidRPr="00A07426" w:rsidRDefault="000400ED" w:rsidP="00813034">
      <w:pPr>
        <w:pStyle w:val="afd"/>
        <w:numPr>
          <w:ilvl w:val="1"/>
          <w:numId w:val="115"/>
        </w:numPr>
        <w:ind w:left="1134" w:hanging="283"/>
      </w:pPr>
      <w:r w:rsidRPr="00A07426">
        <w:t>«Не готов» в случае, если индекс готовности меньше 0,95;</w:t>
      </w:r>
    </w:p>
    <w:p w14:paraId="74A80BAC" w14:textId="77777777" w:rsidR="000400ED" w:rsidRPr="00A07426" w:rsidRDefault="000400ED" w:rsidP="00813034">
      <w:pPr>
        <w:pStyle w:val="afd"/>
        <w:numPr>
          <w:ilvl w:val="1"/>
          <w:numId w:val="115"/>
        </w:numPr>
        <w:ind w:left="1134" w:hanging="283"/>
      </w:pPr>
      <w:r w:rsidRPr="00A07426">
        <w:t>«Готов с условиями» в случае, если индекс готовности меньше 1 и больше либо равен 0,95;</w:t>
      </w:r>
    </w:p>
    <w:p w14:paraId="6DD4AC49" w14:textId="77777777" w:rsidR="000400ED" w:rsidRPr="00A07426" w:rsidRDefault="000400ED" w:rsidP="00813034">
      <w:pPr>
        <w:pStyle w:val="2f5"/>
        <w:numPr>
          <w:ilvl w:val="1"/>
          <w:numId w:val="115"/>
        </w:numPr>
        <w:shd w:val="clear" w:color="auto" w:fill="auto"/>
        <w:tabs>
          <w:tab w:val="left" w:pos="1418"/>
        </w:tabs>
        <w:spacing w:line="240" w:lineRule="auto"/>
        <w:ind w:left="1134" w:hanging="283"/>
        <w:jc w:val="both"/>
        <w:rPr>
          <w:sz w:val="24"/>
          <w:szCs w:val="24"/>
        </w:rPr>
      </w:pPr>
      <w:r w:rsidRPr="00A07426">
        <w:rPr>
          <w:sz w:val="24"/>
          <w:szCs w:val="24"/>
        </w:rPr>
        <w:t>«Готов» в случае, если индекс готовности равен 1</w:t>
      </w:r>
      <w:r w:rsidRPr="0033564C">
        <w:rPr>
          <w:sz w:val="24"/>
          <w:szCs w:val="24"/>
        </w:rPr>
        <w:t>.</w:t>
      </w:r>
    </w:p>
    <w:p w14:paraId="43BE88AF" w14:textId="77777777" w:rsidR="000400ED" w:rsidRPr="00A07426" w:rsidRDefault="000400ED" w:rsidP="005800CE">
      <w:pPr>
        <w:pStyle w:val="2f5"/>
        <w:shd w:val="clear" w:color="auto" w:fill="auto"/>
        <w:tabs>
          <w:tab w:val="left" w:pos="1560"/>
        </w:tabs>
        <w:spacing w:line="240" w:lineRule="auto"/>
        <w:ind w:firstLine="567"/>
        <w:contextualSpacing/>
        <w:jc w:val="both"/>
        <w:rPr>
          <w:sz w:val="24"/>
          <w:szCs w:val="24"/>
        </w:rPr>
      </w:pPr>
      <w:r w:rsidRPr="00A07426">
        <w:rPr>
          <w:sz w:val="24"/>
          <w:szCs w:val="24"/>
        </w:rPr>
        <w:t xml:space="preserve">Для удобства с модулем оценки готовности к ОС все ячейки с результатами оценки </w:t>
      </w:r>
      <w:r w:rsidRPr="00A07426">
        <w:rPr>
          <w:sz w:val="24"/>
          <w:szCs w:val="24"/>
        </w:rPr>
        <w:lastRenderedPageBreak/>
        <w:t>параметров должны заливаться зеленым цветом при оценке =1, красным цветом при оценке = 0, желтым цветом в иных случаях, а результаты расчета по формулам 1-3 должны заливаться зеленым цветом при оценке =1, красным цветом при оценке = менее 0,95, желтым цветом в иных случаях.</w:t>
      </w:r>
    </w:p>
    <w:p w14:paraId="7F8E7EDB" w14:textId="3FB1FA48" w:rsidR="000400ED" w:rsidRPr="00A07426" w:rsidRDefault="000400ED" w:rsidP="005800CE">
      <w:pPr>
        <w:pStyle w:val="2f5"/>
        <w:shd w:val="clear" w:color="auto" w:fill="auto"/>
        <w:tabs>
          <w:tab w:val="left" w:pos="1560"/>
        </w:tabs>
        <w:spacing w:line="240" w:lineRule="auto"/>
        <w:ind w:firstLine="567"/>
        <w:contextualSpacing/>
        <w:jc w:val="both"/>
        <w:rPr>
          <w:sz w:val="24"/>
          <w:szCs w:val="24"/>
        </w:rPr>
      </w:pPr>
      <w:r w:rsidRPr="00A07426">
        <w:rPr>
          <w:sz w:val="24"/>
          <w:szCs w:val="24"/>
        </w:rPr>
        <w:t xml:space="preserve">Результаты расчета должны быть сформированы в виде отчета согласно </w:t>
      </w:r>
      <w:r>
        <w:rPr>
          <w:sz w:val="24"/>
          <w:szCs w:val="24"/>
        </w:rPr>
        <w:t xml:space="preserve">                </w:t>
      </w:r>
      <w:r w:rsidRPr="00A07426">
        <w:rPr>
          <w:sz w:val="24"/>
          <w:szCs w:val="24"/>
        </w:rPr>
        <w:t xml:space="preserve">приложению </w:t>
      </w:r>
      <w:r>
        <w:rPr>
          <w:sz w:val="24"/>
          <w:szCs w:val="24"/>
        </w:rPr>
        <w:t>7</w:t>
      </w:r>
      <w:r w:rsidRPr="00A07426">
        <w:rPr>
          <w:sz w:val="24"/>
          <w:szCs w:val="24"/>
        </w:rPr>
        <w:t>.</w:t>
      </w:r>
    </w:p>
    <w:p w14:paraId="18A59D3C" w14:textId="77777777" w:rsidR="000400ED" w:rsidRPr="00A07426" w:rsidRDefault="000400ED" w:rsidP="005800CE">
      <w:pPr>
        <w:pStyle w:val="2f5"/>
        <w:shd w:val="clear" w:color="auto" w:fill="auto"/>
        <w:tabs>
          <w:tab w:val="left" w:pos="1560"/>
        </w:tabs>
        <w:spacing w:line="240" w:lineRule="auto"/>
        <w:ind w:firstLine="567"/>
        <w:contextualSpacing/>
        <w:jc w:val="both"/>
        <w:rPr>
          <w:sz w:val="24"/>
          <w:szCs w:val="24"/>
        </w:rPr>
      </w:pPr>
      <w:r w:rsidRPr="00A07426">
        <w:rPr>
          <w:sz w:val="24"/>
          <w:szCs w:val="24"/>
        </w:rPr>
        <w:t>Модуль должен обеспечивать сохранение истории выполненных расчетов.</w:t>
      </w:r>
    </w:p>
    <w:p w14:paraId="248DBC13" w14:textId="77777777" w:rsidR="000400ED" w:rsidRPr="00A07426" w:rsidRDefault="000400ED" w:rsidP="005800CE">
      <w:pPr>
        <w:pStyle w:val="2f5"/>
        <w:shd w:val="clear" w:color="auto" w:fill="auto"/>
        <w:tabs>
          <w:tab w:val="left" w:pos="1560"/>
        </w:tabs>
        <w:spacing w:line="240" w:lineRule="auto"/>
        <w:ind w:firstLine="567"/>
        <w:contextualSpacing/>
        <w:jc w:val="both"/>
        <w:rPr>
          <w:sz w:val="24"/>
          <w:szCs w:val="24"/>
        </w:rPr>
      </w:pPr>
      <w:r w:rsidRPr="00A07426">
        <w:rPr>
          <w:sz w:val="24"/>
          <w:szCs w:val="24"/>
        </w:rPr>
        <w:t>Все расчеты должны выполняться только авторизованными пользователями в соответствие с функциональными обязанностями и ролевой моделью пользователя системы.</w:t>
      </w:r>
    </w:p>
    <w:p w14:paraId="6C74DDFF" w14:textId="77777777" w:rsidR="000400ED" w:rsidRDefault="000400ED" w:rsidP="005800CE">
      <w:pPr>
        <w:pStyle w:val="2f5"/>
        <w:shd w:val="clear" w:color="auto" w:fill="auto"/>
        <w:tabs>
          <w:tab w:val="left" w:pos="1560"/>
        </w:tabs>
        <w:spacing w:line="240" w:lineRule="auto"/>
        <w:ind w:firstLine="567"/>
        <w:contextualSpacing/>
        <w:jc w:val="both"/>
        <w:rPr>
          <w:sz w:val="24"/>
          <w:szCs w:val="24"/>
        </w:rPr>
      </w:pPr>
      <w:r w:rsidRPr="00A07426">
        <w:rPr>
          <w:sz w:val="24"/>
          <w:szCs w:val="24"/>
        </w:rPr>
        <w:t xml:space="preserve">Весовые коэффициенты указные в приложении </w:t>
      </w:r>
      <w:r>
        <w:rPr>
          <w:sz w:val="24"/>
          <w:szCs w:val="24"/>
        </w:rPr>
        <w:t>9</w:t>
      </w:r>
      <w:r w:rsidRPr="00A07426">
        <w:rPr>
          <w:sz w:val="24"/>
          <w:szCs w:val="24"/>
        </w:rPr>
        <w:t xml:space="preserve"> должны быть реализованы в виде таблиц настройки. Права доступа изменения коэффициентов должны быть представлены только администратору корпоративной информационной системы.</w:t>
      </w:r>
    </w:p>
    <w:p w14:paraId="46D55B72" w14:textId="77777777" w:rsidR="000B7D04" w:rsidRPr="0022609F" w:rsidRDefault="000B7D04" w:rsidP="00813034">
      <w:pPr>
        <w:pStyle w:val="2a"/>
        <w:widowControl w:val="0"/>
        <w:numPr>
          <w:ilvl w:val="2"/>
          <w:numId w:val="157"/>
        </w:numPr>
        <w:tabs>
          <w:tab w:val="left" w:pos="1843"/>
        </w:tabs>
        <w:spacing w:before="120"/>
        <w:jc w:val="both"/>
        <w:rPr>
          <w:rFonts w:ascii="Times New Roman" w:hAnsi="Times New Roman" w:cs="Times New Roman"/>
          <w:i w:val="0"/>
          <w:snapToGrid w:val="0"/>
          <w:sz w:val="24"/>
          <w:szCs w:val="24"/>
        </w:rPr>
      </w:pPr>
      <w:bookmarkStart w:id="370" w:name="_Toc514769110"/>
      <w:bookmarkStart w:id="371" w:name="_Toc514769281"/>
      <w:bookmarkStart w:id="372" w:name="_Toc514769111"/>
      <w:bookmarkStart w:id="373" w:name="_Toc514769282"/>
      <w:bookmarkStart w:id="374" w:name="_Toc514769115"/>
      <w:bookmarkStart w:id="375" w:name="_Toc514769286"/>
      <w:bookmarkStart w:id="376" w:name="_Toc514769122"/>
      <w:bookmarkStart w:id="377" w:name="_Toc514769293"/>
      <w:bookmarkStart w:id="378" w:name="_Toc514769123"/>
      <w:bookmarkStart w:id="379" w:name="_Toc514769294"/>
      <w:bookmarkStart w:id="380" w:name="_Toc514769124"/>
      <w:bookmarkStart w:id="381" w:name="_Toc514769295"/>
      <w:bookmarkStart w:id="382" w:name="_Toc514769125"/>
      <w:bookmarkStart w:id="383" w:name="_Toc514769296"/>
      <w:bookmarkStart w:id="384" w:name="_Toc514769129"/>
      <w:bookmarkStart w:id="385" w:name="_Toc514769300"/>
      <w:bookmarkStart w:id="386" w:name="_Toc514769130"/>
      <w:bookmarkStart w:id="387" w:name="_Toc514769301"/>
      <w:bookmarkStart w:id="388" w:name="_Toc514769137"/>
      <w:bookmarkStart w:id="389" w:name="_Toc514769308"/>
      <w:bookmarkStart w:id="390" w:name="_Toc514769138"/>
      <w:bookmarkStart w:id="391" w:name="_Toc514769309"/>
      <w:bookmarkStart w:id="392" w:name="_Toc514769139"/>
      <w:bookmarkStart w:id="393" w:name="_Toc514769310"/>
      <w:bookmarkStart w:id="394" w:name="_Toc514769140"/>
      <w:bookmarkStart w:id="395" w:name="_Toc514769311"/>
      <w:bookmarkStart w:id="396" w:name="_Toc514769144"/>
      <w:bookmarkStart w:id="397" w:name="_Toc514769315"/>
      <w:bookmarkStart w:id="398" w:name="_Toc514769151"/>
      <w:bookmarkStart w:id="399" w:name="_Toc514769322"/>
      <w:bookmarkStart w:id="400" w:name="_Toc514769152"/>
      <w:bookmarkStart w:id="401" w:name="_Toc514769323"/>
      <w:bookmarkStart w:id="402" w:name="_Toc514769153"/>
      <w:bookmarkStart w:id="403" w:name="_Toc514769324"/>
      <w:bookmarkStart w:id="404" w:name="_Toc514769154"/>
      <w:bookmarkStart w:id="405" w:name="_Toc514769325"/>
      <w:bookmarkStart w:id="406" w:name="_Toc514769155"/>
      <w:bookmarkStart w:id="407" w:name="_Toc514769326"/>
      <w:bookmarkStart w:id="408" w:name="_Toc514769156"/>
      <w:bookmarkStart w:id="409" w:name="_Toc514769327"/>
      <w:bookmarkStart w:id="410" w:name="_Toc514769157"/>
      <w:bookmarkStart w:id="411" w:name="_Toc514769328"/>
      <w:bookmarkStart w:id="412" w:name="_Toc514769158"/>
      <w:bookmarkStart w:id="413" w:name="_Toc514769329"/>
      <w:bookmarkStart w:id="414" w:name="_Toc514769159"/>
      <w:bookmarkStart w:id="415" w:name="_Toc514769330"/>
      <w:bookmarkStart w:id="416" w:name="_Toc514769160"/>
      <w:bookmarkStart w:id="417" w:name="_Toc514769331"/>
      <w:bookmarkStart w:id="418" w:name="_Toc492403225"/>
      <w:bookmarkStart w:id="419" w:name="_Toc492403894"/>
      <w:bookmarkStart w:id="420" w:name="_Toc482962989"/>
      <w:bookmarkStart w:id="421" w:name="_Toc491434936"/>
      <w:bookmarkStart w:id="422" w:name="_Toc499030211"/>
      <w:bookmarkStart w:id="423" w:name="_Toc513180619"/>
      <w:bookmarkStart w:id="424" w:name="_Toc520465896"/>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r w:rsidRPr="0022609F">
        <w:rPr>
          <w:rFonts w:ascii="Times New Roman" w:hAnsi="Times New Roman" w:cs="Times New Roman"/>
          <w:i w:val="0"/>
          <w:snapToGrid w:val="0"/>
          <w:sz w:val="24"/>
          <w:szCs w:val="24"/>
        </w:rPr>
        <w:t>Требования к структуре и работе Функционала</w:t>
      </w:r>
      <w:bookmarkEnd w:id="420"/>
      <w:bookmarkEnd w:id="421"/>
      <w:bookmarkEnd w:id="422"/>
      <w:bookmarkEnd w:id="423"/>
      <w:bookmarkEnd w:id="424"/>
    </w:p>
    <w:p w14:paraId="0222059A" w14:textId="77777777" w:rsidR="000B7D04" w:rsidRPr="00C27810" w:rsidRDefault="000B7D04" w:rsidP="0022609F">
      <w:pPr>
        <w:pStyle w:val="2f5"/>
        <w:shd w:val="clear" w:color="auto" w:fill="auto"/>
        <w:tabs>
          <w:tab w:val="left" w:pos="1560"/>
        </w:tabs>
        <w:spacing w:line="240" w:lineRule="auto"/>
        <w:ind w:firstLine="567"/>
        <w:contextualSpacing/>
        <w:jc w:val="both"/>
        <w:rPr>
          <w:sz w:val="24"/>
          <w:szCs w:val="24"/>
        </w:rPr>
      </w:pPr>
      <w:r w:rsidRPr="00C27810">
        <w:rPr>
          <w:sz w:val="24"/>
          <w:szCs w:val="24"/>
        </w:rPr>
        <w:t>Работа Функционала должна быть организована в рамках должностных обязанностей сотрудников Общества. Сотрудники, непосредственно задействованные в процессах подготовки и оценки готовности к работе в ОС, должны являться пользователями Системы и Функционала и выполнять свои должностные обязанности с использованием средств и ресурсов Системы согласно действующим в Обществе регламентам, стандартам и инструкциям пользователей.</w:t>
      </w:r>
    </w:p>
    <w:p w14:paraId="6E3D889C" w14:textId="6AAB8462" w:rsidR="000B7D04" w:rsidRPr="00C27810" w:rsidRDefault="000B7D04" w:rsidP="0022609F">
      <w:pPr>
        <w:pStyle w:val="2f5"/>
        <w:shd w:val="clear" w:color="auto" w:fill="auto"/>
        <w:tabs>
          <w:tab w:val="left" w:pos="1560"/>
        </w:tabs>
        <w:spacing w:line="240" w:lineRule="auto"/>
        <w:ind w:firstLine="567"/>
        <w:contextualSpacing/>
        <w:jc w:val="both"/>
        <w:rPr>
          <w:sz w:val="24"/>
          <w:szCs w:val="24"/>
        </w:rPr>
      </w:pPr>
      <w:r w:rsidRPr="00C27810">
        <w:rPr>
          <w:sz w:val="24"/>
          <w:szCs w:val="24"/>
        </w:rPr>
        <w:t xml:space="preserve">Для создания Функционала должны использоваться возможности всех систем, подсистем, модулей, блоков корпоративной информационной системы </w:t>
      </w:r>
      <w:r w:rsidR="000E32FC">
        <w:rPr>
          <w:sz w:val="24"/>
          <w:szCs w:val="24"/>
        </w:rPr>
        <w:t>Общества</w:t>
      </w:r>
      <w:r w:rsidRPr="00C27810">
        <w:rPr>
          <w:sz w:val="24"/>
          <w:szCs w:val="24"/>
        </w:rPr>
        <w:t>, содержащие данные оценки готовности к ОС.</w:t>
      </w:r>
    </w:p>
    <w:p w14:paraId="49AEB432" w14:textId="77777777" w:rsidR="000B7D04" w:rsidRPr="00C27810" w:rsidRDefault="000B7D04" w:rsidP="0022609F">
      <w:pPr>
        <w:pStyle w:val="2f5"/>
        <w:shd w:val="clear" w:color="auto" w:fill="auto"/>
        <w:tabs>
          <w:tab w:val="left" w:pos="1560"/>
        </w:tabs>
        <w:spacing w:line="240" w:lineRule="auto"/>
        <w:ind w:firstLine="567"/>
        <w:contextualSpacing/>
        <w:jc w:val="both"/>
        <w:rPr>
          <w:sz w:val="24"/>
          <w:szCs w:val="24"/>
        </w:rPr>
      </w:pPr>
      <w:r w:rsidRPr="00C27810">
        <w:rPr>
          <w:sz w:val="24"/>
          <w:szCs w:val="24"/>
        </w:rPr>
        <w:t>Реализация Функционала направлена на сокращение трудозатрат персонала, исключение требований ввода данных во вновь формируемые объекты системы, имеющие связь с уже существующими объектами системы, в которые пользователями ранее были внесены искомые характеристики. Система должна автоматически получать данные по существующим связям и вносить их во вновь создаваемые объекты.</w:t>
      </w:r>
    </w:p>
    <w:p w14:paraId="4E43C5BE" w14:textId="77777777" w:rsidR="000B7D04" w:rsidRPr="0022609F" w:rsidRDefault="000B7D04" w:rsidP="00813034">
      <w:pPr>
        <w:pStyle w:val="2a"/>
        <w:widowControl w:val="0"/>
        <w:numPr>
          <w:ilvl w:val="2"/>
          <w:numId w:val="157"/>
        </w:numPr>
        <w:tabs>
          <w:tab w:val="left" w:pos="1843"/>
        </w:tabs>
        <w:spacing w:before="120"/>
        <w:jc w:val="both"/>
        <w:rPr>
          <w:rFonts w:ascii="Times New Roman" w:hAnsi="Times New Roman" w:cs="Times New Roman"/>
          <w:i w:val="0"/>
          <w:snapToGrid w:val="0"/>
          <w:sz w:val="24"/>
          <w:szCs w:val="24"/>
        </w:rPr>
      </w:pPr>
      <w:bookmarkStart w:id="425" w:name="_Toc482962990"/>
      <w:bookmarkStart w:id="426" w:name="_Toc491434937"/>
      <w:bookmarkStart w:id="427" w:name="_Toc499030212"/>
      <w:bookmarkStart w:id="428" w:name="_Toc513180620"/>
      <w:bookmarkStart w:id="429" w:name="_Toc520465897"/>
      <w:r w:rsidRPr="0022609F">
        <w:rPr>
          <w:rFonts w:ascii="Times New Roman" w:hAnsi="Times New Roman" w:cs="Times New Roman"/>
          <w:i w:val="0"/>
          <w:snapToGrid w:val="0"/>
          <w:sz w:val="24"/>
          <w:szCs w:val="24"/>
        </w:rPr>
        <w:t>Требования к автоматизированному Функционалу, как объекту информационной системы</w:t>
      </w:r>
      <w:bookmarkEnd w:id="425"/>
      <w:bookmarkEnd w:id="426"/>
      <w:bookmarkEnd w:id="427"/>
      <w:bookmarkEnd w:id="428"/>
      <w:bookmarkEnd w:id="429"/>
    </w:p>
    <w:p w14:paraId="1905F33A" w14:textId="02F50C1F" w:rsidR="000B7D04" w:rsidRPr="00C27810" w:rsidRDefault="000B7D04" w:rsidP="00EC041B">
      <w:pPr>
        <w:pStyle w:val="2f5"/>
        <w:shd w:val="clear" w:color="auto" w:fill="auto"/>
        <w:tabs>
          <w:tab w:val="left" w:pos="1418"/>
        </w:tabs>
        <w:spacing w:line="240" w:lineRule="auto"/>
        <w:ind w:firstLine="567"/>
        <w:contextualSpacing/>
        <w:jc w:val="both"/>
        <w:rPr>
          <w:sz w:val="24"/>
          <w:szCs w:val="24"/>
        </w:rPr>
      </w:pPr>
      <w:bookmarkStart w:id="430" w:name="_Toc468981499"/>
      <w:bookmarkStart w:id="431" w:name="_Toc465353163"/>
      <w:r w:rsidRPr="00C27810">
        <w:rPr>
          <w:sz w:val="24"/>
          <w:szCs w:val="24"/>
        </w:rPr>
        <w:t xml:space="preserve">В процессе настройки Функционала должны быть максимально использованы стандартные средства информационной Системы </w:t>
      </w:r>
      <w:r w:rsidR="000E32FC">
        <w:rPr>
          <w:sz w:val="24"/>
          <w:szCs w:val="24"/>
        </w:rPr>
        <w:t>Общества</w:t>
      </w:r>
      <w:r w:rsidRPr="00C27810">
        <w:rPr>
          <w:sz w:val="24"/>
          <w:szCs w:val="24"/>
        </w:rPr>
        <w:t>.</w:t>
      </w:r>
      <w:bookmarkEnd w:id="430"/>
      <w:bookmarkEnd w:id="431"/>
      <w:r w:rsidRPr="00C27810">
        <w:rPr>
          <w:sz w:val="24"/>
          <w:szCs w:val="24"/>
        </w:rPr>
        <w:t xml:space="preserve"> Все используемое математическое обеспечение (методы, модели, типовые алгоритмы и т.д.) должно быть оптимизировано по быстродействию.</w:t>
      </w:r>
    </w:p>
    <w:p w14:paraId="1450AC73" w14:textId="3172AEBB" w:rsidR="000B7D04" w:rsidRPr="00C27810" w:rsidRDefault="000B7D04" w:rsidP="00EC041B">
      <w:pPr>
        <w:pStyle w:val="2f5"/>
        <w:shd w:val="clear" w:color="auto" w:fill="auto"/>
        <w:tabs>
          <w:tab w:val="left" w:pos="1418"/>
        </w:tabs>
        <w:spacing w:line="240" w:lineRule="auto"/>
        <w:ind w:firstLine="567"/>
        <w:contextualSpacing/>
        <w:jc w:val="both"/>
        <w:rPr>
          <w:sz w:val="24"/>
          <w:szCs w:val="24"/>
        </w:rPr>
      </w:pPr>
      <w:bookmarkStart w:id="432" w:name="_Toc468981500"/>
      <w:bookmarkStart w:id="433" w:name="_Toc465353164"/>
      <w:r w:rsidRPr="00C27810">
        <w:rPr>
          <w:sz w:val="24"/>
          <w:szCs w:val="24"/>
        </w:rPr>
        <w:t>Масштабируемость. Система должна позволять тиражирование разработанного Функционала на филиалы, (</w:t>
      </w:r>
      <w:r w:rsidR="000E32FC">
        <w:rPr>
          <w:sz w:val="24"/>
          <w:szCs w:val="24"/>
        </w:rPr>
        <w:t>Филиал</w:t>
      </w:r>
      <w:r w:rsidRPr="00C27810">
        <w:rPr>
          <w:sz w:val="24"/>
          <w:szCs w:val="24"/>
        </w:rPr>
        <w:t xml:space="preserve"> и РЭС при необходимости)  </w:t>
      </w:r>
      <w:r w:rsidR="000E32FC">
        <w:rPr>
          <w:sz w:val="24"/>
          <w:szCs w:val="24"/>
        </w:rPr>
        <w:t>Общество</w:t>
      </w:r>
      <w:r w:rsidRPr="00C27810">
        <w:rPr>
          <w:sz w:val="24"/>
          <w:szCs w:val="24"/>
        </w:rPr>
        <w:t xml:space="preserve"> путем проведения дополнительных настроек организационной структуры без внесения существенных изменений в системную архитектуру и модель данных.</w:t>
      </w:r>
      <w:bookmarkEnd w:id="432"/>
      <w:bookmarkEnd w:id="433"/>
    </w:p>
    <w:p w14:paraId="75F469FA" w14:textId="77777777" w:rsidR="000B7D04" w:rsidRPr="00C27810" w:rsidRDefault="000B7D04" w:rsidP="00EC041B">
      <w:pPr>
        <w:pStyle w:val="2f5"/>
        <w:shd w:val="clear" w:color="auto" w:fill="auto"/>
        <w:tabs>
          <w:tab w:val="left" w:pos="1418"/>
        </w:tabs>
        <w:spacing w:line="240" w:lineRule="auto"/>
        <w:ind w:firstLine="567"/>
        <w:contextualSpacing/>
        <w:jc w:val="both"/>
        <w:rPr>
          <w:sz w:val="24"/>
          <w:szCs w:val="24"/>
        </w:rPr>
      </w:pPr>
      <w:bookmarkStart w:id="434" w:name="_Toc468981501"/>
      <w:bookmarkStart w:id="435" w:name="_Toc465353165"/>
      <w:r w:rsidRPr="00C27810">
        <w:rPr>
          <w:sz w:val="24"/>
          <w:szCs w:val="24"/>
        </w:rPr>
        <w:t>Интуитивная понятность, логичность и соответствие требованиям общей технической эргономики графических интерфейсов. Исключение отображения невостребованных пользователем системных полей.</w:t>
      </w:r>
      <w:bookmarkEnd w:id="434"/>
      <w:bookmarkEnd w:id="435"/>
    </w:p>
    <w:p w14:paraId="3C92907C" w14:textId="77777777" w:rsidR="000B7D04" w:rsidRPr="00C27810" w:rsidRDefault="000B7D04" w:rsidP="00EC041B">
      <w:pPr>
        <w:pStyle w:val="2f5"/>
        <w:shd w:val="clear" w:color="auto" w:fill="auto"/>
        <w:tabs>
          <w:tab w:val="left" w:pos="1418"/>
        </w:tabs>
        <w:spacing w:line="240" w:lineRule="auto"/>
        <w:ind w:firstLine="567"/>
        <w:contextualSpacing/>
        <w:jc w:val="both"/>
        <w:rPr>
          <w:sz w:val="24"/>
          <w:szCs w:val="24"/>
        </w:rPr>
      </w:pPr>
      <w:bookmarkStart w:id="436" w:name="_Toc468981502"/>
      <w:bookmarkStart w:id="437" w:name="_Toc465353166"/>
      <w:r w:rsidRPr="00C27810">
        <w:rPr>
          <w:sz w:val="24"/>
          <w:szCs w:val="24"/>
        </w:rPr>
        <w:t>Для исключения избыточности при проектировании функций Системы общие процедуры должны быть реализованы единожды и использоваться несколькими процессами. Следует соблюдать непротиворечивость и логичность проектируемых функций. Функции Системы в результате их выполнения должны приводить к единственному, однозначно интерпретируемому пользователем результату.</w:t>
      </w:r>
      <w:bookmarkEnd w:id="436"/>
      <w:bookmarkEnd w:id="437"/>
    </w:p>
    <w:p w14:paraId="5DBDB7D7" w14:textId="77777777" w:rsidR="000B7D04" w:rsidRPr="00C27810" w:rsidRDefault="000B7D04" w:rsidP="00EC041B">
      <w:pPr>
        <w:pStyle w:val="2f5"/>
        <w:shd w:val="clear" w:color="auto" w:fill="auto"/>
        <w:tabs>
          <w:tab w:val="left" w:pos="1418"/>
        </w:tabs>
        <w:spacing w:line="240" w:lineRule="auto"/>
        <w:ind w:firstLine="567"/>
        <w:contextualSpacing/>
        <w:jc w:val="both"/>
        <w:rPr>
          <w:sz w:val="24"/>
          <w:szCs w:val="24"/>
        </w:rPr>
      </w:pPr>
      <w:bookmarkStart w:id="438" w:name="_Toc468981503"/>
      <w:bookmarkStart w:id="439" w:name="_Toc465353167"/>
      <w:r w:rsidRPr="00C27810">
        <w:rPr>
          <w:sz w:val="24"/>
          <w:szCs w:val="24"/>
        </w:rPr>
        <w:t>Защищенность и адекватность реагирования на нестандартное использование функций, либо некорректный ввод данных.</w:t>
      </w:r>
      <w:bookmarkEnd w:id="438"/>
      <w:bookmarkEnd w:id="439"/>
    </w:p>
    <w:p w14:paraId="5242A84B" w14:textId="77777777" w:rsidR="000B7D04" w:rsidRPr="00C27810" w:rsidRDefault="000B7D04" w:rsidP="00EC041B">
      <w:pPr>
        <w:pStyle w:val="2f5"/>
        <w:shd w:val="clear" w:color="auto" w:fill="auto"/>
        <w:tabs>
          <w:tab w:val="left" w:pos="1418"/>
        </w:tabs>
        <w:spacing w:line="240" w:lineRule="auto"/>
        <w:ind w:firstLine="567"/>
        <w:contextualSpacing/>
        <w:jc w:val="both"/>
        <w:rPr>
          <w:sz w:val="24"/>
          <w:szCs w:val="24"/>
        </w:rPr>
      </w:pPr>
      <w:bookmarkStart w:id="440" w:name="_Toc468981504"/>
      <w:bookmarkStart w:id="441" w:name="_Toc465353168"/>
      <w:r w:rsidRPr="00C27810">
        <w:rPr>
          <w:sz w:val="24"/>
          <w:szCs w:val="24"/>
        </w:rPr>
        <w:t xml:space="preserve">Система и Функционал должны корректно обрабатывать, протоколировать ошибочные (в том числе происшедшие по вине человека) и конфликтные ситуации и информировать об этом пользователя. Дальнейший порядок работы Системы и </w:t>
      </w:r>
      <w:r w:rsidRPr="00C27810">
        <w:rPr>
          <w:sz w:val="24"/>
          <w:szCs w:val="24"/>
        </w:rPr>
        <w:lastRenderedPageBreak/>
        <w:t>Функционала при возникновении конфликтной ситуации необходимо уточнять на этапе концептуального проектирования.</w:t>
      </w:r>
      <w:bookmarkEnd w:id="440"/>
      <w:bookmarkEnd w:id="441"/>
    </w:p>
    <w:p w14:paraId="623F2261" w14:textId="77777777" w:rsidR="000B7D04" w:rsidRPr="00C27810" w:rsidRDefault="000B7D04" w:rsidP="00EC041B">
      <w:pPr>
        <w:pStyle w:val="2f5"/>
        <w:shd w:val="clear" w:color="auto" w:fill="auto"/>
        <w:tabs>
          <w:tab w:val="left" w:pos="1418"/>
        </w:tabs>
        <w:spacing w:line="240" w:lineRule="auto"/>
        <w:ind w:firstLine="567"/>
        <w:contextualSpacing/>
        <w:jc w:val="both"/>
        <w:rPr>
          <w:sz w:val="24"/>
          <w:szCs w:val="24"/>
        </w:rPr>
      </w:pPr>
      <w:bookmarkStart w:id="442" w:name="_Toc468981505"/>
      <w:bookmarkStart w:id="443" w:name="_Toc465353169"/>
      <w:r w:rsidRPr="00C27810">
        <w:rPr>
          <w:sz w:val="24"/>
          <w:szCs w:val="24"/>
        </w:rPr>
        <w:t>При разработке Функционала должно быть соблюдено требование надежности Системы как комплексному свойству сохранять во времени в установленных пределах значения всех параметров, характеризующих способность Системы выполнять свои функции в заданных режимах и условиях эксплуатации.</w:t>
      </w:r>
      <w:bookmarkEnd w:id="442"/>
      <w:bookmarkEnd w:id="443"/>
    </w:p>
    <w:p w14:paraId="2B16DAFA" w14:textId="77777777" w:rsidR="000B7D04" w:rsidRPr="00C27810" w:rsidRDefault="000B7D04" w:rsidP="00EC041B">
      <w:pPr>
        <w:pStyle w:val="2f5"/>
        <w:shd w:val="clear" w:color="auto" w:fill="auto"/>
        <w:tabs>
          <w:tab w:val="left" w:pos="1418"/>
        </w:tabs>
        <w:spacing w:line="240" w:lineRule="auto"/>
        <w:ind w:firstLine="567"/>
        <w:contextualSpacing/>
        <w:jc w:val="both"/>
        <w:rPr>
          <w:sz w:val="24"/>
          <w:szCs w:val="24"/>
        </w:rPr>
      </w:pPr>
      <w:r w:rsidRPr="00C27810">
        <w:rPr>
          <w:sz w:val="24"/>
          <w:szCs w:val="24"/>
        </w:rPr>
        <w:t>Не допускается простой работы пользователей Системы и Функционала, кроме случаев возникновения аварийных ситуаций, при этом время восстановления работы серверных средств Системы (прикладного программного обеспечения, базы данных) не должно превышать 6 часов.</w:t>
      </w:r>
    </w:p>
    <w:p w14:paraId="26DB6657" w14:textId="77777777" w:rsidR="000B7D04" w:rsidRPr="00C27810" w:rsidRDefault="000B7D04" w:rsidP="00EC041B">
      <w:pPr>
        <w:pStyle w:val="2f5"/>
        <w:shd w:val="clear" w:color="auto" w:fill="auto"/>
        <w:tabs>
          <w:tab w:val="left" w:pos="1418"/>
        </w:tabs>
        <w:spacing w:line="240" w:lineRule="auto"/>
        <w:ind w:firstLine="567"/>
        <w:contextualSpacing/>
        <w:jc w:val="both"/>
        <w:rPr>
          <w:sz w:val="24"/>
          <w:szCs w:val="24"/>
        </w:rPr>
      </w:pPr>
      <w:bookmarkStart w:id="444" w:name="_Toc468981506"/>
      <w:bookmarkStart w:id="445" w:name="_Toc465353170"/>
      <w:r w:rsidRPr="00C27810">
        <w:rPr>
          <w:sz w:val="24"/>
          <w:szCs w:val="24"/>
        </w:rPr>
        <w:t>Система должна обеспечивать конфиденциальность, целостность, доступность основных данных и иной обрабатываемой информации ограниченного доступа.</w:t>
      </w:r>
      <w:bookmarkEnd w:id="444"/>
      <w:bookmarkEnd w:id="445"/>
    </w:p>
    <w:p w14:paraId="49F1CFF4" w14:textId="77777777" w:rsidR="000B7D04" w:rsidRPr="00C27810" w:rsidRDefault="000B7D04" w:rsidP="00EC041B">
      <w:pPr>
        <w:pStyle w:val="2f5"/>
        <w:shd w:val="clear" w:color="auto" w:fill="auto"/>
        <w:tabs>
          <w:tab w:val="left" w:pos="1418"/>
        </w:tabs>
        <w:spacing w:line="240" w:lineRule="auto"/>
        <w:ind w:firstLine="567"/>
        <w:contextualSpacing/>
        <w:jc w:val="both"/>
        <w:rPr>
          <w:sz w:val="24"/>
          <w:szCs w:val="24"/>
        </w:rPr>
      </w:pPr>
      <w:bookmarkStart w:id="446" w:name="_Toc468981507"/>
      <w:bookmarkStart w:id="447" w:name="_Toc465353171"/>
      <w:r w:rsidRPr="00C27810">
        <w:rPr>
          <w:sz w:val="24"/>
          <w:szCs w:val="24"/>
        </w:rPr>
        <w:t>В Системе и Функционале должен быть реализован ролевой подход к разграничению доступа к информации и формированию рабочих мест пользователей. В соответствии с его должностными обязанностями, бизнес-ролью и принятыми в Обществе требованиями, каждому пользователю Функционала присваивается набор системных ролей, предоставляющих, либо ограничивающих доступ к определенным функциям и данным.</w:t>
      </w:r>
      <w:bookmarkEnd w:id="446"/>
      <w:bookmarkEnd w:id="447"/>
    </w:p>
    <w:p w14:paraId="1ACB7621" w14:textId="77777777" w:rsidR="0033564C" w:rsidRPr="00A07426" w:rsidRDefault="0033564C" w:rsidP="0033564C">
      <w:pPr>
        <w:pStyle w:val="2f5"/>
        <w:shd w:val="clear" w:color="auto" w:fill="auto"/>
        <w:spacing w:line="240" w:lineRule="auto"/>
        <w:ind w:left="435" w:firstLine="0"/>
        <w:jc w:val="both"/>
        <w:rPr>
          <w:sz w:val="24"/>
          <w:szCs w:val="24"/>
        </w:rPr>
      </w:pPr>
      <w:bookmarkStart w:id="448" w:name="_Toc514412003"/>
      <w:bookmarkStart w:id="449" w:name="_Toc511893824"/>
      <w:bookmarkStart w:id="450" w:name="_Toc511897941"/>
      <w:bookmarkStart w:id="451" w:name="_Toc511901387"/>
      <w:bookmarkStart w:id="452" w:name="_Toc514412004"/>
      <w:bookmarkStart w:id="453" w:name="_Toc511893825"/>
      <w:bookmarkStart w:id="454" w:name="_Toc511897942"/>
      <w:bookmarkStart w:id="455" w:name="_Toc511901388"/>
      <w:bookmarkStart w:id="456" w:name="_Toc514412005"/>
      <w:bookmarkStart w:id="457" w:name="_Toc511893826"/>
      <w:bookmarkStart w:id="458" w:name="_Toc511897943"/>
      <w:bookmarkStart w:id="459" w:name="_Toc511901389"/>
      <w:bookmarkStart w:id="460" w:name="_Toc514412006"/>
      <w:bookmarkStart w:id="461" w:name="_Toc511893827"/>
      <w:bookmarkStart w:id="462" w:name="_Toc511897944"/>
      <w:bookmarkStart w:id="463" w:name="_Toc511901390"/>
      <w:bookmarkStart w:id="464" w:name="_Toc514412007"/>
      <w:bookmarkStart w:id="465" w:name="_Toc511893828"/>
      <w:bookmarkStart w:id="466" w:name="_Toc511897945"/>
      <w:bookmarkStart w:id="467" w:name="_Toc511901391"/>
      <w:bookmarkStart w:id="468" w:name="_Toc514412008"/>
      <w:bookmarkStart w:id="469" w:name="_Toc511893829"/>
      <w:bookmarkStart w:id="470" w:name="_Toc511897946"/>
      <w:bookmarkStart w:id="471" w:name="_Toc511901392"/>
      <w:bookmarkStart w:id="472" w:name="_Toc514412009"/>
      <w:bookmarkStart w:id="473" w:name="_Toc511893830"/>
      <w:bookmarkStart w:id="474" w:name="_Toc511897947"/>
      <w:bookmarkStart w:id="475" w:name="_Toc511901393"/>
      <w:bookmarkStart w:id="476" w:name="_Toc514412010"/>
      <w:bookmarkStart w:id="477" w:name="_Toc511893831"/>
      <w:bookmarkStart w:id="478" w:name="_Toc511897948"/>
      <w:bookmarkStart w:id="479" w:name="_Toc511901394"/>
      <w:bookmarkStart w:id="480" w:name="_Toc514412011"/>
      <w:bookmarkStart w:id="481" w:name="_Toc511893832"/>
      <w:bookmarkStart w:id="482" w:name="_Toc511897949"/>
      <w:bookmarkStart w:id="483" w:name="_Toc511901395"/>
      <w:bookmarkStart w:id="484" w:name="_Toc514412012"/>
      <w:bookmarkStart w:id="485" w:name="_Ref4816935811"/>
      <w:bookmarkEnd w:id="359"/>
      <w:bookmarkEnd w:id="368"/>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0A7F8C4F" w14:textId="016DE927" w:rsidR="00C873BA" w:rsidRPr="0033564C" w:rsidRDefault="00444CFD" w:rsidP="00813034">
      <w:pPr>
        <w:pStyle w:val="2a"/>
        <w:numPr>
          <w:ilvl w:val="1"/>
          <w:numId w:val="156"/>
        </w:numPr>
        <w:spacing w:before="0" w:after="120"/>
        <w:ind w:left="425" w:hanging="425"/>
        <w:rPr>
          <w:rFonts w:ascii="Times New Roman" w:hAnsi="Times New Roman" w:cs="Times New Roman"/>
          <w:i w:val="0"/>
          <w:snapToGrid w:val="0"/>
        </w:rPr>
      </w:pPr>
      <w:bookmarkStart w:id="486" w:name="_Toc511130433"/>
      <w:bookmarkStart w:id="487" w:name="_Toc520465898"/>
      <w:r w:rsidRPr="0033564C">
        <w:rPr>
          <w:rFonts w:ascii="Times New Roman" w:hAnsi="Times New Roman" w:cs="Times New Roman"/>
          <w:i w:val="0"/>
          <w:snapToGrid w:val="0"/>
        </w:rPr>
        <w:t>Создание автоматизированной системы управления техническим перевооружением и реконструкцией</w:t>
      </w:r>
      <w:r w:rsidR="003302BD" w:rsidRPr="0033564C">
        <w:rPr>
          <w:rFonts w:ascii="Times New Roman" w:hAnsi="Times New Roman" w:cs="Times New Roman"/>
          <w:i w:val="0"/>
          <w:snapToGrid w:val="0"/>
        </w:rPr>
        <w:t>.</w:t>
      </w:r>
      <w:bookmarkEnd w:id="486"/>
      <w:bookmarkEnd w:id="487"/>
    </w:p>
    <w:p w14:paraId="5A366EA4" w14:textId="77777777" w:rsidR="003302BD" w:rsidRPr="007E22E9" w:rsidRDefault="003302BD" w:rsidP="00813034">
      <w:pPr>
        <w:pStyle w:val="2a"/>
        <w:numPr>
          <w:ilvl w:val="0"/>
          <w:numId w:val="90"/>
        </w:numPr>
        <w:spacing w:before="0" w:after="0"/>
        <w:ind w:left="1701" w:hanging="632"/>
        <w:jc w:val="both"/>
        <w:rPr>
          <w:rFonts w:ascii="Times New Roman" w:hAnsi="Times New Roman" w:cs="Times New Roman"/>
          <w:i w:val="0"/>
          <w:sz w:val="24"/>
          <w:szCs w:val="24"/>
        </w:rPr>
      </w:pPr>
      <w:bookmarkStart w:id="488" w:name="_Toc478571258"/>
      <w:bookmarkStart w:id="489" w:name="_Toc511130434"/>
      <w:bookmarkStart w:id="490" w:name="_Toc520465899"/>
      <w:r w:rsidRPr="007E22E9">
        <w:rPr>
          <w:rFonts w:ascii="Times New Roman" w:hAnsi="Times New Roman" w:cs="Times New Roman"/>
          <w:i w:val="0"/>
          <w:sz w:val="24"/>
          <w:szCs w:val="24"/>
        </w:rPr>
        <w:t>Текущее состояние автоматизируемой деятельности</w:t>
      </w:r>
      <w:bookmarkEnd w:id="488"/>
      <w:bookmarkEnd w:id="489"/>
      <w:bookmarkEnd w:id="490"/>
    </w:p>
    <w:p w14:paraId="753F6F67" w14:textId="77777777" w:rsidR="003302BD" w:rsidRPr="007E22E9" w:rsidRDefault="003302BD" w:rsidP="0033564C">
      <w:pPr>
        <w:pStyle w:val="21"/>
        <w:numPr>
          <w:ilvl w:val="0"/>
          <w:numId w:val="0"/>
        </w:numPr>
        <w:spacing w:before="0"/>
        <w:ind w:firstLine="567"/>
        <w:contextualSpacing/>
        <w:rPr>
          <w:rFonts w:ascii="Times New Roman" w:hAnsi="Times New Roman" w:cs="Times New Roman"/>
          <w:b w:val="0"/>
          <w:caps w:val="0"/>
          <w:color w:val="000000" w:themeColor="text1"/>
          <w:kern w:val="32"/>
          <w:sz w:val="24"/>
          <w:szCs w:val="24"/>
        </w:rPr>
      </w:pPr>
      <w:r w:rsidRPr="007E22E9">
        <w:rPr>
          <w:rFonts w:ascii="Times New Roman" w:hAnsi="Times New Roman" w:cs="Times New Roman"/>
          <w:b w:val="0"/>
          <w:caps w:val="0"/>
          <w:color w:val="000000" w:themeColor="text1"/>
          <w:kern w:val="32"/>
          <w:sz w:val="24"/>
          <w:szCs w:val="24"/>
        </w:rPr>
        <w:t>В настоящее время в Обществе сформирована корпоративная информационная система на платформе SAP, позволяющая выполнять:</w:t>
      </w:r>
    </w:p>
    <w:p w14:paraId="1DA1BCDA" w14:textId="77777777" w:rsidR="003302BD" w:rsidRPr="007E22E9" w:rsidRDefault="003302BD" w:rsidP="00813034">
      <w:pPr>
        <w:pStyle w:val="afd"/>
        <w:numPr>
          <w:ilvl w:val="0"/>
          <w:numId w:val="67"/>
        </w:numPr>
        <w:tabs>
          <w:tab w:val="left" w:pos="1134"/>
        </w:tabs>
        <w:ind w:left="0" w:firstLine="567"/>
        <w:jc w:val="both"/>
        <w:rPr>
          <w:color w:val="000000" w:themeColor="text1"/>
        </w:rPr>
      </w:pPr>
      <w:r w:rsidRPr="007E22E9">
        <w:rPr>
          <w:color w:val="000000" w:themeColor="text1"/>
        </w:rPr>
        <w:t>хранение данных о производственных активах;</w:t>
      </w:r>
    </w:p>
    <w:p w14:paraId="60D6C98A" w14:textId="77777777" w:rsidR="003302BD" w:rsidRPr="007E22E9" w:rsidRDefault="003302BD" w:rsidP="00813034">
      <w:pPr>
        <w:pStyle w:val="afd"/>
        <w:numPr>
          <w:ilvl w:val="0"/>
          <w:numId w:val="67"/>
        </w:numPr>
        <w:tabs>
          <w:tab w:val="left" w:pos="1134"/>
        </w:tabs>
        <w:ind w:left="0" w:firstLine="567"/>
        <w:jc w:val="both"/>
        <w:rPr>
          <w:color w:val="000000" w:themeColor="text1"/>
        </w:rPr>
      </w:pPr>
      <w:r w:rsidRPr="007E22E9">
        <w:rPr>
          <w:color w:val="000000" w:themeColor="text1"/>
        </w:rPr>
        <w:t>учет состояния оборудования (данные измерений, испытаний и осмотров);</w:t>
      </w:r>
    </w:p>
    <w:p w14:paraId="2AFEA4E0" w14:textId="77777777" w:rsidR="003302BD" w:rsidRPr="007E22E9" w:rsidRDefault="003302BD" w:rsidP="00813034">
      <w:pPr>
        <w:pStyle w:val="afd"/>
        <w:numPr>
          <w:ilvl w:val="0"/>
          <w:numId w:val="67"/>
        </w:numPr>
        <w:tabs>
          <w:tab w:val="left" w:pos="1134"/>
        </w:tabs>
        <w:ind w:left="0" w:firstLine="567"/>
        <w:jc w:val="both"/>
        <w:rPr>
          <w:color w:val="000000" w:themeColor="text1"/>
        </w:rPr>
      </w:pPr>
      <w:r w:rsidRPr="007E22E9">
        <w:rPr>
          <w:color w:val="000000" w:themeColor="text1"/>
        </w:rPr>
        <w:t>оценку технического состояния ЛЭП, оборудования ПС, ТП и т.д.;</w:t>
      </w:r>
    </w:p>
    <w:p w14:paraId="0607F4E1" w14:textId="77777777" w:rsidR="003302BD" w:rsidRPr="007E22E9" w:rsidRDefault="003302BD" w:rsidP="00813034">
      <w:pPr>
        <w:pStyle w:val="afd"/>
        <w:numPr>
          <w:ilvl w:val="0"/>
          <w:numId w:val="67"/>
        </w:numPr>
        <w:tabs>
          <w:tab w:val="left" w:pos="1134"/>
        </w:tabs>
        <w:ind w:left="0" w:firstLine="567"/>
        <w:jc w:val="both"/>
        <w:rPr>
          <w:color w:val="000000" w:themeColor="text1"/>
        </w:rPr>
      </w:pPr>
      <w:r w:rsidRPr="007E22E9">
        <w:rPr>
          <w:color w:val="000000" w:themeColor="text1"/>
        </w:rPr>
        <w:t>планирование и учет работ по ТОиР;</w:t>
      </w:r>
    </w:p>
    <w:p w14:paraId="7A4A047F" w14:textId="77777777" w:rsidR="003302BD" w:rsidRPr="007E22E9" w:rsidRDefault="003302BD" w:rsidP="00813034">
      <w:pPr>
        <w:pStyle w:val="afd"/>
        <w:numPr>
          <w:ilvl w:val="0"/>
          <w:numId w:val="67"/>
        </w:numPr>
        <w:tabs>
          <w:tab w:val="left" w:pos="1134"/>
        </w:tabs>
        <w:ind w:left="0" w:firstLine="567"/>
        <w:jc w:val="both"/>
        <w:rPr>
          <w:color w:val="000000" w:themeColor="text1"/>
        </w:rPr>
      </w:pPr>
      <w:r w:rsidRPr="007E22E9">
        <w:rPr>
          <w:color w:val="000000" w:themeColor="text1"/>
        </w:rPr>
        <w:t>учет отключений, аварий и пожаров на объектах электросетевого хозяйства;</w:t>
      </w:r>
    </w:p>
    <w:p w14:paraId="049B7526" w14:textId="77777777" w:rsidR="003302BD" w:rsidRPr="00EC3482" w:rsidRDefault="003302BD" w:rsidP="00813034">
      <w:pPr>
        <w:pStyle w:val="afd"/>
        <w:numPr>
          <w:ilvl w:val="0"/>
          <w:numId w:val="67"/>
        </w:numPr>
        <w:tabs>
          <w:tab w:val="left" w:pos="1134"/>
        </w:tabs>
        <w:ind w:left="1134" w:hanging="567"/>
        <w:jc w:val="both"/>
        <w:rPr>
          <w:color w:val="000000" w:themeColor="text1"/>
        </w:rPr>
      </w:pPr>
      <w:r w:rsidRPr="007E22E9">
        <w:t>расчет оценки технического состояния и отчетных форм для формирования ТПиР.</w:t>
      </w:r>
    </w:p>
    <w:p w14:paraId="5AE9F3C4" w14:textId="77777777" w:rsidR="003302BD" w:rsidRDefault="003302BD" w:rsidP="0033564C">
      <w:pPr>
        <w:pStyle w:val="21"/>
        <w:numPr>
          <w:ilvl w:val="0"/>
          <w:numId w:val="0"/>
        </w:numPr>
        <w:spacing w:before="0"/>
        <w:ind w:firstLine="567"/>
        <w:contextualSpacing/>
        <w:rPr>
          <w:rFonts w:ascii="Times New Roman" w:eastAsia="Times New Roman" w:hAnsi="Times New Roman" w:cs="Times New Roman"/>
          <w:b w:val="0"/>
          <w:bCs w:val="0"/>
          <w:caps w:val="0"/>
          <w:sz w:val="24"/>
          <w:szCs w:val="24"/>
        </w:rPr>
      </w:pPr>
      <w:r w:rsidRPr="00A94C15">
        <w:rPr>
          <w:rFonts w:ascii="Times New Roman" w:eastAsia="Times New Roman" w:hAnsi="Times New Roman" w:cs="Times New Roman"/>
          <w:b w:val="0"/>
          <w:bCs w:val="0"/>
          <w:caps w:val="0"/>
          <w:sz w:val="24"/>
          <w:szCs w:val="24"/>
        </w:rPr>
        <w:t>В то же время, процесс формирования раздела инвестиционной программы в части ТПиР имеет частичную автоматизацию. Остаются не автоматизированными процессы расчета стоимости жизненного цикла оборудования и стоимости выполнения работ по ТПиР, алгоритм принятия решений о включении объектов электросетевого хозяйства в программу ТПиР, алгоритм формирования отчетных форм.</w:t>
      </w:r>
    </w:p>
    <w:p w14:paraId="5C39928C" w14:textId="77777777" w:rsidR="00EC6F93" w:rsidRPr="003302BD" w:rsidRDefault="00EC6F93" w:rsidP="003302BD">
      <w:pPr>
        <w:pStyle w:val="21"/>
        <w:numPr>
          <w:ilvl w:val="0"/>
          <w:numId w:val="0"/>
        </w:numPr>
        <w:tabs>
          <w:tab w:val="left" w:pos="567"/>
        </w:tabs>
        <w:spacing w:before="0"/>
        <w:ind w:left="426"/>
        <w:rPr>
          <w:rFonts w:ascii="Times New Roman" w:hAnsi="Times New Roman" w:cs="Times New Roman"/>
          <w:b w:val="0"/>
          <w:caps w:val="0"/>
          <w:color w:val="000000" w:themeColor="text1"/>
          <w:kern w:val="32"/>
          <w:sz w:val="24"/>
          <w:szCs w:val="24"/>
        </w:rPr>
      </w:pPr>
    </w:p>
    <w:p w14:paraId="27B7F7BA" w14:textId="77777777" w:rsidR="005324EA" w:rsidRDefault="003302BD" w:rsidP="00813034">
      <w:pPr>
        <w:pStyle w:val="2a"/>
        <w:numPr>
          <w:ilvl w:val="0"/>
          <w:numId w:val="90"/>
        </w:numPr>
        <w:tabs>
          <w:tab w:val="left" w:pos="1843"/>
        </w:tabs>
        <w:spacing w:before="0" w:after="0"/>
        <w:jc w:val="both"/>
        <w:rPr>
          <w:rFonts w:ascii="Times New Roman" w:hAnsi="Times New Roman" w:cs="Times New Roman"/>
          <w:i w:val="0"/>
          <w:sz w:val="24"/>
          <w:szCs w:val="24"/>
        </w:rPr>
      </w:pPr>
      <w:bookmarkStart w:id="491" w:name="_Toc511130435"/>
      <w:bookmarkStart w:id="492" w:name="_Toc520465900"/>
      <w:r w:rsidRPr="007E22E9">
        <w:rPr>
          <w:rFonts w:ascii="Times New Roman" w:hAnsi="Times New Roman" w:cs="Times New Roman"/>
          <w:i w:val="0"/>
          <w:sz w:val="24"/>
          <w:szCs w:val="24"/>
        </w:rPr>
        <w:t>Требования к разрабатываемому Функционалу</w:t>
      </w:r>
      <w:bookmarkStart w:id="493" w:name="_Toc504759395"/>
      <w:bookmarkEnd w:id="491"/>
      <w:bookmarkEnd w:id="492"/>
    </w:p>
    <w:p w14:paraId="10C770E9" w14:textId="47DD955F" w:rsidR="003302BD" w:rsidRPr="0033564C" w:rsidRDefault="003302BD" w:rsidP="00813034">
      <w:pPr>
        <w:pStyle w:val="5"/>
        <w:numPr>
          <w:ilvl w:val="3"/>
          <w:numId w:val="158"/>
        </w:numPr>
        <w:rPr>
          <w:rFonts w:ascii="Times New Roman" w:hAnsi="Times New Roman"/>
        </w:rPr>
      </w:pPr>
      <w:r w:rsidRPr="0033564C">
        <w:rPr>
          <w:rFonts w:ascii="Times New Roman" w:hAnsi="Times New Roman"/>
        </w:rPr>
        <w:t>Формирование перечней объектов для включения в программу ТПиР</w:t>
      </w:r>
      <w:bookmarkEnd w:id="493"/>
    </w:p>
    <w:p w14:paraId="4E435B3B" w14:textId="77777777" w:rsidR="003302BD" w:rsidRPr="00A07B7B" w:rsidRDefault="003302BD" w:rsidP="0033564C">
      <w:pPr>
        <w:widowControl w:val="0"/>
        <w:ind w:firstLine="567"/>
        <w:contextualSpacing/>
        <w:jc w:val="both"/>
        <w:rPr>
          <w:color w:val="000000"/>
          <w:sz w:val="22"/>
        </w:rPr>
      </w:pPr>
      <w:r w:rsidRPr="00A07B7B">
        <w:rPr>
          <w:color w:val="000000"/>
        </w:rPr>
        <w:t>В настоящем разделе описаны сценарии выбора объектов, подлежащих включению в инвестиционную программу в зависимости от соблюдения сценарных условий.</w:t>
      </w:r>
    </w:p>
    <w:p w14:paraId="090FD64E" w14:textId="510284C8" w:rsidR="003302BD" w:rsidRPr="00A07B7B" w:rsidRDefault="003302BD" w:rsidP="0033564C">
      <w:pPr>
        <w:widowControl w:val="0"/>
        <w:ind w:firstLine="567"/>
        <w:contextualSpacing/>
        <w:jc w:val="both"/>
        <w:rPr>
          <w:color w:val="000000"/>
          <w:sz w:val="22"/>
        </w:rPr>
      </w:pPr>
      <w:r w:rsidRPr="00A07B7B">
        <w:rPr>
          <w:color w:val="000000"/>
        </w:rPr>
        <w:t xml:space="preserve">Общая архитектура взаимосвязи функциональных блоков АСУ ТПиР представлена на </w:t>
      </w:r>
      <w:r w:rsidRPr="005800CE">
        <w:rPr>
          <w:b/>
          <w:color w:val="000000"/>
        </w:rPr>
        <w:t xml:space="preserve">рисунке </w:t>
      </w:r>
      <w:r w:rsidR="00112B60" w:rsidRPr="005800CE">
        <w:rPr>
          <w:b/>
          <w:color w:val="000000"/>
        </w:rPr>
        <w:t>5</w:t>
      </w:r>
      <w:r w:rsidRPr="005800CE">
        <w:rPr>
          <w:b/>
          <w:color w:val="000000"/>
        </w:rPr>
        <w:t>.</w:t>
      </w:r>
    </w:p>
    <w:p w14:paraId="3F9D2914" w14:textId="77777777" w:rsidR="003302BD" w:rsidRPr="00A07B7B" w:rsidRDefault="003302BD" w:rsidP="0033564C">
      <w:pPr>
        <w:widowControl w:val="0"/>
        <w:ind w:firstLine="567"/>
        <w:contextualSpacing/>
        <w:jc w:val="both"/>
        <w:rPr>
          <w:color w:val="000000"/>
        </w:rPr>
      </w:pPr>
      <w:r>
        <w:rPr>
          <w:color w:val="000000"/>
        </w:rPr>
        <w:t xml:space="preserve">Разработанный на основании </w:t>
      </w:r>
      <w:r w:rsidR="007E22E9">
        <w:rPr>
          <w:color w:val="000000"/>
        </w:rPr>
        <w:t>т</w:t>
      </w:r>
      <w:r w:rsidR="007E22E9" w:rsidRPr="007E22E9">
        <w:rPr>
          <w:color w:val="000000"/>
        </w:rPr>
        <w:t>ехническо</w:t>
      </w:r>
      <w:r w:rsidR="007E22E9">
        <w:rPr>
          <w:color w:val="000000"/>
        </w:rPr>
        <w:t>го</w:t>
      </w:r>
      <w:r w:rsidR="007E22E9" w:rsidRPr="007E22E9">
        <w:rPr>
          <w:color w:val="000000"/>
        </w:rPr>
        <w:t xml:space="preserve"> задани</w:t>
      </w:r>
      <w:r w:rsidR="007E22E9">
        <w:rPr>
          <w:color w:val="000000"/>
        </w:rPr>
        <w:t>я</w:t>
      </w:r>
      <w:r w:rsidR="007E22E9" w:rsidRPr="007E22E9">
        <w:rPr>
          <w:color w:val="000000"/>
        </w:rPr>
        <w:t xml:space="preserve"> на автоматизацию расчета технического состояния и отчетных форм по объектам реновации для программы ТПиР», письмо ПАО «Росс</w:t>
      </w:r>
      <w:r w:rsidR="007E22E9">
        <w:rPr>
          <w:color w:val="000000"/>
        </w:rPr>
        <w:t xml:space="preserve">ети» от 29.05.2017 № ЕЮ/136/204, </w:t>
      </w:r>
      <w:r w:rsidRPr="00A07B7B">
        <w:rPr>
          <w:color w:val="000000"/>
        </w:rPr>
        <w:t>функционал автоматизации расчета технического состояния и отчетных форм по объектам реновации для программы ТПиР должен являться составной частью АСУ ТПиР, разрабатываемой в рамках настоящего документа.</w:t>
      </w:r>
    </w:p>
    <w:p w14:paraId="0B3DCDB1" w14:textId="77777777" w:rsidR="003302BD" w:rsidRPr="0033564C" w:rsidRDefault="005324EA" w:rsidP="00813034">
      <w:pPr>
        <w:pStyle w:val="5"/>
        <w:numPr>
          <w:ilvl w:val="3"/>
          <w:numId w:val="158"/>
        </w:numPr>
        <w:rPr>
          <w:rFonts w:ascii="Times New Roman" w:hAnsi="Times New Roman"/>
        </w:rPr>
      </w:pPr>
      <w:r w:rsidRPr="0033564C">
        <w:rPr>
          <w:rFonts w:ascii="Times New Roman" w:hAnsi="Times New Roman"/>
        </w:rPr>
        <w:lastRenderedPageBreak/>
        <w:t>Требования к б</w:t>
      </w:r>
      <w:r w:rsidR="003302BD" w:rsidRPr="0033564C">
        <w:rPr>
          <w:rFonts w:ascii="Times New Roman" w:hAnsi="Times New Roman"/>
        </w:rPr>
        <w:t>лок</w:t>
      </w:r>
      <w:r w:rsidRPr="0033564C">
        <w:rPr>
          <w:rFonts w:ascii="Times New Roman" w:hAnsi="Times New Roman"/>
        </w:rPr>
        <w:t>у</w:t>
      </w:r>
      <w:r w:rsidR="003302BD" w:rsidRPr="0033564C">
        <w:rPr>
          <w:rFonts w:ascii="Times New Roman" w:hAnsi="Times New Roman"/>
        </w:rPr>
        <w:t xml:space="preserve"> выбора объектов для </w:t>
      </w:r>
      <w:r w:rsidRPr="0033564C">
        <w:rPr>
          <w:rFonts w:ascii="Times New Roman" w:hAnsi="Times New Roman"/>
        </w:rPr>
        <w:t xml:space="preserve">включения в </w:t>
      </w:r>
      <w:r w:rsidR="003302BD" w:rsidRPr="0033564C">
        <w:rPr>
          <w:rFonts w:ascii="Times New Roman" w:hAnsi="Times New Roman"/>
        </w:rPr>
        <w:t>ИПР</w:t>
      </w:r>
    </w:p>
    <w:p w14:paraId="5D08C894" w14:textId="77777777" w:rsidR="003302BD" w:rsidRPr="00A94C15" w:rsidRDefault="003302BD" w:rsidP="0033564C">
      <w:pPr>
        <w:pStyle w:val="2f5"/>
        <w:shd w:val="clear" w:color="auto" w:fill="auto"/>
        <w:tabs>
          <w:tab w:val="left" w:pos="1134"/>
        </w:tabs>
        <w:spacing w:line="240" w:lineRule="auto"/>
        <w:ind w:firstLine="567"/>
        <w:jc w:val="both"/>
        <w:rPr>
          <w:color w:val="000000"/>
          <w:sz w:val="24"/>
          <w:szCs w:val="24"/>
        </w:rPr>
      </w:pPr>
      <w:r w:rsidRPr="00A94C15">
        <w:rPr>
          <w:color w:val="000000"/>
          <w:sz w:val="24"/>
          <w:szCs w:val="24"/>
        </w:rPr>
        <w:t>В Программу ТПиР включаются объекты, которые удовлетворяют сценарным условиям формирования инвестиционных программ или соответствуют правилам отбора при оценке совокупной стоимости владения активом. В карточке технического места должна быть реализована возможность выбирать из выпадающего списка критерий формирования ин</w:t>
      </w:r>
      <w:r w:rsidR="005324EA">
        <w:rPr>
          <w:color w:val="000000"/>
          <w:sz w:val="24"/>
          <w:szCs w:val="24"/>
        </w:rPr>
        <w:t>вестиционной программы</w:t>
      </w:r>
      <w:r w:rsidRPr="00A94C15">
        <w:rPr>
          <w:color w:val="000000"/>
          <w:sz w:val="24"/>
          <w:szCs w:val="24"/>
        </w:rPr>
        <w:t>, в соответствии с которым объект будет включаться в программу ТПиР.</w:t>
      </w:r>
    </w:p>
    <w:p w14:paraId="3503C855" w14:textId="77777777" w:rsidR="003302BD" w:rsidRPr="005324EA" w:rsidRDefault="003302BD" w:rsidP="0033564C">
      <w:pPr>
        <w:pStyle w:val="2f5"/>
        <w:shd w:val="clear" w:color="auto" w:fill="auto"/>
        <w:tabs>
          <w:tab w:val="left" w:pos="1134"/>
        </w:tabs>
        <w:spacing w:line="240" w:lineRule="auto"/>
        <w:ind w:firstLine="567"/>
        <w:contextualSpacing/>
        <w:jc w:val="both"/>
        <w:rPr>
          <w:color w:val="000000"/>
          <w:sz w:val="24"/>
          <w:szCs w:val="24"/>
        </w:rPr>
      </w:pPr>
      <w:r w:rsidRPr="005324EA">
        <w:rPr>
          <w:color w:val="000000"/>
          <w:sz w:val="24"/>
          <w:szCs w:val="24"/>
        </w:rPr>
        <w:t xml:space="preserve">Существующий функционал базы данных СУПА должен быть доработан для возможности массового тиражирования признака соответствия единиц оборудования критерию согласно </w:t>
      </w:r>
      <w:r w:rsidR="005324EA" w:rsidRPr="005324EA">
        <w:rPr>
          <w:color w:val="000000"/>
          <w:sz w:val="24"/>
          <w:szCs w:val="24"/>
        </w:rPr>
        <w:t>«Распоряжение ПАО «Россети» от 11.01.2018 № 5р «Об утверждении сроков проведения корпоративных процедур ДЗО ПАО «Россети» по рассмотрению проектов инвестиционных программ ДЗО ПАО «Россети» в 2018 году»</w:t>
      </w:r>
      <w:r w:rsidRPr="005324EA">
        <w:rPr>
          <w:color w:val="000000"/>
          <w:sz w:val="24"/>
          <w:szCs w:val="24"/>
        </w:rPr>
        <w:t xml:space="preserve"> с уровня технического места верхнего уровня на все подчиненные технические места. Необходимость тиражирования установленных критериев на уровень единиц оборудования должна быть установлена н</w:t>
      </w:r>
      <w:r w:rsidR="005324EA" w:rsidRPr="005324EA">
        <w:rPr>
          <w:color w:val="000000"/>
          <w:sz w:val="24"/>
          <w:szCs w:val="24"/>
        </w:rPr>
        <w:t>а этапе разработки проектного решения</w:t>
      </w:r>
      <w:r w:rsidRPr="005324EA">
        <w:rPr>
          <w:color w:val="000000"/>
          <w:sz w:val="24"/>
          <w:szCs w:val="24"/>
        </w:rPr>
        <w:t>.</w:t>
      </w:r>
    </w:p>
    <w:p w14:paraId="6D29344D" w14:textId="77777777" w:rsidR="003302BD" w:rsidRPr="00A94C15" w:rsidRDefault="003302BD" w:rsidP="0033564C">
      <w:pPr>
        <w:pStyle w:val="2f5"/>
        <w:shd w:val="clear" w:color="auto" w:fill="auto"/>
        <w:tabs>
          <w:tab w:val="left" w:pos="1134"/>
        </w:tabs>
        <w:spacing w:line="240" w:lineRule="auto"/>
        <w:ind w:firstLine="567"/>
        <w:contextualSpacing/>
        <w:jc w:val="both"/>
        <w:rPr>
          <w:color w:val="000000"/>
          <w:sz w:val="24"/>
          <w:szCs w:val="24"/>
        </w:rPr>
      </w:pPr>
      <w:r w:rsidRPr="00A94C15">
        <w:rPr>
          <w:color w:val="000000"/>
          <w:sz w:val="24"/>
          <w:szCs w:val="24"/>
        </w:rPr>
        <w:t xml:space="preserve">На основании выбранных критериев должен формироваться перечень </w:t>
      </w:r>
      <w:r w:rsidR="005324EA" w:rsidRPr="00A94C15">
        <w:rPr>
          <w:color w:val="000000"/>
          <w:sz w:val="24"/>
          <w:szCs w:val="24"/>
        </w:rPr>
        <w:t>объектов,</w:t>
      </w:r>
      <w:r w:rsidRPr="00A94C15">
        <w:rPr>
          <w:color w:val="000000"/>
          <w:sz w:val="24"/>
          <w:szCs w:val="24"/>
        </w:rPr>
        <w:t xml:space="preserve"> удовлетворяющих сценарным условиям, при этом пользователю должны быть доступны </w:t>
      </w:r>
      <w:r w:rsidR="00226AD8">
        <w:rPr>
          <w:color w:val="000000"/>
          <w:sz w:val="24"/>
          <w:szCs w:val="24"/>
        </w:rPr>
        <w:t xml:space="preserve">предварительные </w:t>
      </w:r>
      <w:r w:rsidRPr="00A94C15">
        <w:rPr>
          <w:color w:val="000000"/>
          <w:sz w:val="24"/>
          <w:szCs w:val="24"/>
        </w:rPr>
        <w:t>критерии отбора:</w:t>
      </w:r>
    </w:p>
    <w:p w14:paraId="60C85C7D" w14:textId="4AA900E2" w:rsidR="003302BD" w:rsidRPr="00A94C15" w:rsidRDefault="003302BD" w:rsidP="00813034">
      <w:pPr>
        <w:widowControl w:val="0"/>
        <w:numPr>
          <w:ilvl w:val="2"/>
          <w:numId w:val="133"/>
        </w:numPr>
        <w:ind w:left="993" w:hanging="426"/>
        <w:contextualSpacing/>
        <w:jc w:val="both"/>
      </w:pPr>
      <w:r w:rsidRPr="00A94C15">
        <w:t>организационная единица (</w:t>
      </w:r>
      <w:r w:rsidR="00D25D33">
        <w:t>Общество</w:t>
      </w:r>
      <w:r w:rsidRPr="00A94C15">
        <w:t xml:space="preserve">, филиал, </w:t>
      </w:r>
      <w:r w:rsidR="00D25D33">
        <w:t>РЭС</w:t>
      </w:r>
      <w:r w:rsidRPr="00A94C15">
        <w:t>);</w:t>
      </w:r>
    </w:p>
    <w:p w14:paraId="0191249F" w14:textId="77777777" w:rsidR="003302BD" w:rsidRPr="00A94C15" w:rsidRDefault="003302BD" w:rsidP="00813034">
      <w:pPr>
        <w:widowControl w:val="0"/>
        <w:numPr>
          <w:ilvl w:val="2"/>
          <w:numId w:val="133"/>
        </w:numPr>
        <w:ind w:left="993" w:hanging="426"/>
        <w:contextualSpacing/>
        <w:jc w:val="both"/>
      </w:pPr>
      <w:r w:rsidRPr="00A94C15">
        <w:t>объект (техническое место);</w:t>
      </w:r>
    </w:p>
    <w:p w14:paraId="383688E1" w14:textId="77777777" w:rsidR="003302BD" w:rsidRPr="00A94C15" w:rsidRDefault="003302BD" w:rsidP="00813034">
      <w:pPr>
        <w:widowControl w:val="0"/>
        <w:numPr>
          <w:ilvl w:val="2"/>
          <w:numId w:val="133"/>
        </w:numPr>
        <w:ind w:left="993" w:hanging="426"/>
        <w:contextualSpacing/>
        <w:jc w:val="both"/>
      </w:pPr>
      <w:r w:rsidRPr="00A94C15">
        <w:t>период расчета;</w:t>
      </w:r>
    </w:p>
    <w:p w14:paraId="1F2E0485" w14:textId="77777777" w:rsidR="003302BD" w:rsidRPr="00A94C15" w:rsidRDefault="003302BD" w:rsidP="00813034">
      <w:pPr>
        <w:widowControl w:val="0"/>
        <w:numPr>
          <w:ilvl w:val="2"/>
          <w:numId w:val="133"/>
        </w:numPr>
        <w:ind w:left="993" w:hanging="426"/>
        <w:contextualSpacing/>
        <w:jc w:val="both"/>
      </w:pPr>
      <w:r w:rsidRPr="00A94C15">
        <w:t>группа сценарных условий (в том числе с возможностью множественного выбора).</w:t>
      </w:r>
    </w:p>
    <w:p w14:paraId="4BA5C25E" w14:textId="34842013" w:rsidR="007B271A" w:rsidRDefault="00226AD8" w:rsidP="004C586B">
      <w:pPr>
        <w:pStyle w:val="2f5"/>
        <w:shd w:val="clear" w:color="auto" w:fill="auto"/>
        <w:tabs>
          <w:tab w:val="left" w:pos="1134"/>
        </w:tabs>
        <w:spacing w:line="240" w:lineRule="auto"/>
        <w:ind w:firstLine="567"/>
        <w:contextualSpacing/>
        <w:jc w:val="both"/>
      </w:pPr>
      <w:r w:rsidRPr="00226AD8">
        <w:rPr>
          <w:color w:val="000000"/>
          <w:sz w:val="24"/>
          <w:szCs w:val="24"/>
        </w:rPr>
        <w:t xml:space="preserve">Точный перечень критериев выбора необходимо определить совместно с </w:t>
      </w:r>
      <w:r w:rsidR="00EA4259">
        <w:rPr>
          <w:color w:val="000000"/>
          <w:sz w:val="24"/>
          <w:szCs w:val="24"/>
        </w:rPr>
        <w:t>Заказчиком на этапе разработки П</w:t>
      </w:r>
      <w:r w:rsidRPr="00226AD8">
        <w:rPr>
          <w:color w:val="000000"/>
          <w:sz w:val="24"/>
          <w:szCs w:val="24"/>
        </w:rPr>
        <w:t>рое</w:t>
      </w:r>
      <w:r>
        <w:rPr>
          <w:color w:val="000000"/>
          <w:sz w:val="24"/>
          <w:szCs w:val="24"/>
        </w:rPr>
        <w:t>ктного решения.</w:t>
      </w:r>
      <w:bookmarkStart w:id="494" w:name="_Toc417639164"/>
      <w:bookmarkStart w:id="495" w:name="_Toc417908214"/>
      <w:bookmarkStart w:id="496" w:name="_Toc417908450"/>
      <w:bookmarkStart w:id="497" w:name="_Toc417909081"/>
      <w:bookmarkStart w:id="498" w:name="_Toc417916927"/>
      <w:bookmarkStart w:id="499" w:name="_Toc422906851"/>
      <w:bookmarkStart w:id="500" w:name="_Toc424284949"/>
      <w:bookmarkStart w:id="501" w:name="_Toc424746499"/>
      <w:bookmarkStart w:id="502" w:name="_Toc424804409"/>
      <w:bookmarkStart w:id="503" w:name="_Toc417639165"/>
      <w:bookmarkStart w:id="504" w:name="_Toc417908215"/>
      <w:bookmarkStart w:id="505" w:name="_Toc417908451"/>
      <w:bookmarkStart w:id="506" w:name="_Toc417909082"/>
      <w:bookmarkStart w:id="507" w:name="_Toc417916928"/>
      <w:bookmarkStart w:id="508" w:name="_Toc422906852"/>
      <w:bookmarkStart w:id="509" w:name="_Toc424284950"/>
      <w:bookmarkStart w:id="510" w:name="_Toc424746500"/>
      <w:bookmarkStart w:id="511" w:name="_Toc424804410"/>
      <w:bookmarkStart w:id="512" w:name="_Toc417639166"/>
      <w:bookmarkStart w:id="513" w:name="_Toc417908216"/>
      <w:bookmarkStart w:id="514" w:name="_Toc417908452"/>
      <w:bookmarkStart w:id="515" w:name="_Toc417909083"/>
      <w:bookmarkStart w:id="516" w:name="_Toc417916929"/>
      <w:bookmarkStart w:id="517" w:name="_Toc422906853"/>
      <w:bookmarkStart w:id="518" w:name="_Toc424284951"/>
      <w:bookmarkStart w:id="519" w:name="_Toc424746501"/>
      <w:bookmarkStart w:id="520" w:name="_Toc424804411"/>
      <w:bookmarkStart w:id="521" w:name="_Toc415587038"/>
      <w:bookmarkStart w:id="522" w:name="_Toc416421205"/>
      <w:bookmarkStart w:id="523" w:name="_Toc417639198"/>
      <w:bookmarkStart w:id="524" w:name="_Toc417908248"/>
      <w:bookmarkStart w:id="525" w:name="_Toc399424765"/>
      <w:bookmarkStart w:id="526" w:name="_Toc402450296"/>
      <w:bookmarkStart w:id="527" w:name="_Toc36080226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r w:rsidR="007B271A">
        <w:br w:type="page"/>
      </w:r>
    </w:p>
    <w:p w14:paraId="311E5F6C" w14:textId="77777777" w:rsidR="007B271A" w:rsidRDefault="007B271A" w:rsidP="00D95709">
      <w:pPr>
        <w:pStyle w:val="afd"/>
        <w:widowControl w:val="0"/>
        <w:ind w:left="567"/>
        <w:jc w:val="both"/>
        <w:rPr>
          <w:lang w:eastAsia="en-US"/>
        </w:rPr>
        <w:sectPr w:rsidR="007B271A" w:rsidSect="00FD1C6C">
          <w:footnotePr>
            <w:numRestart w:val="eachSect"/>
          </w:footnotePr>
          <w:pgSz w:w="11906" w:h="16838" w:code="9"/>
          <w:pgMar w:top="1134" w:right="850" w:bottom="1134" w:left="1701" w:header="283" w:footer="283" w:gutter="0"/>
          <w:cols w:space="708"/>
          <w:titlePg/>
          <w:docGrid w:linePitch="360"/>
        </w:sectPr>
      </w:pPr>
    </w:p>
    <w:p w14:paraId="753F92D0" w14:textId="77777777" w:rsidR="007B271A" w:rsidRDefault="007B271A" w:rsidP="00D95709">
      <w:pPr>
        <w:pStyle w:val="afd"/>
        <w:widowControl w:val="0"/>
        <w:ind w:left="567"/>
        <w:jc w:val="both"/>
        <w:rPr>
          <w:lang w:eastAsia="en-US"/>
        </w:rPr>
      </w:pPr>
      <w:r>
        <w:rPr>
          <w:noProof/>
        </w:rPr>
        <w:lastRenderedPageBreak/>
        <w:drawing>
          <wp:inline distT="0" distB="0" distL="0" distR="0" wp14:anchorId="158B82FF" wp14:editId="242D393F">
            <wp:extent cx="8024774" cy="5597409"/>
            <wp:effectExtent l="0" t="0" r="0"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8030397" cy="5601331"/>
                    </a:xfrm>
                    <a:prstGeom prst="rect">
                      <a:avLst/>
                    </a:prstGeom>
                    <a:noFill/>
                    <a:ln>
                      <a:noFill/>
                    </a:ln>
                  </pic:spPr>
                </pic:pic>
              </a:graphicData>
            </a:graphic>
          </wp:inline>
        </w:drawing>
      </w:r>
    </w:p>
    <w:p w14:paraId="22F03AF0" w14:textId="77777777" w:rsidR="007B271A" w:rsidRDefault="007B271A" w:rsidP="00D95709">
      <w:pPr>
        <w:pStyle w:val="afd"/>
        <w:widowControl w:val="0"/>
        <w:ind w:left="567"/>
        <w:jc w:val="both"/>
        <w:rPr>
          <w:lang w:eastAsia="en-US"/>
        </w:rPr>
      </w:pPr>
    </w:p>
    <w:p w14:paraId="7511C8F3" w14:textId="5093AAAD" w:rsidR="007B271A" w:rsidRPr="0033564C" w:rsidRDefault="00EC6F93" w:rsidP="0033564C">
      <w:pPr>
        <w:pStyle w:val="afd"/>
        <w:widowControl w:val="0"/>
        <w:ind w:left="567"/>
        <w:jc w:val="center"/>
        <w:rPr>
          <w:lang w:eastAsia="en-US"/>
        </w:rPr>
      </w:pPr>
      <w:r w:rsidRPr="0033564C">
        <w:rPr>
          <w:rFonts w:eastAsia="Calibri"/>
        </w:rPr>
        <w:t xml:space="preserve">Рисунок </w:t>
      </w:r>
      <w:r w:rsidR="00112B60">
        <w:rPr>
          <w:rFonts w:eastAsia="Calibri"/>
        </w:rPr>
        <w:t>5</w:t>
      </w:r>
      <w:r w:rsidRPr="0033564C">
        <w:rPr>
          <w:rFonts w:eastAsia="Calibri"/>
        </w:rPr>
        <w:t xml:space="preserve">. </w:t>
      </w:r>
      <w:r w:rsidR="00A94C15" w:rsidRPr="0033564C">
        <w:rPr>
          <w:rFonts w:eastAsia="Calibri"/>
        </w:rPr>
        <w:t>Архитектура взаимосвязи функциональных блоков АСУ ТПиР</w:t>
      </w:r>
    </w:p>
    <w:p w14:paraId="46570238" w14:textId="77777777" w:rsidR="007B271A" w:rsidRDefault="007B271A" w:rsidP="00D95709">
      <w:pPr>
        <w:pStyle w:val="afd"/>
        <w:widowControl w:val="0"/>
        <w:ind w:left="567"/>
        <w:jc w:val="both"/>
        <w:rPr>
          <w:lang w:eastAsia="en-US"/>
        </w:rPr>
        <w:sectPr w:rsidR="007B271A" w:rsidSect="00A94C15">
          <w:footnotePr>
            <w:numRestart w:val="eachSect"/>
          </w:footnotePr>
          <w:pgSz w:w="16838" w:h="11906" w:orient="landscape" w:code="9"/>
          <w:pgMar w:top="851" w:right="1134" w:bottom="850" w:left="1134" w:header="283" w:footer="283" w:gutter="0"/>
          <w:cols w:space="708"/>
          <w:titlePg/>
          <w:docGrid w:linePitch="360"/>
        </w:sectPr>
      </w:pPr>
      <w:r>
        <w:rPr>
          <w:lang w:eastAsia="en-US"/>
        </w:rPr>
        <w:br w:type="page"/>
      </w:r>
    </w:p>
    <w:p w14:paraId="12FD0692" w14:textId="77777777" w:rsidR="00A94C15" w:rsidRPr="00226AD8" w:rsidRDefault="00A94C15" w:rsidP="00813034">
      <w:pPr>
        <w:pStyle w:val="2a"/>
        <w:numPr>
          <w:ilvl w:val="0"/>
          <w:numId w:val="90"/>
        </w:numPr>
        <w:spacing w:before="0" w:after="0"/>
        <w:jc w:val="both"/>
        <w:rPr>
          <w:rFonts w:ascii="Times New Roman" w:hAnsi="Times New Roman" w:cs="Times New Roman"/>
          <w:i w:val="0"/>
          <w:sz w:val="24"/>
          <w:szCs w:val="24"/>
        </w:rPr>
      </w:pPr>
      <w:bookmarkStart w:id="528" w:name="_Toc511130436"/>
      <w:bookmarkStart w:id="529" w:name="_Toc520465901"/>
      <w:r w:rsidRPr="00226AD8">
        <w:rPr>
          <w:rFonts w:ascii="Times New Roman" w:hAnsi="Times New Roman" w:cs="Times New Roman"/>
          <w:i w:val="0"/>
          <w:sz w:val="24"/>
          <w:szCs w:val="24"/>
        </w:rPr>
        <w:lastRenderedPageBreak/>
        <w:t>Расчет показателей надежности</w:t>
      </w:r>
      <w:bookmarkEnd w:id="528"/>
      <w:bookmarkEnd w:id="529"/>
    </w:p>
    <w:p w14:paraId="0FF1DBEB" w14:textId="77777777" w:rsidR="00A94C15" w:rsidRPr="00A07B7B" w:rsidRDefault="00A94C15" w:rsidP="002F4131">
      <w:pPr>
        <w:widowControl w:val="0"/>
        <w:ind w:firstLine="567"/>
        <w:jc w:val="both"/>
        <w:rPr>
          <w:color w:val="000000"/>
        </w:rPr>
      </w:pPr>
      <w:r w:rsidRPr="00A07B7B">
        <w:rPr>
          <w:color w:val="000000"/>
        </w:rPr>
        <w:t>Показатели надежности являются одним из ключевых критериев формирования программы ТПиР.</w:t>
      </w:r>
    </w:p>
    <w:p w14:paraId="4C8E87C8" w14:textId="77777777" w:rsidR="00A94C15" w:rsidRPr="00A07B7B" w:rsidRDefault="00A94C15" w:rsidP="002F4131">
      <w:pPr>
        <w:widowControl w:val="0"/>
        <w:ind w:firstLine="567"/>
        <w:jc w:val="both"/>
        <w:rPr>
          <w:color w:val="000000"/>
          <w:sz w:val="22"/>
        </w:rPr>
      </w:pPr>
      <w:r w:rsidRPr="00A07B7B">
        <w:rPr>
          <w:color w:val="000000"/>
        </w:rPr>
        <w:t xml:space="preserve">С целью контроля соблюдения сценарных условий </w:t>
      </w:r>
      <w:r>
        <w:rPr>
          <w:color w:val="000000"/>
        </w:rPr>
        <w:t>ин</w:t>
      </w:r>
      <w:r w:rsidR="00226AD8">
        <w:rPr>
          <w:color w:val="000000"/>
        </w:rPr>
        <w:t>вестиционной программы</w:t>
      </w:r>
      <w:r>
        <w:rPr>
          <w:color w:val="000000"/>
        </w:rPr>
        <w:t xml:space="preserve"> </w:t>
      </w:r>
      <w:r w:rsidRPr="00A07B7B">
        <w:rPr>
          <w:color w:val="000000"/>
        </w:rPr>
        <w:t>АСУ ТПиР должен обеспечивать расчет показателей надежности для объекта тарифного регулирования и для выбранных пользователем узлов подключения нагрузки.</w:t>
      </w:r>
    </w:p>
    <w:p w14:paraId="12FBF374" w14:textId="77777777" w:rsidR="00A94C15" w:rsidRPr="00A07B7B" w:rsidRDefault="00A94C15" w:rsidP="002F4131">
      <w:pPr>
        <w:widowControl w:val="0"/>
        <w:ind w:firstLine="567"/>
        <w:jc w:val="both"/>
        <w:rPr>
          <w:color w:val="000000"/>
        </w:rPr>
      </w:pPr>
      <w:r w:rsidRPr="00A07B7B">
        <w:rPr>
          <w:color w:val="000000"/>
        </w:rPr>
        <w:t xml:space="preserve">Для объекта тарифного регулирования расчет показателей надежности должен выполняться на основании </w:t>
      </w:r>
      <w:r w:rsidR="00226AD8" w:rsidRPr="00226AD8">
        <w:rPr>
          <w:color w:val="000000"/>
        </w:rPr>
        <w:t>Методических указаний по расчету количественных показателей инвестиционных программ сетевых организаций</w:t>
      </w:r>
      <w:r w:rsidR="00226AD8">
        <w:rPr>
          <w:color w:val="000000"/>
        </w:rPr>
        <w:t>.</w:t>
      </w:r>
      <w:r w:rsidR="00226AD8" w:rsidRPr="00A07B7B">
        <w:rPr>
          <w:color w:val="000000"/>
        </w:rPr>
        <w:t xml:space="preserve"> </w:t>
      </w:r>
      <w:r w:rsidRPr="00A07B7B">
        <w:rPr>
          <w:color w:val="000000"/>
        </w:rPr>
        <w:t xml:space="preserve">Перечень исходных данных для расчета приведен в </w:t>
      </w:r>
      <w:r w:rsidR="00EC6F93">
        <w:rPr>
          <w:color w:val="000000"/>
        </w:rPr>
        <w:t>таблица</w:t>
      </w:r>
      <w:r w:rsidRPr="00A07B7B">
        <w:rPr>
          <w:color w:val="000000"/>
        </w:rPr>
        <w:t xml:space="preserve"> </w:t>
      </w:r>
      <w:r w:rsidR="00B87F32">
        <w:rPr>
          <w:color w:val="000000"/>
        </w:rPr>
        <w:t>8</w:t>
      </w:r>
      <w:r w:rsidRPr="00A07B7B">
        <w:rPr>
          <w:color w:val="000000"/>
        </w:rPr>
        <w:t xml:space="preserve">. При этом функционал АСУ ТПиР должен обеспечивать единоразовый ввод данных, являющихся общими для расчета, </w:t>
      </w:r>
      <w:r w:rsidR="00226AD8">
        <w:rPr>
          <w:color w:val="000000"/>
        </w:rPr>
        <w:t>например</w:t>
      </w:r>
      <w:r w:rsidRPr="00A07B7B">
        <w:rPr>
          <w:color w:val="000000"/>
        </w:rPr>
        <w:t>: тариф на передачу электрической энергии, индексы дефляторы, лимиты финансирования и т.п.</w:t>
      </w:r>
    </w:p>
    <w:p w14:paraId="66B75CEA" w14:textId="77777777" w:rsidR="00A94C15" w:rsidRPr="00226AD8" w:rsidRDefault="00A94C15" w:rsidP="002F4131">
      <w:pPr>
        <w:widowControl w:val="0"/>
        <w:ind w:firstLine="567"/>
        <w:jc w:val="both"/>
        <w:rPr>
          <w:color w:val="000000"/>
        </w:rPr>
      </w:pPr>
      <w:r w:rsidRPr="00A07B7B">
        <w:rPr>
          <w:color w:val="000000"/>
        </w:rPr>
        <w:t>Для расчета показателей надежности</w:t>
      </w:r>
      <w:r>
        <w:rPr>
          <w:color w:val="000000"/>
        </w:rPr>
        <w:t xml:space="preserve"> </w:t>
      </w:r>
      <w:r w:rsidR="00226AD8">
        <w:rPr>
          <w:color w:val="000000"/>
        </w:rPr>
        <w:t xml:space="preserve">в соответствии с </w:t>
      </w:r>
      <w:r w:rsidR="00226AD8" w:rsidRPr="00226AD8">
        <w:rPr>
          <w:color w:val="000000"/>
        </w:rPr>
        <w:t>Методическими указаниями по расчету количественных показателей инвестиционных программ сетевых организаций</w:t>
      </w:r>
      <w:r>
        <w:rPr>
          <w:color w:val="000000"/>
        </w:rPr>
        <w:t xml:space="preserve"> </w:t>
      </w:r>
      <w:r w:rsidRPr="00A07B7B">
        <w:rPr>
          <w:color w:val="000000"/>
        </w:rPr>
        <w:t>должна быть выполнена интеграция между СУПА и автоматизированной системой транспорта электрической энергии. В АСУ ТПиР должна быть разработана функция, позволяющая на основании данных получаемых из БД АИС транспорта электрической энергии в БД СУПА, рассчитать количество точек поставки электрической энергии и автоматически перенести значение на техническое место организационного объекта, «ЛЭП», «подстанция», «ТП».</w:t>
      </w:r>
    </w:p>
    <w:p w14:paraId="23746A8E" w14:textId="77777777" w:rsidR="00A94C15" w:rsidRPr="00A07B7B" w:rsidRDefault="00A94C15" w:rsidP="002F4131">
      <w:pPr>
        <w:widowControl w:val="0"/>
        <w:ind w:firstLine="567"/>
        <w:jc w:val="both"/>
        <w:rPr>
          <w:color w:val="000000"/>
        </w:rPr>
      </w:pPr>
      <w:r w:rsidRPr="00A07B7B">
        <w:rPr>
          <w:color w:val="000000"/>
        </w:rPr>
        <w:t>Для получения данных о фактической продолжительности прекращения</w:t>
      </w:r>
      <w:r w:rsidRPr="00226AD8">
        <w:rPr>
          <w:color w:val="000000"/>
        </w:rPr>
        <w:t xml:space="preserve"> передачи электрической энергии в рамках технологического нарушения должна быть выполнена интеграция с ПК «Аварийность». Данные о фактической продолжительности прекращения передачи электрической энергии должны фиксироваться на технических местах организационного объекта, </w:t>
      </w:r>
      <w:r w:rsidRPr="00A07B7B">
        <w:rPr>
          <w:color w:val="000000"/>
        </w:rPr>
        <w:t>«ЛЭП», «подстанция», «ТП».</w:t>
      </w:r>
    </w:p>
    <w:p w14:paraId="4428927E" w14:textId="77777777" w:rsidR="00A94C15" w:rsidRPr="00226AD8" w:rsidRDefault="00A94C15" w:rsidP="002F4131">
      <w:pPr>
        <w:widowControl w:val="0"/>
        <w:ind w:firstLine="567"/>
        <w:jc w:val="both"/>
        <w:rPr>
          <w:color w:val="000000"/>
        </w:rPr>
      </w:pPr>
      <w:r w:rsidRPr="00A07B7B">
        <w:rPr>
          <w:color w:val="000000"/>
        </w:rPr>
        <w:t>Для</w:t>
      </w:r>
      <w:r w:rsidRPr="00226AD8">
        <w:rPr>
          <w:color w:val="000000"/>
        </w:rPr>
        <w:t xml:space="preserve"> расчета показателей надежности должны быть созданы поля, предусматривающие запись прогнозных показателей необходимых для </w:t>
      </w:r>
      <w:r w:rsidR="00226AD8">
        <w:rPr>
          <w:color w:val="000000"/>
        </w:rPr>
        <w:t>расчета показателей надежности</w:t>
      </w:r>
      <w:r>
        <w:rPr>
          <w:color w:val="000000"/>
        </w:rPr>
        <w:t>.</w:t>
      </w:r>
    </w:p>
    <w:p w14:paraId="6388BB7F" w14:textId="77777777" w:rsidR="00A94C15" w:rsidRPr="00226AD8" w:rsidRDefault="00A94C15" w:rsidP="002F4131">
      <w:pPr>
        <w:widowControl w:val="0"/>
        <w:ind w:firstLine="567"/>
        <w:jc w:val="both"/>
        <w:rPr>
          <w:color w:val="000000"/>
        </w:rPr>
      </w:pPr>
      <w:r w:rsidRPr="00A07B7B">
        <w:rPr>
          <w:color w:val="000000"/>
        </w:rPr>
        <w:t>Расчет</w:t>
      </w:r>
      <w:r w:rsidRPr="00226AD8">
        <w:rPr>
          <w:color w:val="000000"/>
        </w:rPr>
        <w:t xml:space="preserve"> показателей надежности должен выполняться по требованию пользователя, которому должны быть доступны критерии отбора:</w:t>
      </w:r>
    </w:p>
    <w:p w14:paraId="0F8DDB2B" w14:textId="77777777" w:rsidR="00A94C15" w:rsidRPr="00A07B7B" w:rsidRDefault="00A94C15" w:rsidP="00813034">
      <w:pPr>
        <w:numPr>
          <w:ilvl w:val="0"/>
          <w:numId w:val="91"/>
        </w:numPr>
        <w:ind w:left="1134" w:hanging="425"/>
        <w:contextualSpacing/>
        <w:jc w:val="both"/>
      </w:pPr>
      <w:r w:rsidRPr="00A07B7B">
        <w:t>организационная единица (ДЗО, филиал, производственное отделение);</w:t>
      </w:r>
    </w:p>
    <w:p w14:paraId="501DC6E7" w14:textId="77777777" w:rsidR="00A94C15" w:rsidRPr="00A07B7B" w:rsidRDefault="00A94C15" w:rsidP="00813034">
      <w:pPr>
        <w:numPr>
          <w:ilvl w:val="0"/>
          <w:numId w:val="91"/>
        </w:numPr>
        <w:ind w:left="1134" w:hanging="425"/>
        <w:contextualSpacing/>
        <w:jc w:val="both"/>
      </w:pPr>
      <w:r w:rsidRPr="00A07B7B">
        <w:t>объект (техническое место);</w:t>
      </w:r>
    </w:p>
    <w:p w14:paraId="2164744C" w14:textId="77777777" w:rsidR="00A94C15" w:rsidRPr="00A07B7B" w:rsidRDefault="00A94C15" w:rsidP="00813034">
      <w:pPr>
        <w:numPr>
          <w:ilvl w:val="0"/>
          <w:numId w:val="91"/>
        </w:numPr>
        <w:ind w:left="1134" w:hanging="425"/>
        <w:contextualSpacing/>
        <w:jc w:val="both"/>
      </w:pPr>
      <w:r w:rsidRPr="00A07B7B">
        <w:t>период расчета.</w:t>
      </w:r>
    </w:p>
    <w:p w14:paraId="25CE3C10" w14:textId="77777777" w:rsidR="00A94C15" w:rsidRPr="00226AD8" w:rsidRDefault="00A94C15" w:rsidP="002F4131">
      <w:pPr>
        <w:widowControl w:val="0"/>
        <w:ind w:firstLine="567"/>
        <w:jc w:val="both"/>
        <w:rPr>
          <w:color w:val="000000"/>
        </w:rPr>
      </w:pPr>
      <w:r w:rsidRPr="00A07B7B">
        <w:rPr>
          <w:color w:val="000000"/>
        </w:rPr>
        <w:t>Результатом расчета должны являться:</w:t>
      </w:r>
    </w:p>
    <w:p w14:paraId="73E2EAFB" w14:textId="77777777" w:rsidR="00A94C15" w:rsidRPr="00A07B7B" w:rsidRDefault="00A94C15" w:rsidP="00813034">
      <w:pPr>
        <w:numPr>
          <w:ilvl w:val="0"/>
          <w:numId w:val="91"/>
        </w:numPr>
        <w:ind w:left="1134" w:hanging="425"/>
        <w:contextualSpacing/>
        <w:jc w:val="both"/>
      </w:pPr>
      <w:r w:rsidRPr="00A07B7B">
        <w:t>для РСК - «Показатель оценки изменения средней продолжительности прекращения передачи электрической энергии потребителям услуг (</w:t>
      </w:r>
      <w:r w:rsidRPr="00A07B7B">
        <w:rPr>
          <w:noProof/>
        </w:rPr>
        <w:drawing>
          <wp:inline distT="0" distB="0" distL="0" distR="0" wp14:anchorId="144C73AA" wp14:editId="53FDEBD7">
            <wp:extent cx="465455" cy="22860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65455" cy="228600"/>
                    </a:xfrm>
                    <a:prstGeom prst="rect">
                      <a:avLst/>
                    </a:prstGeom>
                    <a:noFill/>
                    <a:ln>
                      <a:noFill/>
                    </a:ln>
                  </pic:spPr>
                </pic:pic>
              </a:graphicData>
            </a:graphic>
          </wp:inline>
        </w:drawing>
      </w:r>
      <w:r w:rsidRPr="00A07B7B">
        <w:t>)», «Показатель оценки изменения средней частоты прекращения передачи электрической энергии потребителям услуг (</w:t>
      </w:r>
      <w:r w:rsidRPr="00A07B7B">
        <w:rPr>
          <w:noProof/>
        </w:rPr>
        <w:drawing>
          <wp:inline distT="0" distB="0" distL="0" distR="0" wp14:anchorId="4F4D81F4" wp14:editId="6B7F483A">
            <wp:extent cx="457200" cy="22860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A07B7B">
        <w:t>)»;</w:t>
      </w:r>
    </w:p>
    <w:p w14:paraId="635D8FB9" w14:textId="77777777" w:rsidR="00A94C15" w:rsidRPr="00A07B7B" w:rsidRDefault="00A94C15" w:rsidP="00813034">
      <w:pPr>
        <w:numPr>
          <w:ilvl w:val="0"/>
          <w:numId w:val="91"/>
        </w:numPr>
        <w:ind w:left="1134" w:hanging="425"/>
        <w:contextualSpacing/>
        <w:jc w:val="both"/>
      </w:pPr>
      <w:r w:rsidRPr="00A07B7B">
        <w:t>для организации по управлению единой (национальной) общероссийской электрической – «Показатель оценки изменения объема недоотпущенной электрической энергии (</w:t>
      </w:r>
      <w:r w:rsidRPr="00A07B7B">
        <w:rPr>
          <w:noProof/>
        </w:rPr>
        <w:drawing>
          <wp:inline distT="0" distB="0" distL="0" distR="0" wp14:anchorId="0D02CA11" wp14:editId="3F0E9E5B">
            <wp:extent cx="406400" cy="22860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06400" cy="228600"/>
                    </a:xfrm>
                    <a:prstGeom prst="rect">
                      <a:avLst/>
                    </a:prstGeom>
                    <a:noFill/>
                    <a:ln>
                      <a:noFill/>
                    </a:ln>
                  </pic:spPr>
                </pic:pic>
              </a:graphicData>
            </a:graphic>
          </wp:inline>
        </w:drawing>
      </w:r>
      <w:r w:rsidRPr="00A07B7B">
        <w:t>)».</w:t>
      </w:r>
    </w:p>
    <w:p w14:paraId="175FA5D2" w14:textId="77777777" w:rsidR="00A94C15" w:rsidRPr="00A07B7B" w:rsidRDefault="00A94C15" w:rsidP="002F4131">
      <w:pPr>
        <w:tabs>
          <w:tab w:val="right" w:pos="1134"/>
        </w:tabs>
        <w:ind w:firstLine="567"/>
        <w:contextualSpacing/>
        <w:jc w:val="both"/>
      </w:pPr>
      <w:r w:rsidRPr="00A07B7B">
        <w:t>Результаты расчета должны сохраняться в «документе измерений» с фиксацией даты.</w:t>
      </w:r>
    </w:p>
    <w:p w14:paraId="4B691532" w14:textId="77777777" w:rsidR="00A94C15" w:rsidRPr="00226AD8" w:rsidRDefault="00A94C15" w:rsidP="002F4131">
      <w:pPr>
        <w:widowControl w:val="0"/>
        <w:ind w:firstLine="567"/>
        <w:jc w:val="both"/>
        <w:rPr>
          <w:color w:val="000000"/>
        </w:rPr>
      </w:pPr>
      <w:r w:rsidRPr="00A07B7B">
        <w:rPr>
          <w:color w:val="000000"/>
        </w:rPr>
        <w:t xml:space="preserve">Для оценки рисков отказа оборудования ЛЭП и ПС, расчет и прогнозирование показателей надежности должны выполняться </w:t>
      </w:r>
      <w:r w:rsidR="00226AD8" w:rsidRPr="00A07B7B">
        <w:rPr>
          <w:color w:val="000000"/>
        </w:rPr>
        <w:t>в соответствии с Методическими указаниями</w:t>
      </w:r>
      <w:r w:rsidR="00226AD8" w:rsidRPr="00226AD8">
        <w:rPr>
          <w:color w:val="000000"/>
        </w:rPr>
        <w:t xml:space="preserve"> по расчету количественных показателей инвестиционных программ сетевых организаций</w:t>
      </w:r>
      <w:r>
        <w:rPr>
          <w:color w:val="000000"/>
        </w:rPr>
        <w:t xml:space="preserve">. </w:t>
      </w:r>
      <w:r w:rsidRPr="00A07B7B">
        <w:rPr>
          <w:color w:val="000000"/>
        </w:rPr>
        <w:t>Перечень исходных данных для</w:t>
      </w:r>
      <w:r w:rsidR="00226AD8">
        <w:rPr>
          <w:color w:val="000000"/>
        </w:rPr>
        <w:t xml:space="preserve"> расчета приведен в таблице </w:t>
      </w:r>
      <w:r w:rsidR="00B87F32">
        <w:rPr>
          <w:color w:val="000000"/>
        </w:rPr>
        <w:t>8</w:t>
      </w:r>
      <w:r w:rsidRPr="00A07B7B">
        <w:rPr>
          <w:color w:val="000000"/>
        </w:rPr>
        <w:t xml:space="preserve">. </w:t>
      </w:r>
    </w:p>
    <w:p w14:paraId="195F09F1" w14:textId="77777777" w:rsidR="00A94C15" w:rsidRPr="00226AD8" w:rsidRDefault="00A94C15" w:rsidP="002F4131">
      <w:pPr>
        <w:widowControl w:val="0"/>
        <w:ind w:firstLine="567"/>
        <w:jc w:val="both"/>
        <w:rPr>
          <w:color w:val="000000"/>
        </w:rPr>
      </w:pPr>
      <w:r w:rsidRPr="00A07B7B">
        <w:rPr>
          <w:color w:val="000000"/>
        </w:rPr>
        <w:t>Расчет</w:t>
      </w:r>
      <w:r w:rsidRPr="00226AD8">
        <w:rPr>
          <w:color w:val="000000"/>
        </w:rPr>
        <w:t xml:space="preserve"> показателей должен выполняться по требованию пользователя, которому должны быть доступны критерии отбора:</w:t>
      </w:r>
    </w:p>
    <w:p w14:paraId="6E0D0FCE" w14:textId="77777777" w:rsidR="00A94C15" w:rsidRPr="00A07B7B" w:rsidRDefault="00A94C15" w:rsidP="00813034">
      <w:pPr>
        <w:numPr>
          <w:ilvl w:val="0"/>
          <w:numId w:val="91"/>
        </w:numPr>
        <w:tabs>
          <w:tab w:val="right" w:pos="1134"/>
        </w:tabs>
        <w:ind w:left="0" w:firstLine="709"/>
        <w:contextualSpacing/>
        <w:jc w:val="both"/>
      </w:pPr>
      <w:r w:rsidRPr="00A07B7B">
        <w:t>организационная единица (ДЗО, филиал, производственное отделение);</w:t>
      </w:r>
    </w:p>
    <w:p w14:paraId="062446F4" w14:textId="77777777" w:rsidR="00A94C15" w:rsidRPr="00A07B7B" w:rsidRDefault="00A94C15" w:rsidP="00813034">
      <w:pPr>
        <w:numPr>
          <w:ilvl w:val="0"/>
          <w:numId w:val="91"/>
        </w:numPr>
        <w:tabs>
          <w:tab w:val="right" w:pos="1134"/>
        </w:tabs>
        <w:ind w:left="0" w:firstLine="709"/>
        <w:contextualSpacing/>
        <w:jc w:val="both"/>
      </w:pPr>
      <w:r w:rsidRPr="00A07B7B">
        <w:t>участок сети (путем множественного выбора);</w:t>
      </w:r>
    </w:p>
    <w:p w14:paraId="38C2AE85" w14:textId="77777777" w:rsidR="00A94C15" w:rsidRPr="00A07B7B" w:rsidRDefault="00A94C15" w:rsidP="00813034">
      <w:pPr>
        <w:numPr>
          <w:ilvl w:val="0"/>
          <w:numId w:val="91"/>
        </w:numPr>
        <w:tabs>
          <w:tab w:val="right" w:pos="1134"/>
        </w:tabs>
        <w:ind w:left="0" w:firstLine="709"/>
        <w:contextualSpacing/>
        <w:jc w:val="both"/>
      </w:pPr>
      <w:r w:rsidRPr="00A07B7B">
        <w:lastRenderedPageBreak/>
        <w:t>объект (техническое место);</w:t>
      </w:r>
    </w:p>
    <w:p w14:paraId="1FAE00C8" w14:textId="77777777" w:rsidR="00A94C15" w:rsidRPr="00A07B7B" w:rsidRDefault="00A94C15" w:rsidP="00813034">
      <w:pPr>
        <w:numPr>
          <w:ilvl w:val="0"/>
          <w:numId w:val="91"/>
        </w:numPr>
        <w:tabs>
          <w:tab w:val="right" w:pos="1134"/>
        </w:tabs>
        <w:ind w:left="0" w:firstLine="709"/>
        <w:contextualSpacing/>
        <w:jc w:val="both"/>
      </w:pPr>
      <w:r w:rsidRPr="00A07B7B">
        <w:t>период расчета.</w:t>
      </w:r>
    </w:p>
    <w:p w14:paraId="7160B1AD" w14:textId="77777777" w:rsidR="00A94C15" w:rsidRPr="00226AD8" w:rsidRDefault="00A94C15" w:rsidP="002F4131">
      <w:pPr>
        <w:widowControl w:val="0"/>
        <w:ind w:firstLine="567"/>
        <w:jc w:val="both"/>
        <w:rPr>
          <w:color w:val="000000"/>
        </w:rPr>
      </w:pPr>
      <w:r w:rsidRPr="00A07B7B">
        <w:rPr>
          <w:color w:val="000000"/>
        </w:rPr>
        <w:t>На этапе разработки АСУ ТПиР должен быть проработан вопрос обеспечения удобства просмотра исходной информации и результатов расчетов в отдельной вкладке доступной с уровня технического места или объекта организационной структуры.</w:t>
      </w:r>
    </w:p>
    <w:p w14:paraId="258D1C75" w14:textId="77777777" w:rsidR="00A94C15" w:rsidRPr="00226AD8" w:rsidRDefault="00A94C15" w:rsidP="00813034">
      <w:pPr>
        <w:pStyle w:val="2a"/>
        <w:numPr>
          <w:ilvl w:val="0"/>
          <w:numId w:val="90"/>
        </w:numPr>
        <w:spacing w:before="0" w:after="0"/>
        <w:jc w:val="both"/>
        <w:rPr>
          <w:rFonts w:ascii="Times New Roman" w:hAnsi="Times New Roman" w:cs="Times New Roman"/>
          <w:i w:val="0"/>
          <w:sz w:val="24"/>
          <w:szCs w:val="24"/>
        </w:rPr>
      </w:pPr>
      <w:bookmarkStart w:id="530" w:name="_Toc511130437"/>
      <w:bookmarkStart w:id="531" w:name="_Toc520465902"/>
      <w:r w:rsidRPr="00226AD8">
        <w:rPr>
          <w:rFonts w:ascii="Times New Roman" w:hAnsi="Times New Roman" w:cs="Times New Roman"/>
          <w:i w:val="0"/>
          <w:sz w:val="24"/>
          <w:szCs w:val="24"/>
        </w:rPr>
        <w:t>Расчета текущей вероятности отказа</w:t>
      </w:r>
      <w:bookmarkEnd w:id="530"/>
      <w:bookmarkEnd w:id="531"/>
    </w:p>
    <w:p w14:paraId="3189697B" w14:textId="77777777" w:rsidR="00A94C15" w:rsidRPr="00A07B7B" w:rsidRDefault="00A94C15" w:rsidP="002F4131">
      <w:pPr>
        <w:widowControl w:val="0"/>
        <w:ind w:firstLine="567"/>
        <w:jc w:val="both"/>
        <w:rPr>
          <w:color w:val="000000"/>
        </w:rPr>
      </w:pPr>
      <w:r w:rsidRPr="00A07B7B">
        <w:rPr>
          <w:color w:val="000000"/>
        </w:rPr>
        <w:t>Расчет текущей вероятности отказа единиц оборудования и элементов электрической сети выполняется для прогнозирования и последующего расчета риска отказа оборудования или элементов сети.</w:t>
      </w:r>
    </w:p>
    <w:p w14:paraId="7FA05744" w14:textId="4C07A11D" w:rsidR="00A94C15" w:rsidRPr="00226AD8" w:rsidRDefault="00A94C15" w:rsidP="002F4131">
      <w:pPr>
        <w:widowControl w:val="0"/>
        <w:ind w:firstLine="567"/>
        <w:jc w:val="both"/>
        <w:rPr>
          <w:color w:val="000000"/>
        </w:rPr>
      </w:pPr>
      <w:r w:rsidRPr="00A07B7B">
        <w:rPr>
          <w:color w:val="000000"/>
        </w:rPr>
        <w:t>Расчет должен</w:t>
      </w:r>
      <w:r w:rsidRPr="00226AD8">
        <w:rPr>
          <w:color w:val="000000"/>
        </w:rPr>
        <w:t xml:space="preserve"> </w:t>
      </w:r>
      <w:r w:rsidRPr="00A07B7B">
        <w:rPr>
          <w:color w:val="000000"/>
        </w:rPr>
        <w:t xml:space="preserve">выполняться на основании </w:t>
      </w:r>
      <w:r w:rsidR="00226AD8" w:rsidRPr="00226AD8">
        <w:rPr>
          <w:color w:val="000000"/>
        </w:rPr>
        <w:t>«Оценки вероятности отказов основного элект</w:t>
      </w:r>
      <w:r w:rsidR="00226AD8">
        <w:rPr>
          <w:color w:val="000000"/>
        </w:rPr>
        <w:t>росетевого оборудования». НИР ПАО</w:t>
      </w:r>
      <w:r w:rsidR="00226AD8" w:rsidRPr="00226AD8">
        <w:rPr>
          <w:color w:val="000000"/>
        </w:rPr>
        <w:t xml:space="preserve"> </w:t>
      </w:r>
      <w:r w:rsidR="00226AD8">
        <w:rPr>
          <w:color w:val="000000"/>
        </w:rPr>
        <w:t>«</w:t>
      </w:r>
      <w:r w:rsidR="00226AD8" w:rsidRPr="00226AD8">
        <w:rPr>
          <w:color w:val="000000"/>
        </w:rPr>
        <w:t>Россети</w:t>
      </w:r>
      <w:r w:rsidR="00226AD8">
        <w:rPr>
          <w:color w:val="000000"/>
        </w:rPr>
        <w:t>».</w:t>
      </w:r>
      <w:r w:rsidR="00226AD8" w:rsidRPr="00A07B7B">
        <w:rPr>
          <w:color w:val="000000"/>
        </w:rPr>
        <w:t xml:space="preserve"> </w:t>
      </w:r>
      <w:r w:rsidRPr="00A07B7B">
        <w:rPr>
          <w:color w:val="000000"/>
        </w:rPr>
        <w:t>Перечень исходных данных и источник информации для</w:t>
      </w:r>
      <w:r w:rsidR="00226AD8">
        <w:rPr>
          <w:color w:val="000000"/>
        </w:rPr>
        <w:t xml:space="preserve"> расчета приведен в </w:t>
      </w:r>
      <w:r w:rsidR="00226AD8" w:rsidRPr="005800CE">
        <w:rPr>
          <w:b/>
          <w:color w:val="000000"/>
        </w:rPr>
        <w:t xml:space="preserve">таблице </w:t>
      </w:r>
      <w:r w:rsidR="00112B60" w:rsidRPr="005800CE">
        <w:rPr>
          <w:b/>
          <w:color w:val="000000"/>
        </w:rPr>
        <w:t>8</w:t>
      </w:r>
      <w:r w:rsidRPr="005800CE">
        <w:rPr>
          <w:b/>
          <w:color w:val="000000"/>
        </w:rPr>
        <w:t>.</w:t>
      </w:r>
    </w:p>
    <w:p w14:paraId="4540C5C3" w14:textId="77777777" w:rsidR="00A94C15" w:rsidRPr="00226AD8" w:rsidRDefault="00A94C15" w:rsidP="002F4131">
      <w:pPr>
        <w:widowControl w:val="0"/>
        <w:ind w:firstLine="567"/>
        <w:jc w:val="both"/>
        <w:rPr>
          <w:color w:val="000000"/>
        </w:rPr>
      </w:pPr>
      <w:r w:rsidRPr="00226AD8">
        <w:rPr>
          <w:color w:val="000000"/>
        </w:rPr>
        <w:t xml:space="preserve">Перед выполнением расчетов в соответствии с </w:t>
      </w:r>
      <w:r w:rsidR="00226AD8" w:rsidRPr="00226AD8">
        <w:rPr>
          <w:color w:val="000000"/>
        </w:rPr>
        <w:t xml:space="preserve">«Методика прогнозирования изменения надежности электроснабжения потребителей в зависимости от располагаемых финансовых ресурсов на проведение ТОиР и ТПиР, в т.ч. алгоритма оценки рисков». НИР ПАО «Россети» </w:t>
      </w:r>
      <w:r w:rsidRPr="00226AD8">
        <w:rPr>
          <w:color w:val="000000"/>
        </w:rPr>
        <w:t xml:space="preserve">должна быть рассчитана интенсивность отказов </w:t>
      </w:r>
      <m:oMath>
        <m:sSub>
          <m:sSubPr>
            <m:ctrlPr>
              <w:rPr>
                <w:rFonts w:ascii="Cambria Math" w:hAnsi="Cambria Math"/>
                <w:color w:val="000000"/>
              </w:rPr>
            </m:ctrlPr>
          </m:sSubPr>
          <m:e>
            <m:r>
              <m:rPr>
                <m:nor/>
              </m:rPr>
              <w:rPr>
                <w:color w:val="000000"/>
              </w:rPr>
              <m:t>λ</m:t>
            </m:r>
          </m:e>
          <m:sub>
            <m:r>
              <m:rPr>
                <m:nor/>
              </m:rPr>
              <w:rPr>
                <w:color w:val="000000"/>
              </w:rPr>
              <m:t>t</m:t>
            </m:r>
          </m:sub>
        </m:sSub>
      </m:oMath>
      <w:r w:rsidRPr="00226AD8">
        <w:rPr>
          <w:color w:val="000000"/>
        </w:rPr>
        <w:t xml:space="preserve"> оборудования напряжением 10 кВ и выше:</w:t>
      </w:r>
    </w:p>
    <w:p w14:paraId="60EF9FA2" w14:textId="77777777" w:rsidR="00A94C15" w:rsidRPr="00A07B7B" w:rsidRDefault="00A94C15" w:rsidP="00813034">
      <w:pPr>
        <w:widowControl w:val="0"/>
        <w:numPr>
          <w:ilvl w:val="0"/>
          <w:numId w:val="92"/>
        </w:numPr>
        <w:shd w:val="clear" w:color="auto" w:fill="FFFFFF"/>
        <w:tabs>
          <w:tab w:val="left" w:pos="1560"/>
        </w:tabs>
        <w:ind w:left="714" w:hanging="357"/>
        <w:jc w:val="both"/>
        <w:rPr>
          <w:szCs w:val="22"/>
        </w:rPr>
      </w:pPr>
      <w:r w:rsidRPr="00A07B7B">
        <w:rPr>
          <w:szCs w:val="22"/>
        </w:rPr>
        <w:t>силовые трансформаторы и автотрансформаторы;</w:t>
      </w:r>
    </w:p>
    <w:p w14:paraId="63CBE2DD" w14:textId="77777777" w:rsidR="00A94C15" w:rsidRPr="00A07B7B" w:rsidRDefault="00A94C15" w:rsidP="00813034">
      <w:pPr>
        <w:widowControl w:val="0"/>
        <w:numPr>
          <w:ilvl w:val="0"/>
          <w:numId w:val="92"/>
        </w:numPr>
        <w:shd w:val="clear" w:color="auto" w:fill="FFFFFF"/>
        <w:tabs>
          <w:tab w:val="left" w:pos="1560"/>
        </w:tabs>
        <w:ind w:left="714" w:hanging="357"/>
        <w:jc w:val="both"/>
        <w:rPr>
          <w:szCs w:val="22"/>
        </w:rPr>
      </w:pPr>
      <w:r w:rsidRPr="00A07B7B">
        <w:rPr>
          <w:szCs w:val="22"/>
        </w:rPr>
        <w:t>высоковольтные выключатели;</w:t>
      </w:r>
    </w:p>
    <w:p w14:paraId="1FCB3066" w14:textId="77777777" w:rsidR="00A94C15" w:rsidRPr="00A07B7B" w:rsidRDefault="00A94C15" w:rsidP="00813034">
      <w:pPr>
        <w:widowControl w:val="0"/>
        <w:numPr>
          <w:ilvl w:val="0"/>
          <w:numId w:val="92"/>
        </w:numPr>
        <w:shd w:val="clear" w:color="auto" w:fill="FFFFFF"/>
        <w:tabs>
          <w:tab w:val="left" w:pos="1560"/>
        </w:tabs>
        <w:ind w:left="714" w:hanging="357"/>
        <w:jc w:val="both"/>
        <w:rPr>
          <w:szCs w:val="22"/>
        </w:rPr>
      </w:pPr>
      <w:r w:rsidRPr="00A07B7B">
        <w:rPr>
          <w:szCs w:val="22"/>
        </w:rPr>
        <w:t>разъединители;</w:t>
      </w:r>
    </w:p>
    <w:p w14:paraId="510C730C" w14:textId="77777777" w:rsidR="00A94C15" w:rsidRPr="00A07B7B" w:rsidRDefault="00A94C15" w:rsidP="00813034">
      <w:pPr>
        <w:widowControl w:val="0"/>
        <w:numPr>
          <w:ilvl w:val="0"/>
          <w:numId w:val="92"/>
        </w:numPr>
        <w:shd w:val="clear" w:color="auto" w:fill="FFFFFF"/>
        <w:tabs>
          <w:tab w:val="left" w:pos="1560"/>
        </w:tabs>
        <w:ind w:left="714" w:hanging="357"/>
        <w:jc w:val="both"/>
        <w:rPr>
          <w:szCs w:val="22"/>
        </w:rPr>
      </w:pPr>
      <w:r w:rsidRPr="00A07B7B">
        <w:rPr>
          <w:szCs w:val="22"/>
        </w:rPr>
        <w:t>системы шин (СШ);</w:t>
      </w:r>
    </w:p>
    <w:p w14:paraId="65A683D3" w14:textId="77777777" w:rsidR="00A94C15" w:rsidRPr="00A07B7B" w:rsidRDefault="00A94C15" w:rsidP="00813034">
      <w:pPr>
        <w:widowControl w:val="0"/>
        <w:numPr>
          <w:ilvl w:val="0"/>
          <w:numId w:val="92"/>
        </w:numPr>
        <w:shd w:val="clear" w:color="auto" w:fill="FFFFFF"/>
        <w:tabs>
          <w:tab w:val="left" w:pos="1560"/>
        </w:tabs>
        <w:ind w:left="714" w:hanging="357"/>
        <w:jc w:val="both"/>
        <w:rPr>
          <w:szCs w:val="22"/>
        </w:rPr>
      </w:pPr>
      <w:r w:rsidRPr="00A07B7B">
        <w:rPr>
          <w:szCs w:val="22"/>
        </w:rPr>
        <w:t>линии электропередачи (ЛЭП);</w:t>
      </w:r>
    </w:p>
    <w:p w14:paraId="401C2825" w14:textId="77777777" w:rsidR="00A94C15" w:rsidRPr="00A07B7B" w:rsidRDefault="00A94C15" w:rsidP="00813034">
      <w:pPr>
        <w:widowControl w:val="0"/>
        <w:numPr>
          <w:ilvl w:val="0"/>
          <w:numId w:val="92"/>
        </w:numPr>
        <w:shd w:val="clear" w:color="auto" w:fill="FFFFFF"/>
        <w:tabs>
          <w:tab w:val="left" w:pos="1560"/>
        </w:tabs>
        <w:ind w:left="714" w:hanging="357"/>
        <w:jc w:val="both"/>
        <w:rPr>
          <w:szCs w:val="22"/>
        </w:rPr>
      </w:pPr>
      <w:r w:rsidRPr="00A07B7B">
        <w:rPr>
          <w:szCs w:val="22"/>
        </w:rPr>
        <w:t>измерительные трансформаторы (ТТ и ТН);</w:t>
      </w:r>
    </w:p>
    <w:p w14:paraId="133CDBE6" w14:textId="77777777" w:rsidR="00A94C15" w:rsidRPr="00A07B7B" w:rsidRDefault="00A94C15" w:rsidP="00813034">
      <w:pPr>
        <w:widowControl w:val="0"/>
        <w:numPr>
          <w:ilvl w:val="0"/>
          <w:numId w:val="92"/>
        </w:numPr>
        <w:tabs>
          <w:tab w:val="left" w:pos="1560"/>
        </w:tabs>
        <w:ind w:left="714" w:hanging="357"/>
        <w:jc w:val="both"/>
        <w:rPr>
          <w:szCs w:val="22"/>
        </w:rPr>
      </w:pPr>
      <w:r w:rsidRPr="00A07B7B">
        <w:rPr>
          <w:szCs w:val="22"/>
        </w:rPr>
        <w:t>комплектные трансформаторные подстанции (КТП).</w:t>
      </w:r>
    </w:p>
    <w:p w14:paraId="20CCD2D5" w14:textId="77777777" w:rsidR="00A94C15" w:rsidRPr="00A07B7B" w:rsidRDefault="00A94C15" w:rsidP="00A94C15">
      <w:pPr>
        <w:widowControl w:val="0"/>
        <w:tabs>
          <w:tab w:val="left" w:pos="1560"/>
        </w:tabs>
        <w:jc w:val="both"/>
        <w:rPr>
          <w:szCs w:val="22"/>
        </w:rPr>
      </w:pPr>
      <w:r w:rsidRPr="00A07B7B">
        <w:rPr>
          <w:color w:val="000000"/>
        </w:rPr>
        <w:t xml:space="preserve">по формуле: </w:t>
      </w:r>
      <m:oMath>
        <m:sSub>
          <m:sSubPr>
            <m:ctrlPr>
              <w:rPr>
                <w:rFonts w:ascii="Cambria Math" w:hAnsi="Cambria Math"/>
                <w:i/>
                <w:color w:val="000000"/>
              </w:rPr>
            </m:ctrlPr>
          </m:sSubPr>
          <m:e>
            <m:r>
              <m:rPr>
                <m:nor/>
              </m:rPr>
              <m:t>λ</m:t>
            </m:r>
            <m:ctrlPr>
              <w:rPr>
                <w:rFonts w:ascii="Cambria Math" w:hAnsi="Cambria Math"/>
              </w:rPr>
            </m:ctrlPr>
          </m:e>
          <m:sub>
            <m:r>
              <m:rPr>
                <m:nor/>
              </m:rPr>
              <w:rPr>
                <w:color w:val="000000"/>
              </w:rPr>
              <m:t>t</m:t>
            </m:r>
          </m:sub>
        </m:sSub>
        <m:r>
          <w:rPr>
            <w:rFonts w:ascii="Cambria Math" w:hAnsi="Cambria Math"/>
            <w:color w:val="000000"/>
          </w:rPr>
          <m:t>=</m:t>
        </m:r>
        <m:f>
          <m:fPr>
            <m:ctrlPr>
              <w:rPr>
                <w:rFonts w:ascii="Cambria Math" w:hAnsi="Cambria Math"/>
                <w:i/>
                <w:color w:val="000000"/>
              </w:rPr>
            </m:ctrlPr>
          </m:fPr>
          <m:num>
            <m:r>
              <w:rPr>
                <w:rFonts w:ascii="Cambria Math" w:hAnsi="Cambria Math"/>
                <w:color w:val="000000"/>
                <w:lang w:val="en-US"/>
              </w:rPr>
              <m:t>nt</m:t>
            </m:r>
          </m:num>
          <m:den>
            <m:r>
              <w:rPr>
                <w:rFonts w:ascii="Cambria Math" w:hAnsi="Cambria Math"/>
                <w:color w:val="000000"/>
              </w:rPr>
              <m:t>Ntср</m:t>
            </m:r>
          </m:den>
        </m:f>
      </m:oMath>
      <w:r w:rsidRPr="00A07B7B">
        <w:rPr>
          <w:color w:val="000000"/>
        </w:rPr>
        <w:t>;</w:t>
      </w:r>
    </w:p>
    <w:p w14:paraId="6CC10BC5" w14:textId="77777777" w:rsidR="00A94C15" w:rsidRPr="00A07B7B" w:rsidRDefault="00A94C15" w:rsidP="00A94C15">
      <w:pPr>
        <w:widowControl w:val="0"/>
        <w:tabs>
          <w:tab w:val="left" w:pos="1560"/>
        </w:tabs>
        <w:ind w:left="1276" w:hanging="567"/>
        <w:jc w:val="both"/>
        <w:rPr>
          <w:szCs w:val="22"/>
        </w:rPr>
      </w:pPr>
      <w:r w:rsidRPr="00A07B7B">
        <w:rPr>
          <w:szCs w:val="22"/>
        </w:rPr>
        <w:t>где: n</w:t>
      </w:r>
      <w:r w:rsidRPr="00A07B7B">
        <w:rPr>
          <w:szCs w:val="22"/>
          <w:vertAlign w:val="subscript"/>
        </w:rPr>
        <w:t>t</w:t>
      </w:r>
      <w:r w:rsidRPr="00A07B7B">
        <w:rPr>
          <w:szCs w:val="22"/>
        </w:rPr>
        <w:t xml:space="preserve"> - число отказавших образцов в выбранном интервале времени;</w:t>
      </w:r>
    </w:p>
    <w:p w14:paraId="44ED6EF7" w14:textId="77777777" w:rsidR="00A94C15" w:rsidRPr="00A07B7B" w:rsidRDefault="00A94C15" w:rsidP="00A94C15">
      <w:pPr>
        <w:widowControl w:val="0"/>
        <w:tabs>
          <w:tab w:val="left" w:pos="1560"/>
        </w:tabs>
        <w:ind w:left="1276"/>
        <w:jc w:val="both"/>
        <w:rPr>
          <w:szCs w:val="22"/>
        </w:rPr>
      </w:pPr>
      <w:r w:rsidRPr="00A07B7B">
        <w:rPr>
          <w:szCs w:val="22"/>
          <w:lang w:val="en-US"/>
        </w:rPr>
        <w:t>N</w:t>
      </w:r>
      <w:r w:rsidRPr="00A07B7B">
        <w:rPr>
          <w:szCs w:val="22"/>
          <w:vertAlign w:val="subscript"/>
          <w:lang w:val="en-US"/>
        </w:rPr>
        <w:t>t</w:t>
      </w:r>
      <w:r w:rsidRPr="00A07B7B">
        <w:rPr>
          <w:szCs w:val="22"/>
          <w:vertAlign w:val="subscript"/>
        </w:rPr>
        <w:t>ср</w:t>
      </w:r>
      <w:r w:rsidRPr="00A07B7B">
        <w:rPr>
          <w:szCs w:val="22"/>
        </w:rPr>
        <w:t xml:space="preserve"> - среднее число исправно работающих образцов</w:t>
      </w:r>
      <w:r>
        <w:rPr>
          <w:szCs w:val="22"/>
        </w:rPr>
        <w:t xml:space="preserve"> в выбранном интервале времени;</w:t>
      </w:r>
    </w:p>
    <w:p w14:paraId="63C6D0DF" w14:textId="77777777" w:rsidR="00A94C15" w:rsidRPr="00A07B7B" w:rsidRDefault="004A11DA" w:rsidP="00A94C15">
      <w:pPr>
        <w:widowControl w:val="0"/>
        <w:tabs>
          <w:tab w:val="left" w:pos="1560"/>
        </w:tabs>
        <w:ind w:left="675"/>
        <w:jc w:val="both"/>
        <w:rPr>
          <w:color w:val="000000"/>
        </w:rPr>
      </w:pPr>
      <m:oMath>
        <m:sSub>
          <m:sSubPr>
            <m:ctrlPr>
              <w:rPr>
                <w:rFonts w:ascii="Cambria Math" w:hAnsi="Cambria Math"/>
                <w:i/>
                <w:color w:val="000000"/>
              </w:rPr>
            </m:ctrlPr>
          </m:sSubPr>
          <m:e>
            <m:r>
              <m:rPr>
                <m:nor/>
              </m:rPr>
              <w:rPr>
                <w:lang w:val="en-US"/>
              </w:rPr>
              <m:t>N</m:t>
            </m:r>
            <m:ctrlPr>
              <w:rPr>
                <w:rFonts w:ascii="Cambria Math" w:hAnsi="Cambria Math"/>
              </w:rPr>
            </m:ctrlPr>
          </m:e>
          <m:sub>
            <m:r>
              <m:rPr>
                <m:nor/>
              </m:rPr>
              <w:rPr>
                <w:color w:val="000000"/>
                <w:lang w:val="en-US"/>
              </w:rPr>
              <m:t>t</m:t>
            </m:r>
            <m:r>
              <m:rPr>
                <m:nor/>
              </m:rPr>
              <w:rPr>
                <w:color w:val="000000"/>
              </w:rPr>
              <m:t>ср</m:t>
            </m:r>
          </m:sub>
        </m:sSub>
        <m:r>
          <w:rPr>
            <w:rFonts w:ascii="Cambria Math" w:hAnsi="Cambria Math"/>
            <w:color w:val="000000"/>
          </w:rPr>
          <m:t>=</m:t>
        </m:r>
        <m:f>
          <m:fPr>
            <m:ctrlPr>
              <w:rPr>
                <w:rFonts w:ascii="Cambria Math" w:hAnsi="Cambria Math"/>
                <w:i/>
                <w:color w:val="000000"/>
              </w:rPr>
            </m:ctrlPr>
          </m:fPr>
          <m:num>
            <m:r>
              <w:rPr>
                <w:rFonts w:ascii="Cambria Math" w:hAnsi="Cambria Math"/>
                <w:color w:val="000000"/>
                <w:lang w:val="en-US"/>
              </w:rPr>
              <m:t>Ni</m:t>
            </m:r>
            <m:r>
              <w:rPr>
                <w:rFonts w:ascii="Cambria Math" w:hAnsi="Cambria Math"/>
                <w:color w:val="000000"/>
              </w:rPr>
              <m:t>+</m:t>
            </m:r>
            <m:r>
              <w:rPr>
                <w:rFonts w:ascii="Cambria Math" w:hAnsi="Cambria Math"/>
                <w:color w:val="000000"/>
                <w:lang w:val="en-US"/>
              </w:rPr>
              <m:t>Ni</m:t>
            </m:r>
            <m:r>
              <w:rPr>
                <w:rFonts w:ascii="Cambria Math" w:hAnsi="Cambria Math"/>
                <w:color w:val="000000"/>
              </w:rPr>
              <m:t>+1</m:t>
            </m:r>
          </m:num>
          <m:den>
            <m:r>
              <w:rPr>
                <w:rFonts w:ascii="Cambria Math" w:hAnsi="Cambria Math"/>
                <w:color w:val="000000"/>
              </w:rPr>
              <m:t>t</m:t>
            </m:r>
          </m:den>
        </m:f>
      </m:oMath>
      <w:r w:rsidR="00A94C15" w:rsidRPr="00A07B7B">
        <w:rPr>
          <w:color w:val="000000"/>
        </w:rPr>
        <w:t>;</w:t>
      </w:r>
    </w:p>
    <w:p w14:paraId="5D47DE5D" w14:textId="77777777" w:rsidR="00A94C15" w:rsidRPr="00A07B7B" w:rsidRDefault="00A94C15" w:rsidP="00A94C15">
      <w:pPr>
        <w:widowControl w:val="0"/>
        <w:tabs>
          <w:tab w:val="left" w:pos="1560"/>
        </w:tabs>
        <w:ind w:left="1276" w:hanging="567"/>
        <w:jc w:val="both"/>
        <w:rPr>
          <w:sz w:val="22"/>
          <w:szCs w:val="22"/>
        </w:rPr>
      </w:pPr>
      <w:r w:rsidRPr="00A07B7B">
        <w:rPr>
          <w:szCs w:val="22"/>
        </w:rPr>
        <w:t xml:space="preserve">где: </w:t>
      </w:r>
      <w:r w:rsidRPr="00A07B7B">
        <w:rPr>
          <w:szCs w:val="22"/>
          <w:lang w:val="en-US"/>
        </w:rPr>
        <w:t>N</w:t>
      </w:r>
      <w:r w:rsidRPr="00A07B7B">
        <w:rPr>
          <w:szCs w:val="22"/>
          <w:vertAlign w:val="subscript"/>
          <w:lang w:val="en-US"/>
        </w:rPr>
        <w:t>i</w:t>
      </w:r>
      <w:r w:rsidRPr="00A07B7B">
        <w:rPr>
          <w:szCs w:val="22"/>
        </w:rPr>
        <w:t xml:space="preserve"> - число исправно работающих единиц оборудования в начале</w:t>
      </w:r>
      <w:r w:rsidRPr="00A07B7B">
        <w:rPr>
          <w:sz w:val="22"/>
          <w:szCs w:val="22"/>
        </w:rPr>
        <w:t xml:space="preserve"> </w:t>
      </w:r>
      <w:r w:rsidRPr="00A07B7B">
        <w:rPr>
          <w:szCs w:val="22"/>
        </w:rPr>
        <w:t>выбранного интервала времени</w:t>
      </w:r>
      <w:r w:rsidRPr="00A07B7B">
        <w:rPr>
          <w:sz w:val="22"/>
          <w:szCs w:val="22"/>
        </w:rPr>
        <w:t>;</w:t>
      </w:r>
    </w:p>
    <w:p w14:paraId="292A9072" w14:textId="77777777" w:rsidR="00A94C15" w:rsidRPr="00A07B7B" w:rsidRDefault="00A94C15" w:rsidP="00A94C15">
      <w:pPr>
        <w:widowControl w:val="0"/>
        <w:tabs>
          <w:tab w:val="left" w:pos="1560"/>
        </w:tabs>
        <w:ind w:left="1276"/>
        <w:jc w:val="both"/>
        <w:rPr>
          <w:sz w:val="22"/>
          <w:szCs w:val="22"/>
        </w:rPr>
      </w:pPr>
      <w:r w:rsidRPr="00A07B7B">
        <w:rPr>
          <w:szCs w:val="22"/>
          <w:lang w:val="en-US"/>
        </w:rPr>
        <w:t>N</w:t>
      </w:r>
      <w:r w:rsidRPr="00A07B7B">
        <w:rPr>
          <w:szCs w:val="22"/>
          <w:vertAlign w:val="subscript"/>
          <w:lang w:val="en-US"/>
        </w:rPr>
        <w:t>i</w:t>
      </w:r>
      <w:r w:rsidRPr="00A07B7B">
        <w:rPr>
          <w:szCs w:val="22"/>
          <w:vertAlign w:val="subscript"/>
        </w:rPr>
        <w:t>+1</w:t>
      </w:r>
      <w:r w:rsidRPr="00A07B7B">
        <w:rPr>
          <w:szCs w:val="22"/>
        </w:rPr>
        <w:t xml:space="preserve"> - число исправно работающих единиц оборудования в начале</w:t>
      </w:r>
      <w:r w:rsidRPr="00A07B7B">
        <w:rPr>
          <w:sz w:val="22"/>
          <w:szCs w:val="22"/>
        </w:rPr>
        <w:t xml:space="preserve"> </w:t>
      </w:r>
      <w:r w:rsidRPr="00A07B7B">
        <w:rPr>
          <w:szCs w:val="22"/>
        </w:rPr>
        <w:t>выбранного интервала времени</w:t>
      </w:r>
      <w:r w:rsidRPr="00A07B7B">
        <w:rPr>
          <w:sz w:val="22"/>
          <w:szCs w:val="22"/>
        </w:rPr>
        <w:t>;</w:t>
      </w:r>
    </w:p>
    <w:p w14:paraId="60F42627" w14:textId="77777777" w:rsidR="00A94C15" w:rsidRPr="00A07B7B" w:rsidRDefault="00A94C15" w:rsidP="00A94C15">
      <w:pPr>
        <w:widowControl w:val="0"/>
        <w:tabs>
          <w:tab w:val="left" w:pos="1560"/>
        </w:tabs>
        <w:ind w:left="1276"/>
        <w:jc w:val="both"/>
        <w:rPr>
          <w:szCs w:val="22"/>
        </w:rPr>
      </w:pPr>
      <w:r w:rsidRPr="00A07B7B">
        <w:rPr>
          <w:szCs w:val="22"/>
          <w:lang w:val="en-US"/>
        </w:rPr>
        <w:t>t</w:t>
      </w:r>
      <w:r w:rsidRPr="00226AD8">
        <w:rPr>
          <w:szCs w:val="22"/>
        </w:rPr>
        <w:t xml:space="preserve"> – </w:t>
      </w:r>
      <w:r w:rsidRPr="00A07B7B">
        <w:rPr>
          <w:szCs w:val="22"/>
        </w:rPr>
        <w:t>количество периодов (лет).</w:t>
      </w:r>
    </w:p>
    <w:p w14:paraId="11687D9D" w14:textId="77777777" w:rsidR="00A94C15" w:rsidRPr="00226AD8" w:rsidRDefault="00A94C15" w:rsidP="00226AD8">
      <w:pPr>
        <w:widowControl w:val="0"/>
        <w:ind w:firstLine="709"/>
        <w:jc w:val="both"/>
        <w:rPr>
          <w:color w:val="000000"/>
        </w:rPr>
      </w:pPr>
      <w:r w:rsidRPr="00226AD8">
        <w:rPr>
          <w:color w:val="000000"/>
        </w:rPr>
        <w:t>Для расчета интенсивности отказов пользователю должны быть доступны критерии отбора:</w:t>
      </w:r>
    </w:p>
    <w:p w14:paraId="70A7A289" w14:textId="77777777" w:rsidR="00A94C15" w:rsidRPr="00A07B7B" w:rsidRDefault="00A94C15" w:rsidP="00813034">
      <w:pPr>
        <w:numPr>
          <w:ilvl w:val="0"/>
          <w:numId w:val="91"/>
        </w:numPr>
        <w:tabs>
          <w:tab w:val="right" w:pos="1134"/>
        </w:tabs>
        <w:ind w:left="0" w:firstLine="709"/>
        <w:contextualSpacing/>
        <w:jc w:val="both"/>
      </w:pPr>
      <w:r w:rsidRPr="00A07B7B">
        <w:t>организационная единица (филиал);</w:t>
      </w:r>
    </w:p>
    <w:p w14:paraId="6A134BF1" w14:textId="77777777" w:rsidR="00A94C15" w:rsidRPr="00A07B7B" w:rsidRDefault="00A94C15" w:rsidP="00813034">
      <w:pPr>
        <w:numPr>
          <w:ilvl w:val="0"/>
          <w:numId w:val="91"/>
        </w:numPr>
        <w:tabs>
          <w:tab w:val="right" w:pos="1134"/>
        </w:tabs>
        <w:ind w:left="0" w:firstLine="709"/>
        <w:contextualSpacing/>
        <w:jc w:val="both"/>
      </w:pPr>
      <w:r w:rsidRPr="00A07B7B">
        <w:t>группа оборудования;</w:t>
      </w:r>
    </w:p>
    <w:p w14:paraId="0155453B" w14:textId="77777777" w:rsidR="00A94C15" w:rsidRPr="00A07B7B" w:rsidRDefault="00A94C15" w:rsidP="00813034">
      <w:pPr>
        <w:numPr>
          <w:ilvl w:val="0"/>
          <w:numId w:val="91"/>
        </w:numPr>
        <w:tabs>
          <w:tab w:val="right" w:pos="1134"/>
        </w:tabs>
        <w:ind w:left="0" w:firstLine="709"/>
        <w:contextualSpacing/>
        <w:jc w:val="both"/>
      </w:pPr>
      <w:r w:rsidRPr="00A07B7B">
        <w:t>период расчета (количество лет, но не менее 1 года).</w:t>
      </w:r>
    </w:p>
    <w:p w14:paraId="3F4D9265" w14:textId="77777777" w:rsidR="00A94C15" w:rsidRPr="00EC3482" w:rsidRDefault="00A94C15" w:rsidP="002F4131">
      <w:pPr>
        <w:widowControl w:val="0"/>
        <w:ind w:firstLine="567"/>
        <w:jc w:val="both"/>
        <w:rPr>
          <w:color w:val="000000"/>
        </w:rPr>
      </w:pPr>
      <w:r w:rsidRPr="00EC3482">
        <w:rPr>
          <w:color w:val="000000"/>
        </w:rPr>
        <w:t xml:space="preserve">Пользователю должна быть представлена возможность сравнения результатов расчета интенсивности отказов с типовой интенсивностью представленной в </w:t>
      </w:r>
      <w:r w:rsidR="00EC3482" w:rsidRPr="00EC3482">
        <w:rPr>
          <w:color w:val="000000"/>
        </w:rPr>
        <w:t xml:space="preserve">таблице </w:t>
      </w:r>
      <w:r w:rsidR="00B87F32">
        <w:rPr>
          <w:color w:val="000000"/>
        </w:rPr>
        <w:t>8</w:t>
      </w:r>
      <w:r>
        <w:rPr>
          <w:color w:val="000000"/>
        </w:rPr>
        <w:t xml:space="preserve">. </w:t>
      </w:r>
      <w:r w:rsidRPr="00EC3482">
        <w:rPr>
          <w:color w:val="000000"/>
        </w:rPr>
        <w:t>Расчет интенсивности отказов должен выполняться ежегодно до 25 ян</w:t>
      </w:r>
      <w:r w:rsidR="00EC3482" w:rsidRPr="00EC3482">
        <w:rPr>
          <w:color w:val="000000"/>
        </w:rPr>
        <w:t>варя по состоянию на 01 января текущего года.</w:t>
      </w:r>
    </w:p>
    <w:p w14:paraId="1DF5FBBF" w14:textId="77777777" w:rsidR="00A94C15" w:rsidRPr="00EC3482" w:rsidRDefault="00A94C15" w:rsidP="002F4131">
      <w:pPr>
        <w:widowControl w:val="0"/>
        <w:ind w:firstLine="567"/>
        <w:jc w:val="both"/>
        <w:rPr>
          <w:color w:val="000000"/>
        </w:rPr>
      </w:pPr>
      <w:r w:rsidRPr="00EC3482">
        <w:rPr>
          <w:color w:val="000000"/>
        </w:rPr>
        <w:t>Расчет текущей вероятности отказа единицы оборудования и ЛЭП, интенсивности отказа в зависимости от срока службы и индекса технического состояния должен выполняться по требованию пользователя, которому должны быть доступны критерии отбора:</w:t>
      </w:r>
    </w:p>
    <w:p w14:paraId="00C77F2B" w14:textId="77777777" w:rsidR="00A94C15" w:rsidRPr="00A07B7B" w:rsidRDefault="00A94C15" w:rsidP="00813034">
      <w:pPr>
        <w:numPr>
          <w:ilvl w:val="0"/>
          <w:numId w:val="91"/>
        </w:numPr>
        <w:tabs>
          <w:tab w:val="right" w:pos="1134"/>
        </w:tabs>
        <w:ind w:left="0" w:firstLine="709"/>
        <w:contextualSpacing/>
        <w:jc w:val="both"/>
      </w:pPr>
      <w:r w:rsidRPr="00A07B7B">
        <w:t>организационная единица (ДЗО, филиал, производственное отделение);</w:t>
      </w:r>
    </w:p>
    <w:p w14:paraId="0066519E" w14:textId="77777777" w:rsidR="00A94C15" w:rsidRPr="00A07B7B" w:rsidRDefault="00A94C15" w:rsidP="00813034">
      <w:pPr>
        <w:numPr>
          <w:ilvl w:val="0"/>
          <w:numId w:val="91"/>
        </w:numPr>
        <w:tabs>
          <w:tab w:val="right" w:pos="1134"/>
        </w:tabs>
        <w:ind w:left="0" w:firstLine="709"/>
        <w:contextualSpacing/>
        <w:jc w:val="both"/>
      </w:pPr>
      <w:r w:rsidRPr="00A07B7B">
        <w:t>выбранный участок сети;</w:t>
      </w:r>
    </w:p>
    <w:p w14:paraId="7055C854" w14:textId="77777777" w:rsidR="00A94C15" w:rsidRPr="00A07B7B" w:rsidRDefault="00A94C15" w:rsidP="00813034">
      <w:pPr>
        <w:numPr>
          <w:ilvl w:val="0"/>
          <w:numId w:val="91"/>
        </w:numPr>
        <w:tabs>
          <w:tab w:val="right" w:pos="1134"/>
        </w:tabs>
        <w:ind w:left="0" w:firstLine="709"/>
        <w:contextualSpacing/>
        <w:jc w:val="both"/>
      </w:pPr>
      <w:r w:rsidRPr="00A07B7B">
        <w:t>период расчета.</w:t>
      </w:r>
    </w:p>
    <w:p w14:paraId="25F3311E" w14:textId="77777777" w:rsidR="00A94C15" w:rsidRPr="00EC3482" w:rsidRDefault="00A94C15" w:rsidP="00EC3482">
      <w:pPr>
        <w:widowControl w:val="0"/>
        <w:ind w:firstLine="709"/>
        <w:jc w:val="both"/>
        <w:rPr>
          <w:color w:val="000000"/>
        </w:rPr>
      </w:pPr>
      <w:r w:rsidRPr="00A07B7B">
        <w:rPr>
          <w:color w:val="000000"/>
        </w:rPr>
        <w:lastRenderedPageBreak/>
        <w:t>Результаты расчетов должны сохраняться</w:t>
      </w:r>
      <w:r w:rsidRPr="00EC3482">
        <w:rPr>
          <w:color w:val="000000"/>
        </w:rPr>
        <w:t xml:space="preserve"> в «документе измерений» с фиксацией даты. На этапе проектирования должен быть проработан вопрос построения графических зависимостей интенсивности отказа в зависимости от срока службы и индекса технического состояния.</w:t>
      </w:r>
    </w:p>
    <w:p w14:paraId="7DB01DF1" w14:textId="77777777" w:rsidR="00A94C15" w:rsidRPr="00EC3482" w:rsidRDefault="00A94C15" w:rsidP="00813034">
      <w:pPr>
        <w:pStyle w:val="2a"/>
        <w:numPr>
          <w:ilvl w:val="0"/>
          <w:numId w:val="90"/>
        </w:numPr>
        <w:tabs>
          <w:tab w:val="left" w:pos="1701"/>
        </w:tabs>
        <w:spacing w:before="0" w:after="0"/>
        <w:jc w:val="both"/>
        <w:rPr>
          <w:rFonts w:ascii="Times New Roman" w:hAnsi="Times New Roman" w:cs="Times New Roman"/>
          <w:i w:val="0"/>
          <w:sz w:val="24"/>
          <w:szCs w:val="24"/>
        </w:rPr>
      </w:pPr>
      <w:bookmarkStart w:id="532" w:name="_Toc511130438"/>
      <w:bookmarkStart w:id="533" w:name="_Toc520465903"/>
      <w:r w:rsidRPr="00EC3482">
        <w:rPr>
          <w:rFonts w:ascii="Times New Roman" w:hAnsi="Times New Roman" w:cs="Times New Roman"/>
          <w:i w:val="0"/>
          <w:sz w:val="24"/>
          <w:szCs w:val="24"/>
        </w:rPr>
        <w:t>Формирование программы ТПиР</w:t>
      </w:r>
      <w:bookmarkEnd w:id="532"/>
      <w:bookmarkEnd w:id="533"/>
    </w:p>
    <w:p w14:paraId="6879A2C8" w14:textId="77777777" w:rsidR="00A94C15" w:rsidRPr="00EC3482" w:rsidRDefault="00A94C15" w:rsidP="00EC3482">
      <w:pPr>
        <w:widowControl w:val="0"/>
        <w:ind w:firstLine="709"/>
        <w:jc w:val="both"/>
        <w:rPr>
          <w:color w:val="000000"/>
        </w:rPr>
      </w:pPr>
      <w:r w:rsidRPr="00EC3482">
        <w:rPr>
          <w:color w:val="000000"/>
        </w:rPr>
        <w:t xml:space="preserve">В АСУ ТПиР должен быть реализован расчет совокупной стоимости владения активом в соответствии </w:t>
      </w:r>
      <w:r w:rsidR="00EC3482" w:rsidRPr="00EC3482">
        <w:rPr>
          <w:color w:val="000000"/>
        </w:rPr>
        <w:t>с Методикой прогнозирования изменения надежности электроснабжения потребителей в зависимости от располагаемых финансовых ресурсов на проведение ТОиР и ТПиР, в т.ч. алгоритма оценки рисков». НИР ПАО «Россети.</w:t>
      </w:r>
      <w:r w:rsidRPr="00EC3482">
        <w:rPr>
          <w:color w:val="000000"/>
        </w:rPr>
        <w:t xml:space="preserve">  Перечень исходных данных и источник информации для</w:t>
      </w:r>
      <w:r w:rsidR="00EC3482" w:rsidRPr="00EC3482">
        <w:rPr>
          <w:color w:val="000000"/>
        </w:rPr>
        <w:t xml:space="preserve"> расчета приведен в таблице</w:t>
      </w:r>
      <w:r w:rsidRPr="00EC3482">
        <w:rPr>
          <w:color w:val="000000"/>
        </w:rPr>
        <w:t>.</w:t>
      </w:r>
    </w:p>
    <w:p w14:paraId="1D66B2CB" w14:textId="77777777" w:rsidR="00A94C15" w:rsidRPr="00EC3482" w:rsidRDefault="00A94C15" w:rsidP="00EC3482">
      <w:pPr>
        <w:widowControl w:val="0"/>
        <w:ind w:firstLine="709"/>
        <w:jc w:val="both"/>
        <w:rPr>
          <w:color w:val="000000"/>
        </w:rPr>
      </w:pPr>
      <w:r w:rsidRPr="00A07B7B">
        <w:rPr>
          <w:color w:val="000000"/>
        </w:rPr>
        <w:t>Для объектов, соответствующих критериям формирования инвестиционной программы и критериям соблюдения минимальной стоимости владения активом, должна быть реализована возможность сформировать план-график выполнения работ по ТПиР в виде диаграммы Гантта и табличной формы, с горизонтом планирования 12 лет.</w:t>
      </w:r>
    </w:p>
    <w:p w14:paraId="07E5CAF3" w14:textId="77777777" w:rsidR="00A94C15" w:rsidRPr="00A07B7B" w:rsidRDefault="00A94C15" w:rsidP="00EC3482">
      <w:pPr>
        <w:widowControl w:val="0"/>
        <w:ind w:firstLine="709"/>
        <w:jc w:val="both"/>
        <w:rPr>
          <w:color w:val="000000"/>
        </w:rPr>
      </w:pPr>
      <w:r w:rsidRPr="00A07B7B">
        <w:rPr>
          <w:color w:val="000000"/>
        </w:rPr>
        <w:t>Пользователю должна быть представлена возможность:</w:t>
      </w:r>
    </w:p>
    <w:p w14:paraId="15A77E68" w14:textId="77777777" w:rsidR="00A94C15" w:rsidRPr="008211AF" w:rsidRDefault="00A94C15" w:rsidP="00813034">
      <w:pPr>
        <w:numPr>
          <w:ilvl w:val="0"/>
          <w:numId w:val="91"/>
        </w:numPr>
        <w:tabs>
          <w:tab w:val="right" w:pos="1134"/>
        </w:tabs>
        <w:ind w:left="0" w:firstLine="709"/>
        <w:contextualSpacing/>
        <w:jc w:val="both"/>
      </w:pPr>
      <w:r w:rsidRPr="008211AF">
        <w:t>изменять лимиты финансирования;</w:t>
      </w:r>
    </w:p>
    <w:p w14:paraId="55A9231D" w14:textId="17A61A29" w:rsidR="00A94C15" w:rsidRPr="00A07B7B" w:rsidRDefault="00A94C15" w:rsidP="00813034">
      <w:pPr>
        <w:numPr>
          <w:ilvl w:val="0"/>
          <w:numId w:val="91"/>
        </w:numPr>
        <w:tabs>
          <w:tab w:val="right" w:pos="1134"/>
        </w:tabs>
        <w:ind w:left="0" w:firstLine="709"/>
        <w:contextualSpacing/>
        <w:jc w:val="both"/>
      </w:pPr>
      <w:r w:rsidRPr="00A07B7B">
        <w:t>формировать план-график в разрезе организационной единицы (</w:t>
      </w:r>
      <w:r w:rsidR="00D25D33">
        <w:t xml:space="preserve">Общества, </w:t>
      </w:r>
      <w:r w:rsidRPr="00A07B7B">
        <w:t>филиал</w:t>
      </w:r>
      <w:r w:rsidR="00EC3482">
        <w:t>а</w:t>
      </w:r>
      <w:r w:rsidRPr="00A07B7B">
        <w:t xml:space="preserve">, </w:t>
      </w:r>
      <w:r w:rsidR="00D25D33">
        <w:t>РЭС</w:t>
      </w:r>
      <w:r w:rsidRPr="00A07B7B">
        <w:t>);</w:t>
      </w:r>
    </w:p>
    <w:p w14:paraId="54B4E660" w14:textId="77777777" w:rsidR="00A94C15" w:rsidRPr="00A07B7B" w:rsidRDefault="00A94C15" w:rsidP="00813034">
      <w:pPr>
        <w:numPr>
          <w:ilvl w:val="0"/>
          <w:numId w:val="91"/>
        </w:numPr>
        <w:tabs>
          <w:tab w:val="right" w:pos="1134"/>
        </w:tabs>
        <w:ind w:left="0" w:firstLine="709"/>
        <w:contextualSpacing/>
        <w:jc w:val="both"/>
      </w:pPr>
      <w:r w:rsidRPr="00A07B7B">
        <w:t>изменять период выполнения инвестиционного проекта с контролем соблюдения доступных лимитов финансирования.</w:t>
      </w:r>
    </w:p>
    <w:p w14:paraId="3AF6DEB8" w14:textId="77777777" w:rsidR="00A94C15" w:rsidRPr="00A07B7B" w:rsidRDefault="00A94C15" w:rsidP="00EC3482">
      <w:pPr>
        <w:widowControl w:val="0"/>
        <w:ind w:firstLine="709"/>
        <w:jc w:val="both"/>
        <w:rPr>
          <w:color w:val="000000"/>
        </w:rPr>
      </w:pPr>
      <w:r w:rsidRPr="00A07B7B">
        <w:rPr>
          <w:color w:val="000000"/>
        </w:rPr>
        <w:t xml:space="preserve">Расчет стоимости выполнения работ по ТПиР должен осуществляться в соответствии с законодательством в сфере ценообразования. Записанная пользователем стоимость реализации инвестиционного проекта, автоматически должна проверяться на не превышение стоимости данных работ, установленных </w:t>
      </w:r>
      <w:r w:rsidR="00EC3482" w:rsidRPr="00EC3482">
        <w:rPr>
          <w:color w:val="000000"/>
        </w:rPr>
        <w:t>«Укрупненные нормативы цен типовых технологических решений капитального строительства объектов электроэнергетики в части объектов электросетевого хозяйства»</w:t>
      </w:r>
      <w:r w:rsidRPr="00EC3482">
        <w:rPr>
          <w:color w:val="000000"/>
        </w:rPr>
        <w:t>.</w:t>
      </w:r>
      <w:r>
        <w:rPr>
          <w:color w:val="000000"/>
        </w:rPr>
        <w:t xml:space="preserve"> </w:t>
      </w:r>
      <w:r w:rsidRPr="00A07B7B">
        <w:rPr>
          <w:color w:val="000000"/>
        </w:rPr>
        <w:t>Для расчета стоимости работ,</w:t>
      </w:r>
      <w:r w:rsidR="00EC3482">
        <w:rPr>
          <w:color w:val="000000"/>
        </w:rPr>
        <w:t xml:space="preserve"> функционал АСУ ТПиР необходимо выполнить интеграцию</w:t>
      </w:r>
      <w:r w:rsidRPr="00A07B7B">
        <w:rPr>
          <w:color w:val="000000"/>
        </w:rPr>
        <w:t xml:space="preserve"> со справочниками сырья и материалов.</w:t>
      </w:r>
    </w:p>
    <w:p w14:paraId="2BCB1DA0" w14:textId="77777777" w:rsidR="00A94C15" w:rsidRPr="00A07B7B" w:rsidRDefault="00A94C15" w:rsidP="00FF5CE4">
      <w:pPr>
        <w:widowControl w:val="0"/>
        <w:ind w:firstLine="709"/>
        <w:jc w:val="both"/>
        <w:rPr>
          <w:color w:val="000000"/>
        </w:rPr>
      </w:pPr>
      <w:r w:rsidRPr="00A07B7B">
        <w:rPr>
          <w:color w:val="000000"/>
        </w:rPr>
        <w:t>Для каждого проекта инвестиционной программы, функционал АСУ ТПиР должен позволять создавать заказ (заявку) на реализацию инвестиционного проекта согласно П</w:t>
      </w:r>
      <w:r w:rsidR="00FF5CE4">
        <w:rPr>
          <w:color w:val="000000"/>
        </w:rPr>
        <w:t>аспорта инвестиционного проекта</w:t>
      </w:r>
      <w:r>
        <w:rPr>
          <w:color w:val="000000"/>
        </w:rPr>
        <w:t>.</w:t>
      </w:r>
    </w:p>
    <w:p w14:paraId="2A3C425E" w14:textId="77777777" w:rsidR="00300370" w:rsidRDefault="00300370" w:rsidP="00300370">
      <w:pPr>
        <w:widowControl w:val="0"/>
        <w:ind w:firstLine="709"/>
        <w:jc w:val="both"/>
        <w:rPr>
          <w:color w:val="000000"/>
        </w:rPr>
      </w:pPr>
      <w:r w:rsidRPr="00300370">
        <w:rPr>
          <w:color w:val="000000"/>
        </w:rPr>
        <w:t>С целью учета фактических затрат на реализацию проекта, функционал АСУ ТПиР должен позволять выполнять фиксировать плановую и фактическую стоимость капитальных вложений. Капитальные вложения по своей технологической структуре слагаются из стоимости следующих видов работ и затрат:</w:t>
      </w:r>
    </w:p>
    <w:p w14:paraId="64CACF50" w14:textId="77777777" w:rsidR="00300370" w:rsidRPr="00300370" w:rsidRDefault="00300370" w:rsidP="00813034">
      <w:pPr>
        <w:numPr>
          <w:ilvl w:val="0"/>
          <w:numId w:val="91"/>
        </w:numPr>
        <w:tabs>
          <w:tab w:val="right" w:pos="1134"/>
        </w:tabs>
        <w:ind w:left="0" w:firstLine="709"/>
        <w:contextualSpacing/>
        <w:jc w:val="both"/>
        <w:rPr>
          <w:color w:val="000000"/>
        </w:rPr>
      </w:pPr>
      <w:r w:rsidRPr="00300370">
        <w:rPr>
          <w:color w:val="000000"/>
        </w:rPr>
        <w:t>всех видов строительных работ;</w:t>
      </w:r>
    </w:p>
    <w:p w14:paraId="53800E9F" w14:textId="77777777" w:rsidR="00300370" w:rsidRPr="00300370" w:rsidRDefault="00300370" w:rsidP="00813034">
      <w:pPr>
        <w:numPr>
          <w:ilvl w:val="0"/>
          <w:numId w:val="91"/>
        </w:numPr>
        <w:tabs>
          <w:tab w:val="right" w:pos="1134"/>
        </w:tabs>
        <w:ind w:left="0" w:firstLine="709"/>
        <w:contextualSpacing/>
        <w:jc w:val="both"/>
        <w:rPr>
          <w:color w:val="000000"/>
        </w:rPr>
      </w:pPr>
      <w:r w:rsidRPr="00300370">
        <w:rPr>
          <w:color w:val="000000"/>
        </w:rPr>
        <w:t>работ по монтажу оборудования;</w:t>
      </w:r>
    </w:p>
    <w:p w14:paraId="72BDCC71" w14:textId="77777777" w:rsidR="00300370" w:rsidRPr="00300370" w:rsidRDefault="00300370" w:rsidP="00813034">
      <w:pPr>
        <w:numPr>
          <w:ilvl w:val="0"/>
          <w:numId w:val="91"/>
        </w:numPr>
        <w:tabs>
          <w:tab w:val="right" w:pos="1134"/>
        </w:tabs>
        <w:ind w:left="0" w:firstLine="709"/>
        <w:contextualSpacing/>
        <w:jc w:val="both"/>
        <w:rPr>
          <w:color w:val="000000"/>
        </w:rPr>
      </w:pPr>
      <w:r w:rsidRPr="00300370">
        <w:rPr>
          <w:color w:val="000000"/>
        </w:rPr>
        <w:t>оборудования (требующего и не требующего монтажа), предусмотренного в сметах на строительство;</w:t>
      </w:r>
    </w:p>
    <w:p w14:paraId="7658ED5B" w14:textId="77777777" w:rsidR="00300370" w:rsidRPr="00300370" w:rsidRDefault="00300370" w:rsidP="00813034">
      <w:pPr>
        <w:numPr>
          <w:ilvl w:val="0"/>
          <w:numId w:val="91"/>
        </w:numPr>
        <w:tabs>
          <w:tab w:val="right" w:pos="1134"/>
        </w:tabs>
        <w:ind w:left="0" w:firstLine="709"/>
        <w:contextualSpacing/>
        <w:jc w:val="both"/>
        <w:rPr>
          <w:color w:val="000000"/>
        </w:rPr>
      </w:pPr>
      <w:r w:rsidRPr="00300370">
        <w:rPr>
          <w:color w:val="000000"/>
        </w:rPr>
        <w:t>инструмента и инвентаря, включаемых в сметы на строительство;</w:t>
      </w:r>
    </w:p>
    <w:p w14:paraId="4C96A1E3" w14:textId="77777777" w:rsidR="00300370" w:rsidRPr="00300370" w:rsidRDefault="00300370" w:rsidP="00813034">
      <w:pPr>
        <w:numPr>
          <w:ilvl w:val="0"/>
          <w:numId w:val="91"/>
        </w:numPr>
        <w:tabs>
          <w:tab w:val="right" w:pos="1134"/>
        </w:tabs>
        <w:ind w:left="0" w:firstLine="709"/>
        <w:contextualSpacing/>
        <w:jc w:val="both"/>
        <w:rPr>
          <w:color w:val="000000"/>
        </w:rPr>
      </w:pPr>
      <w:r w:rsidRPr="00300370">
        <w:rPr>
          <w:color w:val="000000"/>
        </w:rPr>
        <w:t>машин и оборудования, не входящих в сметы на строительство;</w:t>
      </w:r>
    </w:p>
    <w:p w14:paraId="49CD559C" w14:textId="77777777" w:rsidR="00300370" w:rsidRPr="00300370" w:rsidRDefault="00300370" w:rsidP="00813034">
      <w:pPr>
        <w:numPr>
          <w:ilvl w:val="0"/>
          <w:numId w:val="91"/>
        </w:numPr>
        <w:tabs>
          <w:tab w:val="right" w:pos="1134"/>
        </w:tabs>
        <w:ind w:left="0" w:firstLine="709"/>
        <w:contextualSpacing/>
        <w:jc w:val="both"/>
        <w:rPr>
          <w:color w:val="000000"/>
        </w:rPr>
      </w:pPr>
      <w:r w:rsidRPr="00300370">
        <w:rPr>
          <w:color w:val="000000"/>
        </w:rPr>
        <w:t>прочих капитальных работ и затрат.</w:t>
      </w:r>
    </w:p>
    <w:p w14:paraId="655A1AD6" w14:textId="77777777" w:rsidR="00A94C15" w:rsidRPr="00A07B7B" w:rsidRDefault="00A94C15" w:rsidP="00813034">
      <w:pPr>
        <w:numPr>
          <w:ilvl w:val="0"/>
          <w:numId w:val="91"/>
        </w:numPr>
        <w:tabs>
          <w:tab w:val="right" w:pos="1134"/>
        </w:tabs>
        <w:ind w:left="0" w:firstLine="709"/>
        <w:contextualSpacing/>
        <w:jc w:val="both"/>
        <w:rPr>
          <w:color w:val="000000"/>
        </w:rPr>
      </w:pPr>
      <w:r w:rsidRPr="00A07B7B">
        <w:rPr>
          <w:color w:val="000000"/>
        </w:rPr>
        <w:t xml:space="preserve">на стадии проектирования на: </w:t>
      </w:r>
    </w:p>
    <w:p w14:paraId="4CC4636D" w14:textId="77777777" w:rsidR="00A94C15" w:rsidRPr="00A07B7B" w:rsidRDefault="00A94C15" w:rsidP="00813034">
      <w:pPr>
        <w:numPr>
          <w:ilvl w:val="0"/>
          <w:numId w:val="141"/>
        </w:numPr>
        <w:tabs>
          <w:tab w:val="right" w:pos="1134"/>
        </w:tabs>
        <w:contextualSpacing/>
        <w:jc w:val="both"/>
      </w:pPr>
      <w:r w:rsidRPr="00A07B7B">
        <w:t>изыскание;</w:t>
      </w:r>
    </w:p>
    <w:p w14:paraId="252724B7" w14:textId="77777777" w:rsidR="00A94C15" w:rsidRPr="00A07B7B" w:rsidRDefault="00A94C15" w:rsidP="00813034">
      <w:pPr>
        <w:numPr>
          <w:ilvl w:val="0"/>
          <w:numId w:val="141"/>
        </w:numPr>
        <w:tabs>
          <w:tab w:val="right" w:pos="1134"/>
        </w:tabs>
        <w:contextualSpacing/>
        <w:jc w:val="both"/>
      </w:pPr>
      <w:r w:rsidRPr="00A07B7B">
        <w:t>обследование;</w:t>
      </w:r>
    </w:p>
    <w:p w14:paraId="69B84B55" w14:textId="77777777" w:rsidR="00A94C15" w:rsidRPr="00A07B7B" w:rsidRDefault="00A94C15" w:rsidP="00813034">
      <w:pPr>
        <w:numPr>
          <w:ilvl w:val="0"/>
          <w:numId w:val="141"/>
        </w:numPr>
        <w:tabs>
          <w:tab w:val="right" w:pos="1134"/>
        </w:tabs>
        <w:contextualSpacing/>
        <w:jc w:val="both"/>
      </w:pPr>
      <w:r w:rsidRPr="00A07B7B">
        <w:t>проектирование;</w:t>
      </w:r>
    </w:p>
    <w:p w14:paraId="5E2EE753" w14:textId="77777777" w:rsidR="00A94C15" w:rsidRPr="00A07B7B" w:rsidRDefault="00A94C15" w:rsidP="00813034">
      <w:pPr>
        <w:numPr>
          <w:ilvl w:val="0"/>
          <w:numId w:val="141"/>
        </w:numPr>
        <w:tabs>
          <w:tab w:val="right" w:pos="1134"/>
        </w:tabs>
        <w:contextualSpacing/>
        <w:jc w:val="both"/>
      </w:pPr>
      <w:r w:rsidRPr="00A07B7B">
        <w:t>НИОКР;</w:t>
      </w:r>
    </w:p>
    <w:p w14:paraId="486D4720" w14:textId="77777777" w:rsidR="00A94C15" w:rsidRPr="00A07B7B" w:rsidRDefault="00A94C15" w:rsidP="00813034">
      <w:pPr>
        <w:numPr>
          <w:ilvl w:val="0"/>
          <w:numId w:val="141"/>
        </w:numPr>
        <w:tabs>
          <w:tab w:val="right" w:pos="1134"/>
        </w:tabs>
        <w:contextualSpacing/>
        <w:jc w:val="both"/>
      </w:pPr>
      <w:r w:rsidRPr="00A07B7B">
        <w:t>разработку, экспертизу и согласование рабочей документации;</w:t>
      </w:r>
    </w:p>
    <w:p w14:paraId="234E66A7" w14:textId="77777777" w:rsidR="00A94C15" w:rsidRPr="00A07B7B" w:rsidRDefault="00A94C15" w:rsidP="00813034">
      <w:pPr>
        <w:numPr>
          <w:ilvl w:val="0"/>
          <w:numId w:val="141"/>
        </w:numPr>
        <w:tabs>
          <w:tab w:val="right" w:pos="1134"/>
        </w:tabs>
        <w:contextualSpacing/>
        <w:jc w:val="both"/>
      </w:pPr>
      <w:r w:rsidRPr="00A07B7B">
        <w:t>разработку проектно-конструкторской документации;</w:t>
      </w:r>
    </w:p>
    <w:p w14:paraId="11C4C7D9" w14:textId="77777777" w:rsidR="00A94C15" w:rsidRPr="00A07B7B" w:rsidRDefault="00A94C15" w:rsidP="00813034">
      <w:pPr>
        <w:numPr>
          <w:ilvl w:val="0"/>
          <w:numId w:val="141"/>
        </w:numPr>
        <w:tabs>
          <w:tab w:val="right" w:pos="1134"/>
        </w:tabs>
        <w:contextualSpacing/>
        <w:jc w:val="both"/>
      </w:pPr>
      <w:r w:rsidRPr="00A07B7B">
        <w:t>разработку процедур контроля качества;</w:t>
      </w:r>
    </w:p>
    <w:p w14:paraId="453385A1" w14:textId="77777777" w:rsidR="00A94C15" w:rsidRPr="00A07B7B" w:rsidRDefault="00A94C15" w:rsidP="00813034">
      <w:pPr>
        <w:numPr>
          <w:ilvl w:val="0"/>
          <w:numId w:val="141"/>
        </w:numPr>
        <w:tabs>
          <w:tab w:val="right" w:pos="1134"/>
        </w:tabs>
        <w:contextualSpacing/>
        <w:jc w:val="both"/>
      </w:pPr>
      <w:r w:rsidRPr="00A07B7B">
        <w:t>прочие (НДС и другие налоги).</w:t>
      </w:r>
    </w:p>
    <w:p w14:paraId="649A5B5C" w14:textId="77777777" w:rsidR="00A94C15" w:rsidRPr="00A07B7B" w:rsidRDefault="00A94C15" w:rsidP="00813034">
      <w:pPr>
        <w:numPr>
          <w:ilvl w:val="0"/>
          <w:numId w:val="91"/>
        </w:numPr>
        <w:tabs>
          <w:tab w:val="right" w:pos="1134"/>
        </w:tabs>
        <w:ind w:left="0" w:firstLine="709"/>
        <w:contextualSpacing/>
        <w:jc w:val="both"/>
        <w:rPr>
          <w:color w:val="000000"/>
        </w:rPr>
      </w:pPr>
      <w:r w:rsidRPr="00A07B7B">
        <w:rPr>
          <w:color w:val="000000"/>
        </w:rPr>
        <w:lastRenderedPageBreak/>
        <w:t xml:space="preserve">на стадии строительства на: </w:t>
      </w:r>
    </w:p>
    <w:p w14:paraId="10AFCB84" w14:textId="77777777" w:rsidR="00A94C15" w:rsidRPr="00A07B7B" w:rsidRDefault="00A94C15" w:rsidP="00813034">
      <w:pPr>
        <w:numPr>
          <w:ilvl w:val="0"/>
          <w:numId w:val="141"/>
        </w:numPr>
        <w:tabs>
          <w:tab w:val="right" w:pos="1134"/>
        </w:tabs>
        <w:contextualSpacing/>
        <w:jc w:val="both"/>
      </w:pPr>
      <w:r w:rsidRPr="00A07B7B">
        <w:t>на приобретение/аренду земельных участков и т.п. (разовые и постоянные);</w:t>
      </w:r>
    </w:p>
    <w:p w14:paraId="431F3A6E" w14:textId="77777777" w:rsidR="00A94C15" w:rsidRPr="00A07B7B" w:rsidRDefault="00A94C15" w:rsidP="00813034">
      <w:pPr>
        <w:numPr>
          <w:ilvl w:val="0"/>
          <w:numId w:val="141"/>
        </w:numPr>
        <w:tabs>
          <w:tab w:val="right" w:pos="1134"/>
        </w:tabs>
        <w:contextualSpacing/>
        <w:jc w:val="both"/>
      </w:pPr>
      <w:r w:rsidRPr="00A07B7B">
        <w:t>на приобретение поставляемой продукции;</w:t>
      </w:r>
    </w:p>
    <w:p w14:paraId="20115FA3" w14:textId="77777777" w:rsidR="00A94C15" w:rsidRPr="00A07B7B" w:rsidRDefault="00A94C15" w:rsidP="00813034">
      <w:pPr>
        <w:numPr>
          <w:ilvl w:val="0"/>
          <w:numId w:val="141"/>
        </w:numPr>
        <w:tabs>
          <w:tab w:val="right" w:pos="1134"/>
        </w:tabs>
        <w:contextualSpacing/>
        <w:jc w:val="both"/>
      </w:pPr>
      <w:r w:rsidRPr="00A07B7B">
        <w:t>на заводские испытания (по программам контроля качества, модельные, головного образца);</w:t>
      </w:r>
    </w:p>
    <w:p w14:paraId="558EA33D" w14:textId="77777777" w:rsidR="00A94C15" w:rsidRPr="00A07B7B" w:rsidRDefault="00A94C15" w:rsidP="00813034">
      <w:pPr>
        <w:numPr>
          <w:ilvl w:val="0"/>
          <w:numId w:val="141"/>
        </w:numPr>
        <w:tabs>
          <w:tab w:val="right" w:pos="1134"/>
        </w:tabs>
        <w:contextualSpacing/>
        <w:jc w:val="both"/>
      </w:pPr>
      <w:r w:rsidRPr="00A07B7B">
        <w:t>на разработку заводской конструкторской и эксплуатационной документации;</w:t>
      </w:r>
    </w:p>
    <w:p w14:paraId="5C194FBF" w14:textId="77777777" w:rsidR="00A94C15" w:rsidRPr="00A07B7B" w:rsidRDefault="00A94C15" w:rsidP="00813034">
      <w:pPr>
        <w:numPr>
          <w:ilvl w:val="0"/>
          <w:numId w:val="141"/>
        </w:numPr>
        <w:tabs>
          <w:tab w:val="right" w:pos="1134"/>
        </w:tabs>
        <w:contextualSpacing/>
        <w:jc w:val="both"/>
      </w:pPr>
      <w:r w:rsidRPr="00A07B7B">
        <w:t>на упаковку и доставку продукции;</w:t>
      </w:r>
    </w:p>
    <w:p w14:paraId="52154480" w14:textId="77777777" w:rsidR="00A94C15" w:rsidRPr="00A07B7B" w:rsidRDefault="00A94C15" w:rsidP="00813034">
      <w:pPr>
        <w:numPr>
          <w:ilvl w:val="0"/>
          <w:numId w:val="141"/>
        </w:numPr>
        <w:tabs>
          <w:tab w:val="right" w:pos="1134"/>
        </w:tabs>
        <w:contextualSpacing/>
        <w:jc w:val="both"/>
      </w:pPr>
      <w:r w:rsidRPr="00A07B7B">
        <w:t>на строительно-монтажные работы, в том числе затраты на приобретение материало</w:t>
      </w:r>
      <w:r w:rsidR="00FF5CE4">
        <w:t>в</w:t>
      </w:r>
      <w:r w:rsidRPr="00A07B7B">
        <w:t>;</w:t>
      </w:r>
    </w:p>
    <w:p w14:paraId="14F1D4D8" w14:textId="77777777" w:rsidR="00A94C15" w:rsidRPr="00A07B7B" w:rsidRDefault="00A94C15" w:rsidP="00813034">
      <w:pPr>
        <w:numPr>
          <w:ilvl w:val="0"/>
          <w:numId w:val="141"/>
        </w:numPr>
        <w:tabs>
          <w:tab w:val="right" w:pos="1134"/>
        </w:tabs>
        <w:contextualSpacing/>
        <w:jc w:val="both"/>
      </w:pPr>
      <w:r w:rsidRPr="00A07B7B">
        <w:t>на хранение, переконсервацию.</w:t>
      </w:r>
    </w:p>
    <w:p w14:paraId="1C7F1CFE" w14:textId="77777777" w:rsidR="00A94C15" w:rsidRPr="003705C3" w:rsidRDefault="00A94C15" w:rsidP="00813034">
      <w:pPr>
        <w:pStyle w:val="2a"/>
        <w:numPr>
          <w:ilvl w:val="0"/>
          <w:numId w:val="90"/>
        </w:numPr>
        <w:tabs>
          <w:tab w:val="left" w:pos="1701"/>
        </w:tabs>
        <w:spacing w:before="0" w:after="0"/>
        <w:jc w:val="both"/>
        <w:rPr>
          <w:rFonts w:ascii="Times New Roman" w:hAnsi="Times New Roman" w:cs="Times New Roman"/>
          <w:i w:val="0"/>
          <w:sz w:val="24"/>
          <w:szCs w:val="24"/>
        </w:rPr>
      </w:pPr>
      <w:bookmarkStart w:id="534" w:name="_Toc504759396"/>
      <w:bookmarkStart w:id="535" w:name="_Toc504759397"/>
      <w:bookmarkStart w:id="536" w:name="_Toc504759398"/>
      <w:bookmarkStart w:id="537" w:name="_Toc504759399"/>
      <w:bookmarkStart w:id="538" w:name="_Toc504759400"/>
      <w:bookmarkStart w:id="539" w:name="_Toc504759401"/>
      <w:bookmarkStart w:id="540" w:name="_Toc504759402"/>
      <w:bookmarkStart w:id="541" w:name="_Toc504759403"/>
      <w:bookmarkStart w:id="542" w:name="_Toc504759404"/>
      <w:bookmarkStart w:id="543" w:name="_Toc504759405"/>
      <w:bookmarkStart w:id="544" w:name="_Toc504759406"/>
      <w:bookmarkStart w:id="545" w:name="_Toc504759407"/>
      <w:bookmarkStart w:id="546" w:name="_Toc504759408"/>
      <w:bookmarkStart w:id="547" w:name="_Toc504759411"/>
      <w:bookmarkStart w:id="548" w:name="_Toc504759412"/>
      <w:bookmarkStart w:id="549" w:name="_Toc504759415"/>
      <w:bookmarkStart w:id="550" w:name="_Toc504759416"/>
      <w:bookmarkStart w:id="551" w:name="_Toc504759417"/>
      <w:bookmarkStart w:id="552" w:name="_Toc504759418"/>
      <w:bookmarkStart w:id="553" w:name="_Toc504759420"/>
      <w:bookmarkStart w:id="554" w:name="_Toc504759421"/>
      <w:bookmarkStart w:id="555" w:name="_Toc504759423"/>
      <w:bookmarkStart w:id="556" w:name="_Toc504759425"/>
      <w:bookmarkStart w:id="557" w:name="_Toc504759426"/>
      <w:bookmarkStart w:id="558" w:name="_Toc504759427"/>
      <w:bookmarkStart w:id="559" w:name="_Toc504759430"/>
      <w:bookmarkStart w:id="560" w:name="_Toc504759432"/>
      <w:bookmarkStart w:id="561" w:name="_Toc504759433"/>
      <w:bookmarkStart w:id="562" w:name="_Toc504759434"/>
      <w:bookmarkStart w:id="563" w:name="_Toc504759436"/>
      <w:bookmarkStart w:id="564" w:name="_Toc511130439"/>
      <w:bookmarkStart w:id="565" w:name="_Toc520465904"/>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r w:rsidRPr="003705C3">
        <w:rPr>
          <w:rFonts w:ascii="Times New Roman" w:hAnsi="Times New Roman" w:cs="Times New Roman"/>
          <w:i w:val="0"/>
          <w:sz w:val="24"/>
          <w:szCs w:val="24"/>
        </w:rPr>
        <w:t>Отчетность</w:t>
      </w:r>
      <w:bookmarkEnd w:id="563"/>
      <w:bookmarkEnd w:id="564"/>
      <w:bookmarkEnd w:id="565"/>
    </w:p>
    <w:p w14:paraId="5387EA6E" w14:textId="77777777" w:rsidR="00A94C15" w:rsidRDefault="00A94C15" w:rsidP="003705C3">
      <w:pPr>
        <w:widowControl w:val="0"/>
        <w:ind w:firstLine="709"/>
        <w:jc w:val="both"/>
        <w:rPr>
          <w:color w:val="000000"/>
        </w:rPr>
      </w:pPr>
      <w:r w:rsidRPr="00A07B7B">
        <w:rPr>
          <w:color w:val="000000"/>
        </w:rPr>
        <w:t>Функционал системы должен позволять формировать отче</w:t>
      </w:r>
      <w:r w:rsidR="003705C3">
        <w:rPr>
          <w:color w:val="000000"/>
        </w:rPr>
        <w:t>тные формы (перечень отчетных форм предварительно согласовать с Заказчиком) по объектам реновации</w:t>
      </w:r>
      <w:r>
        <w:rPr>
          <w:color w:val="000000"/>
        </w:rPr>
        <w:t xml:space="preserve"> </w:t>
      </w:r>
      <w:r w:rsidR="003705C3">
        <w:rPr>
          <w:color w:val="000000"/>
        </w:rPr>
        <w:t>в целом по Обществу, филиалу</w:t>
      </w:r>
      <w:r w:rsidRPr="00A07B7B">
        <w:rPr>
          <w:color w:val="000000"/>
        </w:rPr>
        <w:t>,</w:t>
      </w:r>
      <w:r w:rsidR="003705C3">
        <w:rPr>
          <w:color w:val="000000"/>
        </w:rPr>
        <w:t xml:space="preserve"> ТПО, РЭС</w:t>
      </w:r>
      <w:r w:rsidRPr="00A07B7B">
        <w:rPr>
          <w:color w:val="000000"/>
        </w:rPr>
        <w:t xml:space="preserve"> по объектам, находящимся в утвержденной программе ТПиР или проекте программы ТПиР или целевой программе.</w:t>
      </w:r>
    </w:p>
    <w:p w14:paraId="2039539B" w14:textId="77777777" w:rsidR="00E95398" w:rsidRDefault="00E95398" w:rsidP="00E95398">
      <w:pPr>
        <w:ind w:firstLine="708"/>
        <w:jc w:val="both"/>
      </w:pPr>
      <w:r>
        <w:t xml:space="preserve">Обеспечить возможность выгрузки отчетных форм в формате </w:t>
      </w:r>
      <w:r w:rsidRPr="00F424D0">
        <w:t xml:space="preserve">XML </w:t>
      </w:r>
      <w:r>
        <w:t xml:space="preserve">или </w:t>
      </w:r>
      <w:r w:rsidRPr="00F424D0">
        <w:t>XSD</w:t>
      </w:r>
      <w:r>
        <w:t xml:space="preserve">. Перечень выгружаемых данных и атрибутивные данный файла </w:t>
      </w:r>
      <w:r w:rsidRPr="00F424D0">
        <w:t>XML</w:t>
      </w:r>
      <w:r>
        <w:t>/</w:t>
      </w:r>
      <w:r w:rsidRPr="00F424D0">
        <w:t>XSD</w:t>
      </w:r>
      <w:r>
        <w:t xml:space="preserve"> определить совместно с заказчиком. </w:t>
      </w:r>
    </w:p>
    <w:p w14:paraId="52492C63" w14:textId="645208C5" w:rsidR="00E95398" w:rsidRPr="00F424D0" w:rsidRDefault="00E95398" w:rsidP="00E95398">
      <w:pPr>
        <w:ind w:firstLine="708"/>
        <w:jc w:val="both"/>
      </w:pPr>
      <w:r>
        <w:t>Выполнит доработку существующей функциональности по формированию</w:t>
      </w:r>
      <w:r w:rsidR="008211AF">
        <w:t xml:space="preserve"> отчетных форм, программы реноваций (план, факт). Объем необходимых доработок определить на этапе обследования системы заказчика.</w:t>
      </w:r>
      <w:r>
        <w:t xml:space="preserve"> </w:t>
      </w:r>
    </w:p>
    <w:p w14:paraId="5C38ABF4" w14:textId="77777777" w:rsidR="00A94C15" w:rsidRPr="00A07B7B" w:rsidRDefault="00A94C15" w:rsidP="003705C3">
      <w:pPr>
        <w:widowControl w:val="0"/>
        <w:ind w:firstLine="709"/>
        <w:jc w:val="both"/>
        <w:rPr>
          <w:color w:val="000000"/>
        </w:rPr>
      </w:pPr>
      <w:r w:rsidRPr="00A07B7B">
        <w:rPr>
          <w:color w:val="000000"/>
        </w:rPr>
        <w:t>Должна быть реализована возможность экспорта отчетных форм в автоматизированные информационные системы инвестиционного планирования, а также в форматы MS Word или MS Excel.</w:t>
      </w:r>
    </w:p>
    <w:p w14:paraId="05298F41" w14:textId="77777777" w:rsidR="00A94C15" w:rsidRPr="002F4131" w:rsidRDefault="00EC6F93" w:rsidP="00691D39">
      <w:pPr>
        <w:contextualSpacing/>
        <w:jc w:val="right"/>
        <w:rPr>
          <w:color w:val="000000" w:themeColor="text1"/>
          <w:sz w:val="20"/>
          <w:szCs w:val="20"/>
        </w:rPr>
      </w:pPr>
      <w:r w:rsidRPr="002F4131">
        <w:rPr>
          <w:bCs/>
          <w:sz w:val="20"/>
          <w:szCs w:val="20"/>
        </w:rPr>
        <w:t>Таблица</w:t>
      </w:r>
      <w:r w:rsidR="00A94C15" w:rsidRPr="002F4131">
        <w:rPr>
          <w:bCs/>
          <w:sz w:val="20"/>
          <w:szCs w:val="20"/>
        </w:rPr>
        <w:t xml:space="preserve"> </w:t>
      </w:r>
      <w:r w:rsidR="00B87F32" w:rsidRPr="002F4131">
        <w:rPr>
          <w:bCs/>
          <w:sz w:val="20"/>
          <w:szCs w:val="20"/>
        </w:rPr>
        <w:t>8</w:t>
      </w:r>
      <w:r w:rsidR="00691D39" w:rsidRPr="002F4131">
        <w:rPr>
          <w:bCs/>
          <w:sz w:val="20"/>
          <w:szCs w:val="20"/>
        </w:rPr>
        <w:t xml:space="preserve">. </w:t>
      </w:r>
      <w:r w:rsidR="00A94C15" w:rsidRPr="002F4131">
        <w:rPr>
          <w:color w:val="000000" w:themeColor="text1"/>
          <w:sz w:val="20"/>
          <w:szCs w:val="20"/>
        </w:rPr>
        <w:t>Исходные данные для расчета</w:t>
      </w:r>
    </w:p>
    <w:tbl>
      <w:tblPr>
        <w:tblStyle w:val="afffffa"/>
        <w:tblW w:w="5000" w:type="pct"/>
        <w:tblLook w:val="04A0" w:firstRow="1" w:lastRow="0" w:firstColumn="1" w:lastColumn="0" w:noHBand="0" w:noVBand="1"/>
      </w:tblPr>
      <w:tblGrid>
        <w:gridCol w:w="596"/>
        <w:gridCol w:w="3368"/>
        <w:gridCol w:w="1656"/>
        <w:gridCol w:w="1462"/>
        <w:gridCol w:w="2263"/>
      </w:tblGrid>
      <w:tr w:rsidR="00A94C15" w:rsidRPr="004C2AF5" w14:paraId="62BA3126" w14:textId="77777777" w:rsidTr="004C586B">
        <w:trPr>
          <w:tblHeader/>
        </w:trPr>
        <w:tc>
          <w:tcPr>
            <w:tcW w:w="319" w:type="pct"/>
            <w:vAlign w:val="center"/>
          </w:tcPr>
          <w:p w14:paraId="26695B66" w14:textId="77777777" w:rsidR="00A94C15" w:rsidRPr="00A94C15" w:rsidRDefault="00A94C15" w:rsidP="003705C3">
            <w:pPr>
              <w:jc w:val="center"/>
              <w:rPr>
                <w:b/>
              </w:rPr>
            </w:pPr>
            <w:r w:rsidRPr="00A94C15">
              <w:rPr>
                <w:b/>
              </w:rPr>
              <w:t>№ п/п</w:t>
            </w:r>
          </w:p>
        </w:tc>
        <w:tc>
          <w:tcPr>
            <w:tcW w:w="1802" w:type="pct"/>
            <w:vAlign w:val="center"/>
          </w:tcPr>
          <w:p w14:paraId="32E42708" w14:textId="77777777" w:rsidR="00A94C15" w:rsidRPr="00A94C15" w:rsidRDefault="00A94C15" w:rsidP="003705C3">
            <w:pPr>
              <w:jc w:val="center"/>
              <w:rPr>
                <w:b/>
              </w:rPr>
            </w:pPr>
            <w:r w:rsidRPr="00A94C15">
              <w:rPr>
                <w:b/>
              </w:rPr>
              <w:t>Показатель</w:t>
            </w:r>
          </w:p>
        </w:tc>
        <w:tc>
          <w:tcPr>
            <w:tcW w:w="886" w:type="pct"/>
            <w:vAlign w:val="center"/>
          </w:tcPr>
          <w:p w14:paraId="75BA229D" w14:textId="77777777" w:rsidR="00A94C15" w:rsidRPr="00A94C15" w:rsidRDefault="00A94C15" w:rsidP="003705C3">
            <w:pPr>
              <w:jc w:val="center"/>
              <w:rPr>
                <w:b/>
              </w:rPr>
            </w:pPr>
            <w:r w:rsidRPr="00A94C15">
              <w:rPr>
                <w:b/>
              </w:rPr>
              <w:t>Обозначение</w:t>
            </w:r>
          </w:p>
        </w:tc>
        <w:tc>
          <w:tcPr>
            <w:tcW w:w="782" w:type="pct"/>
            <w:vAlign w:val="center"/>
          </w:tcPr>
          <w:p w14:paraId="00CED088" w14:textId="77777777" w:rsidR="00A94C15" w:rsidRPr="00A94C15" w:rsidRDefault="00A94C15" w:rsidP="003705C3">
            <w:pPr>
              <w:jc w:val="center"/>
              <w:rPr>
                <w:b/>
              </w:rPr>
            </w:pPr>
            <w:r w:rsidRPr="00A94C15">
              <w:rPr>
                <w:b/>
              </w:rPr>
              <w:t>Ед. изм.</w:t>
            </w:r>
          </w:p>
        </w:tc>
        <w:tc>
          <w:tcPr>
            <w:tcW w:w="1211" w:type="pct"/>
            <w:vAlign w:val="center"/>
          </w:tcPr>
          <w:p w14:paraId="1922AFAD" w14:textId="77777777" w:rsidR="00A94C15" w:rsidRPr="00A94C15" w:rsidRDefault="00A94C15" w:rsidP="003705C3">
            <w:pPr>
              <w:jc w:val="center"/>
              <w:rPr>
                <w:b/>
              </w:rPr>
            </w:pPr>
            <w:r w:rsidRPr="00A94C15">
              <w:rPr>
                <w:b/>
              </w:rPr>
              <w:t>Источник информации</w:t>
            </w:r>
          </w:p>
        </w:tc>
      </w:tr>
      <w:tr w:rsidR="00A94C15" w:rsidRPr="004C2AF5" w14:paraId="3F975D66" w14:textId="77777777" w:rsidTr="00A94C15">
        <w:tc>
          <w:tcPr>
            <w:tcW w:w="5000" w:type="pct"/>
            <w:gridSpan w:val="5"/>
          </w:tcPr>
          <w:p w14:paraId="1BFC7814" w14:textId="77777777" w:rsidR="00A94C15" w:rsidRPr="00A94C15" w:rsidRDefault="00A94C15" w:rsidP="003705C3">
            <w:pPr>
              <w:jc w:val="center"/>
              <w:rPr>
                <w:bCs/>
              </w:rPr>
            </w:pPr>
            <w:r w:rsidRPr="00A94C15">
              <w:rPr>
                <w:b/>
              </w:rPr>
              <w:t>Расчет показателей надежности</w:t>
            </w:r>
          </w:p>
        </w:tc>
      </w:tr>
      <w:tr w:rsidR="00A94C15" w:rsidRPr="004C2AF5" w14:paraId="42389B43" w14:textId="77777777" w:rsidTr="004C586B">
        <w:tc>
          <w:tcPr>
            <w:tcW w:w="319" w:type="pct"/>
          </w:tcPr>
          <w:p w14:paraId="2CE6EC7F" w14:textId="77777777" w:rsidR="00A94C15" w:rsidRPr="00A94C15" w:rsidRDefault="00A94C15" w:rsidP="00813034">
            <w:pPr>
              <w:pStyle w:val="afd"/>
              <w:numPr>
                <w:ilvl w:val="0"/>
                <w:numId w:val="93"/>
              </w:numPr>
              <w:jc w:val="center"/>
            </w:pPr>
          </w:p>
        </w:tc>
        <w:tc>
          <w:tcPr>
            <w:tcW w:w="1802" w:type="pct"/>
          </w:tcPr>
          <w:p w14:paraId="320B80D4" w14:textId="77777777" w:rsidR="00A94C15" w:rsidRPr="00A94C15" w:rsidRDefault="00A94C15" w:rsidP="003705C3">
            <w:r w:rsidRPr="00A94C15">
              <w:t>Ожидаемая (фактическая) продолжительность i-го прекращения передачи электрической энергии в рамках технологического нарушения, которое может произойти (произошло) после завершения выполнения инвестиционного проекта в течение планового (отчетного) периода</w:t>
            </w:r>
          </w:p>
        </w:tc>
        <w:tc>
          <w:tcPr>
            <w:tcW w:w="886" w:type="pct"/>
          </w:tcPr>
          <w:p w14:paraId="7E5A23CC" w14:textId="77777777" w:rsidR="00A94C15" w:rsidRPr="00A94C15" w:rsidRDefault="00A94C15" w:rsidP="003705C3">
            <w:pPr>
              <w:jc w:val="center"/>
            </w:pPr>
            <w:r w:rsidRPr="00A94C15">
              <w:rPr>
                <w:noProof/>
              </w:rPr>
              <w:drawing>
                <wp:inline distT="0" distB="0" distL="0" distR="0" wp14:anchorId="292E6A78" wp14:editId="74B7588E">
                  <wp:extent cx="419100" cy="259080"/>
                  <wp:effectExtent l="0" t="0" r="0" b="762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19100" cy="259080"/>
                          </a:xfrm>
                          <a:prstGeom prst="rect">
                            <a:avLst/>
                          </a:prstGeom>
                          <a:noFill/>
                          <a:ln>
                            <a:noFill/>
                          </a:ln>
                        </pic:spPr>
                      </pic:pic>
                    </a:graphicData>
                  </a:graphic>
                </wp:inline>
              </w:drawing>
            </w:r>
          </w:p>
        </w:tc>
        <w:tc>
          <w:tcPr>
            <w:tcW w:w="782" w:type="pct"/>
          </w:tcPr>
          <w:p w14:paraId="631C40B1" w14:textId="77777777" w:rsidR="00A94C15" w:rsidRPr="00A94C15" w:rsidDel="005526AC" w:rsidRDefault="00A94C15" w:rsidP="003705C3">
            <w:pPr>
              <w:jc w:val="center"/>
            </w:pPr>
            <w:r w:rsidRPr="00A94C15">
              <w:t>час</w:t>
            </w:r>
          </w:p>
        </w:tc>
        <w:tc>
          <w:tcPr>
            <w:tcW w:w="1211" w:type="pct"/>
          </w:tcPr>
          <w:p w14:paraId="4DEAC29B"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5BC53BFD" w14:textId="77777777" w:rsidTr="004C586B">
        <w:tc>
          <w:tcPr>
            <w:tcW w:w="319" w:type="pct"/>
          </w:tcPr>
          <w:p w14:paraId="10A922D9" w14:textId="77777777" w:rsidR="00A94C15" w:rsidRPr="00A94C15" w:rsidRDefault="00A94C15" w:rsidP="00813034">
            <w:pPr>
              <w:pStyle w:val="afd"/>
              <w:numPr>
                <w:ilvl w:val="0"/>
                <w:numId w:val="93"/>
              </w:numPr>
              <w:jc w:val="center"/>
            </w:pPr>
          </w:p>
        </w:tc>
        <w:tc>
          <w:tcPr>
            <w:tcW w:w="1802" w:type="pct"/>
          </w:tcPr>
          <w:p w14:paraId="43AA9993" w14:textId="77777777" w:rsidR="00A94C15" w:rsidRPr="00A94C15" w:rsidRDefault="00A94C15" w:rsidP="003705C3">
            <w:r w:rsidRPr="00A94C15">
              <w:t>Фактическая продолжительность j-го прекращения передачи электрической энергии в рамках технологического нарушения, которое произошло до выполнения инвестиционного проекта в отчетный год k.</w:t>
            </w:r>
          </w:p>
        </w:tc>
        <w:tc>
          <w:tcPr>
            <w:tcW w:w="886" w:type="pct"/>
          </w:tcPr>
          <w:p w14:paraId="02D285D5" w14:textId="77777777" w:rsidR="00A94C15" w:rsidRPr="00A94C15" w:rsidRDefault="00A94C15" w:rsidP="003705C3">
            <w:pPr>
              <w:jc w:val="center"/>
            </w:pPr>
            <w:r w:rsidRPr="00A94C15">
              <w:rPr>
                <w:noProof/>
              </w:rPr>
              <w:drawing>
                <wp:inline distT="0" distB="0" distL="0" distR="0" wp14:anchorId="38CD2D0F" wp14:editId="32465A76">
                  <wp:extent cx="304800" cy="297180"/>
                  <wp:effectExtent l="0" t="0" r="0" b="762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04800" cy="297180"/>
                          </a:xfrm>
                          <a:prstGeom prst="rect">
                            <a:avLst/>
                          </a:prstGeom>
                          <a:noFill/>
                          <a:ln>
                            <a:noFill/>
                          </a:ln>
                        </pic:spPr>
                      </pic:pic>
                    </a:graphicData>
                  </a:graphic>
                </wp:inline>
              </w:drawing>
            </w:r>
          </w:p>
        </w:tc>
        <w:tc>
          <w:tcPr>
            <w:tcW w:w="782" w:type="pct"/>
          </w:tcPr>
          <w:p w14:paraId="6164DF4B" w14:textId="77777777" w:rsidR="00A94C15" w:rsidRPr="00A94C15" w:rsidDel="005526AC" w:rsidRDefault="00A94C15" w:rsidP="003705C3">
            <w:pPr>
              <w:jc w:val="center"/>
            </w:pPr>
            <w:r w:rsidRPr="00A94C15">
              <w:t>час</w:t>
            </w:r>
          </w:p>
        </w:tc>
        <w:tc>
          <w:tcPr>
            <w:tcW w:w="1211" w:type="pct"/>
          </w:tcPr>
          <w:p w14:paraId="75D732D0" w14:textId="77777777" w:rsidR="00A94C15" w:rsidRPr="00A94C15" w:rsidRDefault="00A94C15" w:rsidP="003705C3">
            <w:pPr>
              <w:pStyle w:val="FORMATTEXT"/>
              <w:rPr>
                <w:rFonts w:eastAsia="Times New Roman"/>
              </w:rPr>
            </w:pPr>
            <w:r w:rsidRPr="00A94C15">
              <w:rPr>
                <w:rFonts w:eastAsia="Times New Roman"/>
              </w:rPr>
              <w:t>ПК Аварийность</w:t>
            </w:r>
          </w:p>
        </w:tc>
      </w:tr>
      <w:tr w:rsidR="00A94C15" w:rsidRPr="004C2AF5" w14:paraId="1B1FB629" w14:textId="77777777" w:rsidTr="004C586B">
        <w:tc>
          <w:tcPr>
            <w:tcW w:w="319" w:type="pct"/>
          </w:tcPr>
          <w:p w14:paraId="389B3E70" w14:textId="77777777" w:rsidR="00A94C15" w:rsidRPr="00A94C15" w:rsidRDefault="00A94C15" w:rsidP="00813034">
            <w:pPr>
              <w:pStyle w:val="afd"/>
              <w:numPr>
                <w:ilvl w:val="0"/>
                <w:numId w:val="93"/>
              </w:numPr>
              <w:jc w:val="center"/>
            </w:pPr>
          </w:p>
        </w:tc>
        <w:tc>
          <w:tcPr>
            <w:tcW w:w="1802" w:type="pct"/>
          </w:tcPr>
          <w:p w14:paraId="36B72D3F" w14:textId="77777777" w:rsidR="00A94C15" w:rsidRPr="00A94C15" w:rsidRDefault="00A94C15" w:rsidP="003705C3">
            <w:pPr>
              <w:pStyle w:val="FORMATTEXT"/>
              <w:rPr>
                <w:rFonts w:eastAsia="Times New Roman"/>
              </w:rPr>
            </w:pPr>
            <w:r w:rsidRPr="00A94C15">
              <w:rPr>
                <w:rFonts w:eastAsia="Times New Roman"/>
              </w:rPr>
              <w:t xml:space="preserve">Ожидаемое (фактическое) количество потребителей услуг, в том числе </w:t>
            </w:r>
            <w:r w:rsidRPr="00A94C15">
              <w:rPr>
                <w:rFonts w:eastAsia="Times New Roman"/>
              </w:rPr>
              <w:lastRenderedPageBreak/>
              <w:t>потребителей электрической энергии, обслуживаемых энергосбытовыми организациями (гарантирующими поставщиками), энергопринимающие устройства которых непосредственно присоединены к объектам электросетевого хозяйства сетевой организации, в отношении которых в течение планового (отчетного) периода после завершения выполнения инвестиционного проекта может произойти (произошло) i-oe прекращение передачи электрической энергии в рамках технологического нарушения.</w:t>
            </w:r>
          </w:p>
        </w:tc>
        <w:tc>
          <w:tcPr>
            <w:tcW w:w="886" w:type="pct"/>
          </w:tcPr>
          <w:p w14:paraId="2C4FAC92" w14:textId="77777777" w:rsidR="00A94C15" w:rsidRPr="00A94C15" w:rsidRDefault="00A94C15" w:rsidP="003705C3">
            <w:pPr>
              <w:jc w:val="center"/>
            </w:pPr>
            <w:r w:rsidRPr="00A94C15">
              <w:rPr>
                <w:noProof/>
              </w:rPr>
              <w:lastRenderedPageBreak/>
              <w:drawing>
                <wp:inline distT="0" distB="0" distL="0" distR="0" wp14:anchorId="50093BAE" wp14:editId="0D4361BF">
                  <wp:extent cx="457200" cy="259080"/>
                  <wp:effectExtent l="0" t="0" r="0" b="762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7200" cy="259080"/>
                          </a:xfrm>
                          <a:prstGeom prst="rect">
                            <a:avLst/>
                          </a:prstGeom>
                          <a:noFill/>
                          <a:ln>
                            <a:noFill/>
                          </a:ln>
                        </pic:spPr>
                      </pic:pic>
                    </a:graphicData>
                  </a:graphic>
                </wp:inline>
              </w:drawing>
            </w:r>
          </w:p>
        </w:tc>
        <w:tc>
          <w:tcPr>
            <w:tcW w:w="782" w:type="pct"/>
          </w:tcPr>
          <w:p w14:paraId="079C18FC" w14:textId="77777777" w:rsidR="00A94C15" w:rsidRPr="00A94C15" w:rsidDel="005526AC" w:rsidRDefault="00A94C15" w:rsidP="003705C3">
            <w:pPr>
              <w:jc w:val="center"/>
            </w:pPr>
            <w:r w:rsidRPr="00A94C15">
              <w:t>шт.</w:t>
            </w:r>
          </w:p>
        </w:tc>
        <w:tc>
          <w:tcPr>
            <w:tcW w:w="1211" w:type="pct"/>
          </w:tcPr>
          <w:p w14:paraId="0A773B04"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6005F698" w14:textId="77777777" w:rsidTr="004C586B">
        <w:tc>
          <w:tcPr>
            <w:tcW w:w="319" w:type="pct"/>
          </w:tcPr>
          <w:p w14:paraId="2A9C1518" w14:textId="77777777" w:rsidR="00A94C15" w:rsidRPr="00A94C15" w:rsidRDefault="00A94C15" w:rsidP="00813034">
            <w:pPr>
              <w:pStyle w:val="afd"/>
              <w:numPr>
                <w:ilvl w:val="0"/>
                <w:numId w:val="93"/>
              </w:numPr>
              <w:jc w:val="center"/>
            </w:pPr>
          </w:p>
        </w:tc>
        <w:tc>
          <w:tcPr>
            <w:tcW w:w="1802" w:type="pct"/>
          </w:tcPr>
          <w:p w14:paraId="40E1F729" w14:textId="77777777" w:rsidR="00A94C15" w:rsidRPr="00A94C15" w:rsidRDefault="00A94C15" w:rsidP="003705C3">
            <w:pPr>
              <w:pStyle w:val="FORMATTEXT"/>
              <w:rPr>
                <w:rFonts w:eastAsia="Times New Roman"/>
              </w:rPr>
            </w:pPr>
            <w:r w:rsidRPr="00A94C15">
              <w:rPr>
                <w:rFonts w:eastAsia="Times New Roman"/>
              </w:rPr>
              <w:t>Фактическое количество потребителей услуг, в том числе потребителей электрической энергии, обслуживаемых энергосбытовыми организациями (гарантирующими поставщиками), энергопринимающие устройства которых непосредственно присоединены к объектам электросетевого хозяйства сетевой организации, в отношении которых до выполнения инвестиционного проекта в течение отчетного года k произошло j-oe прекращение передачи электрической энергии в рамках технологического нарушения.</w:t>
            </w:r>
          </w:p>
        </w:tc>
        <w:tc>
          <w:tcPr>
            <w:tcW w:w="886" w:type="pct"/>
          </w:tcPr>
          <w:p w14:paraId="37D3B7A3" w14:textId="77777777" w:rsidR="00A94C15" w:rsidRPr="00A94C15" w:rsidRDefault="00A94C15" w:rsidP="003705C3">
            <w:pPr>
              <w:jc w:val="center"/>
            </w:pPr>
            <w:r w:rsidRPr="00A94C15">
              <w:rPr>
                <w:noProof/>
              </w:rPr>
              <w:drawing>
                <wp:inline distT="0" distB="0" distL="0" distR="0" wp14:anchorId="6D09A690" wp14:editId="2647DBC6">
                  <wp:extent cx="335280" cy="297180"/>
                  <wp:effectExtent l="0" t="0" r="7620" b="762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35280" cy="297180"/>
                          </a:xfrm>
                          <a:prstGeom prst="rect">
                            <a:avLst/>
                          </a:prstGeom>
                          <a:noFill/>
                          <a:ln>
                            <a:noFill/>
                          </a:ln>
                        </pic:spPr>
                      </pic:pic>
                    </a:graphicData>
                  </a:graphic>
                </wp:inline>
              </w:drawing>
            </w:r>
          </w:p>
        </w:tc>
        <w:tc>
          <w:tcPr>
            <w:tcW w:w="782" w:type="pct"/>
          </w:tcPr>
          <w:p w14:paraId="5038B697" w14:textId="77777777" w:rsidR="00A94C15" w:rsidRPr="00A94C15" w:rsidDel="005526AC" w:rsidRDefault="00A94C15" w:rsidP="003705C3">
            <w:pPr>
              <w:jc w:val="center"/>
            </w:pPr>
            <w:r w:rsidRPr="00A94C15">
              <w:t>шт.</w:t>
            </w:r>
          </w:p>
        </w:tc>
        <w:tc>
          <w:tcPr>
            <w:tcW w:w="1211" w:type="pct"/>
          </w:tcPr>
          <w:p w14:paraId="2AC1988C" w14:textId="77777777" w:rsidR="00A94C15" w:rsidRPr="00A94C15" w:rsidRDefault="00A94C15" w:rsidP="003705C3">
            <w:pPr>
              <w:pStyle w:val="FORMATTEXT"/>
              <w:rPr>
                <w:rFonts w:eastAsia="Times New Roman"/>
              </w:rPr>
            </w:pPr>
            <w:r w:rsidRPr="00A94C15">
              <w:rPr>
                <w:rFonts w:eastAsia="Times New Roman"/>
              </w:rPr>
              <w:t>АИС транспорта электрической энергии</w:t>
            </w:r>
          </w:p>
        </w:tc>
      </w:tr>
      <w:tr w:rsidR="00A94C15" w:rsidRPr="004C2AF5" w14:paraId="5ED14829" w14:textId="77777777" w:rsidTr="004C586B">
        <w:trPr>
          <w:trHeight w:val="3977"/>
        </w:trPr>
        <w:tc>
          <w:tcPr>
            <w:tcW w:w="319" w:type="pct"/>
          </w:tcPr>
          <w:p w14:paraId="5FD206D9" w14:textId="77777777" w:rsidR="00A94C15" w:rsidRPr="00A94C15" w:rsidRDefault="00A94C15" w:rsidP="00813034">
            <w:pPr>
              <w:pStyle w:val="afd"/>
              <w:numPr>
                <w:ilvl w:val="0"/>
                <w:numId w:val="93"/>
              </w:numPr>
              <w:jc w:val="center"/>
            </w:pPr>
          </w:p>
        </w:tc>
        <w:tc>
          <w:tcPr>
            <w:tcW w:w="1802" w:type="pct"/>
          </w:tcPr>
          <w:p w14:paraId="175DA6AD" w14:textId="77777777" w:rsidR="00A94C15" w:rsidRPr="00A94C15" w:rsidRDefault="00A94C15" w:rsidP="003705C3">
            <w:pPr>
              <w:pStyle w:val="FORMATTEXT"/>
              <w:rPr>
                <w:rFonts w:eastAsia="Times New Roman"/>
              </w:rPr>
            </w:pPr>
            <w:r w:rsidRPr="00A94C15">
              <w:rPr>
                <w:rFonts w:eastAsia="Times New Roman"/>
              </w:rPr>
              <w:t>Ожидаемое (фактическое) максимальное за плановый (отчетный) период после завершения выполнения инвестиционного проекта число потребителей услуг в субъекте Российской Федерации, на территории которого реализуется инвестиционный проект, в том числе потребителей электрической энергии, обслуживаемых энергосбытовыми организациями (гарантирующими поставщиками), энергопринимающие устройства которых непосредственно присоединены к объектам электросетевого хозяйства сетевой организации.</w:t>
            </w:r>
          </w:p>
        </w:tc>
        <w:tc>
          <w:tcPr>
            <w:tcW w:w="886" w:type="pct"/>
          </w:tcPr>
          <w:p w14:paraId="7ECFE747" w14:textId="77777777" w:rsidR="00A94C15" w:rsidRPr="00A94C15" w:rsidRDefault="00A94C15" w:rsidP="003705C3">
            <w:pPr>
              <w:jc w:val="center"/>
            </w:pPr>
            <w:r w:rsidRPr="00A94C15">
              <w:rPr>
                <w:noProof/>
              </w:rPr>
              <w:drawing>
                <wp:inline distT="0" distB="0" distL="0" distR="0" wp14:anchorId="2DC6FF57" wp14:editId="463E803A">
                  <wp:extent cx="457200" cy="26670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7200" cy="266700"/>
                          </a:xfrm>
                          <a:prstGeom prst="rect">
                            <a:avLst/>
                          </a:prstGeom>
                          <a:noFill/>
                          <a:ln>
                            <a:noFill/>
                          </a:ln>
                        </pic:spPr>
                      </pic:pic>
                    </a:graphicData>
                  </a:graphic>
                </wp:inline>
              </w:drawing>
            </w:r>
          </w:p>
        </w:tc>
        <w:tc>
          <w:tcPr>
            <w:tcW w:w="782" w:type="pct"/>
          </w:tcPr>
          <w:p w14:paraId="08E883FC" w14:textId="77777777" w:rsidR="00A94C15" w:rsidRPr="00A94C15" w:rsidDel="005526AC" w:rsidRDefault="00A94C15" w:rsidP="003705C3">
            <w:pPr>
              <w:jc w:val="center"/>
            </w:pPr>
            <w:r w:rsidRPr="00A94C15">
              <w:t>шт.</w:t>
            </w:r>
          </w:p>
        </w:tc>
        <w:tc>
          <w:tcPr>
            <w:tcW w:w="1211" w:type="pct"/>
          </w:tcPr>
          <w:p w14:paraId="5B1C1151"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49895068" w14:textId="77777777" w:rsidTr="004C586B">
        <w:tc>
          <w:tcPr>
            <w:tcW w:w="319" w:type="pct"/>
          </w:tcPr>
          <w:p w14:paraId="1DCA30C7" w14:textId="77777777" w:rsidR="00A94C15" w:rsidRPr="00A94C15" w:rsidRDefault="00A94C15" w:rsidP="00813034">
            <w:pPr>
              <w:pStyle w:val="afd"/>
              <w:numPr>
                <w:ilvl w:val="0"/>
                <w:numId w:val="93"/>
              </w:numPr>
              <w:jc w:val="center"/>
            </w:pPr>
          </w:p>
        </w:tc>
        <w:tc>
          <w:tcPr>
            <w:tcW w:w="1802" w:type="pct"/>
          </w:tcPr>
          <w:p w14:paraId="70BDFAA3" w14:textId="77777777" w:rsidR="00A94C15" w:rsidRPr="00A94C15" w:rsidRDefault="00A94C15" w:rsidP="003705C3">
            <w:pPr>
              <w:pStyle w:val="FORMATTEXT"/>
              <w:rPr>
                <w:rFonts w:eastAsia="Times New Roman"/>
              </w:rPr>
            </w:pPr>
            <w:r w:rsidRPr="00A94C15">
              <w:rPr>
                <w:rFonts w:eastAsia="Times New Roman"/>
              </w:rPr>
              <w:t>Максимальное за отчетный год k до выполнения инвестиционного проекта фактическое число потребителей услуг в субъекте Российской Федерации, на территории которого реализуется инвестиционный проект, в том числе потребителей электрической энергии, обслуживаемых энергосбытовыми организациями (гарантирующими поставщиками), энергопринимающие устройства которых непосредственно присоединены к объектам электросетевого хозяйства сетевой организации.</w:t>
            </w:r>
          </w:p>
        </w:tc>
        <w:tc>
          <w:tcPr>
            <w:tcW w:w="886" w:type="pct"/>
          </w:tcPr>
          <w:p w14:paraId="43452FD5" w14:textId="77777777" w:rsidR="00A94C15" w:rsidRPr="00A94C15" w:rsidRDefault="00A94C15" w:rsidP="003705C3">
            <w:pPr>
              <w:jc w:val="center"/>
            </w:pPr>
            <w:r w:rsidRPr="00A94C15">
              <w:rPr>
                <w:noProof/>
              </w:rPr>
              <w:drawing>
                <wp:inline distT="0" distB="0" distL="0" distR="0" wp14:anchorId="66C9FFD1" wp14:editId="6E67F174">
                  <wp:extent cx="304800" cy="30480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tc>
        <w:tc>
          <w:tcPr>
            <w:tcW w:w="782" w:type="pct"/>
          </w:tcPr>
          <w:p w14:paraId="5048D884" w14:textId="77777777" w:rsidR="00A94C15" w:rsidRPr="00A94C15" w:rsidDel="005526AC" w:rsidRDefault="00A94C15" w:rsidP="003705C3">
            <w:pPr>
              <w:jc w:val="center"/>
            </w:pPr>
            <w:r w:rsidRPr="00A94C15">
              <w:t>шт.</w:t>
            </w:r>
          </w:p>
        </w:tc>
        <w:tc>
          <w:tcPr>
            <w:tcW w:w="1211" w:type="pct"/>
          </w:tcPr>
          <w:p w14:paraId="15A72D80" w14:textId="77777777" w:rsidR="00A94C15" w:rsidRPr="00A94C15" w:rsidRDefault="00A94C15" w:rsidP="003705C3">
            <w:pPr>
              <w:pStyle w:val="FORMATTEXT"/>
              <w:rPr>
                <w:rFonts w:eastAsia="Times New Roman"/>
              </w:rPr>
            </w:pPr>
            <w:r w:rsidRPr="00A94C15">
              <w:rPr>
                <w:rFonts w:eastAsia="Times New Roman"/>
              </w:rPr>
              <w:t>АИС транспорта электрической энергии</w:t>
            </w:r>
          </w:p>
        </w:tc>
      </w:tr>
      <w:tr w:rsidR="00A94C15" w:rsidRPr="004C2AF5" w14:paraId="13C54A7D" w14:textId="77777777" w:rsidTr="004C586B">
        <w:tc>
          <w:tcPr>
            <w:tcW w:w="319" w:type="pct"/>
          </w:tcPr>
          <w:p w14:paraId="33DE7582" w14:textId="77777777" w:rsidR="00A94C15" w:rsidRPr="00A94C15" w:rsidRDefault="00A94C15" w:rsidP="00813034">
            <w:pPr>
              <w:pStyle w:val="afd"/>
              <w:numPr>
                <w:ilvl w:val="0"/>
                <w:numId w:val="93"/>
              </w:numPr>
              <w:jc w:val="center"/>
            </w:pPr>
          </w:p>
        </w:tc>
        <w:tc>
          <w:tcPr>
            <w:tcW w:w="1802" w:type="pct"/>
          </w:tcPr>
          <w:p w14:paraId="784EB9E4" w14:textId="77777777" w:rsidR="00A94C15" w:rsidRPr="00B87F32" w:rsidRDefault="00A94C15" w:rsidP="003705C3">
            <w:pPr>
              <w:pStyle w:val="FORMATTEXT"/>
              <w:rPr>
                <w:rFonts w:eastAsia="Times New Roman"/>
                <w:sz w:val="22"/>
                <w:szCs w:val="22"/>
              </w:rPr>
            </w:pPr>
            <w:r w:rsidRPr="00B87F32">
              <w:rPr>
                <w:rFonts w:eastAsia="Times New Roman"/>
                <w:sz w:val="22"/>
                <w:szCs w:val="22"/>
              </w:rPr>
              <w:t>Ожидаемое (фактическое) количество прекращений передачи электрической энергии потребителям услуг в течение планового (отчетного) периода после завершения выполнения инвестиционного проекта.</w:t>
            </w:r>
          </w:p>
        </w:tc>
        <w:tc>
          <w:tcPr>
            <w:tcW w:w="886" w:type="pct"/>
          </w:tcPr>
          <w:p w14:paraId="7F3E4C78" w14:textId="77777777" w:rsidR="00A94C15" w:rsidRPr="00A94C15" w:rsidRDefault="00A94C15" w:rsidP="003705C3">
            <w:pPr>
              <w:jc w:val="center"/>
            </w:pPr>
            <w:r w:rsidRPr="00A94C15">
              <w:rPr>
                <w:noProof/>
              </w:rPr>
              <w:drawing>
                <wp:inline distT="0" distB="0" distL="0" distR="0" wp14:anchorId="24A6EB00" wp14:editId="32921C38">
                  <wp:extent cx="411480" cy="220980"/>
                  <wp:effectExtent l="0" t="0" r="7620" b="762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11480" cy="220980"/>
                          </a:xfrm>
                          <a:prstGeom prst="rect">
                            <a:avLst/>
                          </a:prstGeom>
                          <a:noFill/>
                          <a:ln>
                            <a:noFill/>
                          </a:ln>
                        </pic:spPr>
                      </pic:pic>
                    </a:graphicData>
                  </a:graphic>
                </wp:inline>
              </w:drawing>
            </w:r>
          </w:p>
        </w:tc>
        <w:tc>
          <w:tcPr>
            <w:tcW w:w="782" w:type="pct"/>
          </w:tcPr>
          <w:p w14:paraId="1408A67C" w14:textId="77777777" w:rsidR="00A94C15" w:rsidRPr="00A94C15" w:rsidDel="005526AC" w:rsidRDefault="00A94C15" w:rsidP="003705C3">
            <w:pPr>
              <w:jc w:val="center"/>
            </w:pPr>
            <w:r w:rsidRPr="00A94C15">
              <w:t>шт.</w:t>
            </w:r>
          </w:p>
        </w:tc>
        <w:tc>
          <w:tcPr>
            <w:tcW w:w="1211" w:type="pct"/>
          </w:tcPr>
          <w:p w14:paraId="2AE7A583"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33A1F905" w14:textId="77777777" w:rsidTr="004C586B">
        <w:tc>
          <w:tcPr>
            <w:tcW w:w="319" w:type="pct"/>
          </w:tcPr>
          <w:p w14:paraId="12C76438" w14:textId="77777777" w:rsidR="00A94C15" w:rsidRPr="00A94C15" w:rsidRDefault="00A94C15" w:rsidP="00813034">
            <w:pPr>
              <w:pStyle w:val="afd"/>
              <w:numPr>
                <w:ilvl w:val="0"/>
                <w:numId w:val="93"/>
              </w:numPr>
              <w:jc w:val="center"/>
            </w:pPr>
          </w:p>
        </w:tc>
        <w:tc>
          <w:tcPr>
            <w:tcW w:w="1802" w:type="pct"/>
          </w:tcPr>
          <w:p w14:paraId="065C84C6" w14:textId="77777777" w:rsidR="00A94C15" w:rsidRPr="00B87F32" w:rsidRDefault="00A94C15" w:rsidP="003705C3">
            <w:pPr>
              <w:pStyle w:val="FORMATTEXT"/>
              <w:rPr>
                <w:rFonts w:eastAsia="Times New Roman"/>
                <w:sz w:val="22"/>
                <w:szCs w:val="22"/>
              </w:rPr>
            </w:pPr>
            <w:r w:rsidRPr="00B87F32">
              <w:rPr>
                <w:rFonts w:eastAsia="Times New Roman"/>
                <w:sz w:val="22"/>
                <w:szCs w:val="22"/>
              </w:rPr>
              <w:t>Фактическое количество прекращений передачи электрической энергии потребителям услуг в течение отчетного года k до выполнения инвестиционного проекта.</w:t>
            </w:r>
          </w:p>
        </w:tc>
        <w:tc>
          <w:tcPr>
            <w:tcW w:w="886" w:type="pct"/>
          </w:tcPr>
          <w:p w14:paraId="265E5DE6" w14:textId="77777777" w:rsidR="00A94C15" w:rsidRPr="00A94C15" w:rsidRDefault="00A94C15" w:rsidP="003705C3">
            <w:pPr>
              <w:jc w:val="center"/>
            </w:pPr>
            <w:r w:rsidRPr="00A94C15">
              <w:rPr>
                <w:noProof/>
              </w:rPr>
              <w:drawing>
                <wp:inline distT="0" distB="0" distL="0" distR="0" wp14:anchorId="2A51532E" wp14:editId="0CF0E674">
                  <wp:extent cx="259080" cy="266700"/>
                  <wp:effectExtent l="0" t="0" r="762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59080" cy="266700"/>
                          </a:xfrm>
                          <a:prstGeom prst="rect">
                            <a:avLst/>
                          </a:prstGeom>
                          <a:noFill/>
                          <a:ln>
                            <a:noFill/>
                          </a:ln>
                        </pic:spPr>
                      </pic:pic>
                    </a:graphicData>
                  </a:graphic>
                </wp:inline>
              </w:drawing>
            </w:r>
          </w:p>
        </w:tc>
        <w:tc>
          <w:tcPr>
            <w:tcW w:w="782" w:type="pct"/>
          </w:tcPr>
          <w:p w14:paraId="0D44FC5A" w14:textId="77777777" w:rsidR="00A94C15" w:rsidRPr="00A94C15" w:rsidDel="005526AC" w:rsidRDefault="00A94C15" w:rsidP="003705C3">
            <w:pPr>
              <w:jc w:val="center"/>
            </w:pPr>
            <w:r w:rsidRPr="00A94C15">
              <w:t>шт.</w:t>
            </w:r>
          </w:p>
        </w:tc>
        <w:tc>
          <w:tcPr>
            <w:tcW w:w="1211" w:type="pct"/>
          </w:tcPr>
          <w:p w14:paraId="2A91BA39"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535EA103" w14:textId="77777777" w:rsidTr="004C586B">
        <w:tc>
          <w:tcPr>
            <w:tcW w:w="319" w:type="pct"/>
          </w:tcPr>
          <w:p w14:paraId="67DB0643" w14:textId="77777777" w:rsidR="00A94C15" w:rsidRPr="00A94C15" w:rsidRDefault="00A94C15" w:rsidP="00813034">
            <w:pPr>
              <w:pStyle w:val="afd"/>
              <w:numPr>
                <w:ilvl w:val="0"/>
                <w:numId w:val="93"/>
              </w:numPr>
              <w:jc w:val="center"/>
            </w:pPr>
          </w:p>
        </w:tc>
        <w:tc>
          <w:tcPr>
            <w:tcW w:w="1802" w:type="pct"/>
          </w:tcPr>
          <w:p w14:paraId="588C2330" w14:textId="77777777" w:rsidR="00A94C15" w:rsidRPr="00B87F32" w:rsidRDefault="00A94C15" w:rsidP="003705C3">
            <w:pPr>
              <w:rPr>
                <w:sz w:val="22"/>
                <w:szCs w:val="22"/>
              </w:rPr>
            </w:pPr>
            <w:r w:rsidRPr="00B87F32">
              <w:rPr>
                <w:sz w:val="22"/>
                <w:szCs w:val="22"/>
              </w:rPr>
              <w:t>Ожидаемый (фактический) суммарный объем нагрузки (мощности) на присоединениях потребителей услуг, по которым в результате технологического нарушения может произойти (произошло) i-oe прекращение передачи электрической энергии, на ожидаемый (фактический) момент возникновения такого события после завершения выполнения инвестиционного проекта в течение планового (отчетного) периода.</w:t>
            </w:r>
          </w:p>
        </w:tc>
        <w:tc>
          <w:tcPr>
            <w:tcW w:w="886" w:type="pct"/>
          </w:tcPr>
          <w:p w14:paraId="132EC307" w14:textId="77777777" w:rsidR="00A94C15" w:rsidRPr="00A94C15" w:rsidRDefault="00A94C15" w:rsidP="003705C3">
            <w:pPr>
              <w:jc w:val="center"/>
            </w:pPr>
            <w:r w:rsidRPr="00A94C15">
              <w:rPr>
                <w:noProof/>
              </w:rPr>
              <w:drawing>
                <wp:inline distT="0" distB="0" distL="0" distR="0" wp14:anchorId="10C5A259" wp14:editId="08F1D846">
                  <wp:extent cx="426720" cy="259080"/>
                  <wp:effectExtent l="0" t="0" r="0" b="762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26720" cy="259080"/>
                          </a:xfrm>
                          <a:prstGeom prst="rect">
                            <a:avLst/>
                          </a:prstGeom>
                          <a:noFill/>
                          <a:ln>
                            <a:noFill/>
                          </a:ln>
                        </pic:spPr>
                      </pic:pic>
                    </a:graphicData>
                  </a:graphic>
                </wp:inline>
              </w:drawing>
            </w:r>
          </w:p>
        </w:tc>
        <w:tc>
          <w:tcPr>
            <w:tcW w:w="782" w:type="pct"/>
          </w:tcPr>
          <w:p w14:paraId="03FCAE2D" w14:textId="77777777" w:rsidR="00A94C15" w:rsidRPr="00A94C15" w:rsidDel="005526AC" w:rsidRDefault="00A94C15" w:rsidP="003705C3">
            <w:pPr>
              <w:jc w:val="center"/>
            </w:pPr>
            <w:r w:rsidRPr="00A94C15">
              <w:t>МВт</w:t>
            </w:r>
          </w:p>
        </w:tc>
        <w:tc>
          <w:tcPr>
            <w:tcW w:w="1211" w:type="pct"/>
          </w:tcPr>
          <w:p w14:paraId="0FB2A488"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1330561A" w14:textId="77777777" w:rsidTr="004C586B">
        <w:tc>
          <w:tcPr>
            <w:tcW w:w="319" w:type="pct"/>
          </w:tcPr>
          <w:p w14:paraId="7053E55A" w14:textId="77777777" w:rsidR="00A94C15" w:rsidRPr="00A94C15" w:rsidRDefault="00A94C15" w:rsidP="00813034">
            <w:pPr>
              <w:pStyle w:val="afd"/>
              <w:numPr>
                <w:ilvl w:val="0"/>
                <w:numId w:val="93"/>
              </w:numPr>
              <w:jc w:val="center"/>
            </w:pPr>
          </w:p>
        </w:tc>
        <w:tc>
          <w:tcPr>
            <w:tcW w:w="1802" w:type="pct"/>
          </w:tcPr>
          <w:p w14:paraId="5D9291CC" w14:textId="77777777" w:rsidR="00A94C15" w:rsidRPr="00B87F32" w:rsidRDefault="00A94C15" w:rsidP="003705C3">
            <w:pPr>
              <w:rPr>
                <w:sz w:val="22"/>
                <w:szCs w:val="22"/>
              </w:rPr>
            </w:pPr>
            <w:r w:rsidRPr="00B87F32">
              <w:rPr>
                <w:sz w:val="22"/>
                <w:szCs w:val="22"/>
              </w:rPr>
              <w:t>Фактический суммарный объем нагрузки (мощности) на присоединениях потребителей услуг, по которым в результате технологического нарушения произошло j-oe прекращение передачи электрической энергии, на момент возникновения такого события в течение отчетного года k до выполнения инвестиционного проекта.</w:t>
            </w:r>
          </w:p>
        </w:tc>
        <w:tc>
          <w:tcPr>
            <w:tcW w:w="886" w:type="pct"/>
          </w:tcPr>
          <w:p w14:paraId="5AF032B9" w14:textId="77777777" w:rsidR="00A94C15" w:rsidRPr="00A94C15" w:rsidRDefault="00A94C15" w:rsidP="003705C3">
            <w:pPr>
              <w:jc w:val="center"/>
            </w:pPr>
            <w:r w:rsidRPr="00A94C15">
              <w:rPr>
                <w:noProof/>
              </w:rPr>
              <w:drawing>
                <wp:inline distT="0" distB="0" distL="0" distR="0" wp14:anchorId="4102A1CA" wp14:editId="1D058A3E">
                  <wp:extent cx="294005" cy="294005"/>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94005" cy="294005"/>
                          </a:xfrm>
                          <a:prstGeom prst="rect">
                            <a:avLst/>
                          </a:prstGeom>
                          <a:noFill/>
                          <a:ln>
                            <a:noFill/>
                          </a:ln>
                        </pic:spPr>
                      </pic:pic>
                    </a:graphicData>
                  </a:graphic>
                </wp:inline>
              </w:drawing>
            </w:r>
          </w:p>
        </w:tc>
        <w:tc>
          <w:tcPr>
            <w:tcW w:w="782" w:type="pct"/>
          </w:tcPr>
          <w:p w14:paraId="4BD6C776" w14:textId="77777777" w:rsidR="00A94C15" w:rsidRPr="00A94C15" w:rsidDel="005526AC" w:rsidRDefault="00A94C15" w:rsidP="003705C3">
            <w:pPr>
              <w:jc w:val="center"/>
            </w:pPr>
            <w:r w:rsidRPr="00A94C15">
              <w:t>МВт</w:t>
            </w:r>
          </w:p>
        </w:tc>
        <w:tc>
          <w:tcPr>
            <w:tcW w:w="1211" w:type="pct"/>
          </w:tcPr>
          <w:p w14:paraId="09AED50F" w14:textId="77777777" w:rsidR="00A94C15" w:rsidRPr="00A94C15" w:rsidRDefault="00A94C15" w:rsidP="003705C3">
            <w:pPr>
              <w:pStyle w:val="FORMATTEXT"/>
              <w:rPr>
                <w:rFonts w:eastAsia="Times New Roman"/>
              </w:rPr>
            </w:pPr>
            <w:r w:rsidRPr="00A94C15">
              <w:rPr>
                <w:rFonts w:eastAsia="Times New Roman"/>
              </w:rPr>
              <w:t>АИС транспорта электрической энергии</w:t>
            </w:r>
          </w:p>
        </w:tc>
      </w:tr>
      <w:tr w:rsidR="00A94C15" w:rsidRPr="004C2AF5" w14:paraId="37368EDF" w14:textId="77777777" w:rsidTr="004C586B">
        <w:tc>
          <w:tcPr>
            <w:tcW w:w="319" w:type="pct"/>
          </w:tcPr>
          <w:p w14:paraId="4063D905" w14:textId="77777777" w:rsidR="00A94C15" w:rsidRPr="00A94C15" w:rsidRDefault="00A94C15" w:rsidP="00813034">
            <w:pPr>
              <w:pStyle w:val="afd"/>
              <w:numPr>
                <w:ilvl w:val="0"/>
                <w:numId w:val="93"/>
              </w:numPr>
              <w:jc w:val="center"/>
            </w:pPr>
          </w:p>
        </w:tc>
        <w:tc>
          <w:tcPr>
            <w:tcW w:w="1802" w:type="pct"/>
          </w:tcPr>
          <w:p w14:paraId="518969C9" w14:textId="77777777" w:rsidR="00A94C15" w:rsidRPr="00A94C15" w:rsidRDefault="00A94C15" w:rsidP="003705C3">
            <w:r w:rsidRPr="00A94C15">
              <w:t>Значение элемента матрицы взаимосвязей.</w:t>
            </w:r>
          </w:p>
        </w:tc>
        <w:tc>
          <w:tcPr>
            <w:tcW w:w="886" w:type="pct"/>
          </w:tcPr>
          <w:p w14:paraId="1FAC1D1D" w14:textId="77777777" w:rsidR="00A94C15" w:rsidRPr="00A94C15" w:rsidRDefault="00A94C15" w:rsidP="003705C3">
            <w:pPr>
              <w:jc w:val="center"/>
            </w:pPr>
            <w:r w:rsidRPr="00A94C15">
              <w:rPr>
                <w:rFonts w:eastAsiaTheme="minorHAnsi"/>
                <w:lang w:eastAsia="en-US"/>
              </w:rPr>
              <w:object w:dxaOrig="460" w:dyaOrig="380" w14:anchorId="1896E3F3">
                <v:shape id="_x0000_i1131" type="#_x0000_t75" style="width:24.5pt;height:16.55pt" o:ole="">
                  <v:imagedata r:id="rId228" o:title=""/>
                </v:shape>
                <o:OLEObject Type="Embed" ProgID="Equation.3" ShapeID="_x0000_i1131" DrawAspect="Content" ObjectID="_1594214535" r:id="rId229"/>
              </w:object>
            </w:r>
          </w:p>
        </w:tc>
        <w:tc>
          <w:tcPr>
            <w:tcW w:w="782" w:type="pct"/>
          </w:tcPr>
          <w:p w14:paraId="28E593E4" w14:textId="77777777" w:rsidR="00A94C15" w:rsidRPr="00A94C15" w:rsidRDefault="00A94C15" w:rsidP="003705C3">
            <w:pPr>
              <w:jc w:val="center"/>
            </w:pPr>
            <w:r w:rsidRPr="00A94C15">
              <w:t>-</w:t>
            </w:r>
          </w:p>
        </w:tc>
        <w:tc>
          <w:tcPr>
            <w:tcW w:w="1211" w:type="pct"/>
          </w:tcPr>
          <w:p w14:paraId="0A6747B5"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19C18C59" w14:textId="77777777" w:rsidTr="004C586B">
        <w:tc>
          <w:tcPr>
            <w:tcW w:w="319" w:type="pct"/>
          </w:tcPr>
          <w:p w14:paraId="4313C99E" w14:textId="77777777" w:rsidR="00A94C15" w:rsidRPr="00A94C15" w:rsidRDefault="00A94C15" w:rsidP="00813034">
            <w:pPr>
              <w:pStyle w:val="afd"/>
              <w:numPr>
                <w:ilvl w:val="0"/>
                <w:numId w:val="93"/>
              </w:numPr>
              <w:jc w:val="center"/>
            </w:pPr>
          </w:p>
        </w:tc>
        <w:tc>
          <w:tcPr>
            <w:tcW w:w="1802" w:type="pct"/>
          </w:tcPr>
          <w:p w14:paraId="692A8C9C" w14:textId="77777777" w:rsidR="00A94C15" w:rsidRPr="00A94C15" w:rsidRDefault="00A94C15" w:rsidP="003705C3">
            <w:r w:rsidRPr="00A94C15">
              <w:t>Количество узлов сети.</w:t>
            </w:r>
          </w:p>
        </w:tc>
        <w:tc>
          <w:tcPr>
            <w:tcW w:w="886" w:type="pct"/>
          </w:tcPr>
          <w:p w14:paraId="20613130" w14:textId="77777777" w:rsidR="00A94C15" w:rsidRPr="00A94C15" w:rsidRDefault="00A94C15" w:rsidP="003705C3">
            <w:pPr>
              <w:jc w:val="center"/>
            </w:pPr>
            <w:r w:rsidRPr="00A94C15">
              <w:t>m</w:t>
            </w:r>
          </w:p>
        </w:tc>
        <w:tc>
          <w:tcPr>
            <w:tcW w:w="782" w:type="pct"/>
          </w:tcPr>
          <w:p w14:paraId="4BA8C339" w14:textId="77777777" w:rsidR="00A94C15" w:rsidRPr="00A94C15" w:rsidRDefault="00A94C15" w:rsidP="003705C3">
            <w:pPr>
              <w:jc w:val="center"/>
            </w:pPr>
            <w:r w:rsidRPr="00A94C15">
              <w:t>шт.</w:t>
            </w:r>
          </w:p>
        </w:tc>
        <w:tc>
          <w:tcPr>
            <w:tcW w:w="1211" w:type="pct"/>
          </w:tcPr>
          <w:p w14:paraId="245631CF"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056D73E4" w14:textId="77777777" w:rsidTr="004C586B">
        <w:tc>
          <w:tcPr>
            <w:tcW w:w="319" w:type="pct"/>
          </w:tcPr>
          <w:p w14:paraId="3131E403" w14:textId="77777777" w:rsidR="00A94C15" w:rsidRPr="00A94C15" w:rsidRDefault="00A94C15" w:rsidP="00813034">
            <w:pPr>
              <w:pStyle w:val="afd"/>
              <w:numPr>
                <w:ilvl w:val="0"/>
                <w:numId w:val="93"/>
              </w:numPr>
              <w:jc w:val="center"/>
            </w:pPr>
          </w:p>
        </w:tc>
        <w:tc>
          <w:tcPr>
            <w:tcW w:w="1802" w:type="pct"/>
          </w:tcPr>
          <w:p w14:paraId="62050AF9" w14:textId="77777777" w:rsidR="00A94C15" w:rsidRPr="00A94C15" w:rsidRDefault="00A94C15" w:rsidP="003705C3">
            <w:r w:rsidRPr="00A94C15">
              <w:t>Среднегодовая продолжительность отключений питания для j-го узла сети.</w:t>
            </w:r>
          </w:p>
        </w:tc>
        <w:tc>
          <w:tcPr>
            <w:tcW w:w="886" w:type="pct"/>
          </w:tcPr>
          <w:p w14:paraId="7682E206" w14:textId="77777777" w:rsidR="00A94C15" w:rsidRPr="00A94C15" w:rsidRDefault="00A94C15" w:rsidP="003705C3">
            <w:pPr>
              <w:jc w:val="center"/>
            </w:pPr>
            <w:r w:rsidRPr="00A94C15">
              <w:rPr>
                <w:rFonts w:eastAsiaTheme="minorHAnsi"/>
                <w:lang w:eastAsia="en-US"/>
              </w:rPr>
              <w:object w:dxaOrig="240" w:dyaOrig="380" w14:anchorId="6FB3B160">
                <v:shape id="_x0000_i1132" type="#_x0000_t75" style="width:12.25pt;height:16.55pt" o:ole="">
                  <v:imagedata r:id="rId230" o:title=""/>
                </v:shape>
                <o:OLEObject Type="Embed" ProgID="Equation.3" ShapeID="_x0000_i1132" DrawAspect="Content" ObjectID="_1594214536" r:id="rId231"/>
              </w:object>
            </w:r>
          </w:p>
        </w:tc>
        <w:tc>
          <w:tcPr>
            <w:tcW w:w="782" w:type="pct"/>
          </w:tcPr>
          <w:p w14:paraId="1625EBC8" w14:textId="77777777" w:rsidR="00A94C15" w:rsidRPr="00A94C15" w:rsidRDefault="00A94C15" w:rsidP="003705C3">
            <w:pPr>
              <w:jc w:val="center"/>
            </w:pPr>
            <w:r w:rsidRPr="00A94C15">
              <w:t>час.</w:t>
            </w:r>
          </w:p>
        </w:tc>
        <w:tc>
          <w:tcPr>
            <w:tcW w:w="1211" w:type="pct"/>
          </w:tcPr>
          <w:p w14:paraId="47D304D6" w14:textId="77777777" w:rsidR="00A94C15" w:rsidRPr="00A94C15" w:rsidRDefault="00A94C15" w:rsidP="003705C3">
            <w:pPr>
              <w:pStyle w:val="FORMATTEXT"/>
              <w:rPr>
                <w:rFonts w:eastAsia="Times New Roman"/>
              </w:rPr>
            </w:pPr>
            <w:r w:rsidRPr="00A94C15">
              <w:rPr>
                <w:rFonts w:eastAsia="Times New Roman"/>
              </w:rPr>
              <w:t>ПК Аварийность</w:t>
            </w:r>
          </w:p>
        </w:tc>
      </w:tr>
      <w:tr w:rsidR="00A94C15" w:rsidRPr="004C2AF5" w14:paraId="408AD7A8" w14:textId="77777777" w:rsidTr="004C586B">
        <w:tc>
          <w:tcPr>
            <w:tcW w:w="319" w:type="pct"/>
          </w:tcPr>
          <w:p w14:paraId="5303A5C1" w14:textId="77777777" w:rsidR="00A94C15" w:rsidRPr="00A94C15" w:rsidRDefault="00A94C15" w:rsidP="00813034">
            <w:pPr>
              <w:pStyle w:val="afd"/>
              <w:numPr>
                <w:ilvl w:val="0"/>
                <w:numId w:val="93"/>
              </w:numPr>
              <w:jc w:val="center"/>
            </w:pPr>
          </w:p>
        </w:tc>
        <w:tc>
          <w:tcPr>
            <w:tcW w:w="1802" w:type="pct"/>
          </w:tcPr>
          <w:p w14:paraId="4DFAB23B" w14:textId="77777777" w:rsidR="00A94C15" w:rsidRPr="00A94C15" w:rsidRDefault="00A94C15" w:rsidP="003705C3">
            <w:r w:rsidRPr="00A94C15">
              <w:t>Среднегодовая продолжительность отключений питания для i-го узла сети.</w:t>
            </w:r>
          </w:p>
        </w:tc>
        <w:tc>
          <w:tcPr>
            <w:tcW w:w="886" w:type="pct"/>
          </w:tcPr>
          <w:p w14:paraId="25946876" w14:textId="77777777" w:rsidR="00A94C15" w:rsidRPr="00A94C15" w:rsidRDefault="00A94C15" w:rsidP="003705C3">
            <w:pPr>
              <w:jc w:val="center"/>
            </w:pPr>
            <w:r w:rsidRPr="00A94C15">
              <w:rPr>
                <w:rFonts w:eastAsiaTheme="minorHAnsi"/>
                <w:lang w:eastAsia="en-US"/>
              </w:rPr>
              <w:object w:dxaOrig="240" w:dyaOrig="340" w14:anchorId="5BA89062">
                <v:shape id="_x0000_i1133" type="#_x0000_t75" style="width:12.25pt;height:16.55pt" o:ole="">
                  <v:imagedata r:id="rId232" o:title=""/>
                </v:shape>
                <o:OLEObject Type="Embed" ProgID="Equation.3" ShapeID="_x0000_i1133" DrawAspect="Content" ObjectID="_1594214537" r:id="rId233"/>
              </w:object>
            </w:r>
          </w:p>
        </w:tc>
        <w:tc>
          <w:tcPr>
            <w:tcW w:w="782" w:type="pct"/>
          </w:tcPr>
          <w:p w14:paraId="49784757" w14:textId="77777777" w:rsidR="00A94C15" w:rsidRPr="00A94C15" w:rsidRDefault="00A94C15" w:rsidP="003705C3">
            <w:pPr>
              <w:jc w:val="center"/>
            </w:pPr>
            <w:r w:rsidRPr="00A94C15">
              <w:t>час.</w:t>
            </w:r>
          </w:p>
        </w:tc>
        <w:tc>
          <w:tcPr>
            <w:tcW w:w="1211" w:type="pct"/>
          </w:tcPr>
          <w:p w14:paraId="2655B198" w14:textId="77777777" w:rsidR="00A94C15" w:rsidRPr="00A94C15" w:rsidRDefault="00A94C15" w:rsidP="003705C3">
            <w:pPr>
              <w:pStyle w:val="FORMATTEXT"/>
              <w:rPr>
                <w:rFonts w:eastAsia="Times New Roman"/>
              </w:rPr>
            </w:pPr>
            <w:r w:rsidRPr="00A94C15">
              <w:rPr>
                <w:rFonts w:eastAsia="Times New Roman"/>
              </w:rPr>
              <w:t>ПК Аварийность</w:t>
            </w:r>
          </w:p>
        </w:tc>
      </w:tr>
      <w:tr w:rsidR="00A94C15" w:rsidRPr="004C2AF5" w14:paraId="3B5F0987" w14:textId="77777777" w:rsidTr="004C586B">
        <w:tc>
          <w:tcPr>
            <w:tcW w:w="319" w:type="pct"/>
          </w:tcPr>
          <w:p w14:paraId="29800DCB" w14:textId="77777777" w:rsidR="00A94C15" w:rsidRPr="00A94C15" w:rsidRDefault="00A94C15" w:rsidP="00813034">
            <w:pPr>
              <w:pStyle w:val="afd"/>
              <w:numPr>
                <w:ilvl w:val="0"/>
                <w:numId w:val="93"/>
              </w:numPr>
              <w:jc w:val="center"/>
            </w:pPr>
          </w:p>
        </w:tc>
        <w:tc>
          <w:tcPr>
            <w:tcW w:w="1802" w:type="pct"/>
          </w:tcPr>
          <w:p w14:paraId="309DDC58" w14:textId="77777777" w:rsidR="00A94C15" w:rsidRPr="00A94C15" w:rsidRDefault="00A94C15" w:rsidP="003705C3">
            <w:r w:rsidRPr="00A94C15">
              <w:t>Среднегодовая продолжительность отключений питания ветви i-j.</w:t>
            </w:r>
          </w:p>
        </w:tc>
        <w:tc>
          <w:tcPr>
            <w:tcW w:w="886" w:type="pct"/>
          </w:tcPr>
          <w:p w14:paraId="331AED44" w14:textId="77777777" w:rsidR="00A94C15" w:rsidRPr="00A94C15" w:rsidRDefault="00A94C15" w:rsidP="003705C3">
            <w:pPr>
              <w:jc w:val="center"/>
            </w:pPr>
            <w:r w:rsidRPr="00A94C15">
              <w:rPr>
                <w:rFonts w:eastAsiaTheme="minorHAnsi"/>
                <w:lang w:eastAsia="en-US"/>
              </w:rPr>
              <w:object w:dxaOrig="340" w:dyaOrig="380" w14:anchorId="6CB7D7A4">
                <v:shape id="_x0000_i1134" type="#_x0000_t75" style="width:16.55pt;height:16.55pt" o:ole="">
                  <v:imagedata r:id="rId234" o:title=""/>
                </v:shape>
                <o:OLEObject Type="Embed" ProgID="Equation.3" ShapeID="_x0000_i1134" DrawAspect="Content" ObjectID="_1594214538" r:id="rId235"/>
              </w:object>
            </w:r>
          </w:p>
        </w:tc>
        <w:tc>
          <w:tcPr>
            <w:tcW w:w="782" w:type="pct"/>
          </w:tcPr>
          <w:p w14:paraId="2B0D269E" w14:textId="77777777" w:rsidR="00A94C15" w:rsidRPr="00A94C15" w:rsidRDefault="00A94C15" w:rsidP="003705C3">
            <w:pPr>
              <w:jc w:val="center"/>
            </w:pPr>
            <w:r w:rsidRPr="00A94C15">
              <w:t>час.</w:t>
            </w:r>
          </w:p>
        </w:tc>
        <w:tc>
          <w:tcPr>
            <w:tcW w:w="1211" w:type="pct"/>
          </w:tcPr>
          <w:p w14:paraId="328F37DE" w14:textId="77777777" w:rsidR="00A94C15" w:rsidRPr="00A94C15" w:rsidRDefault="00A94C15" w:rsidP="003705C3">
            <w:pPr>
              <w:pStyle w:val="FORMATTEXT"/>
              <w:rPr>
                <w:rFonts w:eastAsia="Times New Roman"/>
              </w:rPr>
            </w:pPr>
            <w:r w:rsidRPr="00A94C15">
              <w:rPr>
                <w:rFonts w:eastAsia="Times New Roman"/>
              </w:rPr>
              <w:t>ПК Аварийность</w:t>
            </w:r>
          </w:p>
        </w:tc>
      </w:tr>
      <w:tr w:rsidR="00A94C15" w:rsidRPr="004C2AF5" w14:paraId="2E7F34A1" w14:textId="77777777" w:rsidTr="004C586B">
        <w:tc>
          <w:tcPr>
            <w:tcW w:w="319" w:type="pct"/>
          </w:tcPr>
          <w:p w14:paraId="47FD5DA1" w14:textId="77777777" w:rsidR="00A94C15" w:rsidRPr="00A94C15" w:rsidRDefault="00A94C15" w:rsidP="00813034">
            <w:pPr>
              <w:pStyle w:val="afd"/>
              <w:numPr>
                <w:ilvl w:val="0"/>
                <w:numId w:val="93"/>
              </w:numPr>
              <w:jc w:val="center"/>
            </w:pPr>
          </w:p>
        </w:tc>
        <w:tc>
          <w:tcPr>
            <w:tcW w:w="1802" w:type="pct"/>
          </w:tcPr>
          <w:p w14:paraId="5DFDBE4E" w14:textId="77777777" w:rsidR="00A94C15" w:rsidRPr="00A94C15" w:rsidRDefault="00A94C15" w:rsidP="003705C3">
            <w:r w:rsidRPr="00A94C15">
              <w:t>Среднее время восстановления для j-го узла сети.</w:t>
            </w:r>
          </w:p>
        </w:tc>
        <w:tc>
          <w:tcPr>
            <w:tcW w:w="886" w:type="pct"/>
          </w:tcPr>
          <w:p w14:paraId="6A7AA7DA" w14:textId="77777777" w:rsidR="00A94C15" w:rsidRPr="00A94C15" w:rsidRDefault="00A94C15" w:rsidP="003705C3">
            <w:pPr>
              <w:jc w:val="center"/>
            </w:pPr>
            <w:r w:rsidRPr="00A94C15">
              <w:rPr>
                <w:rFonts w:eastAsiaTheme="minorHAnsi"/>
                <w:lang w:eastAsia="en-US"/>
              </w:rPr>
              <w:object w:dxaOrig="260" w:dyaOrig="380" w14:anchorId="63D898D3">
                <v:shape id="_x0000_i1135" type="#_x0000_t75" style="width:12.95pt;height:16.55pt" o:ole="">
                  <v:imagedata r:id="rId236" o:title=""/>
                </v:shape>
                <o:OLEObject Type="Embed" ProgID="Equation.3" ShapeID="_x0000_i1135" DrawAspect="Content" ObjectID="_1594214539" r:id="rId237"/>
              </w:object>
            </w:r>
          </w:p>
        </w:tc>
        <w:tc>
          <w:tcPr>
            <w:tcW w:w="782" w:type="pct"/>
          </w:tcPr>
          <w:p w14:paraId="7E863726" w14:textId="77777777" w:rsidR="00A94C15" w:rsidRPr="00A94C15" w:rsidRDefault="00A94C15" w:rsidP="003705C3">
            <w:pPr>
              <w:jc w:val="center"/>
            </w:pPr>
            <w:r w:rsidRPr="00A94C15">
              <w:t>час.</w:t>
            </w:r>
          </w:p>
        </w:tc>
        <w:tc>
          <w:tcPr>
            <w:tcW w:w="1211" w:type="pct"/>
          </w:tcPr>
          <w:p w14:paraId="7DFEAEA7" w14:textId="77777777" w:rsidR="00A94C15" w:rsidRPr="00A94C15" w:rsidRDefault="00A94C15" w:rsidP="003705C3">
            <w:pPr>
              <w:pStyle w:val="FORMATTEXT"/>
              <w:rPr>
                <w:rFonts w:eastAsia="Times New Roman"/>
              </w:rPr>
            </w:pPr>
            <w:r w:rsidRPr="00A94C15">
              <w:rPr>
                <w:rFonts w:eastAsia="Times New Roman"/>
              </w:rPr>
              <w:t>ПК Аварийность</w:t>
            </w:r>
          </w:p>
        </w:tc>
      </w:tr>
      <w:tr w:rsidR="00A94C15" w:rsidRPr="004C2AF5" w14:paraId="510BDBF0" w14:textId="77777777" w:rsidTr="004C586B">
        <w:tc>
          <w:tcPr>
            <w:tcW w:w="319" w:type="pct"/>
          </w:tcPr>
          <w:p w14:paraId="6112D6FC" w14:textId="77777777" w:rsidR="00A94C15" w:rsidRPr="00A94C15" w:rsidRDefault="00A94C15" w:rsidP="00813034">
            <w:pPr>
              <w:pStyle w:val="afd"/>
              <w:numPr>
                <w:ilvl w:val="0"/>
                <w:numId w:val="93"/>
              </w:numPr>
              <w:jc w:val="center"/>
            </w:pPr>
          </w:p>
        </w:tc>
        <w:tc>
          <w:tcPr>
            <w:tcW w:w="1802" w:type="pct"/>
          </w:tcPr>
          <w:p w14:paraId="2ACE5ADD" w14:textId="77777777" w:rsidR="00A94C15" w:rsidRPr="00A94C15" w:rsidRDefault="00A94C15" w:rsidP="003705C3">
            <w:r w:rsidRPr="00A94C15">
              <w:t>Среднее время восстановления системы после отказа.</w:t>
            </w:r>
          </w:p>
        </w:tc>
        <w:tc>
          <w:tcPr>
            <w:tcW w:w="886" w:type="pct"/>
          </w:tcPr>
          <w:p w14:paraId="4980978B" w14:textId="77777777" w:rsidR="00A94C15" w:rsidRPr="00A94C15" w:rsidRDefault="00A94C15" w:rsidP="003705C3">
            <w:pPr>
              <w:jc w:val="center"/>
            </w:pPr>
            <w:r w:rsidRPr="00A94C15">
              <w:rPr>
                <w:rFonts w:eastAsiaTheme="minorHAnsi"/>
                <w:lang w:eastAsia="en-US"/>
              </w:rPr>
              <w:object w:dxaOrig="220" w:dyaOrig="340" w14:anchorId="076BC660">
                <v:shape id="_x0000_i1136" type="#_x0000_t75" style="width:11.5pt;height:18.7pt" o:ole="">
                  <v:imagedata r:id="rId238" o:title=""/>
                </v:shape>
                <o:OLEObject Type="Embed" ProgID="Equation.3" ShapeID="_x0000_i1136" DrawAspect="Content" ObjectID="_1594214540" r:id="rId239"/>
              </w:object>
            </w:r>
          </w:p>
        </w:tc>
        <w:tc>
          <w:tcPr>
            <w:tcW w:w="782" w:type="pct"/>
          </w:tcPr>
          <w:p w14:paraId="65427F5E" w14:textId="77777777" w:rsidR="00A94C15" w:rsidRPr="00A94C15" w:rsidRDefault="00A94C15" w:rsidP="003705C3">
            <w:pPr>
              <w:jc w:val="center"/>
            </w:pPr>
            <w:r w:rsidRPr="00A94C15">
              <w:t>час.</w:t>
            </w:r>
          </w:p>
        </w:tc>
        <w:tc>
          <w:tcPr>
            <w:tcW w:w="1211" w:type="pct"/>
          </w:tcPr>
          <w:p w14:paraId="431D2B1D"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41665066" w14:textId="77777777" w:rsidTr="004C586B">
        <w:tc>
          <w:tcPr>
            <w:tcW w:w="319" w:type="pct"/>
          </w:tcPr>
          <w:p w14:paraId="4F016F50" w14:textId="77777777" w:rsidR="00A94C15" w:rsidRPr="00A94C15" w:rsidRDefault="00A94C15" w:rsidP="00813034">
            <w:pPr>
              <w:pStyle w:val="afd"/>
              <w:numPr>
                <w:ilvl w:val="0"/>
                <w:numId w:val="93"/>
              </w:numPr>
              <w:jc w:val="center"/>
            </w:pPr>
          </w:p>
        </w:tc>
        <w:tc>
          <w:tcPr>
            <w:tcW w:w="1802" w:type="pct"/>
          </w:tcPr>
          <w:p w14:paraId="051823D6" w14:textId="77777777" w:rsidR="00A94C15" w:rsidRPr="00A94C15" w:rsidRDefault="00A94C15" w:rsidP="003705C3">
            <w:r w:rsidRPr="00A94C15">
              <w:t>Время восстановления элементов.</w:t>
            </w:r>
          </w:p>
        </w:tc>
        <w:tc>
          <w:tcPr>
            <w:tcW w:w="886" w:type="pct"/>
          </w:tcPr>
          <w:p w14:paraId="0A237F12" w14:textId="77777777" w:rsidR="00A94C15" w:rsidRPr="00A94C15" w:rsidRDefault="00A94C15" w:rsidP="003705C3">
            <w:pPr>
              <w:jc w:val="center"/>
            </w:pPr>
            <w:r w:rsidRPr="00A94C15">
              <w:t>tвi</w:t>
            </w:r>
          </w:p>
        </w:tc>
        <w:tc>
          <w:tcPr>
            <w:tcW w:w="782" w:type="pct"/>
          </w:tcPr>
          <w:p w14:paraId="0ECE7D1B" w14:textId="77777777" w:rsidR="00A94C15" w:rsidRPr="00A94C15" w:rsidRDefault="00A94C15" w:rsidP="003705C3">
            <w:pPr>
              <w:jc w:val="center"/>
            </w:pPr>
            <w:r w:rsidRPr="00A94C15">
              <w:t>час.</w:t>
            </w:r>
          </w:p>
        </w:tc>
        <w:tc>
          <w:tcPr>
            <w:tcW w:w="1211" w:type="pct"/>
          </w:tcPr>
          <w:p w14:paraId="22A224B1"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7E4155D3" w14:textId="77777777" w:rsidTr="004C586B">
        <w:tc>
          <w:tcPr>
            <w:tcW w:w="319" w:type="pct"/>
          </w:tcPr>
          <w:p w14:paraId="0D273871" w14:textId="77777777" w:rsidR="00A94C15" w:rsidRPr="00A94C15" w:rsidRDefault="00A94C15" w:rsidP="00813034">
            <w:pPr>
              <w:pStyle w:val="afd"/>
              <w:numPr>
                <w:ilvl w:val="0"/>
                <w:numId w:val="93"/>
              </w:numPr>
              <w:jc w:val="center"/>
            </w:pPr>
          </w:p>
        </w:tc>
        <w:tc>
          <w:tcPr>
            <w:tcW w:w="1802" w:type="pct"/>
          </w:tcPr>
          <w:p w14:paraId="34AD034B" w14:textId="77777777" w:rsidR="00A94C15" w:rsidRPr="00A94C15" w:rsidRDefault="00A94C15" w:rsidP="003705C3">
            <w:r w:rsidRPr="00A94C15">
              <w:t>Время нахождения в неработоспособном состоянии.</w:t>
            </w:r>
          </w:p>
        </w:tc>
        <w:tc>
          <w:tcPr>
            <w:tcW w:w="886" w:type="pct"/>
          </w:tcPr>
          <w:p w14:paraId="6C642F95" w14:textId="77777777" w:rsidR="00A94C15" w:rsidRPr="00A94C15" w:rsidRDefault="00A94C15" w:rsidP="003705C3">
            <w:pPr>
              <w:jc w:val="center"/>
            </w:pPr>
            <w:r w:rsidRPr="00A94C15">
              <w:t>Т</w:t>
            </w:r>
          </w:p>
        </w:tc>
        <w:tc>
          <w:tcPr>
            <w:tcW w:w="782" w:type="pct"/>
          </w:tcPr>
          <w:p w14:paraId="5A825114" w14:textId="77777777" w:rsidR="00A94C15" w:rsidRPr="00A94C15" w:rsidRDefault="00A94C15" w:rsidP="003705C3">
            <w:pPr>
              <w:jc w:val="center"/>
            </w:pPr>
            <w:r w:rsidRPr="00A94C15">
              <w:t>час/год.</w:t>
            </w:r>
          </w:p>
        </w:tc>
        <w:tc>
          <w:tcPr>
            <w:tcW w:w="1211" w:type="pct"/>
          </w:tcPr>
          <w:p w14:paraId="546D401C" w14:textId="77777777" w:rsidR="00A94C15" w:rsidRPr="00A94C15" w:rsidRDefault="00A94C15" w:rsidP="003705C3">
            <w:pPr>
              <w:pStyle w:val="FORMATTEXT"/>
              <w:rPr>
                <w:rFonts w:eastAsia="Times New Roman"/>
              </w:rPr>
            </w:pPr>
            <w:r w:rsidRPr="00A94C15">
              <w:rPr>
                <w:rFonts w:eastAsia="Times New Roman"/>
              </w:rPr>
              <w:t>ПК Аварийность</w:t>
            </w:r>
          </w:p>
        </w:tc>
      </w:tr>
      <w:tr w:rsidR="00A94C15" w:rsidRPr="004C2AF5" w14:paraId="71C41024" w14:textId="77777777" w:rsidTr="004C586B">
        <w:tc>
          <w:tcPr>
            <w:tcW w:w="319" w:type="pct"/>
          </w:tcPr>
          <w:p w14:paraId="2B866FD2" w14:textId="77777777" w:rsidR="00A94C15" w:rsidRPr="00A94C15" w:rsidRDefault="00A94C15" w:rsidP="00813034">
            <w:pPr>
              <w:pStyle w:val="afd"/>
              <w:numPr>
                <w:ilvl w:val="0"/>
                <w:numId w:val="93"/>
              </w:numPr>
              <w:jc w:val="center"/>
            </w:pPr>
          </w:p>
        </w:tc>
        <w:tc>
          <w:tcPr>
            <w:tcW w:w="1802" w:type="pct"/>
          </w:tcPr>
          <w:p w14:paraId="5F7CA1FB" w14:textId="77777777" w:rsidR="00A94C15" w:rsidRPr="00A94C15" w:rsidRDefault="00A94C15" w:rsidP="003705C3">
            <w:r w:rsidRPr="00A94C15">
              <w:t>Количество элементов в системе.</w:t>
            </w:r>
          </w:p>
        </w:tc>
        <w:tc>
          <w:tcPr>
            <w:tcW w:w="886" w:type="pct"/>
          </w:tcPr>
          <w:p w14:paraId="4B5EFA17" w14:textId="77777777" w:rsidR="00A94C15" w:rsidRPr="00A94C15" w:rsidRDefault="00A94C15" w:rsidP="003705C3">
            <w:pPr>
              <w:jc w:val="center"/>
            </w:pPr>
            <w:r w:rsidRPr="00A94C15">
              <w:t>n</w:t>
            </w:r>
          </w:p>
        </w:tc>
        <w:tc>
          <w:tcPr>
            <w:tcW w:w="782" w:type="pct"/>
          </w:tcPr>
          <w:p w14:paraId="15AD3161" w14:textId="77777777" w:rsidR="00A94C15" w:rsidRPr="00A94C15" w:rsidRDefault="00A94C15" w:rsidP="003705C3">
            <w:pPr>
              <w:jc w:val="center"/>
            </w:pPr>
            <w:r w:rsidRPr="00A94C15">
              <w:t>шт.</w:t>
            </w:r>
          </w:p>
        </w:tc>
        <w:tc>
          <w:tcPr>
            <w:tcW w:w="1211" w:type="pct"/>
          </w:tcPr>
          <w:p w14:paraId="304C14BB"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0BACBE1E" w14:textId="77777777" w:rsidTr="004C586B">
        <w:tc>
          <w:tcPr>
            <w:tcW w:w="319" w:type="pct"/>
          </w:tcPr>
          <w:p w14:paraId="09AC167D" w14:textId="77777777" w:rsidR="00A94C15" w:rsidRPr="00A94C15" w:rsidRDefault="00A94C15" w:rsidP="00813034">
            <w:pPr>
              <w:pStyle w:val="afd"/>
              <w:numPr>
                <w:ilvl w:val="0"/>
                <w:numId w:val="93"/>
              </w:numPr>
              <w:jc w:val="center"/>
            </w:pPr>
          </w:p>
        </w:tc>
        <w:tc>
          <w:tcPr>
            <w:tcW w:w="1802" w:type="pct"/>
            <w:vAlign w:val="center"/>
          </w:tcPr>
          <w:p w14:paraId="29E771FC" w14:textId="77777777" w:rsidR="00A94C15" w:rsidRPr="00A94C15" w:rsidRDefault="00A94C15" w:rsidP="003705C3">
            <w:r w:rsidRPr="00A94C15">
              <w:t>Текущее значение индекса технического состояния единицы оборудования.</w:t>
            </w:r>
          </w:p>
        </w:tc>
        <w:tc>
          <w:tcPr>
            <w:tcW w:w="886" w:type="pct"/>
          </w:tcPr>
          <w:p w14:paraId="2F0C8958" w14:textId="77777777" w:rsidR="00A94C15" w:rsidRPr="00A94C15" w:rsidRDefault="00A94C15" w:rsidP="003705C3">
            <w:pPr>
              <w:jc w:val="center"/>
            </w:pPr>
            <w:r w:rsidRPr="00A94C15">
              <w:t>ИС</w:t>
            </w:r>
          </w:p>
        </w:tc>
        <w:tc>
          <w:tcPr>
            <w:tcW w:w="782" w:type="pct"/>
          </w:tcPr>
          <w:p w14:paraId="0EFDC2AC" w14:textId="77777777" w:rsidR="00A94C15" w:rsidRPr="00A94C15" w:rsidRDefault="00A94C15" w:rsidP="003705C3">
            <w:pPr>
              <w:jc w:val="center"/>
            </w:pPr>
            <w:r w:rsidRPr="00A94C15">
              <w:t>-</w:t>
            </w:r>
          </w:p>
        </w:tc>
        <w:tc>
          <w:tcPr>
            <w:tcW w:w="1211" w:type="pct"/>
          </w:tcPr>
          <w:p w14:paraId="382201D3" w14:textId="77777777" w:rsidR="00A94C15" w:rsidRPr="00A94C15" w:rsidRDefault="00A94C15" w:rsidP="003705C3">
            <w:pPr>
              <w:pStyle w:val="FORMATTEXT"/>
              <w:rPr>
                <w:rFonts w:eastAsia="Times New Roman"/>
              </w:rPr>
            </w:pPr>
            <w:r w:rsidRPr="00A94C15">
              <w:rPr>
                <w:rFonts w:eastAsia="Times New Roman"/>
              </w:rPr>
              <w:t>БД СУПА</w:t>
            </w:r>
          </w:p>
        </w:tc>
      </w:tr>
      <w:tr w:rsidR="00A94C15" w:rsidRPr="004C2AF5" w14:paraId="7FEBAB52" w14:textId="77777777" w:rsidTr="004C586B">
        <w:tc>
          <w:tcPr>
            <w:tcW w:w="319" w:type="pct"/>
          </w:tcPr>
          <w:p w14:paraId="7D063CCB" w14:textId="77777777" w:rsidR="00A94C15" w:rsidRPr="00A94C15" w:rsidRDefault="00A94C15" w:rsidP="00813034">
            <w:pPr>
              <w:pStyle w:val="afd"/>
              <w:numPr>
                <w:ilvl w:val="0"/>
                <w:numId w:val="93"/>
              </w:numPr>
              <w:jc w:val="center"/>
            </w:pPr>
          </w:p>
        </w:tc>
        <w:tc>
          <w:tcPr>
            <w:tcW w:w="1802" w:type="pct"/>
            <w:vAlign w:val="center"/>
          </w:tcPr>
          <w:p w14:paraId="735724EA" w14:textId="77777777" w:rsidR="00A94C15" w:rsidRPr="00A94C15" w:rsidRDefault="00A94C15" w:rsidP="003705C3">
            <w:r w:rsidRPr="00A94C15">
              <w:t>Значение индекса технического состояния при вводе оборудования в эксплуатацию.</w:t>
            </w:r>
          </w:p>
        </w:tc>
        <w:tc>
          <w:tcPr>
            <w:tcW w:w="886" w:type="pct"/>
          </w:tcPr>
          <w:p w14:paraId="713017DF" w14:textId="77777777" w:rsidR="00A94C15" w:rsidRPr="00A94C15" w:rsidRDefault="00A94C15" w:rsidP="003705C3">
            <w:pPr>
              <w:jc w:val="center"/>
            </w:pPr>
            <w:r w:rsidRPr="00A94C15">
              <w:t>ИС</w:t>
            </w:r>
          </w:p>
        </w:tc>
        <w:tc>
          <w:tcPr>
            <w:tcW w:w="782" w:type="pct"/>
          </w:tcPr>
          <w:p w14:paraId="5D10B162" w14:textId="77777777" w:rsidR="00A94C15" w:rsidRPr="00A94C15" w:rsidRDefault="00A94C15" w:rsidP="003705C3">
            <w:pPr>
              <w:jc w:val="center"/>
            </w:pPr>
            <w:r w:rsidRPr="00A94C15">
              <w:t>-</w:t>
            </w:r>
          </w:p>
        </w:tc>
        <w:tc>
          <w:tcPr>
            <w:tcW w:w="1211" w:type="pct"/>
          </w:tcPr>
          <w:p w14:paraId="6471E1AE" w14:textId="77777777" w:rsidR="00A94C15" w:rsidRPr="00A94C15" w:rsidRDefault="00A94C15" w:rsidP="003705C3">
            <w:pPr>
              <w:pStyle w:val="FORMATTEXT"/>
              <w:rPr>
                <w:rFonts w:eastAsia="Times New Roman"/>
              </w:rPr>
            </w:pPr>
            <w:r w:rsidRPr="00A94C15">
              <w:rPr>
                <w:rFonts w:eastAsia="Times New Roman"/>
              </w:rPr>
              <w:t>БД СУПА</w:t>
            </w:r>
          </w:p>
        </w:tc>
      </w:tr>
      <w:tr w:rsidR="00A94C15" w:rsidRPr="004C2AF5" w14:paraId="0BC6AD62" w14:textId="77777777" w:rsidTr="004C586B">
        <w:tc>
          <w:tcPr>
            <w:tcW w:w="319" w:type="pct"/>
          </w:tcPr>
          <w:p w14:paraId="0F186433" w14:textId="77777777" w:rsidR="00A94C15" w:rsidRPr="00A94C15" w:rsidRDefault="00A94C15" w:rsidP="00813034">
            <w:pPr>
              <w:pStyle w:val="afd"/>
              <w:numPr>
                <w:ilvl w:val="0"/>
                <w:numId w:val="93"/>
              </w:numPr>
              <w:jc w:val="center"/>
            </w:pPr>
          </w:p>
        </w:tc>
        <w:tc>
          <w:tcPr>
            <w:tcW w:w="1802" w:type="pct"/>
          </w:tcPr>
          <w:p w14:paraId="35C8B24C" w14:textId="77777777" w:rsidR="00A94C15" w:rsidRPr="00A94C15" w:rsidRDefault="00A94C15" w:rsidP="003705C3">
            <w:pPr>
              <w:pStyle w:val="2f5"/>
              <w:shd w:val="clear" w:color="auto" w:fill="auto"/>
              <w:tabs>
                <w:tab w:val="left" w:pos="1560"/>
              </w:tabs>
              <w:spacing w:line="240" w:lineRule="auto"/>
              <w:ind w:firstLine="0"/>
              <w:rPr>
                <w:sz w:val="24"/>
                <w:szCs w:val="24"/>
              </w:rPr>
            </w:pPr>
            <w:r w:rsidRPr="00A94C15">
              <w:rPr>
                <w:sz w:val="24"/>
                <w:szCs w:val="24"/>
              </w:rPr>
              <w:t>Число отказавших образцов в выбранном интервале времени.</w:t>
            </w:r>
          </w:p>
        </w:tc>
        <w:tc>
          <w:tcPr>
            <w:tcW w:w="886" w:type="pct"/>
          </w:tcPr>
          <w:p w14:paraId="6F6CE92B" w14:textId="77777777" w:rsidR="00A94C15" w:rsidRPr="00A94C15" w:rsidRDefault="00A94C15" w:rsidP="003705C3">
            <w:pPr>
              <w:jc w:val="center"/>
            </w:pPr>
            <w:r w:rsidRPr="00A94C15">
              <w:t>nt</w:t>
            </w:r>
          </w:p>
        </w:tc>
        <w:tc>
          <w:tcPr>
            <w:tcW w:w="782" w:type="pct"/>
          </w:tcPr>
          <w:p w14:paraId="403A157A" w14:textId="77777777" w:rsidR="00A94C15" w:rsidRPr="00A94C15" w:rsidRDefault="00A94C15" w:rsidP="003705C3">
            <w:pPr>
              <w:jc w:val="center"/>
            </w:pPr>
            <w:r w:rsidRPr="00A94C15">
              <w:t>шт.</w:t>
            </w:r>
          </w:p>
        </w:tc>
        <w:tc>
          <w:tcPr>
            <w:tcW w:w="1211" w:type="pct"/>
          </w:tcPr>
          <w:p w14:paraId="0F56B0BB" w14:textId="77777777" w:rsidR="00A94C15" w:rsidRPr="00A94C15" w:rsidRDefault="00A94C15" w:rsidP="003705C3">
            <w:pPr>
              <w:pStyle w:val="FORMATTEXT"/>
              <w:rPr>
                <w:rFonts w:eastAsia="Times New Roman"/>
              </w:rPr>
            </w:pPr>
            <w:r w:rsidRPr="00A94C15">
              <w:rPr>
                <w:rFonts w:eastAsia="Times New Roman"/>
              </w:rPr>
              <w:t>ПК Аварийность</w:t>
            </w:r>
          </w:p>
        </w:tc>
      </w:tr>
      <w:tr w:rsidR="00A94C15" w:rsidRPr="004C2AF5" w14:paraId="66B7C2B0" w14:textId="77777777" w:rsidTr="004C586B">
        <w:tc>
          <w:tcPr>
            <w:tcW w:w="319" w:type="pct"/>
          </w:tcPr>
          <w:p w14:paraId="5FF64BF6" w14:textId="77777777" w:rsidR="00A94C15" w:rsidRPr="00A94C15" w:rsidRDefault="00A94C15" w:rsidP="00813034">
            <w:pPr>
              <w:pStyle w:val="afd"/>
              <w:numPr>
                <w:ilvl w:val="0"/>
                <w:numId w:val="93"/>
              </w:numPr>
              <w:jc w:val="center"/>
            </w:pPr>
          </w:p>
        </w:tc>
        <w:tc>
          <w:tcPr>
            <w:tcW w:w="1802" w:type="pct"/>
          </w:tcPr>
          <w:p w14:paraId="06CD0186" w14:textId="77777777" w:rsidR="00A94C15" w:rsidRPr="00A94C15" w:rsidRDefault="00A94C15" w:rsidP="003705C3">
            <w:pPr>
              <w:pStyle w:val="2f5"/>
              <w:shd w:val="clear" w:color="auto" w:fill="auto"/>
              <w:tabs>
                <w:tab w:val="left" w:pos="1560"/>
              </w:tabs>
              <w:spacing w:line="240" w:lineRule="auto"/>
              <w:ind w:firstLine="0"/>
              <w:rPr>
                <w:sz w:val="24"/>
                <w:szCs w:val="24"/>
              </w:rPr>
            </w:pPr>
            <w:r w:rsidRPr="00A94C15">
              <w:rPr>
                <w:sz w:val="24"/>
                <w:szCs w:val="24"/>
              </w:rPr>
              <w:t>Среднее число исправно работающих образцов в выбранном интервале времени.</w:t>
            </w:r>
          </w:p>
        </w:tc>
        <w:tc>
          <w:tcPr>
            <w:tcW w:w="886" w:type="pct"/>
          </w:tcPr>
          <w:p w14:paraId="01C02D67" w14:textId="77777777" w:rsidR="00A94C15" w:rsidRPr="00A94C15" w:rsidRDefault="00A94C15" w:rsidP="003705C3">
            <w:pPr>
              <w:jc w:val="center"/>
            </w:pPr>
            <w:r w:rsidRPr="00A94C15">
              <w:t>Ntср</w:t>
            </w:r>
          </w:p>
        </w:tc>
        <w:tc>
          <w:tcPr>
            <w:tcW w:w="782" w:type="pct"/>
          </w:tcPr>
          <w:p w14:paraId="449A72FA" w14:textId="77777777" w:rsidR="00A94C15" w:rsidRPr="00A94C15" w:rsidRDefault="00A94C15" w:rsidP="003705C3">
            <w:pPr>
              <w:jc w:val="center"/>
            </w:pPr>
            <w:r w:rsidRPr="00A94C15">
              <w:t>шт.</w:t>
            </w:r>
          </w:p>
        </w:tc>
        <w:tc>
          <w:tcPr>
            <w:tcW w:w="1211" w:type="pct"/>
          </w:tcPr>
          <w:p w14:paraId="7439C141" w14:textId="77777777" w:rsidR="00A94C15" w:rsidRPr="00A94C15" w:rsidRDefault="00A94C15" w:rsidP="003705C3">
            <w:pPr>
              <w:pStyle w:val="FORMATTEXT"/>
              <w:rPr>
                <w:rFonts w:eastAsia="Times New Roman"/>
              </w:rPr>
            </w:pPr>
            <w:r w:rsidRPr="00A94C15">
              <w:rPr>
                <w:rFonts w:eastAsia="Times New Roman"/>
              </w:rPr>
              <w:t>ПК Аварийность</w:t>
            </w:r>
          </w:p>
        </w:tc>
      </w:tr>
      <w:tr w:rsidR="00A94C15" w:rsidRPr="004C2AF5" w14:paraId="4872C7E7" w14:textId="77777777" w:rsidTr="004C586B">
        <w:tc>
          <w:tcPr>
            <w:tcW w:w="319" w:type="pct"/>
          </w:tcPr>
          <w:p w14:paraId="32B4BF51" w14:textId="77777777" w:rsidR="00A94C15" w:rsidRPr="00A94C15" w:rsidRDefault="00A94C15" w:rsidP="00813034">
            <w:pPr>
              <w:pStyle w:val="afd"/>
              <w:numPr>
                <w:ilvl w:val="0"/>
                <w:numId w:val="93"/>
              </w:numPr>
              <w:jc w:val="center"/>
            </w:pPr>
          </w:p>
        </w:tc>
        <w:tc>
          <w:tcPr>
            <w:tcW w:w="1802" w:type="pct"/>
          </w:tcPr>
          <w:p w14:paraId="5B1C570C" w14:textId="77777777" w:rsidR="00A94C15" w:rsidRPr="00A94C15" w:rsidRDefault="00A94C15" w:rsidP="003705C3">
            <w:r w:rsidRPr="00A94C15">
              <w:t>Число исправно работающих единиц оборудования в начале выбранного интервала времени.</w:t>
            </w:r>
          </w:p>
        </w:tc>
        <w:tc>
          <w:tcPr>
            <w:tcW w:w="886" w:type="pct"/>
          </w:tcPr>
          <w:p w14:paraId="69445248" w14:textId="77777777" w:rsidR="00A94C15" w:rsidRPr="00A94C15" w:rsidRDefault="00A94C15" w:rsidP="003705C3">
            <w:pPr>
              <w:jc w:val="center"/>
            </w:pPr>
            <w:r w:rsidRPr="00A94C15">
              <w:t>Ni</w:t>
            </w:r>
          </w:p>
        </w:tc>
        <w:tc>
          <w:tcPr>
            <w:tcW w:w="782" w:type="pct"/>
          </w:tcPr>
          <w:p w14:paraId="7D1575B6" w14:textId="77777777" w:rsidR="00A94C15" w:rsidRPr="00A94C15" w:rsidRDefault="00A94C15" w:rsidP="003705C3">
            <w:pPr>
              <w:jc w:val="center"/>
            </w:pPr>
            <w:r w:rsidRPr="00A94C15">
              <w:t>шт.</w:t>
            </w:r>
          </w:p>
        </w:tc>
        <w:tc>
          <w:tcPr>
            <w:tcW w:w="1211" w:type="pct"/>
          </w:tcPr>
          <w:p w14:paraId="3B51B3FD" w14:textId="77777777" w:rsidR="00A94C15" w:rsidRPr="00A94C15" w:rsidRDefault="00A94C15" w:rsidP="003705C3">
            <w:pPr>
              <w:pStyle w:val="FORMATTEXT"/>
              <w:rPr>
                <w:rFonts w:eastAsia="Times New Roman"/>
              </w:rPr>
            </w:pPr>
            <w:r w:rsidRPr="00A94C15">
              <w:rPr>
                <w:rFonts w:eastAsia="Times New Roman"/>
              </w:rPr>
              <w:t>ПК Аварийность</w:t>
            </w:r>
          </w:p>
        </w:tc>
      </w:tr>
      <w:tr w:rsidR="00A94C15" w:rsidRPr="004C2AF5" w14:paraId="17BC9F55" w14:textId="77777777" w:rsidTr="004C586B">
        <w:tc>
          <w:tcPr>
            <w:tcW w:w="319" w:type="pct"/>
          </w:tcPr>
          <w:p w14:paraId="766BBE55" w14:textId="77777777" w:rsidR="00A94C15" w:rsidRPr="00A94C15" w:rsidRDefault="00A94C15" w:rsidP="00813034">
            <w:pPr>
              <w:pStyle w:val="afd"/>
              <w:numPr>
                <w:ilvl w:val="0"/>
                <w:numId w:val="93"/>
              </w:numPr>
              <w:jc w:val="center"/>
            </w:pPr>
          </w:p>
        </w:tc>
        <w:tc>
          <w:tcPr>
            <w:tcW w:w="1802" w:type="pct"/>
          </w:tcPr>
          <w:p w14:paraId="1E71C5C8" w14:textId="77777777" w:rsidR="00A94C15" w:rsidRPr="00A94C15" w:rsidRDefault="00A94C15" w:rsidP="003705C3">
            <w:r w:rsidRPr="00A94C15">
              <w:t>Число исправно работающих единиц оборудования в начале выбранного интервала времени.</w:t>
            </w:r>
          </w:p>
        </w:tc>
        <w:tc>
          <w:tcPr>
            <w:tcW w:w="886" w:type="pct"/>
          </w:tcPr>
          <w:p w14:paraId="0DBD49B9" w14:textId="77777777" w:rsidR="00A94C15" w:rsidRPr="00A94C15" w:rsidRDefault="00A94C15" w:rsidP="003705C3">
            <w:pPr>
              <w:jc w:val="center"/>
            </w:pPr>
            <w:r w:rsidRPr="00A94C15">
              <w:t>Ni+1</w:t>
            </w:r>
          </w:p>
        </w:tc>
        <w:tc>
          <w:tcPr>
            <w:tcW w:w="782" w:type="pct"/>
          </w:tcPr>
          <w:p w14:paraId="31C1FD4C" w14:textId="77777777" w:rsidR="00A94C15" w:rsidRPr="00A94C15" w:rsidRDefault="00A94C15" w:rsidP="003705C3">
            <w:pPr>
              <w:jc w:val="center"/>
            </w:pPr>
            <w:r w:rsidRPr="00A94C15">
              <w:t>шт.</w:t>
            </w:r>
          </w:p>
        </w:tc>
        <w:tc>
          <w:tcPr>
            <w:tcW w:w="1211" w:type="pct"/>
          </w:tcPr>
          <w:p w14:paraId="7A1F2433" w14:textId="77777777" w:rsidR="00A94C15" w:rsidRPr="00A94C15" w:rsidRDefault="00A94C15" w:rsidP="003705C3">
            <w:pPr>
              <w:pStyle w:val="FORMATTEXT"/>
              <w:rPr>
                <w:rFonts w:eastAsia="Times New Roman"/>
              </w:rPr>
            </w:pPr>
            <w:r w:rsidRPr="00A94C15">
              <w:rPr>
                <w:rFonts w:eastAsia="Times New Roman"/>
              </w:rPr>
              <w:t>ПК Аварийность</w:t>
            </w:r>
          </w:p>
        </w:tc>
      </w:tr>
      <w:tr w:rsidR="00A94C15" w:rsidRPr="004C2AF5" w14:paraId="40AA6DC3" w14:textId="77777777" w:rsidTr="00A94C15">
        <w:tc>
          <w:tcPr>
            <w:tcW w:w="5000" w:type="pct"/>
            <w:gridSpan w:val="5"/>
          </w:tcPr>
          <w:p w14:paraId="3A393B73" w14:textId="77777777" w:rsidR="00A94C15" w:rsidRPr="00A94C15" w:rsidRDefault="00A94C15" w:rsidP="003705C3">
            <w:pPr>
              <w:pStyle w:val="FORMATTEXT"/>
              <w:jc w:val="center"/>
              <w:rPr>
                <w:rFonts w:eastAsia="Times New Roman"/>
              </w:rPr>
            </w:pPr>
            <w:r w:rsidRPr="00A94C15">
              <w:rPr>
                <w:rFonts w:eastAsia="Times New Roman"/>
              </w:rPr>
              <w:t>Расчет последствий отказа</w:t>
            </w:r>
          </w:p>
        </w:tc>
      </w:tr>
      <w:tr w:rsidR="00A94C15" w:rsidRPr="004C2AF5" w14:paraId="32976C91" w14:textId="77777777" w:rsidTr="004C586B">
        <w:tc>
          <w:tcPr>
            <w:tcW w:w="319" w:type="pct"/>
          </w:tcPr>
          <w:p w14:paraId="6541BA83" w14:textId="77777777" w:rsidR="00A94C15" w:rsidRPr="00A94C15" w:rsidRDefault="00A94C15" w:rsidP="00813034">
            <w:pPr>
              <w:pStyle w:val="afd"/>
              <w:numPr>
                <w:ilvl w:val="0"/>
                <w:numId w:val="93"/>
              </w:numPr>
              <w:jc w:val="center"/>
            </w:pPr>
          </w:p>
        </w:tc>
        <w:tc>
          <w:tcPr>
            <w:tcW w:w="1802" w:type="pct"/>
          </w:tcPr>
          <w:p w14:paraId="259D2A47" w14:textId="77777777" w:rsidR="00A94C15" w:rsidRPr="00A94C15" w:rsidRDefault="00A94C15" w:rsidP="003705C3">
            <w:r w:rsidRPr="00A94C15">
              <w:t>Затраты на аварийно-восстановительные работы (АВР).</w:t>
            </w:r>
          </w:p>
        </w:tc>
        <w:tc>
          <w:tcPr>
            <w:tcW w:w="886" w:type="pct"/>
          </w:tcPr>
          <w:p w14:paraId="196BB4D8" w14:textId="77777777" w:rsidR="00A94C15" w:rsidRPr="00A94C15" w:rsidRDefault="00A94C15" w:rsidP="003705C3">
            <w:pPr>
              <w:jc w:val="center"/>
            </w:pPr>
            <w:r w:rsidRPr="00A94C15">
              <w:rPr>
                <w:rFonts w:eastAsiaTheme="minorHAnsi"/>
                <w:lang w:eastAsia="en-US"/>
              </w:rPr>
              <w:object w:dxaOrig="560" w:dyaOrig="380" w14:anchorId="4CA5FDAF">
                <v:shape id="_x0000_i1137" type="#_x0000_t75" style="width:27.35pt;height:20.15pt" o:ole="">
                  <v:imagedata r:id="rId47" o:title=""/>
                </v:shape>
                <o:OLEObject Type="Embed" ProgID="Equation.3" ShapeID="_x0000_i1137" DrawAspect="Content" ObjectID="_1594214541" r:id="rId240"/>
              </w:object>
            </w:r>
          </w:p>
        </w:tc>
        <w:tc>
          <w:tcPr>
            <w:tcW w:w="782" w:type="pct"/>
          </w:tcPr>
          <w:p w14:paraId="54058E25" w14:textId="77777777" w:rsidR="00A94C15" w:rsidRPr="00A94C15" w:rsidDel="005526AC" w:rsidRDefault="00A94C15" w:rsidP="003705C3">
            <w:pPr>
              <w:jc w:val="center"/>
            </w:pPr>
            <w:r w:rsidRPr="00A94C15">
              <w:t>руб.</w:t>
            </w:r>
          </w:p>
        </w:tc>
        <w:tc>
          <w:tcPr>
            <w:tcW w:w="1211" w:type="pct"/>
          </w:tcPr>
          <w:p w14:paraId="742B0CD0" w14:textId="77777777" w:rsidR="00A94C15" w:rsidRPr="00A94C15" w:rsidRDefault="00A94C15" w:rsidP="003705C3">
            <w:pPr>
              <w:pStyle w:val="FORMATTEXT"/>
              <w:rPr>
                <w:rFonts w:eastAsia="Times New Roman"/>
              </w:rPr>
            </w:pPr>
            <w:r w:rsidRPr="00A94C15">
              <w:rPr>
                <w:rFonts w:eastAsia="Times New Roman"/>
              </w:rPr>
              <w:t>АСУ ТОиР, заказы с признаком «АВР»</w:t>
            </w:r>
          </w:p>
        </w:tc>
      </w:tr>
      <w:tr w:rsidR="00A94C15" w:rsidRPr="004C2AF5" w14:paraId="73EEB2B9" w14:textId="77777777" w:rsidTr="004C586B">
        <w:tc>
          <w:tcPr>
            <w:tcW w:w="319" w:type="pct"/>
          </w:tcPr>
          <w:p w14:paraId="762CCAD1" w14:textId="77777777" w:rsidR="00A94C15" w:rsidRPr="00A94C15" w:rsidRDefault="00A94C15" w:rsidP="00813034">
            <w:pPr>
              <w:pStyle w:val="afd"/>
              <w:numPr>
                <w:ilvl w:val="0"/>
                <w:numId w:val="93"/>
              </w:numPr>
              <w:jc w:val="center"/>
            </w:pPr>
          </w:p>
        </w:tc>
        <w:tc>
          <w:tcPr>
            <w:tcW w:w="1802" w:type="pct"/>
          </w:tcPr>
          <w:p w14:paraId="2F6DB375" w14:textId="77777777" w:rsidR="00A94C15" w:rsidRPr="00A94C15" w:rsidRDefault="00A94C15" w:rsidP="003705C3">
            <w:r w:rsidRPr="00A94C15">
              <w:t>Стоимость запасных частей и оборудования, требующего замены.</w:t>
            </w:r>
          </w:p>
        </w:tc>
        <w:tc>
          <w:tcPr>
            <w:tcW w:w="886" w:type="pct"/>
          </w:tcPr>
          <w:p w14:paraId="1E8A48FA" w14:textId="77777777" w:rsidR="00A94C15" w:rsidRPr="00A94C15" w:rsidRDefault="00A94C15" w:rsidP="003705C3">
            <w:pPr>
              <w:jc w:val="center"/>
            </w:pPr>
            <w:r w:rsidRPr="00A94C15">
              <w:rPr>
                <w:rFonts w:eastAsiaTheme="minorHAnsi"/>
                <w:lang w:eastAsia="en-US"/>
              </w:rPr>
              <w:object w:dxaOrig="600" w:dyaOrig="360" w14:anchorId="1701EDE1">
                <v:shape id="_x0000_i1138" type="#_x0000_t75" style="width:30.25pt;height:18.7pt" o:ole="">
                  <v:imagedata r:id="rId241" o:title=""/>
                </v:shape>
                <o:OLEObject Type="Embed" ProgID="Equation.3" ShapeID="_x0000_i1138" DrawAspect="Content" ObjectID="_1594214542" r:id="rId242"/>
              </w:object>
            </w:r>
          </w:p>
        </w:tc>
        <w:tc>
          <w:tcPr>
            <w:tcW w:w="782" w:type="pct"/>
          </w:tcPr>
          <w:p w14:paraId="3A1E5E83" w14:textId="77777777" w:rsidR="00A94C15" w:rsidRPr="00A94C15" w:rsidDel="005526AC" w:rsidRDefault="00A94C15" w:rsidP="003705C3">
            <w:pPr>
              <w:jc w:val="center"/>
            </w:pPr>
            <w:r w:rsidRPr="00A94C15">
              <w:t>руб.</w:t>
            </w:r>
          </w:p>
        </w:tc>
        <w:tc>
          <w:tcPr>
            <w:tcW w:w="1211" w:type="pct"/>
          </w:tcPr>
          <w:p w14:paraId="3A1C8A34"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6ABFCEA2" w14:textId="77777777" w:rsidTr="004C586B">
        <w:tc>
          <w:tcPr>
            <w:tcW w:w="319" w:type="pct"/>
          </w:tcPr>
          <w:p w14:paraId="274B4823" w14:textId="77777777" w:rsidR="00A94C15" w:rsidRPr="00A94C15" w:rsidRDefault="00A94C15" w:rsidP="00813034">
            <w:pPr>
              <w:pStyle w:val="afd"/>
              <w:numPr>
                <w:ilvl w:val="0"/>
                <w:numId w:val="93"/>
              </w:numPr>
              <w:jc w:val="center"/>
            </w:pPr>
          </w:p>
        </w:tc>
        <w:tc>
          <w:tcPr>
            <w:tcW w:w="1802" w:type="pct"/>
          </w:tcPr>
          <w:p w14:paraId="0E1B33F8" w14:textId="77777777" w:rsidR="00A94C15" w:rsidRPr="00A94C15" w:rsidRDefault="00A94C15" w:rsidP="003705C3">
            <w:r w:rsidRPr="00A94C15">
              <w:t>Стоимость работ по устранению отказа без учета сборки-разборки оборудования.</w:t>
            </w:r>
          </w:p>
        </w:tc>
        <w:tc>
          <w:tcPr>
            <w:tcW w:w="886" w:type="pct"/>
          </w:tcPr>
          <w:p w14:paraId="44A56EFC" w14:textId="77777777" w:rsidR="00A94C15" w:rsidRPr="00A94C15" w:rsidRDefault="00A94C15" w:rsidP="003705C3">
            <w:pPr>
              <w:jc w:val="center"/>
            </w:pPr>
            <w:r w:rsidRPr="00A94C15">
              <w:rPr>
                <w:rFonts w:eastAsiaTheme="minorHAnsi"/>
                <w:lang w:eastAsia="en-US"/>
              </w:rPr>
              <w:object w:dxaOrig="499" w:dyaOrig="360" w14:anchorId="400F9945">
                <v:shape id="_x0000_i1139" type="#_x0000_t75" style="width:24.5pt;height:18.7pt" o:ole="">
                  <v:imagedata r:id="rId55" o:title=""/>
                </v:shape>
                <o:OLEObject Type="Embed" ProgID="Equation.3" ShapeID="_x0000_i1139" DrawAspect="Content" ObjectID="_1594214543" r:id="rId243"/>
              </w:object>
            </w:r>
          </w:p>
        </w:tc>
        <w:tc>
          <w:tcPr>
            <w:tcW w:w="782" w:type="pct"/>
          </w:tcPr>
          <w:p w14:paraId="199F94BD" w14:textId="77777777" w:rsidR="00A94C15" w:rsidRPr="00A94C15" w:rsidDel="005526AC" w:rsidRDefault="00A94C15" w:rsidP="003705C3">
            <w:pPr>
              <w:jc w:val="center"/>
            </w:pPr>
            <w:r w:rsidRPr="00A94C15">
              <w:t>руб.</w:t>
            </w:r>
          </w:p>
        </w:tc>
        <w:tc>
          <w:tcPr>
            <w:tcW w:w="1211" w:type="pct"/>
          </w:tcPr>
          <w:p w14:paraId="1A19CC50"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20B52633" w14:textId="77777777" w:rsidTr="004C586B">
        <w:tc>
          <w:tcPr>
            <w:tcW w:w="319" w:type="pct"/>
          </w:tcPr>
          <w:p w14:paraId="5B67182F" w14:textId="77777777" w:rsidR="00A94C15" w:rsidRPr="00A94C15" w:rsidRDefault="00A94C15" w:rsidP="00813034">
            <w:pPr>
              <w:pStyle w:val="afd"/>
              <w:numPr>
                <w:ilvl w:val="0"/>
                <w:numId w:val="93"/>
              </w:numPr>
              <w:jc w:val="center"/>
            </w:pPr>
          </w:p>
        </w:tc>
        <w:tc>
          <w:tcPr>
            <w:tcW w:w="1802" w:type="pct"/>
          </w:tcPr>
          <w:p w14:paraId="1D179C2B" w14:textId="77777777" w:rsidR="00A94C15" w:rsidRPr="00A94C15" w:rsidRDefault="00A94C15" w:rsidP="003705C3">
            <w:r w:rsidRPr="00A94C15">
              <w:t>Стоимость монтажных и демонтажных работ.</w:t>
            </w:r>
          </w:p>
        </w:tc>
        <w:tc>
          <w:tcPr>
            <w:tcW w:w="886" w:type="pct"/>
          </w:tcPr>
          <w:p w14:paraId="2DCECFF9" w14:textId="77777777" w:rsidR="00A94C15" w:rsidRPr="00A94C15" w:rsidRDefault="00A94C15" w:rsidP="003705C3">
            <w:pPr>
              <w:jc w:val="center"/>
            </w:pPr>
            <w:r w:rsidRPr="00A94C15">
              <w:rPr>
                <w:rFonts w:eastAsiaTheme="minorHAnsi"/>
                <w:lang w:eastAsia="en-US"/>
              </w:rPr>
              <w:object w:dxaOrig="620" w:dyaOrig="380" w14:anchorId="3177BF50">
                <v:shape id="_x0000_i1140" type="#_x0000_t75" style="width:31.7pt;height:16.55pt" o:ole="">
                  <v:imagedata r:id="rId57" o:title=""/>
                </v:shape>
                <o:OLEObject Type="Embed" ProgID="Equation.3" ShapeID="_x0000_i1140" DrawAspect="Content" ObjectID="_1594214544" r:id="rId244"/>
              </w:object>
            </w:r>
          </w:p>
        </w:tc>
        <w:tc>
          <w:tcPr>
            <w:tcW w:w="782" w:type="pct"/>
          </w:tcPr>
          <w:p w14:paraId="720D5FB1" w14:textId="77777777" w:rsidR="00A94C15" w:rsidRPr="00A94C15" w:rsidDel="005526AC" w:rsidRDefault="00A94C15" w:rsidP="003705C3">
            <w:pPr>
              <w:jc w:val="center"/>
            </w:pPr>
            <w:r w:rsidRPr="00A94C15">
              <w:t>руб.</w:t>
            </w:r>
          </w:p>
        </w:tc>
        <w:tc>
          <w:tcPr>
            <w:tcW w:w="1211" w:type="pct"/>
          </w:tcPr>
          <w:p w14:paraId="061CFA26"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145CCB10" w14:textId="77777777" w:rsidTr="004C586B">
        <w:tc>
          <w:tcPr>
            <w:tcW w:w="319" w:type="pct"/>
          </w:tcPr>
          <w:p w14:paraId="60873450" w14:textId="77777777" w:rsidR="00A94C15" w:rsidRPr="00A94C15" w:rsidRDefault="00A94C15" w:rsidP="00813034">
            <w:pPr>
              <w:pStyle w:val="afd"/>
              <w:numPr>
                <w:ilvl w:val="0"/>
                <w:numId w:val="93"/>
              </w:numPr>
              <w:jc w:val="center"/>
            </w:pPr>
          </w:p>
        </w:tc>
        <w:tc>
          <w:tcPr>
            <w:tcW w:w="1802" w:type="pct"/>
          </w:tcPr>
          <w:p w14:paraId="3DEECD56" w14:textId="77777777" w:rsidR="00A94C15" w:rsidRPr="00A94C15" w:rsidRDefault="00A94C15" w:rsidP="003705C3">
            <w:r w:rsidRPr="00A94C15">
              <w:t xml:space="preserve">Стоимость прочих расходов, включая затраты на ликвидацию (локализацию) технологического нарушения, тушение пожара, проведение спасательных работ, транспортные расходы, а также расходы на </w:t>
            </w:r>
            <w:r w:rsidRPr="00A94C15">
              <w:lastRenderedPageBreak/>
              <w:t>расследование аварии и т.п., руб. Стоимость прочих расходов определяется в соответствии со статистическими данными.</w:t>
            </w:r>
          </w:p>
        </w:tc>
        <w:tc>
          <w:tcPr>
            <w:tcW w:w="886" w:type="pct"/>
          </w:tcPr>
          <w:p w14:paraId="0D4821C7" w14:textId="77777777" w:rsidR="00A94C15" w:rsidRPr="00A94C15" w:rsidRDefault="00A94C15" w:rsidP="003705C3">
            <w:pPr>
              <w:jc w:val="center"/>
            </w:pPr>
            <w:r w:rsidRPr="00A94C15">
              <w:rPr>
                <w:rFonts w:eastAsiaTheme="minorHAnsi"/>
                <w:lang w:eastAsia="en-US"/>
              </w:rPr>
              <w:object w:dxaOrig="520" w:dyaOrig="360" w14:anchorId="59F33255">
                <v:shape id="_x0000_i1141" type="#_x0000_t75" style="width:24.5pt;height:18.7pt" o:ole="">
                  <v:imagedata r:id="rId59" o:title=""/>
                </v:shape>
                <o:OLEObject Type="Embed" ProgID="Equation.3" ShapeID="_x0000_i1141" DrawAspect="Content" ObjectID="_1594214545" r:id="rId245"/>
              </w:object>
            </w:r>
          </w:p>
        </w:tc>
        <w:tc>
          <w:tcPr>
            <w:tcW w:w="782" w:type="pct"/>
          </w:tcPr>
          <w:p w14:paraId="2344985A" w14:textId="77777777" w:rsidR="00A94C15" w:rsidRPr="00A94C15" w:rsidDel="005526AC" w:rsidRDefault="00A94C15" w:rsidP="003705C3">
            <w:pPr>
              <w:jc w:val="center"/>
            </w:pPr>
            <w:r w:rsidRPr="00A94C15">
              <w:t>руб.</w:t>
            </w:r>
          </w:p>
        </w:tc>
        <w:tc>
          <w:tcPr>
            <w:tcW w:w="1211" w:type="pct"/>
          </w:tcPr>
          <w:p w14:paraId="19956BFF"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2476C018" w14:textId="77777777" w:rsidTr="004C586B">
        <w:tc>
          <w:tcPr>
            <w:tcW w:w="319" w:type="pct"/>
          </w:tcPr>
          <w:p w14:paraId="46E6EBD8" w14:textId="77777777" w:rsidR="00A94C15" w:rsidRPr="00A94C15" w:rsidRDefault="00A94C15" w:rsidP="00813034">
            <w:pPr>
              <w:pStyle w:val="afd"/>
              <w:numPr>
                <w:ilvl w:val="0"/>
                <w:numId w:val="93"/>
              </w:numPr>
              <w:jc w:val="center"/>
            </w:pPr>
          </w:p>
        </w:tc>
        <w:tc>
          <w:tcPr>
            <w:tcW w:w="1802" w:type="pct"/>
          </w:tcPr>
          <w:p w14:paraId="23F29ECD" w14:textId="77777777" w:rsidR="00A94C15" w:rsidRPr="00A94C15" w:rsidRDefault="00A94C15" w:rsidP="003705C3">
            <w:r w:rsidRPr="00A94C15">
              <w:t>Остаточная балансовая стоимость i-oй ЕО, в соответствии с бухгалтерским учетом.</w:t>
            </w:r>
          </w:p>
        </w:tc>
        <w:tc>
          <w:tcPr>
            <w:tcW w:w="886" w:type="pct"/>
          </w:tcPr>
          <w:p w14:paraId="2DC2F671" w14:textId="77777777" w:rsidR="00A94C15" w:rsidRPr="00A94C15" w:rsidRDefault="00A94C15" w:rsidP="003705C3">
            <w:pPr>
              <w:jc w:val="center"/>
            </w:pPr>
            <w:r w:rsidRPr="00A94C15">
              <w:rPr>
                <w:rFonts w:eastAsiaTheme="minorHAnsi"/>
                <w:lang w:eastAsia="en-US"/>
              </w:rPr>
              <w:object w:dxaOrig="540" w:dyaOrig="360" w14:anchorId="61DED1A6">
                <v:shape id="_x0000_i1142" type="#_x0000_t75" style="width:27.35pt;height:18.7pt" o:ole="">
                  <v:imagedata r:id="rId25" o:title=""/>
                </v:shape>
                <o:OLEObject Type="Embed" ProgID="Equation.3" ShapeID="_x0000_i1142" DrawAspect="Content" ObjectID="_1594214546" r:id="rId246"/>
              </w:object>
            </w:r>
          </w:p>
        </w:tc>
        <w:tc>
          <w:tcPr>
            <w:tcW w:w="782" w:type="pct"/>
          </w:tcPr>
          <w:p w14:paraId="2B7509F8" w14:textId="77777777" w:rsidR="00A94C15" w:rsidRPr="00A94C15" w:rsidDel="005526AC" w:rsidRDefault="00A94C15" w:rsidP="003705C3">
            <w:pPr>
              <w:jc w:val="center"/>
            </w:pPr>
            <w:r w:rsidRPr="00A94C15">
              <w:t>руб.</w:t>
            </w:r>
          </w:p>
        </w:tc>
        <w:tc>
          <w:tcPr>
            <w:tcW w:w="1211" w:type="pct"/>
          </w:tcPr>
          <w:p w14:paraId="440C3C6B" w14:textId="77777777" w:rsidR="00A94C15" w:rsidRPr="00BB06BF" w:rsidRDefault="00A94C15" w:rsidP="003705C3">
            <w:pPr>
              <w:pStyle w:val="FORMATTEXT"/>
              <w:rPr>
                <w:rFonts w:eastAsia="Times New Roman"/>
              </w:rPr>
            </w:pPr>
            <w:r w:rsidRPr="00BB06BF">
              <w:rPr>
                <w:rFonts w:eastAsia="Times New Roman"/>
              </w:rPr>
              <w:t>Система бухгалтерского учета</w:t>
            </w:r>
          </w:p>
        </w:tc>
      </w:tr>
      <w:tr w:rsidR="00A94C15" w:rsidRPr="004C2AF5" w14:paraId="724CD5F2" w14:textId="77777777" w:rsidTr="004C586B">
        <w:tc>
          <w:tcPr>
            <w:tcW w:w="319" w:type="pct"/>
          </w:tcPr>
          <w:p w14:paraId="7AB42FC8" w14:textId="77777777" w:rsidR="00A94C15" w:rsidRPr="00A94C15" w:rsidRDefault="00A94C15" w:rsidP="00813034">
            <w:pPr>
              <w:pStyle w:val="afd"/>
              <w:numPr>
                <w:ilvl w:val="0"/>
                <w:numId w:val="93"/>
              </w:numPr>
              <w:jc w:val="center"/>
            </w:pPr>
          </w:p>
        </w:tc>
        <w:tc>
          <w:tcPr>
            <w:tcW w:w="1802" w:type="pct"/>
          </w:tcPr>
          <w:p w14:paraId="6D9A0E67" w14:textId="77777777" w:rsidR="00A94C15" w:rsidRPr="00A94C15" w:rsidRDefault="00A94C15" w:rsidP="003705C3">
            <w:r w:rsidRPr="00A94C15">
              <w:t>Начальная стоимость i-гo, не подлежащего восстановлению оборудования или сооружения.</w:t>
            </w:r>
          </w:p>
        </w:tc>
        <w:tc>
          <w:tcPr>
            <w:tcW w:w="886" w:type="pct"/>
          </w:tcPr>
          <w:p w14:paraId="4A278445" w14:textId="77777777" w:rsidR="00A94C15" w:rsidRPr="00A94C15" w:rsidRDefault="00A94C15" w:rsidP="003705C3">
            <w:pPr>
              <w:jc w:val="center"/>
            </w:pPr>
            <w:r w:rsidRPr="00A94C15">
              <w:rPr>
                <w:rFonts w:eastAsiaTheme="minorHAnsi"/>
                <w:lang w:eastAsia="en-US"/>
              </w:rPr>
              <w:object w:dxaOrig="520" w:dyaOrig="360" w14:anchorId="3C1DC74A">
                <v:shape id="_x0000_i1143" type="#_x0000_t75" style="width:24.5pt;height:18.7pt" o:ole="">
                  <v:imagedata r:id="rId64" o:title=""/>
                </v:shape>
                <o:OLEObject Type="Embed" ProgID="Equation.3" ShapeID="_x0000_i1143" DrawAspect="Content" ObjectID="_1594214547" r:id="rId247"/>
              </w:object>
            </w:r>
          </w:p>
        </w:tc>
        <w:tc>
          <w:tcPr>
            <w:tcW w:w="782" w:type="pct"/>
          </w:tcPr>
          <w:p w14:paraId="690A38D6" w14:textId="77777777" w:rsidR="00A94C15" w:rsidRPr="00A94C15" w:rsidDel="005526AC" w:rsidRDefault="00A94C15" w:rsidP="003705C3">
            <w:pPr>
              <w:jc w:val="center"/>
            </w:pPr>
            <w:r w:rsidRPr="00A94C15">
              <w:t>руб.</w:t>
            </w:r>
          </w:p>
        </w:tc>
        <w:tc>
          <w:tcPr>
            <w:tcW w:w="1211" w:type="pct"/>
          </w:tcPr>
          <w:p w14:paraId="4833478D" w14:textId="77777777" w:rsidR="00A94C15" w:rsidRPr="00BB06BF" w:rsidRDefault="00A94C15" w:rsidP="003705C3">
            <w:pPr>
              <w:pStyle w:val="FORMATTEXT"/>
              <w:rPr>
                <w:rFonts w:eastAsia="Times New Roman"/>
              </w:rPr>
            </w:pPr>
            <w:r w:rsidRPr="00BB06BF">
              <w:rPr>
                <w:rFonts w:eastAsia="Times New Roman"/>
              </w:rPr>
              <w:t>Система бухгалтерского учета</w:t>
            </w:r>
          </w:p>
        </w:tc>
      </w:tr>
      <w:tr w:rsidR="00A94C15" w:rsidRPr="004C2AF5" w14:paraId="57002F4A" w14:textId="77777777" w:rsidTr="004C586B">
        <w:tc>
          <w:tcPr>
            <w:tcW w:w="319" w:type="pct"/>
          </w:tcPr>
          <w:p w14:paraId="08B88A12" w14:textId="77777777" w:rsidR="00A94C15" w:rsidRPr="00A94C15" w:rsidRDefault="00A94C15" w:rsidP="00813034">
            <w:pPr>
              <w:pStyle w:val="afd"/>
              <w:numPr>
                <w:ilvl w:val="0"/>
                <w:numId w:val="93"/>
              </w:numPr>
              <w:jc w:val="center"/>
            </w:pPr>
          </w:p>
        </w:tc>
        <w:tc>
          <w:tcPr>
            <w:tcW w:w="1802" w:type="pct"/>
          </w:tcPr>
          <w:p w14:paraId="2A959069" w14:textId="77777777" w:rsidR="00A94C15" w:rsidRPr="00A94C15" w:rsidRDefault="00A94C15" w:rsidP="003705C3">
            <w:r w:rsidRPr="00A94C15">
              <w:t>Норма амортизации.</w:t>
            </w:r>
          </w:p>
        </w:tc>
        <w:tc>
          <w:tcPr>
            <w:tcW w:w="886" w:type="pct"/>
          </w:tcPr>
          <w:p w14:paraId="46D1C4A4" w14:textId="77777777" w:rsidR="00A94C15" w:rsidRPr="00A94C15" w:rsidRDefault="00A94C15" w:rsidP="003705C3">
            <w:pPr>
              <w:jc w:val="center"/>
            </w:pPr>
            <w:r w:rsidRPr="00A94C15">
              <w:rPr>
                <w:rFonts w:eastAsiaTheme="minorHAnsi"/>
                <w:lang w:eastAsia="en-US"/>
              </w:rPr>
              <w:object w:dxaOrig="360" w:dyaOrig="360" w14:anchorId="5D7330A2">
                <v:shape id="_x0000_i1144" type="#_x0000_t75" style="width:18.7pt;height:18.7pt" o:ole="">
                  <v:imagedata r:id="rId66" o:title=""/>
                </v:shape>
                <o:OLEObject Type="Embed" ProgID="Equation.3" ShapeID="_x0000_i1144" DrawAspect="Content" ObjectID="_1594214548" r:id="rId248"/>
              </w:object>
            </w:r>
          </w:p>
        </w:tc>
        <w:tc>
          <w:tcPr>
            <w:tcW w:w="782" w:type="pct"/>
          </w:tcPr>
          <w:p w14:paraId="78719FC4" w14:textId="77777777" w:rsidR="00A94C15" w:rsidRPr="00A94C15" w:rsidDel="005526AC" w:rsidRDefault="00A94C15" w:rsidP="003705C3">
            <w:pPr>
              <w:jc w:val="center"/>
            </w:pPr>
            <w:r w:rsidRPr="00A94C15">
              <w:t>%</w:t>
            </w:r>
          </w:p>
        </w:tc>
        <w:tc>
          <w:tcPr>
            <w:tcW w:w="1211" w:type="pct"/>
          </w:tcPr>
          <w:p w14:paraId="3A0B1A64" w14:textId="77777777" w:rsidR="00A94C15" w:rsidRPr="00BB06BF" w:rsidRDefault="00A94C15" w:rsidP="003705C3">
            <w:pPr>
              <w:pStyle w:val="FORMATTEXT"/>
              <w:rPr>
                <w:rFonts w:eastAsia="Times New Roman"/>
              </w:rPr>
            </w:pPr>
            <w:r w:rsidRPr="00BB06BF">
              <w:rPr>
                <w:rFonts w:eastAsia="Times New Roman"/>
              </w:rPr>
              <w:t>Система бухгалтерского учета</w:t>
            </w:r>
          </w:p>
        </w:tc>
      </w:tr>
      <w:tr w:rsidR="00A94C15" w:rsidRPr="004C2AF5" w14:paraId="08EDB10A" w14:textId="77777777" w:rsidTr="004C586B">
        <w:tc>
          <w:tcPr>
            <w:tcW w:w="319" w:type="pct"/>
          </w:tcPr>
          <w:p w14:paraId="3D23163B" w14:textId="77777777" w:rsidR="00A94C15" w:rsidRPr="00A94C15" w:rsidRDefault="00A94C15" w:rsidP="00813034">
            <w:pPr>
              <w:pStyle w:val="afd"/>
              <w:numPr>
                <w:ilvl w:val="0"/>
                <w:numId w:val="93"/>
              </w:numPr>
              <w:jc w:val="center"/>
            </w:pPr>
          </w:p>
        </w:tc>
        <w:tc>
          <w:tcPr>
            <w:tcW w:w="1802" w:type="pct"/>
          </w:tcPr>
          <w:p w14:paraId="0618A1F0" w14:textId="77777777" w:rsidR="00A94C15" w:rsidRPr="00A94C15" w:rsidRDefault="00A94C15" w:rsidP="003705C3">
            <w:r w:rsidRPr="00A94C15">
              <w:t>Сумма платежей на возмещение вреда, причиненного объектам охраны окружающей среды, рассчитанные и предъявленные природоохранными органами в установленном порядке и подлежащие удовлетворению в соответствии с действующим законодательством.</w:t>
            </w:r>
          </w:p>
        </w:tc>
        <w:tc>
          <w:tcPr>
            <w:tcW w:w="886" w:type="pct"/>
          </w:tcPr>
          <w:p w14:paraId="7A09391E" w14:textId="77777777" w:rsidR="00A94C15" w:rsidRPr="00A94C15" w:rsidRDefault="00A94C15" w:rsidP="003705C3">
            <w:pPr>
              <w:jc w:val="center"/>
            </w:pPr>
            <w:r w:rsidRPr="00A94C15">
              <w:rPr>
                <w:rFonts w:eastAsiaTheme="minorHAnsi"/>
                <w:lang w:eastAsia="en-US"/>
              </w:rPr>
              <w:object w:dxaOrig="600" w:dyaOrig="360" w14:anchorId="271D8D05">
                <v:shape id="_x0000_i1145" type="#_x0000_t75" style="width:30.25pt;height:18.7pt" o:ole="">
                  <v:imagedata r:id="rId74" o:title=""/>
                </v:shape>
                <o:OLEObject Type="Embed" ProgID="Equation.3" ShapeID="_x0000_i1145" DrawAspect="Content" ObjectID="_1594214549" r:id="rId249"/>
              </w:object>
            </w:r>
          </w:p>
        </w:tc>
        <w:tc>
          <w:tcPr>
            <w:tcW w:w="782" w:type="pct"/>
          </w:tcPr>
          <w:p w14:paraId="4EE1384C" w14:textId="77777777" w:rsidR="00A94C15" w:rsidRPr="00A94C15" w:rsidDel="005526AC" w:rsidRDefault="00A94C15" w:rsidP="003705C3">
            <w:pPr>
              <w:jc w:val="center"/>
            </w:pPr>
            <w:r w:rsidRPr="00A94C15">
              <w:t>руб.</w:t>
            </w:r>
          </w:p>
        </w:tc>
        <w:tc>
          <w:tcPr>
            <w:tcW w:w="1211" w:type="pct"/>
          </w:tcPr>
          <w:p w14:paraId="313993F3"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700E6A60" w14:textId="77777777" w:rsidTr="004C586B">
        <w:tc>
          <w:tcPr>
            <w:tcW w:w="319" w:type="pct"/>
          </w:tcPr>
          <w:p w14:paraId="21AD855B" w14:textId="77777777" w:rsidR="00A94C15" w:rsidRPr="00A94C15" w:rsidRDefault="00A94C15" w:rsidP="00813034">
            <w:pPr>
              <w:pStyle w:val="afd"/>
              <w:numPr>
                <w:ilvl w:val="0"/>
                <w:numId w:val="93"/>
              </w:numPr>
              <w:jc w:val="center"/>
            </w:pPr>
          </w:p>
        </w:tc>
        <w:tc>
          <w:tcPr>
            <w:tcW w:w="1802" w:type="pct"/>
          </w:tcPr>
          <w:p w14:paraId="18E1BACB" w14:textId="77777777" w:rsidR="00A94C15" w:rsidRPr="00A94C15" w:rsidRDefault="00A94C15" w:rsidP="003705C3">
            <w:r w:rsidRPr="00A94C15">
              <w:t>Стоимость работ, выполненных предприятием по ликвидации загрязнений объекта окружающей среды вследствие технологического нарушения, аварии.</w:t>
            </w:r>
          </w:p>
        </w:tc>
        <w:tc>
          <w:tcPr>
            <w:tcW w:w="886" w:type="pct"/>
          </w:tcPr>
          <w:p w14:paraId="26C7C335" w14:textId="77777777" w:rsidR="00A94C15" w:rsidRPr="00A94C15" w:rsidRDefault="00A94C15" w:rsidP="003705C3">
            <w:pPr>
              <w:jc w:val="center"/>
            </w:pPr>
            <w:r w:rsidRPr="00A94C15">
              <w:rPr>
                <w:rFonts w:eastAsiaTheme="minorHAnsi"/>
                <w:lang w:eastAsia="en-US"/>
              </w:rPr>
              <w:object w:dxaOrig="560" w:dyaOrig="380" w14:anchorId="33B7CE50">
                <v:shape id="_x0000_i1146" type="#_x0000_t75" style="width:27.35pt;height:16.55pt" o:ole="">
                  <v:imagedata r:id="rId76" o:title=""/>
                </v:shape>
                <o:OLEObject Type="Embed" ProgID="Equation.3" ShapeID="_x0000_i1146" DrawAspect="Content" ObjectID="_1594214550" r:id="rId250"/>
              </w:object>
            </w:r>
          </w:p>
        </w:tc>
        <w:tc>
          <w:tcPr>
            <w:tcW w:w="782" w:type="pct"/>
          </w:tcPr>
          <w:p w14:paraId="58988A57" w14:textId="77777777" w:rsidR="00A94C15" w:rsidRPr="00A94C15" w:rsidDel="005526AC" w:rsidRDefault="00A94C15" w:rsidP="003705C3">
            <w:pPr>
              <w:jc w:val="center"/>
            </w:pPr>
            <w:r w:rsidRPr="00A94C15">
              <w:t>руб.</w:t>
            </w:r>
          </w:p>
        </w:tc>
        <w:tc>
          <w:tcPr>
            <w:tcW w:w="1211" w:type="pct"/>
          </w:tcPr>
          <w:p w14:paraId="6F000D62"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10098F2E" w14:textId="77777777" w:rsidTr="004C586B">
        <w:tc>
          <w:tcPr>
            <w:tcW w:w="319" w:type="pct"/>
          </w:tcPr>
          <w:p w14:paraId="7413D5CA" w14:textId="77777777" w:rsidR="00A94C15" w:rsidRPr="00A94C15" w:rsidRDefault="00A94C15" w:rsidP="00813034">
            <w:pPr>
              <w:pStyle w:val="afd"/>
              <w:numPr>
                <w:ilvl w:val="0"/>
                <w:numId w:val="93"/>
              </w:numPr>
              <w:jc w:val="center"/>
            </w:pPr>
          </w:p>
        </w:tc>
        <w:tc>
          <w:tcPr>
            <w:tcW w:w="1802" w:type="pct"/>
          </w:tcPr>
          <w:p w14:paraId="37FD9C65" w14:textId="77777777" w:rsidR="00A94C15" w:rsidRPr="00A94C15" w:rsidRDefault="00A94C15" w:rsidP="003705C3">
            <w:r w:rsidRPr="00A94C15">
              <w:t>Показатель в зависимости от глубины загрязнения или порчи почв.</w:t>
            </w:r>
          </w:p>
        </w:tc>
        <w:tc>
          <w:tcPr>
            <w:tcW w:w="886" w:type="pct"/>
          </w:tcPr>
          <w:p w14:paraId="1765ABD4" w14:textId="77777777" w:rsidR="00A94C15" w:rsidRPr="00A94C15" w:rsidRDefault="00A94C15" w:rsidP="003705C3">
            <w:pPr>
              <w:jc w:val="center"/>
            </w:pPr>
            <w:r w:rsidRPr="00A94C15">
              <w:rPr>
                <w:rFonts w:eastAsiaTheme="minorHAnsi"/>
                <w:lang w:eastAsia="en-US"/>
              </w:rPr>
              <w:object w:dxaOrig="260" w:dyaOrig="340" w14:anchorId="2D729035">
                <v:shape id="_x0000_i1147" type="#_x0000_t75" style="width:12.95pt;height:16.55pt" o:ole="">
                  <v:imagedata r:id="rId251" o:title=""/>
                </v:shape>
                <o:OLEObject Type="Embed" ProgID="Equation.3" ShapeID="_x0000_i1147" DrawAspect="Content" ObjectID="_1594214551" r:id="rId252"/>
              </w:object>
            </w:r>
          </w:p>
        </w:tc>
        <w:tc>
          <w:tcPr>
            <w:tcW w:w="782" w:type="pct"/>
          </w:tcPr>
          <w:p w14:paraId="327DB564" w14:textId="77777777" w:rsidR="00A94C15" w:rsidRPr="00A94C15" w:rsidDel="005526AC" w:rsidRDefault="00A94C15" w:rsidP="003705C3">
            <w:pPr>
              <w:jc w:val="center"/>
            </w:pPr>
          </w:p>
        </w:tc>
        <w:tc>
          <w:tcPr>
            <w:tcW w:w="1211" w:type="pct"/>
          </w:tcPr>
          <w:p w14:paraId="1BA47AD9" w14:textId="70A3A76A" w:rsidR="00A94C15" w:rsidRPr="00B87F32" w:rsidRDefault="00112B60" w:rsidP="003705C3">
            <w:pPr>
              <w:pStyle w:val="FORMATTEXT"/>
              <w:rPr>
                <w:rFonts w:eastAsia="Times New Roman"/>
                <w:sz w:val="22"/>
                <w:szCs w:val="22"/>
              </w:rPr>
            </w:pPr>
            <w:r>
              <w:rPr>
                <w:rFonts w:eastAsia="Times New Roman"/>
                <w:sz w:val="22"/>
                <w:szCs w:val="22"/>
              </w:rPr>
              <w:t>Приложение</w:t>
            </w:r>
            <w:r w:rsidR="00A94C15" w:rsidRPr="00B87F32">
              <w:rPr>
                <w:rFonts w:eastAsia="Times New Roman"/>
                <w:sz w:val="22"/>
                <w:szCs w:val="22"/>
              </w:rPr>
              <w:t xml:space="preserve"> </w:t>
            </w:r>
            <w:r>
              <w:rPr>
                <w:rFonts w:eastAsia="Times New Roman"/>
                <w:sz w:val="22"/>
                <w:szCs w:val="22"/>
              </w:rPr>
              <w:t>4</w:t>
            </w:r>
            <w:r w:rsidR="00A94C15" w:rsidRPr="00B87F32">
              <w:rPr>
                <w:rFonts w:eastAsia="Times New Roman"/>
                <w:sz w:val="22"/>
                <w:szCs w:val="22"/>
              </w:rPr>
              <w:t xml:space="preserve"> </w:t>
            </w:r>
            <w:r w:rsidR="00B87F32" w:rsidRPr="00B87F32">
              <w:rPr>
                <w:color w:val="000000" w:themeColor="text1"/>
                <w:sz w:val="22"/>
                <w:szCs w:val="22"/>
              </w:rPr>
              <w:t>Методика оценки последствий отказа производственных активов в стоимостном выражении</w:t>
            </w:r>
          </w:p>
        </w:tc>
      </w:tr>
      <w:tr w:rsidR="00A94C15" w:rsidRPr="004C2AF5" w14:paraId="0C718401" w14:textId="77777777" w:rsidTr="004C586B">
        <w:tc>
          <w:tcPr>
            <w:tcW w:w="319" w:type="pct"/>
          </w:tcPr>
          <w:p w14:paraId="59C6A1F7" w14:textId="77777777" w:rsidR="00A94C15" w:rsidRPr="00A94C15" w:rsidRDefault="00A94C15" w:rsidP="00813034">
            <w:pPr>
              <w:pStyle w:val="afd"/>
              <w:numPr>
                <w:ilvl w:val="0"/>
                <w:numId w:val="93"/>
              </w:numPr>
              <w:jc w:val="center"/>
            </w:pPr>
          </w:p>
        </w:tc>
        <w:tc>
          <w:tcPr>
            <w:tcW w:w="1802" w:type="pct"/>
          </w:tcPr>
          <w:p w14:paraId="34405ACC" w14:textId="77777777" w:rsidR="00A94C15" w:rsidRPr="00A94C15" w:rsidRDefault="00A94C15" w:rsidP="003705C3">
            <w:r w:rsidRPr="00A94C15">
              <w:t>Показатель, определяемый в зависимости от категории земель, на которой расположен участок, и ее целевого назначения.</w:t>
            </w:r>
          </w:p>
        </w:tc>
        <w:tc>
          <w:tcPr>
            <w:tcW w:w="886" w:type="pct"/>
          </w:tcPr>
          <w:p w14:paraId="23E80453" w14:textId="77777777" w:rsidR="00A94C15" w:rsidRPr="00A94C15" w:rsidRDefault="00A94C15" w:rsidP="003705C3">
            <w:pPr>
              <w:jc w:val="center"/>
            </w:pPr>
            <w:r w:rsidRPr="00A94C15">
              <w:rPr>
                <w:rFonts w:eastAsiaTheme="minorHAnsi"/>
                <w:lang w:eastAsia="en-US"/>
              </w:rPr>
              <w:object w:dxaOrig="380" w:dyaOrig="360" w14:anchorId="1F12FD20">
                <v:shape id="_x0000_i1148" type="#_x0000_t75" style="width:20.15pt;height:18.7pt" o:ole="">
                  <v:imagedata r:id="rId253" o:title=""/>
                </v:shape>
                <o:OLEObject Type="Embed" ProgID="Equation.3" ShapeID="_x0000_i1148" DrawAspect="Content" ObjectID="_1594214552" r:id="rId254"/>
              </w:object>
            </w:r>
          </w:p>
        </w:tc>
        <w:tc>
          <w:tcPr>
            <w:tcW w:w="782" w:type="pct"/>
          </w:tcPr>
          <w:p w14:paraId="16FAB12E" w14:textId="77777777" w:rsidR="00A94C15" w:rsidRPr="00A94C15" w:rsidDel="005526AC" w:rsidRDefault="00A94C15" w:rsidP="003705C3">
            <w:pPr>
              <w:jc w:val="center"/>
            </w:pPr>
          </w:p>
        </w:tc>
        <w:tc>
          <w:tcPr>
            <w:tcW w:w="1211" w:type="pct"/>
          </w:tcPr>
          <w:p w14:paraId="2A6C0110" w14:textId="515A8924" w:rsidR="00A94C15" w:rsidRPr="00A94C15" w:rsidRDefault="00112B60" w:rsidP="003705C3">
            <w:pPr>
              <w:pStyle w:val="FORMATTEXT"/>
              <w:rPr>
                <w:rFonts w:eastAsia="Times New Roman"/>
              </w:rPr>
            </w:pPr>
            <w:r>
              <w:rPr>
                <w:rFonts w:eastAsia="Times New Roman"/>
                <w:sz w:val="22"/>
                <w:szCs w:val="22"/>
              </w:rPr>
              <w:t>Приложение</w:t>
            </w:r>
            <w:r w:rsidRPr="00B87F32">
              <w:rPr>
                <w:rFonts w:eastAsia="Times New Roman"/>
                <w:sz w:val="22"/>
                <w:szCs w:val="22"/>
              </w:rPr>
              <w:t xml:space="preserve"> </w:t>
            </w:r>
            <w:r>
              <w:rPr>
                <w:rFonts w:eastAsia="Times New Roman"/>
                <w:sz w:val="22"/>
                <w:szCs w:val="22"/>
              </w:rPr>
              <w:t>4</w:t>
            </w:r>
            <w:r w:rsidRPr="00B87F32">
              <w:rPr>
                <w:rFonts w:eastAsia="Times New Roman"/>
                <w:sz w:val="22"/>
                <w:szCs w:val="22"/>
              </w:rPr>
              <w:t xml:space="preserve"> </w:t>
            </w:r>
            <w:r w:rsidR="00B87F32" w:rsidRPr="00B87F32">
              <w:rPr>
                <w:color w:val="000000" w:themeColor="text1"/>
                <w:sz w:val="22"/>
                <w:szCs w:val="22"/>
              </w:rPr>
              <w:t>Методика оценки последствий отказа производственных активов в стоимостном выражении</w:t>
            </w:r>
          </w:p>
        </w:tc>
      </w:tr>
      <w:tr w:rsidR="00A94C15" w:rsidRPr="004C2AF5" w14:paraId="7B4B11BC" w14:textId="77777777" w:rsidTr="004C586B">
        <w:tc>
          <w:tcPr>
            <w:tcW w:w="319" w:type="pct"/>
          </w:tcPr>
          <w:p w14:paraId="79E1CEE3" w14:textId="77777777" w:rsidR="00A94C15" w:rsidRPr="00A94C15" w:rsidRDefault="00A94C15" w:rsidP="00813034">
            <w:pPr>
              <w:pStyle w:val="afd"/>
              <w:numPr>
                <w:ilvl w:val="0"/>
                <w:numId w:val="93"/>
              </w:numPr>
              <w:jc w:val="center"/>
            </w:pPr>
          </w:p>
        </w:tc>
        <w:tc>
          <w:tcPr>
            <w:tcW w:w="1802" w:type="pct"/>
          </w:tcPr>
          <w:p w14:paraId="66CAC0F7" w14:textId="77777777" w:rsidR="00A94C15" w:rsidRPr="00A94C15" w:rsidRDefault="00A94C15" w:rsidP="003705C3">
            <w:r w:rsidRPr="00A94C15">
              <w:t xml:space="preserve">Такса для исчисления размера вреда, причиненного почвам </w:t>
            </w:r>
            <w:r w:rsidRPr="00A94C15">
              <w:lastRenderedPageBreak/>
              <w:t>как объекту окружающей среды, при загрязнении почв.</w:t>
            </w:r>
          </w:p>
        </w:tc>
        <w:tc>
          <w:tcPr>
            <w:tcW w:w="886" w:type="pct"/>
          </w:tcPr>
          <w:p w14:paraId="0B59B028" w14:textId="77777777" w:rsidR="00A94C15" w:rsidRPr="00A94C15" w:rsidRDefault="00A94C15" w:rsidP="003705C3">
            <w:pPr>
              <w:jc w:val="center"/>
            </w:pPr>
            <w:r w:rsidRPr="00A94C15">
              <w:rPr>
                <w:rFonts w:eastAsiaTheme="minorHAnsi"/>
                <w:lang w:eastAsia="en-US"/>
              </w:rPr>
              <w:object w:dxaOrig="260" w:dyaOrig="360" w14:anchorId="36856D1F">
                <v:shape id="_x0000_i1149" type="#_x0000_t75" style="width:12.95pt;height:18.7pt" o:ole="">
                  <v:imagedata r:id="rId255" o:title=""/>
                </v:shape>
                <o:OLEObject Type="Embed" ProgID="Equation.3" ShapeID="_x0000_i1149" DrawAspect="Content" ObjectID="_1594214553" r:id="rId256"/>
              </w:object>
            </w:r>
          </w:p>
        </w:tc>
        <w:tc>
          <w:tcPr>
            <w:tcW w:w="782" w:type="pct"/>
          </w:tcPr>
          <w:p w14:paraId="0AC79BA4" w14:textId="77777777" w:rsidR="00A94C15" w:rsidRPr="00A94C15" w:rsidDel="005526AC" w:rsidRDefault="00A94C15" w:rsidP="003705C3">
            <w:pPr>
              <w:jc w:val="center"/>
            </w:pPr>
            <w:r w:rsidRPr="00A94C15">
              <w:t>руб./кв.м.</w:t>
            </w:r>
          </w:p>
        </w:tc>
        <w:tc>
          <w:tcPr>
            <w:tcW w:w="1211" w:type="pct"/>
          </w:tcPr>
          <w:p w14:paraId="26AAA365" w14:textId="128FF372" w:rsidR="00A94C15" w:rsidRPr="00A94C15" w:rsidRDefault="00112B60" w:rsidP="00B87F32">
            <w:pPr>
              <w:pStyle w:val="FORMATTEXT"/>
              <w:rPr>
                <w:rFonts w:eastAsia="Times New Roman"/>
              </w:rPr>
            </w:pPr>
            <w:r>
              <w:rPr>
                <w:rFonts w:eastAsia="Times New Roman"/>
                <w:sz w:val="22"/>
                <w:szCs w:val="22"/>
              </w:rPr>
              <w:t>Приложение</w:t>
            </w:r>
            <w:r w:rsidRPr="00B87F32">
              <w:rPr>
                <w:rFonts w:eastAsia="Times New Roman"/>
                <w:sz w:val="22"/>
                <w:szCs w:val="22"/>
              </w:rPr>
              <w:t xml:space="preserve"> </w:t>
            </w:r>
            <w:r>
              <w:rPr>
                <w:rFonts w:eastAsia="Times New Roman"/>
                <w:sz w:val="22"/>
                <w:szCs w:val="22"/>
              </w:rPr>
              <w:t>4</w:t>
            </w:r>
            <w:r w:rsidRPr="00B87F32">
              <w:rPr>
                <w:rFonts w:eastAsia="Times New Roman"/>
                <w:sz w:val="22"/>
                <w:szCs w:val="22"/>
              </w:rPr>
              <w:t xml:space="preserve"> </w:t>
            </w:r>
            <w:r w:rsidR="00B87F32" w:rsidRPr="00B87F32">
              <w:rPr>
                <w:color w:val="000000" w:themeColor="text1"/>
                <w:sz w:val="22"/>
                <w:szCs w:val="22"/>
              </w:rPr>
              <w:t xml:space="preserve">Методика оценки последствий отказа </w:t>
            </w:r>
            <w:r w:rsidR="00B87F32" w:rsidRPr="00B87F32">
              <w:rPr>
                <w:color w:val="000000" w:themeColor="text1"/>
                <w:sz w:val="22"/>
                <w:szCs w:val="22"/>
              </w:rPr>
              <w:lastRenderedPageBreak/>
              <w:t>производственных активов в стоимостном выражении</w:t>
            </w:r>
          </w:p>
        </w:tc>
      </w:tr>
      <w:tr w:rsidR="00A94C15" w:rsidRPr="004C2AF5" w14:paraId="0350B605" w14:textId="77777777" w:rsidTr="004C586B">
        <w:tc>
          <w:tcPr>
            <w:tcW w:w="319" w:type="pct"/>
          </w:tcPr>
          <w:p w14:paraId="09F45468" w14:textId="77777777" w:rsidR="00A94C15" w:rsidRPr="00A94C15" w:rsidRDefault="00A94C15" w:rsidP="00813034">
            <w:pPr>
              <w:pStyle w:val="afd"/>
              <w:numPr>
                <w:ilvl w:val="0"/>
                <w:numId w:val="93"/>
              </w:numPr>
              <w:jc w:val="center"/>
            </w:pPr>
          </w:p>
        </w:tc>
        <w:tc>
          <w:tcPr>
            <w:tcW w:w="1802" w:type="pct"/>
          </w:tcPr>
          <w:p w14:paraId="7D56DE0A" w14:textId="77777777" w:rsidR="00A94C15" w:rsidRPr="00A94C15" w:rsidRDefault="00A94C15" w:rsidP="003705C3">
            <w:r w:rsidRPr="00A94C15">
              <w:t>Площадь загрязненного участка.</w:t>
            </w:r>
          </w:p>
        </w:tc>
        <w:tc>
          <w:tcPr>
            <w:tcW w:w="886" w:type="pct"/>
          </w:tcPr>
          <w:p w14:paraId="089111AF" w14:textId="77777777" w:rsidR="00A94C15" w:rsidRPr="00A94C15" w:rsidRDefault="00A94C15" w:rsidP="003705C3">
            <w:pPr>
              <w:jc w:val="center"/>
            </w:pPr>
            <w:r w:rsidRPr="00A94C15">
              <w:rPr>
                <w:rFonts w:eastAsiaTheme="minorHAnsi"/>
                <w:lang w:eastAsia="en-US"/>
              </w:rPr>
              <w:object w:dxaOrig="220" w:dyaOrig="279" w14:anchorId="37B81674">
                <v:shape id="_x0000_i1150" type="#_x0000_t75" style="width:11.5pt;height:15.1pt" o:ole="">
                  <v:imagedata r:id="rId257" o:title=""/>
                </v:shape>
                <o:OLEObject Type="Embed" ProgID="Equation.3" ShapeID="_x0000_i1150" DrawAspect="Content" ObjectID="_1594214554" r:id="rId258"/>
              </w:object>
            </w:r>
          </w:p>
        </w:tc>
        <w:tc>
          <w:tcPr>
            <w:tcW w:w="782" w:type="pct"/>
          </w:tcPr>
          <w:p w14:paraId="4060175A" w14:textId="77777777" w:rsidR="00A94C15" w:rsidRPr="00A94C15" w:rsidDel="005526AC" w:rsidRDefault="00A94C15" w:rsidP="003705C3">
            <w:pPr>
              <w:jc w:val="center"/>
            </w:pPr>
            <w:r w:rsidRPr="00A94C15">
              <w:t>кв.м.</w:t>
            </w:r>
          </w:p>
        </w:tc>
        <w:tc>
          <w:tcPr>
            <w:tcW w:w="1211" w:type="pct"/>
          </w:tcPr>
          <w:p w14:paraId="416CBB0D"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17B56605" w14:textId="77777777" w:rsidTr="004C586B">
        <w:tc>
          <w:tcPr>
            <w:tcW w:w="319" w:type="pct"/>
          </w:tcPr>
          <w:p w14:paraId="4A639E8E" w14:textId="77777777" w:rsidR="00A94C15" w:rsidRPr="00A94C15" w:rsidRDefault="00A94C15" w:rsidP="00813034">
            <w:pPr>
              <w:pStyle w:val="afd"/>
              <w:numPr>
                <w:ilvl w:val="0"/>
                <w:numId w:val="93"/>
              </w:numPr>
              <w:jc w:val="center"/>
            </w:pPr>
          </w:p>
        </w:tc>
        <w:tc>
          <w:tcPr>
            <w:tcW w:w="1802" w:type="pct"/>
          </w:tcPr>
          <w:p w14:paraId="6AC68507" w14:textId="77777777" w:rsidR="00A94C15" w:rsidRPr="00A94C15" w:rsidRDefault="00A94C15" w:rsidP="003705C3">
            <w:r w:rsidRPr="00A94C15">
              <w:t>Масса масла в оборудовании.</w:t>
            </w:r>
          </w:p>
        </w:tc>
        <w:tc>
          <w:tcPr>
            <w:tcW w:w="886" w:type="pct"/>
          </w:tcPr>
          <w:p w14:paraId="5CEA4D69" w14:textId="77777777" w:rsidR="00A94C15" w:rsidRPr="00A94C15" w:rsidRDefault="00A94C15" w:rsidP="003705C3">
            <w:pPr>
              <w:jc w:val="center"/>
            </w:pPr>
            <w:r w:rsidRPr="00A94C15">
              <w:rPr>
                <w:rFonts w:eastAsiaTheme="minorHAnsi"/>
                <w:lang w:eastAsia="en-US"/>
              </w:rPr>
              <w:object w:dxaOrig="260" w:dyaOrig="220" w14:anchorId="2C4231F7">
                <v:shape id="_x0000_i1151" type="#_x0000_t75" style="width:12.95pt;height:11.5pt" o:ole="">
                  <v:imagedata r:id="rId259" o:title=""/>
                </v:shape>
                <o:OLEObject Type="Embed" ProgID="Equation.3" ShapeID="_x0000_i1151" DrawAspect="Content" ObjectID="_1594214555" r:id="rId260"/>
              </w:object>
            </w:r>
          </w:p>
        </w:tc>
        <w:tc>
          <w:tcPr>
            <w:tcW w:w="782" w:type="pct"/>
          </w:tcPr>
          <w:p w14:paraId="23A89654" w14:textId="77777777" w:rsidR="00A94C15" w:rsidRPr="00A94C15" w:rsidDel="005526AC" w:rsidRDefault="00A94C15" w:rsidP="003705C3">
            <w:pPr>
              <w:jc w:val="center"/>
            </w:pPr>
            <w:r w:rsidRPr="00A94C15">
              <w:t>кг</w:t>
            </w:r>
          </w:p>
        </w:tc>
        <w:tc>
          <w:tcPr>
            <w:tcW w:w="1211" w:type="pct"/>
          </w:tcPr>
          <w:p w14:paraId="159BDE8C" w14:textId="77777777" w:rsidR="00A94C15" w:rsidRPr="00A94C15" w:rsidRDefault="00A94C15" w:rsidP="003705C3">
            <w:pPr>
              <w:pStyle w:val="FORMATTEXT"/>
              <w:rPr>
                <w:rFonts w:eastAsia="Times New Roman"/>
              </w:rPr>
            </w:pPr>
            <w:r w:rsidRPr="00A94C15">
              <w:rPr>
                <w:rFonts w:eastAsia="Times New Roman"/>
              </w:rPr>
              <w:t>БД СУПА</w:t>
            </w:r>
          </w:p>
        </w:tc>
      </w:tr>
      <w:tr w:rsidR="00A94C15" w:rsidRPr="004C2AF5" w14:paraId="20DD4919" w14:textId="77777777" w:rsidTr="004C586B">
        <w:tc>
          <w:tcPr>
            <w:tcW w:w="319" w:type="pct"/>
          </w:tcPr>
          <w:p w14:paraId="25179A65" w14:textId="77777777" w:rsidR="00A94C15" w:rsidRPr="00A94C15" w:rsidRDefault="00A94C15" w:rsidP="00813034">
            <w:pPr>
              <w:pStyle w:val="afd"/>
              <w:numPr>
                <w:ilvl w:val="0"/>
                <w:numId w:val="93"/>
              </w:numPr>
              <w:jc w:val="center"/>
            </w:pPr>
          </w:p>
        </w:tc>
        <w:tc>
          <w:tcPr>
            <w:tcW w:w="1802" w:type="pct"/>
          </w:tcPr>
          <w:p w14:paraId="158AE099" w14:textId="77777777" w:rsidR="00A94C15" w:rsidRPr="00A94C15" w:rsidRDefault="00A94C15" w:rsidP="003705C3">
            <w:r w:rsidRPr="00A94C15">
              <w:t>Плотность масла.</w:t>
            </w:r>
          </w:p>
        </w:tc>
        <w:tc>
          <w:tcPr>
            <w:tcW w:w="886" w:type="pct"/>
          </w:tcPr>
          <w:p w14:paraId="0BD70123" w14:textId="77777777" w:rsidR="00A94C15" w:rsidRPr="00A94C15" w:rsidRDefault="00A94C15" w:rsidP="003705C3">
            <w:pPr>
              <w:jc w:val="center"/>
            </w:pPr>
            <w:r w:rsidRPr="00A94C15">
              <w:rPr>
                <w:rFonts w:eastAsiaTheme="minorHAnsi"/>
                <w:lang w:eastAsia="en-US"/>
              </w:rPr>
              <w:object w:dxaOrig="240" w:dyaOrig="260" w14:anchorId="028391B3">
                <v:shape id="_x0000_i1152" type="#_x0000_t75" style="width:12.25pt;height:12.95pt" o:ole="">
                  <v:imagedata r:id="rId261" o:title=""/>
                </v:shape>
                <o:OLEObject Type="Embed" ProgID="Equation.3" ShapeID="_x0000_i1152" DrawAspect="Content" ObjectID="_1594214556" r:id="rId262"/>
              </w:object>
            </w:r>
          </w:p>
        </w:tc>
        <w:tc>
          <w:tcPr>
            <w:tcW w:w="782" w:type="pct"/>
          </w:tcPr>
          <w:p w14:paraId="52534DFE" w14:textId="77777777" w:rsidR="00A94C15" w:rsidRPr="00A94C15" w:rsidDel="005526AC" w:rsidRDefault="00A94C15" w:rsidP="003705C3">
            <w:pPr>
              <w:jc w:val="center"/>
            </w:pPr>
            <w:r w:rsidRPr="00A94C15">
              <w:t>кг/м3,</w:t>
            </w:r>
          </w:p>
        </w:tc>
        <w:tc>
          <w:tcPr>
            <w:tcW w:w="1211" w:type="pct"/>
          </w:tcPr>
          <w:p w14:paraId="60E3DE8A"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707B98F0" w14:textId="77777777" w:rsidTr="004C586B">
        <w:tc>
          <w:tcPr>
            <w:tcW w:w="319" w:type="pct"/>
          </w:tcPr>
          <w:p w14:paraId="644A0C50" w14:textId="77777777" w:rsidR="00A94C15" w:rsidRPr="00A94C15" w:rsidRDefault="00A94C15" w:rsidP="00813034">
            <w:pPr>
              <w:pStyle w:val="afd"/>
              <w:numPr>
                <w:ilvl w:val="0"/>
                <w:numId w:val="93"/>
              </w:numPr>
              <w:jc w:val="center"/>
            </w:pPr>
          </w:p>
        </w:tc>
        <w:tc>
          <w:tcPr>
            <w:tcW w:w="1802" w:type="pct"/>
          </w:tcPr>
          <w:p w14:paraId="07C736CD" w14:textId="77777777" w:rsidR="00A94C15" w:rsidRPr="00A94C15" w:rsidRDefault="00A94C15" w:rsidP="003705C3">
            <w:r w:rsidRPr="00A94C15">
              <w:t>Среднегодовое часовое потребление электрической энергии i-ым потребителем.</w:t>
            </w:r>
          </w:p>
        </w:tc>
        <w:tc>
          <w:tcPr>
            <w:tcW w:w="886" w:type="pct"/>
          </w:tcPr>
          <w:p w14:paraId="008E12DE" w14:textId="77777777" w:rsidR="00A94C15" w:rsidRPr="00A94C15" w:rsidRDefault="00A94C15" w:rsidP="003705C3">
            <w:pPr>
              <w:jc w:val="center"/>
            </w:pPr>
            <w:r w:rsidRPr="00A94C15">
              <w:rPr>
                <w:rFonts w:eastAsiaTheme="minorHAnsi"/>
                <w:lang w:eastAsia="en-US"/>
              </w:rPr>
              <w:object w:dxaOrig="320" w:dyaOrig="360" w14:anchorId="0C791FA7">
                <v:shape id="_x0000_i1153" type="#_x0000_t75" style="width:15.85pt;height:18.7pt" o:ole="">
                  <v:imagedata r:id="rId263" o:title=""/>
                </v:shape>
                <o:OLEObject Type="Embed" ProgID="Equation.3" ShapeID="_x0000_i1153" DrawAspect="Content" ObjectID="_1594214557" r:id="rId264"/>
              </w:object>
            </w:r>
          </w:p>
        </w:tc>
        <w:tc>
          <w:tcPr>
            <w:tcW w:w="782" w:type="pct"/>
          </w:tcPr>
          <w:p w14:paraId="6576918F" w14:textId="77777777" w:rsidR="00A94C15" w:rsidRPr="00A94C15" w:rsidDel="005526AC" w:rsidRDefault="00A94C15" w:rsidP="003705C3">
            <w:pPr>
              <w:jc w:val="center"/>
            </w:pPr>
            <w:r w:rsidRPr="00A94C15">
              <w:t>кВт*ч</w:t>
            </w:r>
          </w:p>
        </w:tc>
        <w:tc>
          <w:tcPr>
            <w:tcW w:w="1211" w:type="pct"/>
          </w:tcPr>
          <w:p w14:paraId="10BAFCA9" w14:textId="77777777" w:rsidR="00A94C15" w:rsidRPr="00A94C15" w:rsidRDefault="00A94C15" w:rsidP="003705C3">
            <w:pPr>
              <w:pStyle w:val="FORMATTEXT"/>
              <w:rPr>
                <w:rFonts w:eastAsia="Times New Roman"/>
              </w:rPr>
            </w:pPr>
            <w:r w:rsidRPr="00A94C15">
              <w:rPr>
                <w:rFonts w:eastAsia="Times New Roman"/>
              </w:rPr>
              <w:t>АИС транспорта электрической энергии</w:t>
            </w:r>
          </w:p>
        </w:tc>
      </w:tr>
      <w:tr w:rsidR="00A94C15" w:rsidRPr="004C2AF5" w14:paraId="094633E8" w14:textId="77777777" w:rsidTr="004C586B">
        <w:tc>
          <w:tcPr>
            <w:tcW w:w="319" w:type="pct"/>
          </w:tcPr>
          <w:p w14:paraId="50A71C35" w14:textId="77777777" w:rsidR="00A94C15" w:rsidRPr="00A94C15" w:rsidRDefault="00A94C15" w:rsidP="00813034">
            <w:pPr>
              <w:pStyle w:val="afd"/>
              <w:numPr>
                <w:ilvl w:val="0"/>
                <w:numId w:val="93"/>
              </w:numPr>
              <w:jc w:val="center"/>
            </w:pPr>
          </w:p>
        </w:tc>
        <w:tc>
          <w:tcPr>
            <w:tcW w:w="1802" w:type="pct"/>
          </w:tcPr>
          <w:p w14:paraId="35F2022F" w14:textId="77777777" w:rsidR="00A94C15" w:rsidRPr="00A94C15" w:rsidRDefault="00A94C15" w:rsidP="003705C3">
            <w:r w:rsidRPr="00A94C15">
              <w:t>Стоимость электрической энергии на ОРЭМ.</w:t>
            </w:r>
          </w:p>
        </w:tc>
        <w:tc>
          <w:tcPr>
            <w:tcW w:w="886" w:type="pct"/>
          </w:tcPr>
          <w:p w14:paraId="204A9241" w14:textId="77777777" w:rsidR="00A94C15" w:rsidRPr="00A94C15" w:rsidRDefault="00A94C15" w:rsidP="003705C3">
            <w:pPr>
              <w:jc w:val="center"/>
            </w:pPr>
            <w:r w:rsidRPr="00A94C15">
              <w:rPr>
                <w:rFonts w:eastAsiaTheme="minorHAnsi"/>
                <w:lang w:eastAsia="en-US"/>
              </w:rPr>
              <w:object w:dxaOrig="420" w:dyaOrig="360" w14:anchorId="1DBFEFD0">
                <v:shape id="_x0000_i1154" type="#_x0000_t75" style="width:21.6pt;height:18.7pt" o:ole="">
                  <v:imagedata r:id="rId98" o:title=""/>
                </v:shape>
                <o:OLEObject Type="Embed" ProgID="Equation.3" ShapeID="_x0000_i1154" DrawAspect="Content" ObjectID="_1594214558" r:id="rId265"/>
              </w:object>
            </w:r>
          </w:p>
        </w:tc>
        <w:tc>
          <w:tcPr>
            <w:tcW w:w="782" w:type="pct"/>
          </w:tcPr>
          <w:p w14:paraId="67D97E89" w14:textId="77777777" w:rsidR="00A94C15" w:rsidRPr="00A94C15" w:rsidDel="005526AC" w:rsidRDefault="00A94C15" w:rsidP="003705C3">
            <w:pPr>
              <w:jc w:val="center"/>
            </w:pPr>
            <w:r w:rsidRPr="00A94C15">
              <w:t>руб./кВт*ч</w:t>
            </w:r>
          </w:p>
        </w:tc>
        <w:tc>
          <w:tcPr>
            <w:tcW w:w="1211" w:type="pct"/>
          </w:tcPr>
          <w:p w14:paraId="1DD82D15"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325CE097" w14:textId="77777777" w:rsidTr="004C586B">
        <w:tc>
          <w:tcPr>
            <w:tcW w:w="319" w:type="pct"/>
          </w:tcPr>
          <w:p w14:paraId="65420460" w14:textId="77777777" w:rsidR="00A94C15" w:rsidRPr="00A94C15" w:rsidRDefault="00A94C15" w:rsidP="00813034">
            <w:pPr>
              <w:pStyle w:val="afd"/>
              <w:numPr>
                <w:ilvl w:val="0"/>
                <w:numId w:val="93"/>
              </w:numPr>
              <w:jc w:val="center"/>
            </w:pPr>
          </w:p>
        </w:tc>
        <w:tc>
          <w:tcPr>
            <w:tcW w:w="1802" w:type="pct"/>
          </w:tcPr>
          <w:p w14:paraId="30AEC073" w14:textId="77777777" w:rsidR="00A94C15" w:rsidRPr="00A94C15" w:rsidRDefault="00A94C15" w:rsidP="003705C3">
            <w:r w:rsidRPr="00A94C15">
              <w:t>Совокупное годовое потребление электрической энергии i-ым потребителем.</w:t>
            </w:r>
          </w:p>
        </w:tc>
        <w:tc>
          <w:tcPr>
            <w:tcW w:w="886" w:type="pct"/>
          </w:tcPr>
          <w:p w14:paraId="3B19D2FF" w14:textId="77777777" w:rsidR="00A94C15" w:rsidRPr="00A94C15" w:rsidRDefault="00A94C15" w:rsidP="003705C3">
            <w:pPr>
              <w:jc w:val="center"/>
            </w:pPr>
            <w:r w:rsidRPr="00A94C15">
              <w:rPr>
                <w:rFonts w:eastAsiaTheme="minorHAnsi"/>
                <w:lang w:eastAsia="en-US"/>
              </w:rPr>
              <w:object w:dxaOrig="560" w:dyaOrig="360" w14:anchorId="675FB420">
                <v:shape id="_x0000_i1155" type="#_x0000_t75" style="width:27.35pt;height:18.7pt" o:ole="">
                  <v:imagedata r:id="rId129" o:title=""/>
                </v:shape>
                <o:OLEObject Type="Embed" ProgID="Equation.3" ShapeID="_x0000_i1155" DrawAspect="Content" ObjectID="_1594214559" r:id="rId266"/>
              </w:object>
            </w:r>
          </w:p>
        </w:tc>
        <w:tc>
          <w:tcPr>
            <w:tcW w:w="782" w:type="pct"/>
          </w:tcPr>
          <w:p w14:paraId="68C04498" w14:textId="77777777" w:rsidR="00A94C15" w:rsidRPr="00A94C15" w:rsidDel="005526AC" w:rsidRDefault="00A94C15" w:rsidP="003705C3">
            <w:pPr>
              <w:jc w:val="center"/>
            </w:pPr>
            <w:r w:rsidRPr="00A94C15">
              <w:t>кВт*ч.</w:t>
            </w:r>
          </w:p>
        </w:tc>
        <w:tc>
          <w:tcPr>
            <w:tcW w:w="1211" w:type="pct"/>
          </w:tcPr>
          <w:p w14:paraId="331471C2" w14:textId="77777777" w:rsidR="00A94C15" w:rsidRPr="00A94C15" w:rsidRDefault="00A94C15" w:rsidP="003705C3">
            <w:pPr>
              <w:pStyle w:val="FORMATTEXT"/>
              <w:rPr>
                <w:rFonts w:eastAsia="Times New Roman"/>
              </w:rPr>
            </w:pPr>
            <w:r w:rsidRPr="00A94C15">
              <w:rPr>
                <w:rFonts w:eastAsia="Times New Roman"/>
              </w:rPr>
              <w:t>АИС транспорта электрической энергии</w:t>
            </w:r>
          </w:p>
        </w:tc>
      </w:tr>
      <w:tr w:rsidR="00A94C15" w:rsidRPr="004C2AF5" w14:paraId="685E31D6" w14:textId="77777777" w:rsidTr="004C586B">
        <w:tc>
          <w:tcPr>
            <w:tcW w:w="319" w:type="pct"/>
          </w:tcPr>
          <w:p w14:paraId="3020D4C7" w14:textId="77777777" w:rsidR="00A94C15" w:rsidRPr="00A94C15" w:rsidRDefault="00A94C15" w:rsidP="00813034">
            <w:pPr>
              <w:pStyle w:val="afd"/>
              <w:numPr>
                <w:ilvl w:val="0"/>
                <w:numId w:val="93"/>
              </w:numPr>
              <w:jc w:val="center"/>
            </w:pPr>
          </w:p>
        </w:tc>
        <w:tc>
          <w:tcPr>
            <w:tcW w:w="1802" w:type="pct"/>
          </w:tcPr>
          <w:p w14:paraId="768F9A8D" w14:textId="77777777" w:rsidR="00A94C15" w:rsidRPr="00A94C15" w:rsidRDefault="00A94C15" w:rsidP="003705C3">
            <w:r w:rsidRPr="00A94C15">
              <w:t>Время восстановления узла сети, от которого запитан i-ый потребитель.</w:t>
            </w:r>
          </w:p>
        </w:tc>
        <w:tc>
          <w:tcPr>
            <w:tcW w:w="886" w:type="pct"/>
          </w:tcPr>
          <w:p w14:paraId="7E28FF44" w14:textId="77777777" w:rsidR="00A94C15" w:rsidRPr="00A94C15" w:rsidRDefault="00A94C15" w:rsidP="003705C3">
            <w:pPr>
              <w:jc w:val="center"/>
            </w:pPr>
            <w:r w:rsidRPr="00A94C15">
              <w:rPr>
                <w:rFonts w:eastAsiaTheme="minorHAnsi"/>
                <w:lang w:eastAsia="en-US"/>
              </w:rPr>
              <w:object w:dxaOrig="200" w:dyaOrig="360" w14:anchorId="5D8E1BB5">
                <v:shape id="_x0000_i1156" type="#_x0000_t75" style="width:9.35pt;height:18.7pt" o:ole="">
                  <v:imagedata r:id="rId119" o:title=""/>
                </v:shape>
                <o:OLEObject Type="Embed" ProgID="Equation.3" ShapeID="_x0000_i1156" DrawAspect="Content" ObjectID="_1594214560" r:id="rId267"/>
              </w:object>
            </w:r>
          </w:p>
        </w:tc>
        <w:tc>
          <w:tcPr>
            <w:tcW w:w="782" w:type="pct"/>
          </w:tcPr>
          <w:p w14:paraId="05D5D136" w14:textId="77777777" w:rsidR="00A94C15" w:rsidRPr="00A94C15" w:rsidDel="005526AC" w:rsidRDefault="00A94C15" w:rsidP="003705C3">
            <w:pPr>
              <w:jc w:val="center"/>
            </w:pPr>
            <w:r w:rsidRPr="00A94C15">
              <w:t>час.</w:t>
            </w:r>
          </w:p>
        </w:tc>
        <w:tc>
          <w:tcPr>
            <w:tcW w:w="1211" w:type="pct"/>
          </w:tcPr>
          <w:p w14:paraId="76C7C1AE" w14:textId="77777777" w:rsidR="00A94C15" w:rsidRPr="00A94C15" w:rsidRDefault="00A94C15" w:rsidP="003705C3">
            <w:pPr>
              <w:pStyle w:val="FORMATTEXT"/>
              <w:rPr>
                <w:rFonts w:eastAsia="Times New Roman"/>
              </w:rPr>
            </w:pPr>
            <w:r w:rsidRPr="00A94C15">
              <w:rPr>
                <w:rFonts w:eastAsia="Times New Roman"/>
              </w:rPr>
              <w:t>ПК Аварийность</w:t>
            </w:r>
          </w:p>
        </w:tc>
      </w:tr>
      <w:tr w:rsidR="00A94C15" w:rsidRPr="004C2AF5" w14:paraId="55FE9992" w14:textId="77777777" w:rsidTr="004C586B">
        <w:tc>
          <w:tcPr>
            <w:tcW w:w="319" w:type="pct"/>
          </w:tcPr>
          <w:p w14:paraId="00AAC1E0" w14:textId="77777777" w:rsidR="00A94C15" w:rsidRPr="00A94C15" w:rsidRDefault="00A94C15" w:rsidP="00813034">
            <w:pPr>
              <w:pStyle w:val="afd"/>
              <w:numPr>
                <w:ilvl w:val="0"/>
                <w:numId w:val="93"/>
              </w:numPr>
              <w:jc w:val="center"/>
            </w:pPr>
          </w:p>
        </w:tc>
        <w:tc>
          <w:tcPr>
            <w:tcW w:w="1802" w:type="pct"/>
          </w:tcPr>
          <w:p w14:paraId="31DC6DC4" w14:textId="77777777" w:rsidR="00A94C15" w:rsidRPr="00A94C15" w:rsidRDefault="00A94C15" w:rsidP="003705C3">
            <w:r w:rsidRPr="00A94C15">
              <w:t>Допустимое время перерыва электроснабжения в соответствии с ИПН.</w:t>
            </w:r>
          </w:p>
        </w:tc>
        <w:tc>
          <w:tcPr>
            <w:tcW w:w="886" w:type="pct"/>
          </w:tcPr>
          <w:p w14:paraId="706BC54E" w14:textId="77777777" w:rsidR="00A94C15" w:rsidRPr="00A94C15" w:rsidRDefault="00A94C15" w:rsidP="003705C3">
            <w:pPr>
              <w:jc w:val="center"/>
            </w:pPr>
            <w:r w:rsidRPr="00A94C15">
              <w:rPr>
                <w:rFonts w:eastAsiaTheme="minorHAnsi"/>
                <w:lang w:eastAsia="en-US"/>
              </w:rPr>
              <w:object w:dxaOrig="480" w:dyaOrig="340" w14:anchorId="2FC9DC73">
                <v:shape id="_x0000_i1157" type="#_x0000_t75" style="width:24.5pt;height:18.7pt" o:ole="">
                  <v:imagedata r:id="rId121" o:title=""/>
                </v:shape>
                <o:OLEObject Type="Embed" ProgID="Equation.3" ShapeID="_x0000_i1157" DrawAspect="Content" ObjectID="_1594214561" r:id="rId268"/>
              </w:object>
            </w:r>
          </w:p>
        </w:tc>
        <w:tc>
          <w:tcPr>
            <w:tcW w:w="782" w:type="pct"/>
          </w:tcPr>
          <w:p w14:paraId="717D2327" w14:textId="77777777" w:rsidR="00A94C15" w:rsidRPr="00A94C15" w:rsidDel="005526AC" w:rsidRDefault="00A94C15" w:rsidP="003705C3">
            <w:pPr>
              <w:jc w:val="center"/>
            </w:pPr>
            <w:r w:rsidRPr="00A94C15">
              <w:t>час.</w:t>
            </w:r>
          </w:p>
        </w:tc>
        <w:tc>
          <w:tcPr>
            <w:tcW w:w="1211" w:type="pct"/>
          </w:tcPr>
          <w:p w14:paraId="68BA8148"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458E03CF" w14:textId="77777777" w:rsidTr="004C586B">
        <w:tc>
          <w:tcPr>
            <w:tcW w:w="319" w:type="pct"/>
          </w:tcPr>
          <w:p w14:paraId="23565DE4" w14:textId="77777777" w:rsidR="00A94C15" w:rsidRPr="00A94C15" w:rsidRDefault="00A94C15" w:rsidP="00813034">
            <w:pPr>
              <w:pStyle w:val="afd"/>
              <w:numPr>
                <w:ilvl w:val="0"/>
                <w:numId w:val="93"/>
              </w:numPr>
              <w:jc w:val="center"/>
            </w:pPr>
          </w:p>
        </w:tc>
        <w:tc>
          <w:tcPr>
            <w:tcW w:w="1802" w:type="pct"/>
          </w:tcPr>
          <w:p w14:paraId="435CC43A" w14:textId="77777777" w:rsidR="00A94C15" w:rsidRPr="00A94C15" w:rsidRDefault="00A94C15" w:rsidP="003705C3">
            <w:r w:rsidRPr="00A94C15">
              <w:t>Среднегодовое месячное потребление электрической энергии i-ым потребителем.</w:t>
            </w:r>
          </w:p>
        </w:tc>
        <w:tc>
          <w:tcPr>
            <w:tcW w:w="886" w:type="pct"/>
          </w:tcPr>
          <w:p w14:paraId="58E0BB16" w14:textId="77777777" w:rsidR="00A94C15" w:rsidRPr="00A94C15" w:rsidRDefault="00A94C15" w:rsidP="003705C3">
            <w:pPr>
              <w:jc w:val="center"/>
            </w:pPr>
            <w:r w:rsidRPr="00A94C15">
              <w:rPr>
                <w:rFonts w:eastAsiaTheme="minorHAnsi"/>
                <w:lang w:eastAsia="en-US"/>
              </w:rPr>
              <w:object w:dxaOrig="580" w:dyaOrig="360" w14:anchorId="6E1AFE9E">
                <v:shape id="_x0000_i1158" type="#_x0000_t75" style="width:27.35pt;height:18.7pt" o:ole="">
                  <v:imagedata r:id="rId115" o:title=""/>
                </v:shape>
                <o:OLEObject Type="Embed" ProgID="Equation.3" ShapeID="_x0000_i1158" DrawAspect="Content" ObjectID="_1594214562" r:id="rId269"/>
              </w:object>
            </w:r>
          </w:p>
        </w:tc>
        <w:tc>
          <w:tcPr>
            <w:tcW w:w="782" w:type="pct"/>
          </w:tcPr>
          <w:p w14:paraId="407628EA" w14:textId="77777777" w:rsidR="00A94C15" w:rsidRPr="00A94C15" w:rsidDel="005526AC" w:rsidRDefault="00A94C15" w:rsidP="003705C3">
            <w:pPr>
              <w:jc w:val="center"/>
            </w:pPr>
            <w:r w:rsidRPr="00A94C15">
              <w:t>кВт*ч</w:t>
            </w:r>
          </w:p>
        </w:tc>
        <w:tc>
          <w:tcPr>
            <w:tcW w:w="1211" w:type="pct"/>
          </w:tcPr>
          <w:p w14:paraId="100C5E65" w14:textId="77777777" w:rsidR="00A94C15" w:rsidRPr="00A94C15" w:rsidRDefault="00A94C15" w:rsidP="003705C3">
            <w:pPr>
              <w:pStyle w:val="FORMATTEXT"/>
              <w:rPr>
                <w:rFonts w:eastAsia="Times New Roman"/>
              </w:rPr>
            </w:pPr>
            <w:r w:rsidRPr="00A94C15">
              <w:rPr>
                <w:rFonts w:eastAsia="Times New Roman"/>
              </w:rPr>
              <w:t>АИС транспорта электрической энергии</w:t>
            </w:r>
          </w:p>
        </w:tc>
      </w:tr>
      <w:tr w:rsidR="00A94C15" w:rsidRPr="004C2AF5" w14:paraId="277B7867" w14:textId="77777777" w:rsidTr="004C586B">
        <w:tc>
          <w:tcPr>
            <w:tcW w:w="319" w:type="pct"/>
          </w:tcPr>
          <w:p w14:paraId="74350219" w14:textId="77777777" w:rsidR="00A94C15" w:rsidRPr="00A94C15" w:rsidRDefault="00A94C15" w:rsidP="00813034">
            <w:pPr>
              <w:pStyle w:val="afd"/>
              <w:numPr>
                <w:ilvl w:val="0"/>
                <w:numId w:val="93"/>
              </w:numPr>
              <w:jc w:val="center"/>
            </w:pPr>
          </w:p>
        </w:tc>
        <w:tc>
          <w:tcPr>
            <w:tcW w:w="1802" w:type="pct"/>
          </w:tcPr>
          <w:p w14:paraId="309E7A7C" w14:textId="77777777" w:rsidR="00A94C15" w:rsidRPr="00A94C15" w:rsidRDefault="00A94C15" w:rsidP="003705C3">
            <w:r w:rsidRPr="00A94C15">
              <w:t>Тариф на передачу электрической энергии для i-го потребителя.</w:t>
            </w:r>
          </w:p>
        </w:tc>
        <w:tc>
          <w:tcPr>
            <w:tcW w:w="886" w:type="pct"/>
          </w:tcPr>
          <w:p w14:paraId="4ACDB532" w14:textId="77777777" w:rsidR="00A94C15" w:rsidRPr="00A94C15" w:rsidRDefault="00A94C15" w:rsidP="003705C3">
            <w:pPr>
              <w:jc w:val="center"/>
            </w:pPr>
            <w:r w:rsidRPr="00A94C15">
              <w:rPr>
                <w:rFonts w:eastAsiaTheme="minorHAnsi"/>
                <w:lang w:eastAsia="en-US"/>
              </w:rPr>
              <w:object w:dxaOrig="260" w:dyaOrig="360" w14:anchorId="1CA6E13F">
                <v:shape id="_x0000_i1159" type="#_x0000_t75" style="width:12.95pt;height:18.7pt" o:ole="">
                  <v:imagedata r:id="rId117" o:title=""/>
                </v:shape>
                <o:OLEObject Type="Embed" ProgID="Equation.3" ShapeID="_x0000_i1159" DrawAspect="Content" ObjectID="_1594214563" r:id="rId270"/>
              </w:object>
            </w:r>
          </w:p>
        </w:tc>
        <w:tc>
          <w:tcPr>
            <w:tcW w:w="782" w:type="pct"/>
          </w:tcPr>
          <w:p w14:paraId="50AD2A50" w14:textId="77777777" w:rsidR="00A94C15" w:rsidRPr="00A94C15" w:rsidDel="005526AC" w:rsidRDefault="00A94C15" w:rsidP="003705C3">
            <w:pPr>
              <w:jc w:val="center"/>
            </w:pPr>
            <w:r w:rsidRPr="00A94C15">
              <w:t>руб./кВт*ч</w:t>
            </w:r>
          </w:p>
        </w:tc>
        <w:tc>
          <w:tcPr>
            <w:tcW w:w="1211" w:type="pct"/>
          </w:tcPr>
          <w:p w14:paraId="1E3D0F2A"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042CB15B" w14:textId="77777777" w:rsidTr="004C586B">
        <w:tc>
          <w:tcPr>
            <w:tcW w:w="319" w:type="pct"/>
          </w:tcPr>
          <w:p w14:paraId="46C6DF75" w14:textId="77777777" w:rsidR="00A94C15" w:rsidRPr="00A94C15" w:rsidRDefault="00A94C15" w:rsidP="00813034">
            <w:pPr>
              <w:pStyle w:val="afd"/>
              <w:numPr>
                <w:ilvl w:val="0"/>
                <w:numId w:val="93"/>
              </w:numPr>
              <w:jc w:val="center"/>
            </w:pPr>
          </w:p>
        </w:tc>
        <w:tc>
          <w:tcPr>
            <w:tcW w:w="1802" w:type="pct"/>
          </w:tcPr>
          <w:p w14:paraId="567775C0" w14:textId="77777777" w:rsidR="00A94C15" w:rsidRPr="00A94C15" w:rsidRDefault="00A94C15" w:rsidP="003705C3">
            <w:r w:rsidRPr="00A94C15">
              <w:t>Совокупное годовое потребление электрической энергии i-ым потребителем.</w:t>
            </w:r>
          </w:p>
        </w:tc>
        <w:tc>
          <w:tcPr>
            <w:tcW w:w="886" w:type="pct"/>
          </w:tcPr>
          <w:p w14:paraId="3FED3652" w14:textId="77777777" w:rsidR="00A94C15" w:rsidRPr="00A94C15" w:rsidRDefault="00A94C15" w:rsidP="003705C3">
            <w:pPr>
              <w:jc w:val="center"/>
            </w:pPr>
            <w:r w:rsidRPr="00A94C15">
              <w:rPr>
                <w:rFonts w:eastAsiaTheme="minorHAnsi"/>
                <w:lang w:eastAsia="en-US"/>
              </w:rPr>
              <w:object w:dxaOrig="560" w:dyaOrig="360" w14:anchorId="491BEC74">
                <v:shape id="_x0000_i1160" type="#_x0000_t75" style="width:27.35pt;height:18.7pt" o:ole="">
                  <v:imagedata r:id="rId129" o:title=""/>
                </v:shape>
                <o:OLEObject Type="Embed" ProgID="Equation.3" ShapeID="_x0000_i1160" DrawAspect="Content" ObjectID="_1594214564" r:id="rId271"/>
              </w:object>
            </w:r>
          </w:p>
        </w:tc>
        <w:tc>
          <w:tcPr>
            <w:tcW w:w="782" w:type="pct"/>
          </w:tcPr>
          <w:p w14:paraId="0A49AD07" w14:textId="77777777" w:rsidR="00A94C15" w:rsidRPr="00A94C15" w:rsidDel="005526AC" w:rsidRDefault="00A94C15" w:rsidP="003705C3">
            <w:pPr>
              <w:jc w:val="center"/>
            </w:pPr>
            <w:r w:rsidRPr="00A94C15">
              <w:t>кВт*ч</w:t>
            </w:r>
          </w:p>
        </w:tc>
        <w:tc>
          <w:tcPr>
            <w:tcW w:w="1211" w:type="pct"/>
          </w:tcPr>
          <w:p w14:paraId="477F92B9"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45FB8846" w14:textId="77777777" w:rsidTr="004C586B">
        <w:tc>
          <w:tcPr>
            <w:tcW w:w="319" w:type="pct"/>
          </w:tcPr>
          <w:p w14:paraId="419CA3FC" w14:textId="77777777" w:rsidR="00A94C15" w:rsidRPr="00A94C15" w:rsidRDefault="00A94C15" w:rsidP="00813034">
            <w:pPr>
              <w:pStyle w:val="afd"/>
              <w:numPr>
                <w:ilvl w:val="0"/>
                <w:numId w:val="93"/>
              </w:numPr>
              <w:jc w:val="center"/>
            </w:pPr>
          </w:p>
        </w:tc>
        <w:tc>
          <w:tcPr>
            <w:tcW w:w="1802" w:type="pct"/>
          </w:tcPr>
          <w:p w14:paraId="314BCFAB" w14:textId="77777777" w:rsidR="00A94C15" w:rsidRPr="00A94C15" w:rsidRDefault="00A94C15" w:rsidP="003705C3">
            <w:r w:rsidRPr="00A94C15">
              <w:t>Тариф на передачу ЭЭ для i-го потребителя.</w:t>
            </w:r>
          </w:p>
        </w:tc>
        <w:tc>
          <w:tcPr>
            <w:tcW w:w="886" w:type="pct"/>
          </w:tcPr>
          <w:p w14:paraId="446A93C9" w14:textId="77777777" w:rsidR="00A94C15" w:rsidRPr="00A94C15" w:rsidRDefault="00A94C15" w:rsidP="003705C3">
            <w:pPr>
              <w:jc w:val="center"/>
            </w:pPr>
            <w:r w:rsidRPr="00A94C15">
              <w:rPr>
                <w:rFonts w:eastAsiaTheme="minorHAnsi"/>
                <w:lang w:eastAsia="en-US"/>
              </w:rPr>
              <w:object w:dxaOrig="260" w:dyaOrig="360" w14:anchorId="4F4AEB51">
                <v:shape id="_x0000_i1161" type="#_x0000_t75" style="width:12.95pt;height:18.7pt" o:ole="">
                  <v:imagedata r:id="rId117" o:title=""/>
                </v:shape>
                <o:OLEObject Type="Embed" ProgID="Equation.3" ShapeID="_x0000_i1161" DrawAspect="Content" ObjectID="_1594214565" r:id="rId272"/>
              </w:object>
            </w:r>
          </w:p>
        </w:tc>
        <w:tc>
          <w:tcPr>
            <w:tcW w:w="782" w:type="pct"/>
          </w:tcPr>
          <w:p w14:paraId="47B4567E" w14:textId="77777777" w:rsidR="00A94C15" w:rsidRPr="00A94C15" w:rsidDel="005526AC" w:rsidRDefault="00A94C15" w:rsidP="003705C3">
            <w:pPr>
              <w:jc w:val="center"/>
            </w:pPr>
            <w:r w:rsidRPr="00A94C15">
              <w:t>руб./кВт*ч</w:t>
            </w:r>
          </w:p>
        </w:tc>
        <w:tc>
          <w:tcPr>
            <w:tcW w:w="1211" w:type="pct"/>
          </w:tcPr>
          <w:p w14:paraId="6C66FCC2" w14:textId="77777777" w:rsidR="00A94C15" w:rsidRPr="00A94C15" w:rsidRDefault="00A94C15" w:rsidP="003705C3">
            <w:pPr>
              <w:pStyle w:val="FORMATTEXT"/>
              <w:rPr>
                <w:rFonts w:eastAsia="Times New Roman"/>
              </w:rPr>
            </w:pPr>
            <w:r w:rsidRPr="00A94C15">
              <w:rPr>
                <w:rFonts w:eastAsia="Times New Roman"/>
              </w:rPr>
              <w:t>Ручной ввод</w:t>
            </w:r>
          </w:p>
        </w:tc>
      </w:tr>
      <w:tr w:rsidR="00A94C15" w:rsidRPr="004C2AF5" w14:paraId="497C790E" w14:textId="77777777" w:rsidTr="004C586B">
        <w:tc>
          <w:tcPr>
            <w:tcW w:w="319" w:type="pct"/>
          </w:tcPr>
          <w:p w14:paraId="5DA7D18D" w14:textId="77777777" w:rsidR="00A94C15" w:rsidRPr="00A94C15" w:rsidRDefault="00A94C15" w:rsidP="00813034">
            <w:pPr>
              <w:pStyle w:val="afd"/>
              <w:numPr>
                <w:ilvl w:val="0"/>
                <w:numId w:val="93"/>
              </w:numPr>
              <w:jc w:val="center"/>
            </w:pPr>
          </w:p>
        </w:tc>
        <w:tc>
          <w:tcPr>
            <w:tcW w:w="1802" w:type="pct"/>
          </w:tcPr>
          <w:p w14:paraId="0A1EEC30" w14:textId="77777777" w:rsidR="00A94C15" w:rsidRPr="00A94C15" w:rsidRDefault="00A94C15" w:rsidP="003705C3">
            <w:r w:rsidRPr="00A94C15">
              <w:t>Количество нарушений показателя качества электроснабжения за год.</w:t>
            </w:r>
          </w:p>
        </w:tc>
        <w:tc>
          <w:tcPr>
            <w:tcW w:w="886" w:type="pct"/>
          </w:tcPr>
          <w:p w14:paraId="5F57985F" w14:textId="77777777" w:rsidR="00A94C15" w:rsidRPr="00A94C15" w:rsidRDefault="00A94C15" w:rsidP="003705C3">
            <w:pPr>
              <w:jc w:val="center"/>
            </w:pPr>
            <w:r w:rsidRPr="00A94C15">
              <w:t>n</w:t>
            </w:r>
          </w:p>
        </w:tc>
        <w:tc>
          <w:tcPr>
            <w:tcW w:w="782" w:type="pct"/>
          </w:tcPr>
          <w:p w14:paraId="3E7D516C" w14:textId="77777777" w:rsidR="00A94C15" w:rsidRPr="00A94C15" w:rsidDel="005526AC" w:rsidRDefault="00A94C15" w:rsidP="003705C3">
            <w:pPr>
              <w:jc w:val="center"/>
            </w:pPr>
            <w:r w:rsidRPr="00A94C15">
              <w:t>шт.</w:t>
            </w:r>
          </w:p>
        </w:tc>
        <w:tc>
          <w:tcPr>
            <w:tcW w:w="1211" w:type="pct"/>
          </w:tcPr>
          <w:p w14:paraId="68A97F10" w14:textId="77777777" w:rsidR="00A94C15" w:rsidRPr="00A94C15" w:rsidRDefault="00A94C15" w:rsidP="003705C3">
            <w:pPr>
              <w:pStyle w:val="FORMATTEXT"/>
              <w:rPr>
                <w:rFonts w:eastAsia="Times New Roman"/>
              </w:rPr>
            </w:pPr>
            <w:r w:rsidRPr="00A94C15">
              <w:rPr>
                <w:rFonts w:eastAsia="Times New Roman"/>
              </w:rPr>
              <w:t>Ручной ввод</w:t>
            </w:r>
          </w:p>
        </w:tc>
      </w:tr>
    </w:tbl>
    <w:p w14:paraId="473CEBAC" w14:textId="77777777" w:rsidR="007B271A" w:rsidRDefault="007B271A" w:rsidP="00D95709">
      <w:pPr>
        <w:pStyle w:val="afd"/>
        <w:widowControl w:val="0"/>
        <w:ind w:left="567"/>
        <w:jc w:val="both"/>
        <w:rPr>
          <w:lang w:eastAsia="en-US"/>
        </w:rPr>
      </w:pPr>
    </w:p>
    <w:p w14:paraId="0729FA4F" w14:textId="77777777" w:rsidR="00205771" w:rsidRPr="001F45D0" w:rsidRDefault="00367ACF" w:rsidP="00813034">
      <w:pPr>
        <w:pStyle w:val="2a"/>
        <w:numPr>
          <w:ilvl w:val="1"/>
          <w:numId w:val="158"/>
        </w:numPr>
        <w:tabs>
          <w:tab w:val="left" w:pos="993"/>
        </w:tabs>
        <w:jc w:val="both"/>
        <w:rPr>
          <w:rFonts w:ascii="Times New Roman" w:hAnsi="Times New Roman" w:cs="Times New Roman"/>
          <w:i w:val="0"/>
          <w:snapToGrid w:val="0"/>
        </w:rPr>
      </w:pPr>
      <w:bookmarkStart w:id="566" w:name="_Toc511130440"/>
      <w:r>
        <w:rPr>
          <w:rFonts w:ascii="Times New Roman" w:hAnsi="Times New Roman" w:cs="Times New Roman"/>
          <w:i w:val="0"/>
          <w:snapToGrid w:val="0"/>
        </w:rPr>
        <w:t xml:space="preserve"> </w:t>
      </w:r>
      <w:bookmarkStart w:id="567" w:name="_Toc520465905"/>
      <w:r w:rsidR="00205771" w:rsidRPr="001F45D0">
        <w:rPr>
          <w:rFonts w:ascii="Times New Roman" w:hAnsi="Times New Roman" w:cs="Times New Roman"/>
          <w:i w:val="0"/>
          <w:snapToGrid w:val="0"/>
        </w:rPr>
        <w:t>Доработка АСУ ТОиР для реализации алгоритма пересчета номенклатуры проводимых работ на ЛЭП в протяженность ремонтируемого участка ЛЭП</w:t>
      </w:r>
      <w:bookmarkEnd w:id="566"/>
      <w:bookmarkEnd w:id="567"/>
    </w:p>
    <w:p w14:paraId="70744D7D" w14:textId="77777777" w:rsidR="00205771" w:rsidRPr="00EA4259" w:rsidRDefault="00205771" w:rsidP="00813034">
      <w:pPr>
        <w:pStyle w:val="2a"/>
        <w:numPr>
          <w:ilvl w:val="1"/>
          <w:numId w:val="95"/>
        </w:numPr>
        <w:spacing w:before="120" w:after="0"/>
        <w:ind w:left="1843" w:hanging="763"/>
        <w:jc w:val="both"/>
        <w:rPr>
          <w:rFonts w:ascii="Times New Roman" w:hAnsi="Times New Roman" w:cs="Times New Roman"/>
          <w:i w:val="0"/>
          <w:sz w:val="24"/>
          <w:szCs w:val="24"/>
        </w:rPr>
      </w:pPr>
      <w:bookmarkStart w:id="568" w:name="_Toc491107004"/>
      <w:bookmarkStart w:id="569" w:name="_Toc499030204"/>
      <w:bookmarkStart w:id="570" w:name="_Toc511130441"/>
      <w:bookmarkStart w:id="571" w:name="_Toc520465906"/>
      <w:r w:rsidRPr="00EA4259">
        <w:rPr>
          <w:rFonts w:ascii="Times New Roman" w:hAnsi="Times New Roman" w:cs="Times New Roman"/>
          <w:i w:val="0"/>
          <w:sz w:val="24"/>
          <w:szCs w:val="24"/>
        </w:rPr>
        <w:t>Текущее состояние автоматизируемой деятельности</w:t>
      </w:r>
      <w:bookmarkEnd w:id="568"/>
      <w:bookmarkEnd w:id="569"/>
      <w:bookmarkEnd w:id="570"/>
      <w:bookmarkEnd w:id="571"/>
    </w:p>
    <w:p w14:paraId="38CD955E" w14:textId="77777777" w:rsidR="00205771" w:rsidRPr="00205771" w:rsidRDefault="00205771" w:rsidP="002F4131">
      <w:pPr>
        <w:pStyle w:val="2f5"/>
        <w:shd w:val="clear" w:color="auto" w:fill="auto"/>
        <w:tabs>
          <w:tab w:val="left" w:pos="1418"/>
        </w:tabs>
        <w:spacing w:line="240" w:lineRule="auto"/>
        <w:ind w:firstLine="567"/>
        <w:jc w:val="both"/>
        <w:rPr>
          <w:color w:val="000000" w:themeColor="text1"/>
          <w:sz w:val="24"/>
          <w:szCs w:val="24"/>
        </w:rPr>
      </w:pPr>
      <w:r w:rsidRPr="00205771">
        <w:rPr>
          <w:color w:val="000000" w:themeColor="text1"/>
          <w:sz w:val="24"/>
          <w:szCs w:val="24"/>
        </w:rPr>
        <w:t xml:space="preserve">В настоящее время в Обществе разработана и функционирует АСУ ТОиР, в которой выполняется планирование воздействий (техническое обслуживание, ремонт или замена) на ЛЭП и оборудовании ПС, а также осуществляется </w:t>
      </w:r>
      <w:r>
        <w:rPr>
          <w:color w:val="000000" w:themeColor="text1"/>
          <w:sz w:val="24"/>
          <w:szCs w:val="24"/>
        </w:rPr>
        <w:t xml:space="preserve">планирование и </w:t>
      </w:r>
      <w:r w:rsidRPr="00205771">
        <w:rPr>
          <w:color w:val="000000" w:themeColor="text1"/>
          <w:sz w:val="24"/>
          <w:szCs w:val="24"/>
        </w:rPr>
        <w:t>формирование отчетности о выполнении программы ТОиР.</w:t>
      </w:r>
    </w:p>
    <w:p w14:paraId="41E812C9" w14:textId="77777777" w:rsidR="00205771" w:rsidRPr="00205771" w:rsidRDefault="00205771" w:rsidP="002F4131">
      <w:pPr>
        <w:pStyle w:val="2f5"/>
        <w:shd w:val="clear" w:color="auto" w:fill="auto"/>
        <w:tabs>
          <w:tab w:val="left" w:pos="1418"/>
        </w:tabs>
        <w:spacing w:line="240" w:lineRule="auto"/>
        <w:ind w:firstLine="567"/>
        <w:jc w:val="both"/>
        <w:rPr>
          <w:color w:val="000000" w:themeColor="text1"/>
          <w:sz w:val="24"/>
          <w:szCs w:val="24"/>
        </w:rPr>
      </w:pPr>
      <w:r w:rsidRPr="00205771">
        <w:rPr>
          <w:color w:val="000000" w:themeColor="text1"/>
          <w:sz w:val="24"/>
          <w:szCs w:val="24"/>
        </w:rPr>
        <w:t xml:space="preserve">В проекте новой редакции </w:t>
      </w:r>
      <w:r w:rsidR="00EA28EA" w:rsidRPr="00EA28EA">
        <w:rPr>
          <w:color w:val="000000" w:themeColor="text1"/>
          <w:sz w:val="24"/>
          <w:szCs w:val="24"/>
        </w:rPr>
        <w:t xml:space="preserve">приказа № 340, </w:t>
      </w:r>
      <w:r w:rsidRPr="00205771">
        <w:rPr>
          <w:color w:val="000000" w:themeColor="text1"/>
          <w:sz w:val="24"/>
          <w:szCs w:val="24"/>
        </w:rPr>
        <w:t xml:space="preserve">которая прошла процедуру обсуждения на Федеральном портале проектов нормативных правовых актов, предусмотрен мониторинг годовых планов ремонтов ЛЭП с учетом номенклатуры выполняемых работ с детализацией </w:t>
      </w:r>
      <w:r w:rsidRPr="00205771">
        <w:rPr>
          <w:color w:val="000000" w:themeColor="text1"/>
          <w:sz w:val="24"/>
          <w:szCs w:val="24"/>
        </w:rPr>
        <w:lastRenderedPageBreak/>
        <w:t>до технологической точки и пролета.</w:t>
      </w:r>
    </w:p>
    <w:p w14:paraId="7F25887A" w14:textId="77777777" w:rsidR="00205771" w:rsidRPr="00205771" w:rsidRDefault="00205771" w:rsidP="002F4131">
      <w:pPr>
        <w:pStyle w:val="2f5"/>
        <w:shd w:val="clear" w:color="auto" w:fill="auto"/>
        <w:tabs>
          <w:tab w:val="left" w:pos="1418"/>
        </w:tabs>
        <w:spacing w:line="240" w:lineRule="auto"/>
        <w:ind w:firstLine="567"/>
        <w:jc w:val="both"/>
        <w:rPr>
          <w:color w:val="000000" w:themeColor="text1"/>
          <w:sz w:val="24"/>
          <w:szCs w:val="24"/>
        </w:rPr>
      </w:pPr>
      <w:r w:rsidRPr="00205771">
        <w:rPr>
          <w:color w:val="000000" w:themeColor="text1"/>
          <w:sz w:val="24"/>
          <w:szCs w:val="24"/>
        </w:rPr>
        <w:t>В связи с ведением отчетности по технологическим точкам и пролетам, изменяется алгоритм пересчета номенклатуры проводимых работ на ЛЭП в протяженность ремонтируемого участка.</w:t>
      </w:r>
    </w:p>
    <w:p w14:paraId="5DF199E5" w14:textId="77777777" w:rsidR="003B1CA4" w:rsidRPr="00F3043A" w:rsidRDefault="00F3043A" w:rsidP="00813034">
      <w:pPr>
        <w:pStyle w:val="2a"/>
        <w:numPr>
          <w:ilvl w:val="1"/>
          <w:numId w:val="95"/>
        </w:numPr>
        <w:tabs>
          <w:tab w:val="left" w:pos="1701"/>
        </w:tabs>
        <w:spacing w:before="120" w:after="0"/>
        <w:jc w:val="both"/>
        <w:rPr>
          <w:rFonts w:ascii="Times New Roman" w:hAnsi="Times New Roman" w:cs="Times New Roman"/>
          <w:i w:val="0"/>
          <w:sz w:val="24"/>
          <w:szCs w:val="24"/>
        </w:rPr>
      </w:pPr>
      <w:bookmarkStart w:id="572" w:name="_Toc501058184"/>
      <w:bookmarkStart w:id="573" w:name="_Toc511130442"/>
      <w:bookmarkStart w:id="574" w:name="_Toc520465907"/>
      <w:r w:rsidRPr="00F3043A">
        <w:rPr>
          <w:rFonts w:ascii="Times New Roman" w:hAnsi="Times New Roman" w:cs="Times New Roman"/>
          <w:i w:val="0"/>
          <w:sz w:val="24"/>
          <w:szCs w:val="24"/>
        </w:rPr>
        <w:t>Требования к доработке функционала АСУ ТОиР</w:t>
      </w:r>
      <w:bookmarkEnd w:id="572"/>
      <w:bookmarkEnd w:id="573"/>
      <w:bookmarkEnd w:id="574"/>
    </w:p>
    <w:p w14:paraId="18A9BD7C" w14:textId="77777777" w:rsidR="003B1CA4" w:rsidRPr="00F3043A" w:rsidRDefault="003B1CA4" w:rsidP="00813034">
      <w:pPr>
        <w:pStyle w:val="afd"/>
        <w:keepNext/>
        <w:numPr>
          <w:ilvl w:val="1"/>
          <w:numId w:val="98"/>
        </w:numPr>
        <w:spacing w:before="120"/>
        <w:ind w:left="851" w:hanging="851"/>
        <w:jc w:val="both"/>
        <w:outlineLvl w:val="1"/>
        <w:rPr>
          <w:rFonts w:eastAsiaTheme="majorEastAsia" w:cstheme="majorBidi"/>
          <w:b/>
          <w:bCs/>
          <w:snapToGrid w:val="0"/>
          <w:lang w:eastAsia="en-US"/>
        </w:rPr>
      </w:pPr>
      <w:bookmarkStart w:id="575" w:name="_Toc501058185"/>
      <w:bookmarkStart w:id="576" w:name="_Toc507665659"/>
      <w:bookmarkStart w:id="577" w:name="_Toc507772329"/>
      <w:bookmarkStart w:id="578" w:name="_Toc508010072"/>
      <w:bookmarkStart w:id="579" w:name="_Toc508011946"/>
      <w:bookmarkStart w:id="580" w:name="_Toc508012415"/>
      <w:bookmarkStart w:id="581" w:name="_Toc511130443"/>
      <w:bookmarkStart w:id="582" w:name="_Toc514769344"/>
      <w:bookmarkStart w:id="583" w:name="_Toc520465908"/>
      <w:r w:rsidRPr="00F3043A">
        <w:rPr>
          <w:rFonts w:eastAsiaTheme="majorEastAsia" w:cstheme="majorBidi"/>
          <w:b/>
          <w:bCs/>
          <w:snapToGrid w:val="0"/>
          <w:lang w:eastAsia="en-US"/>
        </w:rPr>
        <w:t>Принципы и расчетные формулы</w:t>
      </w:r>
      <w:bookmarkEnd w:id="575"/>
      <w:bookmarkEnd w:id="576"/>
      <w:bookmarkEnd w:id="577"/>
      <w:bookmarkEnd w:id="578"/>
      <w:bookmarkEnd w:id="579"/>
      <w:bookmarkEnd w:id="580"/>
      <w:bookmarkEnd w:id="581"/>
      <w:bookmarkEnd w:id="582"/>
      <w:bookmarkEnd w:id="583"/>
      <w:r w:rsidRPr="00F3043A" w:rsidDel="00C97FDB">
        <w:rPr>
          <w:rFonts w:eastAsiaTheme="majorEastAsia" w:cstheme="majorBidi"/>
          <w:b/>
          <w:bCs/>
          <w:snapToGrid w:val="0"/>
          <w:lang w:eastAsia="en-US"/>
        </w:rPr>
        <w:t xml:space="preserve"> </w:t>
      </w:r>
    </w:p>
    <w:p w14:paraId="42D708FA" w14:textId="77777777" w:rsidR="003B1CA4" w:rsidRPr="003B1CA4" w:rsidRDefault="003B1CA4" w:rsidP="002F4131">
      <w:pPr>
        <w:widowControl w:val="0"/>
        <w:tabs>
          <w:tab w:val="left" w:pos="1418"/>
        </w:tabs>
        <w:ind w:firstLine="567"/>
        <w:jc w:val="both"/>
        <w:rPr>
          <w:rFonts w:eastAsiaTheme="minorHAnsi"/>
          <w:color w:val="000000" w:themeColor="text1"/>
          <w:lang w:eastAsia="en-US"/>
        </w:rPr>
      </w:pPr>
      <w:r w:rsidRPr="003B1CA4">
        <w:rPr>
          <w:rFonts w:eastAsiaTheme="minorHAnsi"/>
          <w:color w:val="000000" w:themeColor="text1"/>
          <w:lang w:eastAsia="en-US"/>
        </w:rPr>
        <w:t>В основе алгоритма пересчета номенклатуры проводимых на ЛЭП ремонтных работ в протяженность ремонтируемого участка ЛЭП лежит требование о доведении параметров технического состояния всех элементов ЛЭП до нормативных значений.</w:t>
      </w:r>
    </w:p>
    <w:p w14:paraId="4E802ADF" w14:textId="77777777" w:rsidR="003B1CA4" w:rsidRPr="002F4131" w:rsidRDefault="003B1CA4" w:rsidP="00813034">
      <w:pPr>
        <w:pStyle w:val="afd"/>
        <w:widowControl w:val="0"/>
        <w:numPr>
          <w:ilvl w:val="0"/>
          <w:numId w:val="134"/>
        </w:numPr>
        <w:tabs>
          <w:tab w:val="left" w:pos="1276"/>
        </w:tabs>
        <w:jc w:val="both"/>
        <w:rPr>
          <w:rFonts w:eastAsiaTheme="minorHAnsi"/>
          <w:color w:val="000000" w:themeColor="text1"/>
          <w:lang w:eastAsia="en-US"/>
        </w:rPr>
      </w:pPr>
      <w:r w:rsidRPr="002F4131">
        <w:rPr>
          <w:rFonts w:eastAsiaTheme="minorHAnsi"/>
          <w:color w:val="000000" w:themeColor="text1"/>
          <w:lang w:eastAsia="en-US"/>
        </w:rPr>
        <w:t>Пересчет номенклатуры проводимых работ на конкретной ЛЭП в протяженность ремонтируемого участка ЛЭП производится по следующей формуле:</w:t>
      </w:r>
    </w:p>
    <w:p w14:paraId="25F994DD" w14:textId="77777777" w:rsidR="003B1CA4" w:rsidRPr="003B1CA4" w:rsidRDefault="004A11DA" w:rsidP="003B1CA4">
      <w:pPr>
        <w:ind w:left="709"/>
        <w:jc w:val="center"/>
        <w:rPr>
          <w:rFonts w:eastAsiaTheme="minorEastAsia"/>
          <w:bCs/>
        </w:rPr>
      </w:pPr>
      <m:oMath>
        <m:sSub>
          <m:sSubPr>
            <m:ctrlPr>
              <w:rPr>
                <w:rFonts w:ascii="Cambria Math" w:eastAsiaTheme="minorEastAsia" w:hAnsi="Cambria Math"/>
                <w:bCs/>
              </w:rPr>
            </m:ctrlPr>
          </m:sSubPr>
          <m:e>
            <m:r>
              <w:rPr>
                <w:rFonts w:ascii="Cambria Math" w:eastAsiaTheme="minorEastAsia" w:hAnsi="Cambria Math"/>
                <w:lang w:val="en-US"/>
              </w:rPr>
              <m:t>L</m:t>
            </m:r>
          </m:e>
          <m:sub>
            <m:r>
              <w:rPr>
                <w:rFonts w:ascii="Cambria Math" w:eastAsiaTheme="minorEastAsia" w:hAnsi="Cambria Math"/>
              </w:rPr>
              <m:t>отр. ЛЭП</m:t>
            </m:r>
          </m:sub>
        </m:sSub>
        <m:r>
          <w:rPr>
            <w:rFonts w:ascii="Cambria Math" w:eastAsiaTheme="minorEastAsia" w:hAnsi="Cambria Math"/>
          </w:rPr>
          <m:t>=</m:t>
        </m:r>
        <m:sSub>
          <m:sSubPr>
            <m:ctrlPr>
              <w:rPr>
                <w:rFonts w:ascii="Cambria Math" w:eastAsiaTheme="minorEastAsia" w:hAnsi="Cambria Math"/>
                <w:bCs/>
                <w:i/>
                <w:lang w:val="en-US"/>
              </w:rPr>
            </m:ctrlPr>
          </m:sSubPr>
          <m:e>
            <m:r>
              <w:rPr>
                <w:rFonts w:ascii="Cambria Math" w:eastAsiaTheme="minorEastAsia" w:hAnsi="Cambria Math"/>
                <w:lang w:val="en-US"/>
              </w:rPr>
              <m:t>L</m:t>
            </m:r>
          </m:e>
          <m:sub>
            <m:r>
              <w:rPr>
                <w:rFonts w:ascii="Cambria Math" w:eastAsiaTheme="minorEastAsia" w:hAnsi="Cambria Math"/>
              </w:rPr>
              <m:t>отр.пролетов</m:t>
            </m:r>
          </m:sub>
        </m:sSub>
        <m:r>
          <w:rPr>
            <w:rFonts w:ascii="Cambria Math" w:eastAsiaTheme="minorEastAsia" w:hAnsi="Cambria Math"/>
          </w:rPr>
          <m:t>+</m:t>
        </m:r>
        <m:sSub>
          <m:sSubPr>
            <m:ctrlPr>
              <w:rPr>
                <w:rFonts w:ascii="Cambria Math" w:eastAsiaTheme="minorEastAsia" w:hAnsi="Cambria Math"/>
                <w:bCs/>
                <w:i/>
                <w:lang w:val="en-US"/>
              </w:rPr>
            </m:ctrlPr>
          </m:sSubPr>
          <m:e>
            <m:r>
              <w:rPr>
                <w:rFonts w:ascii="Cambria Math" w:eastAsiaTheme="minorEastAsia" w:hAnsi="Cambria Math"/>
                <w:lang w:val="en-US"/>
              </w:rPr>
              <m:t>L</m:t>
            </m:r>
          </m:e>
          <m:sub>
            <m:r>
              <w:rPr>
                <w:rFonts w:ascii="Cambria Math" w:eastAsiaTheme="minorEastAsia" w:hAnsi="Cambria Math"/>
              </w:rPr>
              <m:t>отр.техн.точек</m:t>
            </m:r>
          </m:sub>
        </m:sSub>
      </m:oMath>
      <w:r w:rsidR="003B1CA4" w:rsidRPr="003B1CA4">
        <w:rPr>
          <w:rFonts w:eastAsiaTheme="minorEastAsia"/>
          <w:bCs/>
        </w:rPr>
        <w:tab/>
      </w:r>
      <w:r w:rsidR="003B1CA4" w:rsidRPr="003B1CA4">
        <w:rPr>
          <w:rFonts w:eastAsiaTheme="minorEastAsia"/>
          <w:bCs/>
        </w:rPr>
        <w:tab/>
      </w:r>
      <w:r w:rsidR="003B1CA4" w:rsidRPr="003B1CA4">
        <w:rPr>
          <w:rFonts w:eastAsiaTheme="minorEastAsia"/>
          <w:bCs/>
        </w:rPr>
        <w:tab/>
      </w:r>
      <w:r w:rsidR="003B1CA4" w:rsidRPr="003B1CA4">
        <w:rPr>
          <w:rFonts w:eastAsiaTheme="minorEastAsia"/>
          <w:bCs/>
        </w:rPr>
        <w:tab/>
        <w:t>(1)</w:t>
      </w:r>
    </w:p>
    <w:p w14:paraId="72D0B2AE" w14:textId="77777777" w:rsidR="002F4131" w:rsidRDefault="002F4131" w:rsidP="003B1CA4">
      <w:pPr>
        <w:jc w:val="both"/>
        <w:rPr>
          <w:rFonts w:eastAsiaTheme="minorEastAsia"/>
        </w:rPr>
      </w:pPr>
      <w:r>
        <w:rPr>
          <w:rFonts w:eastAsiaTheme="minorEastAsia"/>
          <w:bCs/>
        </w:rPr>
        <w:t>г</w:t>
      </w:r>
      <w:r w:rsidR="003B1CA4" w:rsidRPr="003B1CA4">
        <w:rPr>
          <w:rFonts w:eastAsiaTheme="minorEastAsia"/>
          <w:bCs/>
        </w:rPr>
        <w:t>де</w:t>
      </w:r>
      <m:oMath>
        <m:r>
          <w:rPr>
            <w:rFonts w:ascii="Cambria Math" w:eastAsiaTheme="minorEastAsia" w:hAnsi="Cambria Math"/>
          </w:rPr>
          <m:t>:</m:t>
        </m:r>
      </m:oMath>
    </w:p>
    <w:p w14:paraId="4B63B997" w14:textId="77777777" w:rsidR="002F4131" w:rsidRDefault="002F4131" w:rsidP="003B1CA4">
      <w:pPr>
        <w:jc w:val="both"/>
        <w:rPr>
          <w:rFonts w:eastAsiaTheme="minorEastAsia"/>
        </w:rPr>
      </w:pPr>
    </w:p>
    <w:tbl>
      <w:tblPr>
        <w:tblStyle w:val="aff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2"/>
        <w:gridCol w:w="7693"/>
      </w:tblGrid>
      <w:tr w:rsidR="002F4131" w14:paraId="2944C455" w14:textId="77777777" w:rsidTr="002F4131">
        <w:tc>
          <w:tcPr>
            <w:tcW w:w="1668" w:type="dxa"/>
          </w:tcPr>
          <w:p w14:paraId="4BD3C3C6" w14:textId="77777777" w:rsidR="002F4131" w:rsidRPr="002F4131" w:rsidRDefault="004A11DA" w:rsidP="003B1CA4">
            <w:pPr>
              <w:rPr>
                <w:rFonts w:eastAsiaTheme="minorEastAsia"/>
              </w:rPr>
            </w:pPr>
            <m:oMathPara>
              <m:oMathParaPr>
                <m:jc m:val="left"/>
              </m:oMathParaPr>
              <m:oMath>
                <m:sSub>
                  <m:sSubPr>
                    <m:ctrlPr>
                      <w:rPr>
                        <w:rFonts w:ascii="Cambria Math" w:eastAsiaTheme="minorEastAsia" w:hAnsi="Cambria Math"/>
                        <w:bCs/>
                      </w:rPr>
                    </m:ctrlPr>
                  </m:sSubPr>
                  <m:e>
                    <m:r>
                      <w:rPr>
                        <w:rFonts w:ascii="Cambria Math" w:eastAsiaTheme="minorEastAsia" w:hAnsi="Cambria Math"/>
                        <w:lang w:val="en-US"/>
                      </w:rPr>
                      <m:t>L</m:t>
                    </m:r>
                  </m:e>
                  <m:sub>
                    <m:r>
                      <w:rPr>
                        <w:rFonts w:ascii="Cambria Math" w:eastAsiaTheme="minorEastAsia" w:hAnsi="Cambria Math"/>
                      </w:rPr>
                      <m:t>отр.  ЛЭП</m:t>
                    </m:r>
                  </m:sub>
                </m:sSub>
              </m:oMath>
            </m:oMathPara>
          </w:p>
        </w:tc>
        <w:tc>
          <w:tcPr>
            <w:tcW w:w="7903" w:type="dxa"/>
          </w:tcPr>
          <w:p w14:paraId="160A6EAE" w14:textId="77777777" w:rsidR="002F4131" w:rsidRPr="002F4131" w:rsidRDefault="002F4131" w:rsidP="00813034">
            <w:pPr>
              <w:pStyle w:val="afd"/>
              <w:numPr>
                <w:ilvl w:val="0"/>
                <w:numId w:val="135"/>
              </w:numPr>
              <w:ind w:left="321" w:hanging="321"/>
              <w:rPr>
                <w:rFonts w:eastAsiaTheme="minorEastAsia"/>
              </w:rPr>
            </w:pPr>
            <w:r w:rsidRPr="002F4131">
              <w:rPr>
                <w:rFonts w:eastAsiaTheme="minorEastAsia"/>
                <w:bCs/>
              </w:rPr>
              <w:t>протяженность отремонтированных участков ЛЭП, находящейся в капитальном ремонте;</w:t>
            </w:r>
          </w:p>
        </w:tc>
      </w:tr>
      <w:tr w:rsidR="002F4131" w14:paraId="6D665FB8" w14:textId="77777777" w:rsidTr="002F4131">
        <w:tc>
          <w:tcPr>
            <w:tcW w:w="1668" w:type="dxa"/>
          </w:tcPr>
          <w:p w14:paraId="4E2CB06B" w14:textId="77777777" w:rsidR="002F4131" w:rsidRDefault="004A11DA" w:rsidP="003B1CA4">
            <w:pPr>
              <w:rPr>
                <w:rFonts w:eastAsiaTheme="minorEastAsia"/>
              </w:rPr>
            </w:pPr>
            <m:oMath>
              <m:sSub>
                <m:sSubPr>
                  <m:ctrlPr>
                    <w:rPr>
                      <w:rFonts w:ascii="Cambria Math" w:eastAsiaTheme="minorEastAsia" w:hAnsi="Cambria Math"/>
                      <w:bCs/>
                      <w:i/>
                      <w:lang w:val="en-US"/>
                    </w:rPr>
                  </m:ctrlPr>
                </m:sSubPr>
                <m:e>
                  <m:r>
                    <w:rPr>
                      <w:rFonts w:ascii="Cambria Math" w:eastAsiaTheme="minorEastAsia" w:hAnsi="Cambria Math"/>
                      <w:lang w:val="en-US"/>
                    </w:rPr>
                    <m:t>L</m:t>
                  </m:r>
                </m:e>
                <m:sub>
                  <m:r>
                    <w:rPr>
                      <w:rFonts w:ascii="Cambria Math" w:eastAsiaTheme="minorEastAsia" w:hAnsi="Cambria Math"/>
                    </w:rPr>
                    <m:t>отр.пролетов.</m:t>
                  </m:r>
                </m:sub>
              </m:sSub>
            </m:oMath>
            <w:r w:rsidR="002F4131" w:rsidRPr="003B1CA4">
              <w:rPr>
                <w:rFonts w:eastAsiaTheme="minorEastAsia"/>
                <w:bCs/>
              </w:rPr>
              <w:t> </w:t>
            </w:r>
          </w:p>
        </w:tc>
        <w:tc>
          <w:tcPr>
            <w:tcW w:w="7903" w:type="dxa"/>
          </w:tcPr>
          <w:p w14:paraId="2378D3E9" w14:textId="77777777" w:rsidR="002F4131" w:rsidRPr="002F4131" w:rsidRDefault="002F4131" w:rsidP="00813034">
            <w:pPr>
              <w:pStyle w:val="afd"/>
              <w:numPr>
                <w:ilvl w:val="0"/>
                <w:numId w:val="135"/>
              </w:numPr>
              <w:ind w:left="321" w:hanging="321"/>
              <w:rPr>
                <w:rFonts w:eastAsiaTheme="minorEastAsia"/>
              </w:rPr>
            </w:pPr>
            <w:r w:rsidRPr="002F4131">
              <w:rPr>
                <w:rFonts w:eastAsiaTheme="minorEastAsia"/>
                <w:bCs/>
              </w:rPr>
              <w:t>протяженность запланированных или отремонтированных пролетов ЛЭП (провода, грозозащитных тросов), в рамках капитального ремонта;</w:t>
            </w:r>
          </w:p>
        </w:tc>
      </w:tr>
      <w:tr w:rsidR="002F4131" w14:paraId="5E8FE50F" w14:textId="77777777" w:rsidTr="002F4131">
        <w:tc>
          <w:tcPr>
            <w:tcW w:w="1668" w:type="dxa"/>
          </w:tcPr>
          <w:p w14:paraId="0B72FA07" w14:textId="77777777" w:rsidR="002F4131" w:rsidRPr="002F4131" w:rsidRDefault="004A11DA" w:rsidP="003B1CA4">
            <w:pPr>
              <w:rPr>
                <w:rFonts w:eastAsiaTheme="minorEastAsia"/>
              </w:rPr>
            </w:pPr>
            <m:oMathPara>
              <m:oMathParaPr>
                <m:jc m:val="left"/>
              </m:oMathParaPr>
              <m:oMath>
                <m:sSub>
                  <m:sSubPr>
                    <m:ctrlPr>
                      <w:rPr>
                        <w:rFonts w:ascii="Cambria Math" w:eastAsiaTheme="minorEastAsia" w:hAnsi="Cambria Math"/>
                        <w:bCs/>
                        <w:i/>
                        <w:lang w:val="en-US"/>
                      </w:rPr>
                    </m:ctrlPr>
                  </m:sSubPr>
                  <m:e>
                    <m:r>
                      <w:rPr>
                        <w:rFonts w:ascii="Cambria Math" w:eastAsiaTheme="minorEastAsia" w:hAnsi="Cambria Math"/>
                        <w:lang w:val="en-US"/>
                      </w:rPr>
                      <m:t>L</m:t>
                    </m:r>
                  </m:e>
                  <m:sub>
                    <m:r>
                      <w:rPr>
                        <w:rFonts w:ascii="Cambria Math" w:eastAsiaTheme="minorEastAsia" w:hAnsi="Cambria Math"/>
                      </w:rPr>
                      <m:t>отр. техн.точек</m:t>
                    </m:r>
                  </m:sub>
                </m:sSub>
              </m:oMath>
            </m:oMathPara>
          </w:p>
        </w:tc>
        <w:tc>
          <w:tcPr>
            <w:tcW w:w="7903" w:type="dxa"/>
          </w:tcPr>
          <w:p w14:paraId="54EE8C79" w14:textId="77777777" w:rsidR="002F4131" w:rsidRPr="002F4131" w:rsidRDefault="002F4131" w:rsidP="00813034">
            <w:pPr>
              <w:pStyle w:val="afd"/>
              <w:numPr>
                <w:ilvl w:val="0"/>
                <w:numId w:val="135"/>
              </w:numPr>
              <w:ind w:left="321" w:hanging="321"/>
              <w:rPr>
                <w:rFonts w:eastAsiaTheme="minorEastAsia"/>
              </w:rPr>
            </w:pPr>
            <w:r w:rsidRPr="002F4131">
              <w:rPr>
                <w:rFonts w:eastAsiaTheme="minorEastAsia"/>
                <w:bCs/>
              </w:rPr>
              <w:t>протяженность запланированных или отремонтированных технологических точек ЛЭП (опор, фундаментов, заземляющих контуров, изолирующих подвесок), в рамках капитального.</w:t>
            </w:r>
          </w:p>
        </w:tc>
      </w:tr>
    </w:tbl>
    <w:p w14:paraId="515347E4" w14:textId="77777777" w:rsidR="002F4131" w:rsidRPr="002F4131" w:rsidRDefault="002F4131" w:rsidP="003B1CA4">
      <w:pPr>
        <w:jc w:val="both"/>
        <w:rPr>
          <w:rFonts w:eastAsiaTheme="minorEastAsia"/>
        </w:rPr>
      </w:pPr>
    </w:p>
    <w:p w14:paraId="02F9CEB2" w14:textId="77777777" w:rsidR="003B1CA4" w:rsidRPr="003B1CA4" w:rsidRDefault="003B1CA4" w:rsidP="00813034">
      <w:pPr>
        <w:pStyle w:val="afd"/>
        <w:widowControl w:val="0"/>
        <w:numPr>
          <w:ilvl w:val="0"/>
          <w:numId w:val="134"/>
        </w:numPr>
        <w:tabs>
          <w:tab w:val="left" w:pos="1276"/>
        </w:tabs>
        <w:jc w:val="both"/>
        <w:rPr>
          <w:rFonts w:eastAsiaTheme="minorHAnsi"/>
          <w:color w:val="000000" w:themeColor="text1"/>
          <w:lang w:eastAsia="en-US"/>
        </w:rPr>
      </w:pPr>
      <w:r w:rsidRPr="003B1CA4">
        <w:rPr>
          <w:rFonts w:eastAsiaTheme="minorHAnsi"/>
          <w:color w:val="000000" w:themeColor="text1"/>
          <w:lang w:eastAsia="en-US"/>
        </w:rPr>
        <w:t>Пересчет в протяженность отремонтированных пролетов ЛЭП выполняется по формуле:</w:t>
      </w:r>
    </w:p>
    <w:p w14:paraId="447B4679" w14:textId="77777777" w:rsidR="003B1CA4" w:rsidRPr="003B1CA4" w:rsidRDefault="004A11DA" w:rsidP="003B1CA4">
      <w:pPr>
        <w:ind w:left="709"/>
        <w:jc w:val="center"/>
        <w:rPr>
          <w:rFonts w:eastAsiaTheme="minorEastAsia"/>
          <w:bCs/>
        </w:rPr>
      </w:pPr>
      <m:oMath>
        <m:sSub>
          <m:sSubPr>
            <m:ctrlPr>
              <w:rPr>
                <w:rFonts w:ascii="Cambria Math" w:eastAsiaTheme="minorEastAsia" w:hAnsi="Cambria Math"/>
                <w:bCs/>
                <w:i/>
                <w:lang w:val="en-US"/>
              </w:rPr>
            </m:ctrlPr>
          </m:sSubPr>
          <m:e>
            <m:r>
              <w:rPr>
                <w:rFonts w:ascii="Cambria Math" w:eastAsiaTheme="minorEastAsia" w:hAnsi="Cambria Math"/>
                <w:lang w:val="en-US"/>
              </w:rPr>
              <m:t>L</m:t>
            </m:r>
          </m:e>
          <m:sub>
            <m:r>
              <w:rPr>
                <w:rFonts w:ascii="Cambria Math" w:eastAsiaTheme="minorEastAsia" w:hAnsi="Cambria Math"/>
              </w:rPr>
              <m:t>отр.пролетов</m:t>
            </m:r>
          </m:sub>
        </m:sSub>
        <m:r>
          <m:rPr>
            <m:sty m:val="p"/>
          </m:rPr>
          <w:rPr>
            <w:rFonts w:ascii="Cambria Math" w:eastAsiaTheme="minorEastAsia" w:hAnsi="Cambria Math"/>
          </w:rPr>
          <m:t>=0,35</m:t>
        </m:r>
        <m:f>
          <m:fPr>
            <m:ctrlPr>
              <w:rPr>
                <w:rFonts w:ascii="Cambria Math" w:eastAsiaTheme="minorEastAsia" w:hAnsi="Cambria Math"/>
                <w:bCs/>
              </w:rPr>
            </m:ctrlPr>
          </m:fPr>
          <m:num>
            <m:sSub>
              <m:sSubPr>
                <m:ctrlPr>
                  <w:rPr>
                    <w:rFonts w:ascii="Cambria Math" w:eastAsiaTheme="minorEastAsia" w:hAnsi="Cambria Math"/>
                    <w:bCs/>
                  </w:rPr>
                </m:ctrlPr>
              </m:sSubPr>
              <m:e>
                <m:r>
                  <w:rPr>
                    <w:rFonts w:ascii="Cambria Math" w:eastAsiaTheme="minorEastAsia" w:hAnsi="Cambria Math"/>
                    <w:lang w:val="en-US"/>
                  </w:rPr>
                  <m:t>L</m:t>
                </m:r>
              </m:e>
              <m:sub>
                <m:r>
                  <w:rPr>
                    <w:rFonts w:ascii="Cambria Math" w:eastAsiaTheme="minorEastAsia" w:hAnsi="Cambria Math"/>
                  </w:rPr>
                  <m:t xml:space="preserve"> ЛЭП</m:t>
                </m:r>
              </m:sub>
            </m:sSub>
            <m:r>
              <m:rPr>
                <m:sty m:val="p"/>
              </m:rPr>
              <w:rPr>
                <w:rFonts w:ascii="Cambria Math" w:eastAsiaTheme="minorEastAsia" w:hAnsi="Cambria Math"/>
              </w:rPr>
              <m:t>*</m:t>
            </m:r>
            <m:sSub>
              <m:sSubPr>
                <m:ctrlPr>
                  <w:rPr>
                    <w:rFonts w:ascii="Cambria Math" w:eastAsiaTheme="minorEastAsia" w:hAnsi="Cambria Math"/>
                    <w:bCs/>
                  </w:rPr>
                </m:ctrlPr>
              </m:sSubPr>
              <m:e>
                <m:r>
                  <m:rPr>
                    <m:sty m:val="p"/>
                  </m:rPr>
                  <w:rPr>
                    <w:rFonts w:ascii="Cambria Math" w:eastAsiaTheme="minorEastAsia" w:hAnsi="Cambria Math"/>
                    <w:bCs/>
                  </w:rPr>
                  <w:sym w:font="Symbol" w:char="F053"/>
                </m:r>
              </m:e>
              <m:sub>
                <m:r>
                  <w:rPr>
                    <w:rFonts w:ascii="Cambria Math" w:eastAsiaTheme="minorEastAsia" w:hAnsi="Cambria Math"/>
                  </w:rPr>
                  <m:t>отр.пролетов</m:t>
                </m:r>
              </m:sub>
            </m:sSub>
          </m:num>
          <m:den>
            <m:sSub>
              <m:sSubPr>
                <m:ctrlPr>
                  <w:rPr>
                    <w:rFonts w:ascii="Cambria Math" w:eastAsiaTheme="minorEastAsia" w:hAnsi="Cambria Math"/>
                    <w:bCs/>
                  </w:rPr>
                </m:ctrlPr>
              </m:sSubPr>
              <m:e>
                <m:r>
                  <m:rPr>
                    <m:sty m:val="p"/>
                  </m:rPr>
                  <w:rPr>
                    <w:rFonts w:ascii="Cambria Math" w:eastAsiaTheme="minorEastAsia" w:hAnsi="Cambria Math"/>
                    <w:bCs/>
                  </w:rPr>
                  <w:sym w:font="Symbol" w:char="F053"/>
                </m:r>
              </m:e>
              <m:sub>
                <m:r>
                  <w:rPr>
                    <w:rFonts w:ascii="Cambria Math" w:eastAsiaTheme="minorEastAsia" w:hAnsi="Cambria Math"/>
                  </w:rPr>
                  <m:t>всех пролетов</m:t>
                </m:r>
              </m:sub>
            </m:sSub>
          </m:den>
        </m:f>
      </m:oMath>
      <w:r w:rsidR="003B1CA4" w:rsidRPr="003B1CA4">
        <w:rPr>
          <w:rFonts w:eastAsiaTheme="minorEastAsia"/>
          <w:bCs/>
        </w:rPr>
        <w:t>,</w:t>
      </w:r>
      <w:r w:rsidR="003B1CA4" w:rsidRPr="003B1CA4">
        <w:rPr>
          <w:rFonts w:eastAsiaTheme="minorEastAsia"/>
          <w:bCs/>
        </w:rPr>
        <w:tab/>
      </w:r>
      <w:r w:rsidR="003B1CA4" w:rsidRPr="003B1CA4">
        <w:rPr>
          <w:rFonts w:eastAsiaTheme="minorEastAsia"/>
          <w:bCs/>
        </w:rPr>
        <w:tab/>
        <w:t>(2)</w:t>
      </w:r>
    </w:p>
    <w:p w14:paraId="484B788F" w14:textId="77777777" w:rsidR="002F4131" w:rsidRDefault="003B1CA4" w:rsidP="003B1CA4">
      <w:pPr>
        <w:jc w:val="both"/>
        <w:rPr>
          <w:rFonts w:eastAsiaTheme="minorEastAsia"/>
          <w:bCs/>
        </w:rPr>
      </w:pPr>
      <w:r w:rsidRPr="003B1CA4">
        <w:rPr>
          <w:rFonts w:eastAsiaTheme="minorEastAsia"/>
          <w:bCs/>
        </w:rPr>
        <w:t>где:</w:t>
      </w:r>
    </w:p>
    <w:p w14:paraId="125CE64F" w14:textId="77777777" w:rsidR="002F4131" w:rsidRDefault="002F4131" w:rsidP="003B1CA4">
      <w:pPr>
        <w:jc w:val="both"/>
        <w:rPr>
          <w:rFonts w:eastAsiaTheme="minorEastAsia"/>
          <w:bCs/>
        </w:rPr>
      </w:pPr>
    </w:p>
    <w:tbl>
      <w:tblPr>
        <w:tblStyle w:val="aff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0"/>
        <w:gridCol w:w="7695"/>
      </w:tblGrid>
      <w:tr w:rsidR="002F4131" w14:paraId="4B40AC30" w14:textId="77777777" w:rsidTr="002F4131">
        <w:trPr>
          <w:trHeight w:val="410"/>
        </w:trPr>
        <w:tc>
          <w:tcPr>
            <w:tcW w:w="1668" w:type="dxa"/>
          </w:tcPr>
          <w:p w14:paraId="10FC2ECE" w14:textId="77777777" w:rsidR="002F4131" w:rsidRPr="002F4131" w:rsidRDefault="004A11DA" w:rsidP="003B1CA4">
            <w:pPr>
              <w:rPr>
                <w:rFonts w:eastAsiaTheme="minorEastAsia"/>
                <w:bCs/>
              </w:rPr>
            </w:pPr>
            <m:oMathPara>
              <m:oMathParaPr>
                <m:jc m:val="left"/>
              </m:oMathParaPr>
              <m:oMath>
                <m:sSub>
                  <m:sSubPr>
                    <m:ctrlPr>
                      <w:rPr>
                        <w:rFonts w:ascii="Cambria Math" w:eastAsiaTheme="minorEastAsia" w:hAnsi="Cambria Math"/>
                        <w:bCs/>
                      </w:rPr>
                    </m:ctrlPr>
                  </m:sSubPr>
                  <m:e>
                    <m:r>
                      <w:rPr>
                        <w:rFonts w:ascii="Cambria Math" w:eastAsiaTheme="minorEastAsia" w:hAnsi="Cambria Math"/>
                        <w:lang w:val="en-US"/>
                      </w:rPr>
                      <m:t>L</m:t>
                    </m:r>
                  </m:e>
                  <m:sub>
                    <m:r>
                      <w:rPr>
                        <w:rFonts w:ascii="Cambria Math" w:eastAsiaTheme="minorEastAsia" w:hAnsi="Cambria Math"/>
                      </w:rPr>
                      <m:t xml:space="preserve"> ЛЭП</m:t>
                    </m:r>
                  </m:sub>
                </m:sSub>
              </m:oMath>
            </m:oMathPara>
          </w:p>
        </w:tc>
        <w:tc>
          <w:tcPr>
            <w:tcW w:w="7903" w:type="dxa"/>
          </w:tcPr>
          <w:p w14:paraId="359C60F7" w14:textId="77777777" w:rsidR="002F4131" w:rsidRPr="002F4131" w:rsidRDefault="002F4131" w:rsidP="00813034">
            <w:pPr>
              <w:pStyle w:val="afd"/>
              <w:numPr>
                <w:ilvl w:val="0"/>
                <w:numId w:val="135"/>
              </w:numPr>
              <w:ind w:left="321" w:hanging="321"/>
              <w:rPr>
                <w:rFonts w:eastAsiaTheme="minorEastAsia"/>
                <w:bCs/>
              </w:rPr>
            </w:pPr>
            <w:r w:rsidRPr="002F4131">
              <w:rPr>
                <w:rFonts w:eastAsiaTheme="minorEastAsia"/>
                <w:bCs/>
              </w:rPr>
              <w:t>протяженность ЛЭП;</w:t>
            </w:r>
          </w:p>
        </w:tc>
      </w:tr>
      <w:tr w:rsidR="002F4131" w14:paraId="7CB85068" w14:textId="77777777" w:rsidTr="002F4131">
        <w:tc>
          <w:tcPr>
            <w:tcW w:w="1668" w:type="dxa"/>
          </w:tcPr>
          <w:p w14:paraId="0B1A79B8" w14:textId="77777777" w:rsidR="002F4131" w:rsidRPr="002F4131" w:rsidRDefault="004A11DA" w:rsidP="003B1CA4">
            <w:pPr>
              <w:rPr>
                <w:rFonts w:eastAsiaTheme="minorEastAsia"/>
                <w:bCs/>
              </w:rPr>
            </w:pPr>
            <m:oMathPara>
              <m:oMathParaPr>
                <m:jc m:val="left"/>
              </m:oMathParaPr>
              <m:oMath>
                <m:sSub>
                  <m:sSubPr>
                    <m:ctrlPr>
                      <w:rPr>
                        <w:rFonts w:ascii="Cambria Math" w:eastAsiaTheme="minorEastAsia" w:hAnsi="Cambria Math"/>
                        <w:bCs/>
                      </w:rPr>
                    </m:ctrlPr>
                  </m:sSubPr>
                  <m:e>
                    <m:r>
                      <m:rPr>
                        <m:sty m:val="p"/>
                      </m:rPr>
                      <w:rPr>
                        <w:rFonts w:ascii="Cambria Math" w:eastAsiaTheme="minorEastAsia" w:hAnsi="Cambria Math"/>
                        <w:bCs/>
                      </w:rPr>
                      <w:sym w:font="Symbol" w:char="F053"/>
                    </m:r>
                  </m:e>
                  <m:sub>
                    <m:r>
                      <w:rPr>
                        <w:rFonts w:ascii="Cambria Math" w:eastAsiaTheme="minorEastAsia" w:hAnsi="Cambria Math"/>
                      </w:rPr>
                      <m:t>отр.пролетов</m:t>
                    </m:r>
                  </m:sub>
                </m:sSub>
              </m:oMath>
            </m:oMathPara>
          </w:p>
        </w:tc>
        <w:tc>
          <w:tcPr>
            <w:tcW w:w="7903" w:type="dxa"/>
          </w:tcPr>
          <w:p w14:paraId="11BC37E0" w14:textId="77777777" w:rsidR="002F4131" w:rsidRPr="002F4131" w:rsidRDefault="002F4131" w:rsidP="00813034">
            <w:pPr>
              <w:pStyle w:val="afd"/>
              <w:numPr>
                <w:ilvl w:val="0"/>
                <w:numId w:val="135"/>
              </w:numPr>
              <w:ind w:left="321" w:hanging="321"/>
              <w:rPr>
                <w:rFonts w:eastAsiaTheme="minorEastAsia"/>
                <w:bCs/>
              </w:rPr>
            </w:pPr>
            <w:r w:rsidRPr="002F4131">
              <w:rPr>
                <w:rFonts w:eastAsiaTheme="minorEastAsia"/>
                <w:bCs/>
              </w:rPr>
              <w:t>суммарное количество запланированных к ремонту или отремонтированных пролетов ЛЭП;</w:t>
            </w:r>
          </w:p>
        </w:tc>
      </w:tr>
      <w:tr w:rsidR="002F4131" w14:paraId="693AE78A" w14:textId="77777777" w:rsidTr="002F4131">
        <w:tc>
          <w:tcPr>
            <w:tcW w:w="1668" w:type="dxa"/>
          </w:tcPr>
          <w:p w14:paraId="45F1A349" w14:textId="77777777" w:rsidR="002F4131" w:rsidRPr="002F4131" w:rsidRDefault="004A11DA" w:rsidP="003B1CA4">
            <w:pPr>
              <w:rPr>
                <w:rFonts w:eastAsiaTheme="minorEastAsia"/>
                <w:bCs/>
              </w:rPr>
            </w:pPr>
            <m:oMathPara>
              <m:oMathParaPr>
                <m:jc m:val="left"/>
              </m:oMathParaPr>
              <m:oMath>
                <m:sSub>
                  <m:sSubPr>
                    <m:ctrlPr>
                      <w:rPr>
                        <w:rFonts w:ascii="Cambria Math" w:eastAsiaTheme="minorEastAsia" w:hAnsi="Cambria Math"/>
                        <w:bCs/>
                      </w:rPr>
                    </m:ctrlPr>
                  </m:sSubPr>
                  <m:e>
                    <m:r>
                      <m:rPr>
                        <m:sty m:val="p"/>
                      </m:rPr>
                      <w:rPr>
                        <w:rFonts w:ascii="Cambria Math" w:eastAsiaTheme="minorEastAsia" w:hAnsi="Cambria Math"/>
                        <w:bCs/>
                      </w:rPr>
                      <w:sym w:font="Symbol" w:char="F053"/>
                    </m:r>
                  </m:e>
                  <m:sub>
                    <m:r>
                      <w:rPr>
                        <w:rFonts w:ascii="Cambria Math" w:eastAsiaTheme="minorEastAsia" w:hAnsi="Cambria Math"/>
                      </w:rPr>
                      <m:t>всех пролетов</m:t>
                    </m:r>
                  </m:sub>
                </m:sSub>
              </m:oMath>
            </m:oMathPara>
          </w:p>
        </w:tc>
        <w:tc>
          <w:tcPr>
            <w:tcW w:w="7903" w:type="dxa"/>
          </w:tcPr>
          <w:p w14:paraId="62120AF3" w14:textId="77777777" w:rsidR="002F4131" w:rsidRPr="002F4131" w:rsidRDefault="002F4131" w:rsidP="00813034">
            <w:pPr>
              <w:pStyle w:val="afd"/>
              <w:numPr>
                <w:ilvl w:val="0"/>
                <w:numId w:val="135"/>
              </w:numPr>
              <w:ind w:left="321" w:hanging="321"/>
              <w:rPr>
                <w:rFonts w:eastAsiaTheme="minorEastAsia"/>
                <w:bCs/>
              </w:rPr>
            </w:pPr>
            <w:r w:rsidRPr="002F4131">
              <w:rPr>
                <w:rFonts w:eastAsiaTheme="minorEastAsia"/>
                <w:bCs/>
              </w:rPr>
              <w:t>суммарное количество всех пролетов ЛЭП.</w:t>
            </w:r>
          </w:p>
        </w:tc>
      </w:tr>
    </w:tbl>
    <w:p w14:paraId="13D17C1E" w14:textId="77777777" w:rsidR="002F4131" w:rsidRDefault="002F4131" w:rsidP="003B1CA4">
      <w:pPr>
        <w:jc w:val="both"/>
        <w:rPr>
          <w:rFonts w:eastAsiaTheme="minorEastAsia"/>
          <w:bCs/>
        </w:rPr>
      </w:pPr>
    </w:p>
    <w:p w14:paraId="66933C59" w14:textId="77777777" w:rsidR="003B1CA4" w:rsidRPr="002F4131" w:rsidRDefault="003B1CA4" w:rsidP="00813034">
      <w:pPr>
        <w:pStyle w:val="afd"/>
        <w:widowControl w:val="0"/>
        <w:numPr>
          <w:ilvl w:val="0"/>
          <w:numId w:val="134"/>
        </w:numPr>
        <w:tabs>
          <w:tab w:val="left" w:pos="1276"/>
        </w:tabs>
        <w:jc w:val="both"/>
        <w:rPr>
          <w:rFonts w:eastAsiaTheme="minorHAnsi"/>
          <w:color w:val="000000" w:themeColor="text1"/>
          <w:lang w:eastAsia="en-US"/>
        </w:rPr>
      </w:pPr>
      <w:r w:rsidRPr="002F4131">
        <w:rPr>
          <w:rFonts w:eastAsiaTheme="minorHAnsi"/>
          <w:color w:val="000000" w:themeColor="text1"/>
          <w:lang w:eastAsia="en-US"/>
        </w:rPr>
        <w:t>Пересчет в протяженность отремонтированных технологических точек ЛЭП выполняется по формуле:</w:t>
      </w:r>
    </w:p>
    <w:p w14:paraId="397F1E0A" w14:textId="77777777" w:rsidR="003B1CA4" w:rsidRPr="003B1CA4" w:rsidRDefault="004A11DA" w:rsidP="000722AE">
      <w:pPr>
        <w:ind w:left="709"/>
        <w:jc w:val="center"/>
        <w:rPr>
          <w:rFonts w:eastAsiaTheme="minorEastAsia"/>
          <w:bCs/>
        </w:rPr>
      </w:pPr>
      <m:oMath>
        <m:sSub>
          <m:sSubPr>
            <m:ctrlPr>
              <w:rPr>
                <w:rFonts w:ascii="Cambria Math" w:eastAsiaTheme="minorEastAsia" w:hAnsi="Cambria Math"/>
                <w:bCs/>
                <w:i/>
                <w:lang w:val="en-US"/>
              </w:rPr>
            </m:ctrlPr>
          </m:sSubPr>
          <m:e>
            <m:r>
              <w:rPr>
                <w:rFonts w:ascii="Cambria Math" w:eastAsiaTheme="minorEastAsia" w:hAnsi="Cambria Math"/>
                <w:lang w:val="en-US"/>
              </w:rPr>
              <m:t>L</m:t>
            </m:r>
          </m:e>
          <m:sub>
            <m:r>
              <w:rPr>
                <w:rFonts w:ascii="Cambria Math" w:eastAsiaTheme="minorEastAsia" w:hAnsi="Cambria Math"/>
              </w:rPr>
              <m:t>отр.техн.точек</m:t>
            </m:r>
          </m:sub>
        </m:sSub>
        <m:r>
          <m:rPr>
            <m:sty m:val="p"/>
          </m:rPr>
          <w:rPr>
            <w:rFonts w:ascii="Cambria Math" w:eastAsiaTheme="minorEastAsia" w:hAnsi="Cambria Math"/>
          </w:rPr>
          <m:t>=0,65</m:t>
        </m:r>
        <m:f>
          <m:fPr>
            <m:ctrlPr>
              <w:rPr>
                <w:rFonts w:ascii="Cambria Math" w:eastAsiaTheme="minorEastAsia" w:hAnsi="Cambria Math"/>
                <w:bCs/>
              </w:rPr>
            </m:ctrlPr>
          </m:fPr>
          <m:num>
            <m:sSub>
              <m:sSubPr>
                <m:ctrlPr>
                  <w:rPr>
                    <w:rFonts w:ascii="Cambria Math" w:eastAsiaTheme="minorEastAsia" w:hAnsi="Cambria Math"/>
                    <w:bCs/>
                  </w:rPr>
                </m:ctrlPr>
              </m:sSubPr>
              <m:e>
                <m:r>
                  <w:rPr>
                    <w:rFonts w:ascii="Cambria Math" w:eastAsiaTheme="minorEastAsia" w:hAnsi="Cambria Math"/>
                    <w:lang w:val="en-US"/>
                  </w:rPr>
                  <m:t>L</m:t>
                </m:r>
              </m:e>
              <m:sub>
                <m:r>
                  <w:rPr>
                    <w:rFonts w:ascii="Cambria Math" w:eastAsiaTheme="minorEastAsia" w:hAnsi="Cambria Math"/>
                  </w:rPr>
                  <m:t xml:space="preserve"> ЛЭП</m:t>
                </m:r>
              </m:sub>
            </m:sSub>
            <m:r>
              <m:rPr>
                <m:sty m:val="p"/>
              </m:rPr>
              <w:rPr>
                <w:rFonts w:ascii="Cambria Math" w:eastAsiaTheme="minorEastAsia" w:hAnsi="Cambria Math"/>
              </w:rPr>
              <m:t>*</m:t>
            </m:r>
            <m:sSub>
              <m:sSubPr>
                <m:ctrlPr>
                  <w:rPr>
                    <w:rFonts w:ascii="Cambria Math" w:eastAsiaTheme="minorEastAsia" w:hAnsi="Cambria Math"/>
                    <w:bCs/>
                  </w:rPr>
                </m:ctrlPr>
              </m:sSubPr>
              <m:e>
                <m:r>
                  <m:rPr>
                    <m:sty m:val="p"/>
                  </m:rPr>
                  <w:rPr>
                    <w:rFonts w:ascii="Cambria Math" w:eastAsiaTheme="minorEastAsia" w:hAnsi="Cambria Math"/>
                    <w:bCs/>
                  </w:rPr>
                  <w:sym w:font="Symbol" w:char="F053"/>
                </m:r>
              </m:e>
              <m:sub>
                <m:r>
                  <w:rPr>
                    <w:rFonts w:ascii="Cambria Math" w:eastAsiaTheme="minorEastAsia" w:hAnsi="Cambria Math"/>
                  </w:rPr>
                  <m:t>отр.техн.точек</m:t>
                </m:r>
              </m:sub>
            </m:sSub>
          </m:num>
          <m:den>
            <m:sSub>
              <m:sSubPr>
                <m:ctrlPr>
                  <w:rPr>
                    <w:rFonts w:ascii="Cambria Math" w:eastAsiaTheme="minorEastAsia" w:hAnsi="Cambria Math"/>
                    <w:bCs/>
                  </w:rPr>
                </m:ctrlPr>
              </m:sSubPr>
              <m:e>
                <m:r>
                  <m:rPr>
                    <m:sty m:val="p"/>
                  </m:rPr>
                  <w:rPr>
                    <w:rFonts w:ascii="Cambria Math" w:eastAsiaTheme="minorEastAsia" w:hAnsi="Cambria Math"/>
                    <w:bCs/>
                  </w:rPr>
                  <w:sym w:font="Symbol" w:char="F053"/>
                </m:r>
              </m:e>
              <m:sub>
                <m:r>
                  <w:rPr>
                    <w:rFonts w:ascii="Cambria Math" w:eastAsiaTheme="minorEastAsia" w:hAnsi="Cambria Math"/>
                  </w:rPr>
                  <m:t>техн.точек</m:t>
                </m:r>
              </m:sub>
            </m:sSub>
          </m:den>
        </m:f>
      </m:oMath>
      <w:r w:rsidR="003B1CA4" w:rsidRPr="003B1CA4">
        <w:rPr>
          <w:rFonts w:eastAsiaTheme="minorEastAsia"/>
          <w:bCs/>
        </w:rPr>
        <w:t>,</w:t>
      </w:r>
      <w:r w:rsidR="003B1CA4" w:rsidRPr="003B1CA4">
        <w:rPr>
          <w:rFonts w:eastAsiaTheme="minorEastAsia"/>
          <w:bCs/>
          <w:color w:val="FF0000"/>
        </w:rPr>
        <w:tab/>
      </w:r>
      <w:r w:rsidR="003B1CA4" w:rsidRPr="003B1CA4">
        <w:rPr>
          <w:rFonts w:eastAsiaTheme="minorEastAsia"/>
          <w:bCs/>
        </w:rPr>
        <w:tab/>
        <w:t>(3)</w:t>
      </w:r>
    </w:p>
    <w:p w14:paraId="5CB03B33" w14:textId="77777777" w:rsidR="002F4131" w:rsidRDefault="003B1CA4" w:rsidP="000722AE">
      <w:pPr>
        <w:jc w:val="both"/>
        <w:rPr>
          <w:rFonts w:eastAsiaTheme="minorEastAsia"/>
          <w:bCs/>
        </w:rPr>
      </w:pPr>
      <w:r w:rsidRPr="003B1CA4">
        <w:rPr>
          <w:rFonts w:eastAsiaTheme="minorEastAsia"/>
          <w:bCs/>
        </w:rPr>
        <w:t>где:</w:t>
      </w:r>
    </w:p>
    <w:p w14:paraId="6FDBFDFF" w14:textId="77777777" w:rsidR="002F4131" w:rsidRDefault="002F4131" w:rsidP="000722AE">
      <w:pPr>
        <w:jc w:val="both"/>
        <w:rPr>
          <w:rFonts w:eastAsiaTheme="minorEastAsia"/>
          <w:bCs/>
        </w:rPr>
      </w:pPr>
    </w:p>
    <w:tbl>
      <w:tblPr>
        <w:tblStyle w:val="aff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3"/>
        <w:gridCol w:w="7692"/>
      </w:tblGrid>
      <w:tr w:rsidR="002F4131" w14:paraId="3F91DB73" w14:textId="77777777" w:rsidTr="002F4131">
        <w:trPr>
          <w:trHeight w:val="408"/>
        </w:trPr>
        <w:tc>
          <w:tcPr>
            <w:tcW w:w="1668" w:type="dxa"/>
          </w:tcPr>
          <w:p w14:paraId="65AC241C" w14:textId="77777777" w:rsidR="002F4131" w:rsidRPr="002F4131" w:rsidRDefault="004A11DA" w:rsidP="000722AE">
            <w:pPr>
              <w:rPr>
                <w:rFonts w:eastAsiaTheme="minorEastAsia"/>
                <w:bCs/>
              </w:rPr>
            </w:pPr>
            <m:oMathPara>
              <m:oMathParaPr>
                <m:jc m:val="left"/>
              </m:oMathParaPr>
              <m:oMath>
                <m:sSub>
                  <m:sSubPr>
                    <m:ctrlPr>
                      <w:rPr>
                        <w:rFonts w:ascii="Cambria Math" w:eastAsiaTheme="minorEastAsia" w:hAnsi="Cambria Math"/>
                        <w:bCs/>
                      </w:rPr>
                    </m:ctrlPr>
                  </m:sSubPr>
                  <m:e>
                    <m:r>
                      <w:rPr>
                        <w:rFonts w:ascii="Cambria Math" w:eastAsiaTheme="minorEastAsia" w:hAnsi="Cambria Math"/>
                        <w:lang w:val="en-US"/>
                      </w:rPr>
                      <m:t>L</m:t>
                    </m:r>
                  </m:e>
                  <m:sub>
                    <m:r>
                      <w:rPr>
                        <w:rFonts w:ascii="Cambria Math" w:eastAsiaTheme="minorEastAsia" w:hAnsi="Cambria Math"/>
                      </w:rPr>
                      <m:t xml:space="preserve"> ЛЭП</m:t>
                    </m:r>
                  </m:sub>
                </m:sSub>
              </m:oMath>
            </m:oMathPara>
          </w:p>
        </w:tc>
        <w:tc>
          <w:tcPr>
            <w:tcW w:w="7903" w:type="dxa"/>
          </w:tcPr>
          <w:p w14:paraId="17F22569" w14:textId="77777777" w:rsidR="002F4131" w:rsidRPr="002F4131" w:rsidRDefault="002F4131" w:rsidP="00813034">
            <w:pPr>
              <w:pStyle w:val="afd"/>
              <w:numPr>
                <w:ilvl w:val="0"/>
                <w:numId w:val="136"/>
              </w:numPr>
              <w:ind w:left="321" w:hanging="321"/>
              <w:rPr>
                <w:rFonts w:eastAsiaTheme="minorEastAsia"/>
                <w:bCs/>
              </w:rPr>
            </w:pPr>
            <w:r w:rsidRPr="002F4131">
              <w:rPr>
                <w:rFonts w:eastAsiaTheme="minorEastAsia"/>
                <w:bCs/>
              </w:rPr>
              <w:t>протяженность ЛЭП;</w:t>
            </w:r>
          </w:p>
        </w:tc>
      </w:tr>
      <w:tr w:rsidR="002F4131" w14:paraId="3EFE38B7" w14:textId="77777777" w:rsidTr="002F4131">
        <w:tc>
          <w:tcPr>
            <w:tcW w:w="1668" w:type="dxa"/>
          </w:tcPr>
          <w:p w14:paraId="599CAE5B" w14:textId="77777777" w:rsidR="002F4131" w:rsidRPr="002F4131" w:rsidRDefault="004A11DA" w:rsidP="000722AE">
            <w:pPr>
              <w:rPr>
                <w:rFonts w:eastAsiaTheme="minorEastAsia"/>
                <w:bCs/>
              </w:rPr>
            </w:pPr>
            <m:oMathPara>
              <m:oMathParaPr>
                <m:jc m:val="left"/>
              </m:oMathParaPr>
              <m:oMath>
                <m:sSub>
                  <m:sSubPr>
                    <m:ctrlPr>
                      <w:rPr>
                        <w:rFonts w:ascii="Cambria Math" w:eastAsiaTheme="minorEastAsia" w:hAnsi="Cambria Math"/>
                        <w:bCs/>
                      </w:rPr>
                    </m:ctrlPr>
                  </m:sSubPr>
                  <m:e>
                    <m:r>
                      <m:rPr>
                        <m:sty m:val="p"/>
                      </m:rPr>
                      <w:rPr>
                        <w:rFonts w:ascii="Cambria Math" w:eastAsiaTheme="minorEastAsia" w:hAnsi="Cambria Math"/>
                        <w:bCs/>
                      </w:rPr>
                      <w:sym w:font="Symbol" w:char="F053"/>
                    </m:r>
                  </m:e>
                  <m:sub>
                    <m:r>
                      <w:rPr>
                        <w:rFonts w:ascii="Cambria Math" w:eastAsiaTheme="minorEastAsia" w:hAnsi="Cambria Math"/>
                      </w:rPr>
                      <m:t>отр. техн.точек</m:t>
                    </m:r>
                  </m:sub>
                </m:sSub>
              </m:oMath>
            </m:oMathPara>
          </w:p>
        </w:tc>
        <w:tc>
          <w:tcPr>
            <w:tcW w:w="7903" w:type="dxa"/>
          </w:tcPr>
          <w:p w14:paraId="6AD9C241" w14:textId="77777777" w:rsidR="002F4131" w:rsidRPr="002F4131" w:rsidRDefault="002F4131" w:rsidP="00813034">
            <w:pPr>
              <w:pStyle w:val="afd"/>
              <w:numPr>
                <w:ilvl w:val="0"/>
                <w:numId w:val="136"/>
              </w:numPr>
              <w:ind w:left="321" w:hanging="321"/>
              <w:rPr>
                <w:rFonts w:eastAsiaTheme="minorEastAsia"/>
                <w:bCs/>
              </w:rPr>
            </w:pPr>
            <w:r w:rsidRPr="002F4131">
              <w:rPr>
                <w:rFonts w:eastAsiaTheme="minorEastAsia"/>
                <w:bCs/>
              </w:rPr>
              <w:t>суммарное количество запланированных к ремонту или отремонтированных технологических точек ЛЭП;</w:t>
            </w:r>
          </w:p>
        </w:tc>
      </w:tr>
      <w:tr w:rsidR="002F4131" w14:paraId="0FDCC702" w14:textId="77777777" w:rsidTr="002F4131">
        <w:trPr>
          <w:trHeight w:val="547"/>
        </w:trPr>
        <w:tc>
          <w:tcPr>
            <w:tcW w:w="1668" w:type="dxa"/>
          </w:tcPr>
          <w:p w14:paraId="39D29D1F" w14:textId="77777777" w:rsidR="002F4131" w:rsidRPr="002F4131" w:rsidRDefault="004A11DA" w:rsidP="000722AE">
            <w:pPr>
              <w:rPr>
                <w:rFonts w:eastAsiaTheme="minorEastAsia"/>
                <w:bCs/>
              </w:rPr>
            </w:pPr>
            <m:oMathPara>
              <m:oMathParaPr>
                <m:jc m:val="left"/>
              </m:oMathParaPr>
              <m:oMath>
                <m:sSub>
                  <m:sSubPr>
                    <m:ctrlPr>
                      <w:rPr>
                        <w:rFonts w:ascii="Cambria Math" w:eastAsiaTheme="minorEastAsia" w:hAnsi="Cambria Math"/>
                        <w:bCs/>
                      </w:rPr>
                    </m:ctrlPr>
                  </m:sSubPr>
                  <m:e>
                    <m:r>
                      <m:rPr>
                        <m:sty m:val="p"/>
                      </m:rPr>
                      <w:rPr>
                        <w:rFonts w:ascii="Cambria Math" w:eastAsiaTheme="minorEastAsia" w:hAnsi="Cambria Math"/>
                        <w:bCs/>
                      </w:rPr>
                      <w:sym w:font="Symbol" w:char="F053"/>
                    </m:r>
                  </m:e>
                  <m:sub>
                    <m:r>
                      <w:rPr>
                        <w:rFonts w:ascii="Cambria Math" w:eastAsiaTheme="minorEastAsia" w:hAnsi="Cambria Math"/>
                      </w:rPr>
                      <m:t>техн.точек</m:t>
                    </m:r>
                  </m:sub>
                </m:sSub>
              </m:oMath>
            </m:oMathPara>
          </w:p>
        </w:tc>
        <w:tc>
          <w:tcPr>
            <w:tcW w:w="7903" w:type="dxa"/>
          </w:tcPr>
          <w:p w14:paraId="5FE28387" w14:textId="77777777" w:rsidR="002F4131" w:rsidRPr="002F4131" w:rsidRDefault="002F4131" w:rsidP="00813034">
            <w:pPr>
              <w:pStyle w:val="afd"/>
              <w:numPr>
                <w:ilvl w:val="0"/>
                <w:numId w:val="136"/>
              </w:numPr>
              <w:ind w:left="321" w:hanging="321"/>
              <w:rPr>
                <w:rFonts w:eastAsiaTheme="minorEastAsia"/>
                <w:bCs/>
              </w:rPr>
            </w:pPr>
            <w:r w:rsidRPr="002F4131">
              <w:rPr>
                <w:rFonts w:eastAsiaTheme="minorEastAsia"/>
                <w:bCs/>
              </w:rPr>
              <w:t>суммарное количество всех технологических точек ЛЭП.</w:t>
            </w:r>
          </w:p>
        </w:tc>
      </w:tr>
      <w:tr w:rsidR="002F4131" w14:paraId="78F4906A" w14:textId="77777777" w:rsidTr="002F4131">
        <w:trPr>
          <w:trHeight w:val="547"/>
        </w:trPr>
        <w:tc>
          <w:tcPr>
            <w:tcW w:w="1668" w:type="dxa"/>
          </w:tcPr>
          <w:p w14:paraId="23CB5FF6" w14:textId="77777777" w:rsidR="002F4131" w:rsidRDefault="002F4131" w:rsidP="000722AE">
            <w:pPr>
              <w:rPr>
                <w:rFonts w:eastAsia="MS Mincho"/>
                <w:bCs/>
              </w:rPr>
            </w:pPr>
            <w:r w:rsidRPr="003B1CA4">
              <w:rPr>
                <w:rFonts w:eastAsiaTheme="minorEastAsia"/>
                <w:bCs/>
              </w:rPr>
              <w:t>0,35 и 0,65</w:t>
            </w:r>
          </w:p>
        </w:tc>
        <w:tc>
          <w:tcPr>
            <w:tcW w:w="7903" w:type="dxa"/>
          </w:tcPr>
          <w:p w14:paraId="4C2D17BD" w14:textId="77777777" w:rsidR="002F4131" w:rsidRPr="002F4131" w:rsidRDefault="002F4131" w:rsidP="00813034">
            <w:pPr>
              <w:pStyle w:val="afd"/>
              <w:numPr>
                <w:ilvl w:val="0"/>
                <w:numId w:val="136"/>
              </w:numPr>
              <w:ind w:left="321" w:hanging="321"/>
              <w:rPr>
                <w:rFonts w:eastAsiaTheme="minorEastAsia"/>
                <w:bCs/>
              </w:rPr>
            </w:pPr>
            <w:r w:rsidRPr="003B1CA4">
              <w:rPr>
                <w:rFonts w:eastAsiaTheme="minorEastAsia"/>
                <w:bCs/>
              </w:rPr>
              <w:t>коэффициенты, учитывающие соотношение трудозатрат на ремонт элементов ЛЭП.</w:t>
            </w:r>
          </w:p>
        </w:tc>
      </w:tr>
    </w:tbl>
    <w:p w14:paraId="3117A970" w14:textId="77777777" w:rsidR="003B1CA4" w:rsidRPr="00F3043A" w:rsidRDefault="003B1CA4" w:rsidP="00813034">
      <w:pPr>
        <w:pStyle w:val="2a"/>
        <w:numPr>
          <w:ilvl w:val="1"/>
          <w:numId w:val="95"/>
        </w:numPr>
        <w:tabs>
          <w:tab w:val="left" w:pos="1701"/>
        </w:tabs>
        <w:spacing w:before="120" w:after="0"/>
        <w:jc w:val="both"/>
        <w:rPr>
          <w:rFonts w:ascii="Times New Roman" w:hAnsi="Times New Roman" w:cs="Times New Roman"/>
          <w:i w:val="0"/>
          <w:sz w:val="24"/>
          <w:szCs w:val="24"/>
        </w:rPr>
      </w:pPr>
      <w:bookmarkStart w:id="584" w:name="_Toc501058186"/>
      <w:bookmarkStart w:id="585" w:name="_Toc511130444"/>
      <w:bookmarkStart w:id="586" w:name="_Toc520465909"/>
      <w:r w:rsidRPr="00F3043A">
        <w:rPr>
          <w:rFonts w:ascii="Times New Roman" w:hAnsi="Times New Roman" w:cs="Times New Roman"/>
          <w:i w:val="0"/>
          <w:sz w:val="24"/>
          <w:szCs w:val="24"/>
        </w:rPr>
        <w:t>Требования по доработке АСУ ТОиР</w:t>
      </w:r>
      <w:bookmarkEnd w:id="584"/>
      <w:bookmarkEnd w:id="585"/>
      <w:bookmarkEnd w:id="586"/>
    </w:p>
    <w:p w14:paraId="73CC0919" w14:textId="77777777" w:rsidR="003B1CA4" w:rsidRPr="003B1CA4" w:rsidRDefault="003B1CA4" w:rsidP="002F4131">
      <w:pPr>
        <w:widowControl w:val="0"/>
        <w:tabs>
          <w:tab w:val="left" w:pos="1418"/>
        </w:tabs>
        <w:ind w:firstLine="567"/>
        <w:jc w:val="both"/>
        <w:rPr>
          <w:rFonts w:eastAsiaTheme="minorHAnsi"/>
          <w:color w:val="000000" w:themeColor="text1"/>
          <w:lang w:eastAsia="en-US"/>
        </w:rPr>
      </w:pPr>
      <w:r w:rsidRPr="003B1CA4">
        <w:rPr>
          <w:rFonts w:eastAsiaTheme="minorHAnsi"/>
          <w:color w:val="000000" w:themeColor="text1"/>
          <w:lang w:eastAsia="en-US"/>
        </w:rPr>
        <w:t xml:space="preserve">Для выполнения расчетов </w:t>
      </w:r>
      <w:r w:rsidR="000722AE" w:rsidRPr="000722AE">
        <w:rPr>
          <w:rFonts w:eastAsiaTheme="minorHAnsi"/>
          <w:color w:val="000000" w:themeColor="text1"/>
          <w:lang w:eastAsia="en-US"/>
        </w:rPr>
        <w:t>в АСУ ТОиР в соответствии с п. 6.6</w:t>
      </w:r>
      <w:r w:rsidRPr="003B1CA4">
        <w:rPr>
          <w:rFonts w:eastAsiaTheme="minorHAnsi"/>
          <w:color w:val="000000" w:themeColor="text1"/>
          <w:lang w:eastAsia="en-US"/>
        </w:rPr>
        <w:t>.</w:t>
      </w:r>
      <w:r w:rsidR="000722AE" w:rsidRPr="000722AE">
        <w:rPr>
          <w:rFonts w:eastAsiaTheme="minorHAnsi"/>
          <w:color w:val="000000" w:themeColor="text1"/>
          <w:lang w:eastAsia="en-US"/>
        </w:rPr>
        <w:t>2.</w:t>
      </w:r>
      <w:r w:rsidRPr="003B1CA4">
        <w:rPr>
          <w:rFonts w:eastAsiaTheme="minorHAnsi"/>
          <w:color w:val="000000" w:themeColor="text1"/>
          <w:lang w:eastAsia="en-US"/>
        </w:rPr>
        <w:t xml:space="preserve">1. должны быть </w:t>
      </w:r>
      <w:r w:rsidR="000722AE" w:rsidRPr="000722AE">
        <w:rPr>
          <w:rFonts w:eastAsiaTheme="minorHAnsi"/>
          <w:color w:val="000000" w:themeColor="text1"/>
          <w:lang w:eastAsia="en-US"/>
        </w:rPr>
        <w:t xml:space="preserve">предварительно </w:t>
      </w:r>
      <w:r w:rsidRPr="003B1CA4">
        <w:rPr>
          <w:rFonts w:eastAsiaTheme="minorHAnsi"/>
          <w:color w:val="000000" w:themeColor="text1"/>
          <w:lang w:eastAsia="en-US"/>
        </w:rPr>
        <w:t>выполнены доработки.</w:t>
      </w:r>
    </w:p>
    <w:p w14:paraId="7585F4FF" w14:textId="77777777" w:rsidR="003B1CA4" w:rsidRPr="000722AE" w:rsidRDefault="003B1CA4" w:rsidP="00813034">
      <w:pPr>
        <w:pStyle w:val="afd"/>
        <w:widowControl w:val="0"/>
        <w:numPr>
          <w:ilvl w:val="0"/>
          <w:numId w:val="99"/>
        </w:numPr>
        <w:ind w:left="851" w:hanging="851"/>
        <w:jc w:val="both"/>
        <w:rPr>
          <w:rFonts w:eastAsiaTheme="minorHAnsi"/>
          <w:color w:val="000000" w:themeColor="text1"/>
          <w:lang w:eastAsia="en-US"/>
        </w:rPr>
      </w:pPr>
      <w:r w:rsidRPr="000722AE">
        <w:rPr>
          <w:rFonts w:eastAsiaTheme="minorHAnsi"/>
          <w:color w:val="000000" w:themeColor="text1"/>
          <w:lang w:eastAsia="en-US"/>
        </w:rPr>
        <w:lastRenderedPageBreak/>
        <w:t>В соответствии с организационной структурой и топологией сети в базе данных СУПА должны быть записаны все опоры и протяженности пролетов ЛЭП (минимальные требования на 2017 год – ЛЭП 110 кВ и выше, на 2018 год – 35 кВ и ниже), при этом, обозначение пролетов должно обеспечивать идентификацию опор, ограничивающих пролет.</w:t>
      </w:r>
    </w:p>
    <w:p w14:paraId="2F14D0A6" w14:textId="77777777" w:rsidR="003B1CA4" w:rsidRPr="003B1CA4" w:rsidRDefault="000722AE" w:rsidP="00813034">
      <w:pPr>
        <w:pStyle w:val="afd"/>
        <w:widowControl w:val="0"/>
        <w:numPr>
          <w:ilvl w:val="0"/>
          <w:numId w:val="99"/>
        </w:numPr>
        <w:ind w:left="851" w:hanging="851"/>
        <w:jc w:val="both"/>
        <w:rPr>
          <w:rFonts w:eastAsiaTheme="minorHAnsi"/>
          <w:color w:val="000000" w:themeColor="text1"/>
          <w:lang w:eastAsia="en-US"/>
        </w:rPr>
      </w:pPr>
      <w:r>
        <w:rPr>
          <w:rFonts w:eastAsiaTheme="minorHAnsi"/>
          <w:color w:val="000000" w:themeColor="text1"/>
          <w:lang w:eastAsia="en-US"/>
        </w:rPr>
        <w:t xml:space="preserve">Выполнить доработки для </w:t>
      </w:r>
      <w:r w:rsidR="003B1CA4" w:rsidRPr="003B1CA4">
        <w:rPr>
          <w:rFonts w:eastAsiaTheme="minorHAnsi"/>
          <w:color w:val="000000" w:themeColor="text1"/>
          <w:lang w:eastAsia="en-US"/>
        </w:rPr>
        <w:t>автоматическ</w:t>
      </w:r>
      <w:r>
        <w:rPr>
          <w:rFonts w:eastAsiaTheme="minorHAnsi"/>
          <w:color w:val="000000" w:themeColor="text1"/>
          <w:lang w:eastAsia="en-US"/>
        </w:rPr>
        <w:t>ого</w:t>
      </w:r>
      <w:r w:rsidR="003B1CA4" w:rsidRPr="003B1CA4">
        <w:rPr>
          <w:rFonts w:eastAsiaTheme="minorHAnsi"/>
          <w:color w:val="000000" w:themeColor="text1"/>
          <w:lang w:eastAsia="en-US"/>
        </w:rPr>
        <w:t xml:space="preserve"> расчет суммарных данных ЛЭП:</w:t>
      </w:r>
    </w:p>
    <w:p w14:paraId="4C954D71" w14:textId="77777777" w:rsidR="003B1CA4" w:rsidRPr="003B1CA4" w:rsidRDefault="003B1CA4" w:rsidP="00813034">
      <w:pPr>
        <w:widowControl w:val="0"/>
        <w:numPr>
          <w:ilvl w:val="2"/>
          <w:numId w:val="137"/>
        </w:numPr>
        <w:tabs>
          <w:tab w:val="left" w:pos="1134"/>
        </w:tabs>
        <w:ind w:left="1134" w:hanging="283"/>
        <w:contextualSpacing/>
        <w:jc w:val="both"/>
        <w:rPr>
          <w:rFonts w:eastAsiaTheme="minorHAnsi"/>
          <w:color w:val="000000" w:themeColor="text1"/>
          <w:lang w:eastAsia="en-US"/>
        </w:rPr>
      </w:pPr>
      <w:r w:rsidRPr="003B1CA4">
        <w:rPr>
          <w:rFonts w:eastAsiaTheme="minorHAnsi"/>
          <w:color w:val="000000" w:themeColor="text1"/>
          <w:lang w:eastAsia="en-US"/>
        </w:rPr>
        <w:t>протяженности ЛЭП по цепям;</w:t>
      </w:r>
    </w:p>
    <w:p w14:paraId="16C8B96D" w14:textId="77777777" w:rsidR="003B1CA4" w:rsidRPr="003B1CA4" w:rsidRDefault="003B1CA4" w:rsidP="00813034">
      <w:pPr>
        <w:widowControl w:val="0"/>
        <w:numPr>
          <w:ilvl w:val="2"/>
          <w:numId w:val="137"/>
        </w:numPr>
        <w:tabs>
          <w:tab w:val="left" w:pos="1134"/>
        </w:tabs>
        <w:ind w:left="1134" w:hanging="283"/>
        <w:contextualSpacing/>
        <w:jc w:val="both"/>
        <w:rPr>
          <w:rFonts w:eastAsiaTheme="minorHAnsi"/>
          <w:color w:val="000000" w:themeColor="text1"/>
          <w:lang w:eastAsia="en-US"/>
        </w:rPr>
      </w:pPr>
      <w:r w:rsidRPr="003B1CA4">
        <w:rPr>
          <w:rFonts w:eastAsiaTheme="minorHAnsi"/>
          <w:color w:val="000000" w:themeColor="text1"/>
          <w:lang w:eastAsia="en-US"/>
        </w:rPr>
        <w:t>количества опор;</w:t>
      </w:r>
    </w:p>
    <w:p w14:paraId="2D7E481E" w14:textId="77777777" w:rsidR="003B1CA4" w:rsidRPr="003B1CA4" w:rsidRDefault="003B1CA4" w:rsidP="00813034">
      <w:pPr>
        <w:widowControl w:val="0"/>
        <w:numPr>
          <w:ilvl w:val="2"/>
          <w:numId w:val="137"/>
        </w:numPr>
        <w:tabs>
          <w:tab w:val="left" w:pos="1134"/>
        </w:tabs>
        <w:ind w:left="1134" w:hanging="283"/>
        <w:contextualSpacing/>
        <w:jc w:val="both"/>
        <w:rPr>
          <w:rFonts w:eastAsiaTheme="minorHAnsi"/>
          <w:color w:val="000000" w:themeColor="text1"/>
          <w:lang w:eastAsia="en-US"/>
        </w:rPr>
      </w:pPr>
      <w:r w:rsidRPr="003B1CA4">
        <w:rPr>
          <w:rFonts w:eastAsiaTheme="minorHAnsi"/>
          <w:color w:val="000000" w:themeColor="text1"/>
          <w:lang w:eastAsia="en-US"/>
        </w:rPr>
        <w:t>количества опор, оборудованных грозозащитным тросом (по наличию признака «грозотрос»);</w:t>
      </w:r>
    </w:p>
    <w:p w14:paraId="60A15F3E" w14:textId="77777777" w:rsidR="003B1CA4" w:rsidRPr="003B1CA4" w:rsidRDefault="003B1CA4" w:rsidP="00813034">
      <w:pPr>
        <w:widowControl w:val="0"/>
        <w:numPr>
          <w:ilvl w:val="2"/>
          <w:numId w:val="137"/>
        </w:numPr>
        <w:tabs>
          <w:tab w:val="left" w:pos="1134"/>
        </w:tabs>
        <w:ind w:left="1134" w:hanging="283"/>
        <w:contextualSpacing/>
        <w:jc w:val="both"/>
        <w:rPr>
          <w:rFonts w:eastAsiaTheme="minorHAnsi"/>
          <w:color w:val="000000" w:themeColor="text1"/>
          <w:lang w:eastAsia="en-US"/>
        </w:rPr>
      </w:pPr>
      <w:r w:rsidRPr="003B1CA4">
        <w:rPr>
          <w:rFonts w:eastAsiaTheme="minorHAnsi"/>
          <w:color w:val="000000" w:themeColor="text1"/>
          <w:lang w:eastAsia="en-US"/>
        </w:rPr>
        <w:t>количества фундаментов;</w:t>
      </w:r>
    </w:p>
    <w:p w14:paraId="29CFBE24" w14:textId="77777777" w:rsidR="003B1CA4" w:rsidRPr="003B1CA4" w:rsidRDefault="003B1CA4" w:rsidP="00813034">
      <w:pPr>
        <w:widowControl w:val="0"/>
        <w:numPr>
          <w:ilvl w:val="2"/>
          <w:numId w:val="137"/>
        </w:numPr>
        <w:tabs>
          <w:tab w:val="left" w:pos="1134"/>
        </w:tabs>
        <w:ind w:left="1134" w:hanging="283"/>
        <w:contextualSpacing/>
        <w:jc w:val="both"/>
        <w:rPr>
          <w:rFonts w:eastAsiaTheme="minorHAnsi"/>
          <w:color w:val="000000" w:themeColor="text1"/>
          <w:lang w:eastAsia="en-US"/>
        </w:rPr>
      </w:pPr>
      <w:r w:rsidRPr="003B1CA4">
        <w:rPr>
          <w:rFonts w:eastAsiaTheme="minorHAnsi"/>
          <w:color w:val="000000" w:themeColor="text1"/>
          <w:lang w:eastAsia="en-US"/>
        </w:rPr>
        <w:t>количества изолирующих подвесок (гирлянд изоляторов).</w:t>
      </w:r>
    </w:p>
    <w:p w14:paraId="21BE4525" w14:textId="77777777" w:rsidR="003B1CA4" w:rsidRPr="002F4131" w:rsidRDefault="003B1CA4" w:rsidP="00813034">
      <w:pPr>
        <w:widowControl w:val="0"/>
        <w:numPr>
          <w:ilvl w:val="2"/>
          <w:numId w:val="137"/>
        </w:numPr>
        <w:tabs>
          <w:tab w:val="left" w:pos="1134"/>
        </w:tabs>
        <w:ind w:left="1134" w:hanging="283"/>
        <w:contextualSpacing/>
        <w:jc w:val="both"/>
        <w:rPr>
          <w:rFonts w:eastAsiaTheme="minorHAnsi"/>
          <w:color w:val="000000" w:themeColor="text1"/>
          <w:lang w:eastAsia="en-US"/>
        </w:rPr>
      </w:pPr>
      <w:r w:rsidRPr="002F4131">
        <w:rPr>
          <w:rFonts w:eastAsiaTheme="minorHAnsi"/>
          <w:color w:val="000000" w:themeColor="text1"/>
          <w:lang w:eastAsia="en-US"/>
        </w:rPr>
        <w:t>Вышеуказанные данные должны отображаться на уровне технического места «ЛЭП».</w:t>
      </w:r>
    </w:p>
    <w:p w14:paraId="1B6F5CA8" w14:textId="77777777" w:rsidR="003B1CA4" w:rsidRPr="003B1CA4" w:rsidRDefault="000722AE" w:rsidP="00813034">
      <w:pPr>
        <w:pStyle w:val="afd"/>
        <w:widowControl w:val="0"/>
        <w:numPr>
          <w:ilvl w:val="0"/>
          <w:numId w:val="99"/>
        </w:numPr>
        <w:ind w:left="851" w:hanging="851"/>
        <w:jc w:val="both"/>
        <w:rPr>
          <w:rFonts w:eastAsiaTheme="minorHAnsi"/>
          <w:color w:val="000000" w:themeColor="text1"/>
          <w:lang w:eastAsia="en-US"/>
        </w:rPr>
      </w:pPr>
      <w:r>
        <w:rPr>
          <w:rFonts w:eastAsiaTheme="minorHAnsi"/>
          <w:color w:val="000000" w:themeColor="text1"/>
          <w:lang w:eastAsia="en-US"/>
        </w:rPr>
        <w:t>По результатам доработки ф</w:t>
      </w:r>
      <w:r w:rsidR="003B1CA4" w:rsidRPr="003B1CA4">
        <w:rPr>
          <w:rFonts w:eastAsiaTheme="minorHAnsi"/>
          <w:color w:val="000000" w:themeColor="text1"/>
          <w:lang w:eastAsia="en-US"/>
        </w:rPr>
        <w:t>ункционал АСУ ТОиР должен позволять пользователю формировать заказ</w:t>
      </w:r>
      <w:r>
        <w:rPr>
          <w:rFonts w:eastAsiaTheme="minorHAnsi"/>
          <w:color w:val="000000" w:themeColor="text1"/>
          <w:lang w:eastAsia="en-US"/>
        </w:rPr>
        <w:t>ы</w:t>
      </w:r>
      <w:r w:rsidR="003B1CA4" w:rsidRPr="003B1CA4">
        <w:rPr>
          <w:rFonts w:eastAsiaTheme="minorHAnsi"/>
          <w:color w:val="000000" w:themeColor="text1"/>
          <w:lang w:eastAsia="en-US"/>
        </w:rPr>
        <w:t xml:space="preserve"> на выполнение работ в соответствии со следующей детализацией:</w:t>
      </w:r>
    </w:p>
    <w:p w14:paraId="1A42660F" w14:textId="77777777" w:rsidR="003B1CA4" w:rsidRPr="003B1CA4" w:rsidRDefault="003B1CA4" w:rsidP="00813034">
      <w:pPr>
        <w:widowControl w:val="0"/>
        <w:numPr>
          <w:ilvl w:val="2"/>
          <w:numId w:val="138"/>
        </w:numPr>
        <w:tabs>
          <w:tab w:val="left" w:pos="1134"/>
        </w:tabs>
        <w:ind w:left="1134" w:hanging="424"/>
        <w:contextualSpacing/>
        <w:jc w:val="both"/>
        <w:rPr>
          <w:rFonts w:eastAsiaTheme="minorHAnsi"/>
          <w:color w:val="000000" w:themeColor="text1"/>
          <w:lang w:eastAsia="en-US"/>
        </w:rPr>
      </w:pPr>
      <w:r w:rsidRPr="003B1CA4">
        <w:rPr>
          <w:rFonts w:eastAsiaTheme="minorHAnsi"/>
          <w:color w:val="000000" w:themeColor="text1"/>
          <w:lang w:eastAsia="en-US"/>
        </w:rPr>
        <w:t xml:space="preserve">по видам работ согласно формам ПТД_ДОТУ (УПД). Приложение 54, 55 </w:t>
      </w:r>
      <w:r w:rsidRPr="003B1CA4">
        <w:rPr>
          <w:rFonts w:eastAsiaTheme="minorHAnsi"/>
          <w:lang w:eastAsia="en-US"/>
        </w:rPr>
        <w:t>Единого перечня сетевой отчетности</w:t>
      </w:r>
      <w:r w:rsidRPr="003B1CA4">
        <w:rPr>
          <w:rFonts w:eastAsiaTheme="minorHAnsi"/>
          <w:color w:val="000000" w:themeColor="text1"/>
          <w:lang w:eastAsia="en-US"/>
        </w:rPr>
        <w:t xml:space="preserve">, утвержденного распоряжением от 11.05.2016 №192р. </w:t>
      </w:r>
    </w:p>
    <w:p w14:paraId="00521CCD" w14:textId="77777777" w:rsidR="003B1CA4" w:rsidRPr="003B1CA4" w:rsidRDefault="003B1CA4" w:rsidP="00813034">
      <w:pPr>
        <w:widowControl w:val="0"/>
        <w:numPr>
          <w:ilvl w:val="2"/>
          <w:numId w:val="138"/>
        </w:numPr>
        <w:tabs>
          <w:tab w:val="left" w:pos="1134"/>
        </w:tabs>
        <w:ind w:left="1134" w:hanging="424"/>
        <w:contextualSpacing/>
        <w:jc w:val="both"/>
        <w:rPr>
          <w:rFonts w:eastAsiaTheme="minorHAnsi"/>
          <w:color w:val="000000" w:themeColor="text1"/>
          <w:lang w:eastAsia="en-US"/>
        </w:rPr>
      </w:pPr>
      <w:r w:rsidRPr="003B1CA4">
        <w:rPr>
          <w:rFonts w:eastAsiaTheme="minorHAnsi"/>
          <w:color w:val="000000" w:themeColor="text1"/>
          <w:lang w:eastAsia="en-US"/>
        </w:rPr>
        <w:t>по видам работ, предусмотренным приказом № 340 и выполняемым на:</w:t>
      </w:r>
    </w:p>
    <w:p w14:paraId="6927A5A8" w14:textId="77777777" w:rsidR="003B1CA4" w:rsidRPr="003B1CA4" w:rsidRDefault="003B1CA4" w:rsidP="00813034">
      <w:pPr>
        <w:widowControl w:val="0"/>
        <w:numPr>
          <w:ilvl w:val="2"/>
          <w:numId w:val="96"/>
        </w:numPr>
        <w:tabs>
          <w:tab w:val="left" w:pos="1134"/>
        </w:tabs>
        <w:ind w:left="0" w:firstLine="1134"/>
        <w:jc w:val="both"/>
        <w:rPr>
          <w:rFonts w:eastAsiaTheme="minorHAnsi"/>
          <w:color w:val="000000" w:themeColor="text1"/>
          <w:lang w:eastAsia="en-US"/>
        </w:rPr>
      </w:pPr>
      <w:r w:rsidRPr="003B1CA4">
        <w:rPr>
          <w:rFonts w:eastAsiaTheme="minorHAnsi"/>
          <w:color w:val="000000" w:themeColor="text1"/>
          <w:lang w:eastAsia="en-US"/>
        </w:rPr>
        <w:t>проводе и грозозащитном тросе, в том числе:</w:t>
      </w:r>
    </w:p>
    <w:p w14:paraId="310B1F49" w14:textId="77777777" w:rsidR="003B1CA4" w:rsidRPr="003B1CA4" w:rsidRDefault="003B1CA4" w:rsidP="00813034">
      <w:pPr>
        <w:widowControl w:val="0"/>
        <w:numPr>
          <w:ilvl w:val="2"/>
          <w:numId w:val="139"/>
        </w:numPr>
        <w:ind w:left="1701" w:hanging="283"/>
        <w:jc w:val="both"/>
        <w:rPr>
          <w:rFonts w:eastAsiaTheme="minorHAnsi"/>
          <w:color w:val="000000" w:themeColor="text1"/>
          <w:lang w:eastAsia="en-US"/>
        </w:rPr>
      </w:pPr>
      <w:r w:rsidRPr="003B1CA4">
        <w:rPr>
          <w:rFonts w:eastAsiaTheme="minorHAnsi"/>
          <w:color w:val="000000" w:themeColor="text1"/>
          <w:lang w:eastAsia="en-US"/>
        </w:rPr>
        <w:t>установка и замена соединителей, ремонтных зажимов и бандажей, сварных соединений;</w:t>
      </w:r>
    </w:p>
    <w:p w14:paraId="12BC020C" w14:textId="77777777" w:rsidR="003B1CA4" w:rsidRPr="003B1CA4" w:rsidRDefault="003B1CA4" w:rsidP="00813034">
      <w:pPr>
        <w:widowControl w:val="0"/>
        <w:numPr>
          <w:ilvl w:val="2"/>
          <w:numId w:val="139"/>
        </w:numPr>
        <w:ind w:left="1701" w:hanging="283"/>
        <w:jc w:val="both"/>
        <w:rPr>
          <w:rFonts w:eastAsiaTheme="minorHAnsi"/>
          <w:color w:val="000000" w:themeColor="text1"/>
          <w:lang w:eastAsia="en-US"/>
        </w:rPr>
      </w:pPr>
      <w:r w:rsidRPr="003B1CA4">
        <w:rPr>
          <w:rFonts w:eastAsiaTheme="minorHAnsi"/>
          <w:color w:val="000000" w:themeColor="text1"/>
          <w:lang w:eastAsia="en-US"/>
        </w:rPr>
        <w:t>закрепление оборванных проволок, подмотка лент в зажимах;</w:t>
      </w:r>
    </w:p>
    <w:p w14:paraId="51A7479F" w14:textId="77777777" w:rsidR="003B1CA4" w:rsidRPr="003B1CA4" w:rsidRDefault="003B1CA4" w:rsidP="00813034">
      <w:pPr>
        <w:widowControl w:val="0"/>
        <w:numPr>
          <w:ilvl w:val="2"/>
          <w:numId w:val="139"/>
        </w:numPr>
        <w:ind w:left="1701" w:hanging="283"/>
        <w:jc w:val="both"/>
        <w:rPr>
          <w:rFonts w:eastAsiaTheme="minorHAnsi"/>
          <w:color w:val="000000" w:themeColor="text1"/>
          <w:lang w:eastAsia="en-US"/>
        </w:rPr>
      </w:pPr>
      <w:r w:rsidRPr="003B1CA4">
        <w:rPr>
          <w:rFonts w:eastAsiaTheme="minorHAnsi"/>
          <w:color w:val="000000" w:themeColor="text1"/>
          <w:lang w:eastAsia="en-US"/>
        </w:rPr>
        <w:t>вырезка или замена неисправных участков провода (троса);</w:t>
      </w:r>
    </w:p>
    <w:p w14:paraId="1973809F" w14:textId="77777777" w:rsidR="003B1CA4" w:rsidRPr="003B1CA4" w:rsidRDefault="003B1CA4" w:rsidP="00813034">
      <w:pPr>
        <w:widowControl w:val="0"/>
        <w:numPr>
          <w:ilvl w:val="2"/>
          <w:numId w:val="139"/>
        </w:numPr>
        <w:ind w:left="1701" w:hanging="283"/>
        <w:jc w:val="both"/>
        <w:rPr>
          <w:rFonts w:eastAsiaTheme="minorHAnsi"/>
          <w:color w:val="000000" w:themeColor="text1"/>
          <w:lang w:eastAsia="en-US"/>
        </w:rPr>
      </w:pPr>
      <w:r w:rsidRPr="003B1CA4">
        <w:rPr>
          <w:rFonts w:eastAsiaTheme="minorHAnsi"/>
          <w:color w:val="000000" w:themeColor="text1"/>
          <w:lang w:eastAsia="en-US"/>
        </w:rPr>
        <w:t>перетяжка (регулировка) провода (троса);</w:t>
      </w:r>
    </w:p>
    <w:p w14:paraId="7F1A0FC7" w14:textId="77777777" w:rsidR="003B1CA4" w:rsidRPr="003B1CA4" w:rsidRDefault="003B1CA4" w:rsidP="00813034">
      <w:pPr>
        <w:widowControl w:val="0"/>
        <w:numPr>
          <w:ilvl w:val="2"/>
          <w:numId w:val="139"/>
        </w:numPr>
        <w:ind w:left="1701" w:hanging="283"/>
        <w:jc w:val="both"/>
        <w:rPr>
          <w:rFonts w:eastAsiaTheme="minorHAnsi"/>
          <w:color w:val="000000" w:themeColor="text1"/>
          <w:lang w:eastAsia="en-US"/>
        </w:rPr>
      </w:pPr>
      <w:r w:rsidRPr="003B1CA4">
        <w:rPr>
          <w:rFonts w:eastAsiaTheme="minorHAnsi"/>
          <w:color w:val="000000" w:themeColor="text1"/>
          <w:lang w:eastAsia="en-US"/>
        </w:rPr>
        <w:t>замена провода (троса).</w:t>
      </w:r>
    </w:p>
    <w:p w14:paraId="25DC3217" w14:textId="77777777" w:rsidR="003B1CA4" w:rsidRPr="003B1CA4" w:rsidRDefault="003B1CA4" w:rsidP="00813034">
      <w:pPr>
        <w:widowControl w:val="0"/>
        <w:numPr>
          <w:ilvl w:val="2"/>
          <w:numId w:val="96"/>
        </w:numPr>
        <w:tabs>
          <w:tab w:val="left" w:pos="1134"/>
        </w:tabs>
        <w:ind w:left="0" w:firstLine="1134"/>
        <w:jc w:val="both"/>
        <w:rPr>
          <w:rFonts w:eastAsiaTheme="minorHAnsi"/>
          <w:color w:val="000000" w:themeColor="text1"/>
          <w:lang w:eastAsia="en-US"/>
        </w:rPr>
      </w:pPr>
      <w:r w:rsidRPr="003B1CA4">
        <w:rPr>
          <w:rFonts w:eastAsiaTheme="minorHAnsi"/>
          <w:color w:val="000000" w:themeColor="text1"/>
          <w:lang w:eastAsia="en-US"/>
        </w:rPr>
        <w:t>опоре, в том числе:</w:t>
      </w:r>
    </w:p>
    <w:p w14:paraId="0B7A6C4F" w14:textId="77777777" w:rsidR="003B1CA4" w:rsidRPr="003B1CA4" w:rsidRDefault="003B1CA4" w:rsidP="00813034">
      <w:pPr>
        <w:widowControl w:val="0"/>
        <w:numPr>
          <w:ilvl w:val="2"/>
          <w:numId w:val="139"/>
        </w:numPr>
        <w:ind w:left="1701" w:hanging="283"/>
        <w:jc w:val="both"/>
        <w:rPr>
          <w:rFonts w:eastAsiaTheme="minorHAnsi"/>
          <w:color w:val="000000" w:themeColor="text1"/>
          <w:lang w:eastAsia="en-US"/>
        </w:rPr>
      </w:pPr>
      <w:r w:rsidRPr="003B1CA4">
        <w:rPr>
          <w:rFonts w:eastAsiaTheme="minorHAnsi"/>
          <w:color w:val="000000" w:themeColor="text1"/>
          <w:lang w:eastAsia="en-US"/>
        </w:rPr>
        <w:t>на железобетонной опоре: заделка трещин, выбоин, установка ремонтных бандажей; защита бетона подземной части опоры от действия агрессивной среды; замена отдельной опоры; ремонт и замена оттяжек и узлов крепления; усиление заделки опоры в грунте; выправка опоры, устранение перекосов траверс; окраска металлических узлов и деталей опоры; усиление или замена металлических узлов и деталей, потерявших несущую способность;</w:t>
      </w:r>
    </w:p>
    <w:p w14:paraId="7299BEE7" w14:textId="77777777" w:rsidR="003B1CA4" w:rsidRPr="003B1CA4" w:rsidRDefault="003B1CA4" w:rsidP="00813034">
      <w:pPr>
        <w:widowControl w:val="0"/>
        <w:numPr>
          <w:ilvl w:val="2"/>
          <w:numId w:val="139"/>
        </w:numPr>
        <w:ind w:left="1701" w:hanging="283"/>
        <w:jc w:val="both"/>
        <w:rPr>
          <w:rFonts w:eastAsiaTheme="minorHAnsi"/>
          <w:color w:val="000000" w:themeColor="text1"/>
          <w:lang w:eastAsia="en-US"/>
        </w:rPr>
      </w:pPr>
      <w:r w:rsidRPr="003B1CA4">
        <w:rPr>
          <w:rFonts w:eastAsiaTheme="minorHAnsi"/>
          <w:color w:val="000000" w:themeColor="text1"/>
          <w:lang w:eastAsia="en-US"/>
        </w:rPr>
        <w:t>на металлической опоре: окраска металлоконструкций опоры и металлических подножников; замена элементов опоры, потерявших несущую способность, их усиление, выправка; замена отдельной опоры; выправка опоры; ремонт и замена оттяжек и узлов их крепления;</w:t>
      </w:r>
    </w:p>
    <w:p w14:paraId="0F3DAA91" w14:textId="77777777" w:rsidR="003B1CA4" w:rsidRPr="003B1CA4" w:rsidRDefault="003B1CA4" w:rsidP="00813034">
      <w:pPr>
        <w:widowControl w:val="0"/>
        <w:numPr>
          <w:ilvl w:val="2"/>
          <w:numId w:val="139"/>
        </w:numPr>
        <w:ind w:left="1701" w:hanging="283"/>
        <w:jc w:val="both"/>
        <w:rPr>
          <w:rFonts w:eastAsiaTheme="minorHAnsi"/>
          <w:color w:val="000000" w:themeColor="text1"/>
          <w:lang w:eastAsia="en-US"/>
        </w:rPr>
      </w:pPr>
      <w:r w:rsidRPr="003B1CA4">
        <w:rPr>
          <w:rFonts w:eastAsiaTheme="minorHAnsi"/>
          <w:color w:val="000000" w:themeColor="text1"/>
          <w:lang w:eastAsia="en-US"/>
        </w:rPr>
        <w:t>на деревянной опоре: замена опоры; замена деталей опоры; установка приставок; защита деталей опоры от загнивания; выправка опоры; замена и окраска бандажных и болтовых соединений деталей опоры.</w:t>
      </w:r>
    </w:p>
    <w:p w14:paraId="4BC53FE3" w14:textId="77777777" w:rsidR="003B1CA4" w:rsidRPr="003B1CA4" w:rsidRDefault="003B1CA4" w:rsidP="00813034">
      <w:pPr>
        <w:widowControl w:val="0"/>
        <w:numPr>
          <w:ilvl w:val="2"/>
          <w:numId w:val="96"/>
        </w:numPr>
        <w:tabs>
          <w:tab w:val="left" w:pos="1134"/>
        </w:tabs>
        <w:ind w:left="0" w:firstLine="1134"/>
        <w:jc w:val="both"/>
        <w:rPr>
          <w:rFonts w:eastAsiaTheme="minorHAnsi"/>
          <w:color w:val="000000" w:themeColor="text1"/>
          <w:lang w:eastAsia="en-US"/>
        </w:rPr>
      </w:pPr>
      <w:r w:rsidRPr="003B1CA4">
        <w:rPr>
          <w:rFonts w:eastAsiaTheme="minorHAnsi"/>
          <w:color w:val="000000" w:themeColor="text1"/>
          <w:lang w:eastAsia="en-US"/>
        </w:rPr>
        <w:t>фундаменте, в том числе ремонт подземной / надземной части фундамента.</w:t>
      </w:r>
    </w:p>
    <w:p w14:paraId="6930BEAE" w14:textId="77777777" w:rsidR="003B1CA4" w:rsidRPr="003B1CA4" w:rsidRDefault="003B1CA4" w:rsidP="00813034">
      <w:pPr>
        <w:widowControl w:val="0"/>
        <w:numPr>
          <w:ilvl w:val="2"/>
          <w:numId w:val="96"/>
        </w:numPr>
        <w:tabs>
          <w:tab w:val="left" w:pos="1134"/>
        </w:tabs>
        <w:ind w:left="0" w:firstLine="1134"/>
        <w:jc w:val="both"/>
        <w:rPr>
          <w:rFonts w:eastAsiaTheme="minorHAnsi"/>
          <w:color w:val="000000" w:themeColor="text1"/>
          <w:lang w:eastAsia="en-US"/>
        </w:rPr>
      </w:pPr>
      <w:r w:rsidRPr="003B1CA4">
        <w:rPr>
          <w:rFonts w:eastAsiaTheme="minorHAnsi"/>
          <w:color w:val="000000" w:themeColor="text1"/>
          <w:lang w:eastAsia="en-US"/>
        </w:rPr>
        <w:t>контуре заземления опор, в том числе:</w:t>
      </w:r>
    </w:p>
    <w:p w14:paraId="0E10038A" w14:textId="77777777" w:rsidR="003B1CA4" w:rsidRPr="003B1CA4" w:rsidRDefault="003B1CA4" w:rsidP="00813034">
      <w:pPr>
        <w:widowControl w:val="0"/>
        <w:numPr>
          <w:ilvl w:val="2"/>
          <w:numId w:val="139"/>
        </w:numPr>
        <w:ind w:left="1701" w:hanging="283"/>
        <w:jc w:val="both"/>
        <w:rPr>
          <w:rFonts w:eastAsiaTheme="minorHAnsi"/>
          <w:color w:val="000000" w:themeColor="text1"/>
          <w:lang w:eastAsia="en-US"/>
        </w:rPr>
      </w:pPr>
      <w:r w:rsidRPr="003B1CA4">
        <w:rPr>
          <w:rFonts w:eastAsiaTheme="minorHAnsi"/>
          <w:color w:val="000000" w:themeColor="text1"/>
          <w:lang w:eastAsia="en-US"/>
        </w:rPr>
        <w:t>ремонт контура заземления, включая замену отдельных контуров;</w:t>
      </w:r>
    </w:p>
    <w:p w14:paraId="17646EF2" w14:textId="77777777" w:rsidR="003B1CA4" w:rsidRPr="003B1CA4" w:rsidRDefault="003B1CA4" w:rsidP="00813034">
      <w:pPr>
        <w:widowControl w:val="0"/>
        <w:numPr>
          <w:ilvl w:val="2"/>
          <w:numId w:val="139"/>
        </w:numPr>
        <w:ind w:left="1701" w:hanging="283"/>
        <w:jc w:val="both"/>
        <w:rPr>
          <w:rFonts w:eastAsiaTheme="minorHAnsi"/>
          <w:color w:val="000000" w:themeColor="text1"/>
          <w:lang w:eastAsia="en-US"/>
        </w:rPr>
      </w:pPr>
      <w:r w:rsidRPr="003B1CA4">
        <w:rPr>
          <w:rFonts w:eastAsiaTheme="minorHAnsi"/>
          <w:color w:val="000000" w:themeColor="text1"/>
          <w:lang w:eastAsia="en-US"/>
        </w:rPr>
        <w:t>уменьшение сопротивления заземления; ремонт или замена заземляющих спусков и мест присоединения их к заземляющему контуру.</w:t>
      </w:r>
    </w:p>
    <w:p w14:paraId="0300FB08" w14:textId="77777777" w:rsidR="003B1CA4" w:rsidRPr="003B1CA4" w:rsidRDefault="003B1CA4" w:rsidP="00813034">
      <w:pPr>
        <w:widowControl w:val="0"/>
        <w:numPr>
          <w:ilvl w:val="2"/>
          <w:numId w:val="96"/>
        </w:numPr>
        <w:tabs>
          <w:tab w:val="left" w:pos="1134"/>
        </w:tabs>
        <w:ind w:left="0" w:firstLine="1134"/>
        <w:jc w:val="both"/>
        <w:rPr>
          <w:rFonts w:eastAsiaTheme="minorHAnsi"/>
          <w:color w:val="000000" w:themeColor="text1"/>
          <w:lang w:eastAsia="en-US"/>
        </w:rPr>
      </w:pPr>
      <w:r w:rsidRPr="003B1CA4">
        <w:rPr>
          <w:rFonts w:eastAsiaTheme="minorHAnsi"/>
          <w:color w:val="000000" w:themeColor="text1"/>
          <w:lang w:eastAsia="en-US"/>
        </w:rPr>
        <w:t>изолирующей подвеске, в том числе:</w:t>
      </w:r>
    </w:p>
    <w:p w14:paraId="57AB0F76" w14:textId="77777777" w:rsidR="003B1CA4" w:rsidRPr="003B1CA4" w:rsidRDefault="003B1CA4" w:rsidP="00813034">
      <w:pPr>
        <w:widowControl w:val="0"/>
        <w:numPr>
          <w:ilvl w:val="2"/>
          <w:numId w:val="97"/>
        </w:numPr>
        <w:tabs>
          <w:tab w:val="left" w:pos="1134"/>
        </w:tabs>
        <w:ind w:left="0" w:firstLine="1134"/>
        <w:jc w:val="both"/>
        <w:rPr>
          <w:rFonts w:eastAsiaTheme="minorHAnsi"/>
          <w:color w:val="000000" w:themeColor="text1"/>
          <w:lang w:eastAsia="en-US"/>
        </w:rPr>
      </w:pPr>
      <w:r w:rsidRPr="003B1CA4">
        <w:rPr>
          <w:rFonts w:eastAsiaTheme="minorHAnsi"/>
          <w:color w:val="000000" w:themeColor="text1"/>
          <w:lang w:eastAsia="en-US"/>
        </w:rPr>
        <w:t>замена неисправных изоляторов и элементов арматуры;</w:t>
      </w:r>
    </w:p>
    <w:p w14:paraId="587D0C7E" w14:textId="77777777" w:rsidR="003B1CA4" w:rsidRPr="003B1CA4" w:rsidRDefault="003B1CA4" w:rsidP="00813034">
      <w:pPr>
        <w:widowControl w:val="0"/>
        <w:numPr>
          <w:ilvl w:val="2"/>
          <w:numId w:val="139"/>
        </w:numPr>
        <w:ind w:left="1701" w:hanging="283"/>
        <w:jc w:val="both"/>
        <w:rPr>
          <w:rFonts w:eastAsiaTheme="minorHAnsi"/>
          <w:color w:val="000000" w:themeColor="text1"/>
          <w:lang w:eastAsia="en-US"/>
        </w:rPr>
      </w:pPr>
      <w:r w:rsidRPr="003B1CA4">
        <w:rPr>
          <w:rFonts w:eastAsiaTheme="minorHAnsi"/>
          <w:color w:val="000000" w:themeColor="text1"/>
          <w:lang w:eastAsia="en-US"/>
        </w:rPr>
        <w:lastRenderedPageBreak/>
        <w:t>увеличение количества изоляторов в изолирующей подвеске;</w:t>
      </w:r>
    </w:p>
    <w:p w14:paraId="50551A76" w14:textId="77777777" w:rsidR="003B1CA4" w:rsidRPr="003B1CA4" w:rsidRDefault="003B1CA4" w:rsidP="00813034">
      <w:pPr>
        <w:widowControl w:val="0"/>
        <w:numPr>
          <w:ilvl w:val="2"/>
          <w:numId w:val="139"/>
        </w:numPr>
        <w:ind w:left="1701" w:hanging="283"/>
        <w:jc w:val="both"/>
        <w:rPr>
          <w:rFonts w:eastAsiaTheme="minorHAnsi"/>
          <w:color w:val="000000" w:themeColor="text1"/>
          <w:lang w:eastAsia="en-US"/>
        </w:rPr>
      </w:pPr>
      <w:r w:rsidRPr="003B1CA4">
        <w:rPr>
          <w:rFonts w:eastAsiaTheme="minorHAnsi"/>
          <w:color w:val="000000" w:themeColor="text1"/>
          <w:lang w:eastAsia="en-US"/>
        </w:rPr>
        <w:t>замена одних изоляторов на другие (на грозостойке, а фарфоровые на стеклянные и т.п.);</w:t>
      </w:r>
    </w:p>
    <w:p w14:paraId="6BE4EECA" w14:textId="77777777" w:rsidR="003B1CA4" w:rsidRPr="003B1CA4" w:rsidRDefault="003B1CA4" w:rsidP="00813034">
      <w:pPr>
        <w:widowControl w:val="0"/>
        <w:numPr>
          <w:ilvl w:val="2"/>
          <w:numId w:val="139"/>
        </w:numPr>
        <w:ind w:left="1701" w:hanging="283"/>
        <w:jc w:val="both"/>
        <w:rPr>
          <w:rFonts w:eastAsiaTheme="minorHAnsi"/>
          <w:color w:val="000000" w:themeColor="text1"/>
          <w:lang w:eastAsia="en-US"/>
        </w:rPr>
      </w:pPr>
      <w:r w:rsidRPr="003B1CA4">
        <w:rPr>
          <w:rFonts w:eastAsiaTheme="minorHAnsi"/>
          <w:color w:val="000000" w:themeColor="text1"/>
          <w:lang w:eastAsia="en-US"/>
        </w:rPr>
        <w:t>чистка и обмыв изоляторов;</w:t>
      </w:r>
    </w:p>
    <w:p w14:paraId="48A9B7FD" w14:textId="77777777" w:rsidR="003B1CA4" w:rsidRPr="003B1CA4" w:rsidRDefault="003B1CA4" w:rsidP="00813034">
      <w:pPr>
        <w:widowControl w:val="0"/>
        <w:numPr>
          <w:ilvl w:val="2"/>
          <w:numId w:val="139"/>
        </w:numPr>
        <w:ind w:left="1701" w:hanging="283"/>
        <w:jc w:val="both"/>
        <w:rPr>
          <w:rFonts w:eastAsiaTheme="minorHAnsi"/>
          <w:color w:val="000000" w:themeColor="text1"/>
          <w:lang w:eastAsia="en-US"/>
        </w:rPr>
      </w:pPr>
      <w:r w:rsidRPr="003B1CA4">
        <w:rPr>
          <w:rFonts w:eastAsiaTheme="minorHAnsi"/>
          <w:color w:val="000000" w:themeColor="text1"/>
          <w:lang w:eastAsia="en-US"/>
        </w:rPr>
        <w:t>установка гасителей вибрации;</w:t>
      </w:r>
      <w:r w:rsidRPr="003B1CA4">
        <w:rPr>
          <w:rFonts w:eastAsiaTheme="minorHAnsi"/>
          <w:color w:val="000000" w:themeColor="text1"/>
          <w:lang w:eastAsia="en-US"/>
        </w:rPr>
        <w:tab/>
      </w:r>
    </w:p>
    <w:p w14:paraId="32044173" w14:textId="77777777" w:rsidR="003B1CA4" w:rsidRPr="003B1CA4" w:rsidRDefault="003B1CA4" w:rsidP="00813034">
      <w:pPr>
        <w:widowControl w:val="0"/>
        <w:numPr>
          <w:ilvl w:val="2"/>
          <w:numId w:val="139"/>
        </w:numPr>
        <w:ind w:left="1701" w:hanging="283"/>
        <w:jc w:val="both"/>
        <w:rPr>
          <w:rFonts w:eastAsiaTheme="minorHAnsi"/>
          <w:color w:val="000000" w:themeColor="text1"/>
          <w:lang w:eastAsia="en-US"/>
        </w:rPr>
      </w:pPr>
      <w:r w:rsidRPr="003B1CA4">
        <w:rPr>
          <w:rFonts w:eastAsiaTheme="minorHAnsi"/>
          <w:color w:val="000000" w:themeColor="text1"/>
          <w:lang w:eastAsia="en-US"/>
        </w:rPr>
        <w:t>замена поддерживающих и натяжных зажимов, распорок;</w:t>
      </w:r>
    </w:p>
    <w:p w14:paraId="684F98C4" w14:textId="77777777" w:rsidR="003B1CA4" w:rsidRPr="003B1CA4" w:rsidRDefault="003B1CA4" w:rsidP="00813034">
      <w:pPr>
        <w:widowControl w:val="0"/>
        <w:numPr>
          <w:ilvl w:val="2"/>
          <w:numId w:val="139"/>
        </w:numPr>
        <w:ind w:left="1701" w:hanging="283"/>
        <w:jc w:val="both"/>
        <w:rPr>
          <w:rFonts w:eastAsiaTheme="minorHAnsi"/>
          <w:color w:val="000000" w:themeColor="text1"/>
          <w:lang w:eastAsia="en-US"/>
        </w:rPr>
      </w:pPr>
      <w:r w:rsidRPr="003B1CA4">
        <w:rPr>
          <w:rFonts w:eastAsiaTheme="minorHAnsi"/>
          <w:color w:val="000000" w:themeColor="text1"/>
          <w:lang w:eastAsia="en-US"/>
        </w:rPr>
        <w:t>установка и замена трубчатых разрядников.</w:t>
      </w:r>
    </w:p>
    <w:p w14:paraId="50A475B0" w14:textId="77777777" w:rsidR="003B1CA4" w:rsidRPr="003B1CA4" w:rsidRDefault="003B1CA4" w:rsidP="00813034">
      <w:pPr>
        <w:pStyle w:val="afd"/>
        <w:widowControl w:val="0"/>
        <w:numPr>
          <w:ilvl w:val="0"/>
          <w:numId w:val="99"/>
        </w:numPr>
        <w:ind w:left="851" w:hanging="851"/>
        <w:jc w:val="both"/>
        <w:rPr>
          <w:rFonts w:eastAsiaTheme="minorHAnsi"/>
          <w:color w:val="000000" w:themeColor="text1"/>
          <w:lang w:eastAsia="en-US"/>
        </w:rPr>
      </w:pPr>
      <w:r w:rsidRPr="003B1CA4">
        <w:rPr>
          <w:rFonts w:eastAsiaTheme="minorHAnsi"/>
          <w:color w:val="000000" w:themeColor="text1"/>
          <w:lang w:eastAsia="en-US"/>
        </w:rPr>
        <w:t>Должна быть выполнена доработка, позволяющая в автоматическом режиме, на основании видов работ, входящих в заказ на ЛЭП выполнять расчет:</w:t>
      </w:r>
    </w:p>
    <w:p w14:paraId="5043BCA6" w14:textId="377B13C9" w:rsidR="003B1CA4" w:rsidRPr="003B1CA4" w:rsidRDefault="003B1CA4" w:rsidP="00813034">
      <w:pPr>
        <w:widowControl w:val="0"/>
        <w:numPr>
          <w:ilvl w:val="2"/>
          <w:numId w:val="140"/>
        </w:numPr>
        <w:tabs>
          <w:tab w:val="left" w:pos="1134"/>
        </w:tabs>
        <w:ind w:left="1134" w:hanging="424"/>
        <w:contextualSpacing/>
        <w:jc w:val="both"/>
        <w:rPr>
          <w:rFonts w:eastAsiaTheme="minorHAnsi"/>
          <w:color w:val="000000" w:themeColor="text1"/>
          <w:lang w:eastAsia="en-US"/>
        </w:rPr>
      </w:pPr>
      <w:r w:rsidRPr="003B1CA4">
        <w:rPr>
          <w:rFonts w:eastAsiaTheme="minorHAnsi"/>
          <w:color w:val="000000" w:themeColor="text1"/>
          <w:lang w:eastAsia="en-US"/>
        </w:rPr>
        <w:t xml:space="preserve">количества ремонтируемых пролетов в соответствии с алгоритмом, предусматривающим одноразовый учет отремонтированного участка ЛЭП при выполнении на нём работ по ремонту провода и горозотроса в течение отчетного года </w:t>
      </w:r>
      <w:r w:rsidRPr="00F3043A">
        <w:rPr>
          <w:rFonts w:eastAsiaTheme="minorHAnsi"/>
          <w:color w:val="000000" w:themeColor="text1"/>
          <w:lang w:eastAsia="en-US"/>
        </w:rPr>
        <w:t>(</w:t>
      </w:r>
      <w:r w:rsidR="00FD71DE" w:rsidRPr="00F3043A">
        <w:rPr>
          <w:rFonts w:eastAsiaTheme="minorHAnsi"/>
          <w:color w:val="000000" w:themeColor="text1"/>
          <w:lang w:eastAsia="en-US"/>
        </w:rPr>
        <w:t xml:space="preserve">таблица </w:t>
      </w:r>
      <w:r w:rsidR="00112B60">
        <w:rPr>
          <w:rFonts w:eastAsiaTheme="minorHAnsi"/>
          <w:color w:val="000000" w:themeColor="text1"/>
          <w:lang w:eastAsia="en-US"/>
        </w:rPr>
        <w:t>9</w:t>
      </w:r>
      <w:r w:rsidRPr="00F3043A">
        <w:rPr>
          <w:rFonts w:eastAsiaTheme="minorHAnsi"/>
          <w:color w:val="000000" w:themeColor="text1"/>
          <w:lang w:eastAsia="en-US"/>
        </w:rPr>
        <w:t>. «Примеры расчета»)</w:t>
      </w:r>
      <w:r w:rsidRPr="003B1CA4">
        <w:rPr>
          <w:rFonts w:eastAsiaTheme="minorHAnsi"/>
          <w:color w:val="000000" w:themeColor="text1"/>
          <w:lang w:eastAsia="en-US"/>
        </w:rPr>
        <w:t xml:space="preserve"> по формуле:</w:t>
      </w:r>
    </w:p>
    <w:p w14:paraId="51A912BB" w14:textId="77777777" w:rsidR="008B7B95" w:rsidRPr="005800CE" w:rsidRDefault="008B7B95" w:rsidP="000722AE">
      <w:pPr>
        <w:widowControl w:val="0"/>
        <w:tabs>
          <w:tab w:val="left" w:pos="1134"/>
        </w:tabs>
        <w:ind w:left="709"/>
        <w:jc w:val="both"/>
        <w:rPr>
          <w:rFonts w:eastAsiaTheme="minorHAnsi"/>
          <w:color w:val="000000" w:themeColor="text1"/>
          <w:lang w:eastAsia="en-US"/>
        </w:rPr>
      </w:pPr>
    </w:p>
    <w:p w14:paraId="5E407563" w14:textId="7B2AED5F" w:rsidR="003B1CA4" w:rsidRPr="003B1CA4" w:rsidRDefault="003B1CA4" w:rsidP="000722AE">
      <w:pPr>
        <w:widowControl w:val="0"/>
        <w:tabs>
          <w:tab w:val="left" w:pos="1134"/>
        </w:tabs>
        <w:ind w:left="709"/>
        <w:jc w:val="both"/>
        <w:rPr>
          <w:rFonts w:eastAsiaTheme="minorHAnsi"/>
          <w:color w:val="000000" w:themeColor="text1"/>
          <w:lang w:eastAsia="en-US"/>
        </w:rPr>
      </w:pPr>
      <w:r w:rsidRPr="003B1CA4">
        <w:rPr>
          <w:rFonts w:eastAsiaTheme="minorHAnsi"/>
          <w:color w:val="000000" w:themeColor="text1"/>
          <w:lang w:val="en-US" w:eastAsia="en-US"/>
        </w:rPr>
        <w:t>Rpr</w:t>
      </w:r>
      <w:r w:rsidRPr="003B1CA4">
        <w:rPr>
          <w:rFonts w:eastAsiaTheme="minorHAnsi"/>
          <w:color w:val="000000" w:themeColor="text1"/>
          <w:lang w:eastAsia="en-US"/>
        </w:rPr>
        <w:t xml:space="preserve"> = ИЛИ (</w:t>
      </w:r>
      <w:r w:rsidRPr="003B1CA4">
        <w:rPr>
          <w:rFonts w:eastAsiaTheme="minorHAnsi"/>
          <w:color w:val="000000" w:themeColor="text1"/>
          <w:lang w:val="en-US" w:eastAsia="en-US"/>
        </w:rPr>
        <w:t>Rp</w:t>
      </w:r>
      <w:r w:rsidRPr="003B1CA4">
        <w:rPr>
          <w:rFonts w:eastAsiaTheme="minorHAnsi"/>
          <w:color w:val="000000" w:themeColor="text1"/>
          <w:lang w:eastAsia="en-US"/>
        </w:rPr>
        <w:t>;</w:t>
      </w:r>
      <w:r w:rsidRPr="003B1CA4">
        <w:rPr>
          <w:rFonts w:eastAsiaTheme="minorHAnsi"/>
          <w:color w:val="000000" w:themeColor="text1"/>
          <w:lang w:val="en-US" w:eastAsia="en-US"/>
        </w:rPr>
        <w:t>Rg</w:t>
      </w:r>
      <w:r w:rsidRPr="003B1CA4">
        <w:rPr>
          <w:rFonts w:eastAsiaTheme="minorHAnsi"/>
          <w:color w:val="000000" w:themeColor="text1"/>
          <w:lang w:eastAsia="en-US"/>
        </w:rPr>
        <w:t>)</w:t>
      </w:r>
      <w:r w:rsidRPr="003B1CA4">
        <w:rPr>
          <w:rFonts w:eastAsiaTheme="minorHAnsi"/>
          <w:color w:val="000000" w:themeColor="text1"/>
          <w:lang w:eastAsia="en-US"/>
        </w:rPr>
        <w:tab/>
      </w:r>
      <w:r w:rsidRPr="003B1CA4">
        <w:rPr>
          <w:rFonts w:eastAsiaTheme="minorHAnsi"/>
          <w:color w:val="000000" w:themeColor="text1"/>
          <w:lang w:eastAsia="en-US"/>
        </w:rPr>
        <w:tab/>
      </w:r>
      <w:r w:rsidRPr="003B1CA4">
        <w:rPr>
          <w:rFonts w:eastAsiaTheme="minorHAnsi"/>
          <w:color w:val="000000" w:themeColor="text1"/>
          <w:lang w:eastAsia="en-US"/>
        </w:rPr>
        <w:tab/>
      </w:r>
      <w:r w:rsidRPr="003B1CA4">
        <w:rPr>
          <w:rFonts w:eastAsiaTheme="minorHAnsi"/>
          <w:color w:val="000000" w:themeColor="text1"/>
          <w:lang w:eastAsia="en-US"/>
        </w:rPr>
        <w:tab/>
      </w:r>
      <w:r w:rsidRPr="003B1CA4">
        <w:rPr>
          <w:rFonts w:eastAsiaTheme="minorHAnsi"/>
          <w:color w:val="000000" w:themeColor="text1"/>
          <w:lang w:eastAsia="en-US"/>
        </w:rPr>
        <w:tab/>
      </w:r>
      <w:r w:rsidRPr="003B1CA4">
        <w:rPr>
          <w:rFonts w:eastAsiaTheme="minorHAnsi"/>
          <w:color w:val="000000" w:themeColor="text1"/>
          <w:lang w:eastAsia="en-US"/>
        </w:rPr>
        <w:tab/>
      </w:r>
      <w:r w:rsidR="004C586B">
        <w:rPr>
          <w:rFonts w:eastAsiaTheme="minorHAnsi"/>
          <w:color w:val="000000" w:themeColor="text1"/>
          <w:lang w:eastAsia="en-US"/>
        </w:rPr>
        <w:tab/>
      </w:r>
      <w:r w:rsidR="004C586B">
        <w:rPr>
          <w:rFonts w:eastAsiaTheme="minorHAnsi"/>
          <w:color w:val="000000" w:themeColor="text1"/>
          <w:lang w:eastAsia="en-US"/>
        </w:rPr>
        <w:tab/>
      </w:r>
      <w:r w:rsidRPr="003B1CA4">
        <w:rPr>
          <w:rFonts w:eastAsiaTheme="minorHAnsi"/>
          <w:color w:val="000000" w:themeColor="text1"/>
          <w:lang w:eastAsia="en-US"/>
        </w:rPr>
        <w:tab/>
        <w:t>(4)</w:t>
      </w:r>
    </w:p>
    <w:p w14:paraId="69E42E8E" w14:textId="77777777" w:rsidR="008B7B95" w:rsidRDefault="008B7B95" w:rsidP="003B1CA4">
      <w:pPr>
        <w:tabs>
          <w:tab w:val="left" w:pos="1134"/>
        </w:tabs>
        <w:ind w:firstLine="709"/>
        <w:contextualSpacing/>
        <w:jc w:val="both"/>
        <w:rPr>
          <w:color w:val="000000" w:themeColor="text1"/>
        </w:rPr>
      </w:pPr>
    </w:p>
    <w:p w14:paraId="71DAE463" w14:textId="77777777" w:rsidR="003B1CA4" w:rsidRPr="003B1CA4" w:rsidRDefault="003B1CA4" w:rsidP="003B1CA4">
      <w:pPr>
        <w:tabs>
          <w:tab w:val="left" w:pos="1134"/>
        </w:tabs>
        <w:ind w:firstLine="709"/>
        <w:contextualSpacing/>
        <w:jc w:val="both"/>
        <w:rPr>
          <w:color w:val="000000" w:themeColor="text1"/>
        </w:rPr>
      </w:pPr>
      <w:r w:rsidRPr="003B1CA4">
        <w:rPr>
          <w:color w:val="000000" w:themeColor="text1"/>
        </w:rPr>
        <w:t xml:space="preserve">где: </w:t>
      </w:r>
      <w:r w:rsidR="008B7B95">
        <w:rPr>
          <w:color w:val="000000" w:themeColor="text1"/>
        </w:rPr>
        <w:t xml:space="preserve">  </w:t>
      </w:r>
      <w:r w:rsidRPr="003B1CA4">
        <w:rPr>
          <w:color w:val="000000" w:themeColor="text1"/>
        </w:rPr>
        <w:t>Rpr – факт ремонта в пролете ЛЭП;</w:t>
      </w:r>
    </w:p>
    <w:p w14:paraId="75788BE5" w14:textId="77777777" w:rsidR="003B1CA4" w:rsidRPr="003B1CA4" w:rsidRDefault="003B1CA4" w:rsidP="003B1CA4">
      <w:pPr>
        <w:tabs>
          <w:tab w:val="left" w:pos="1134"/>
        </w:tabs>
        <w:ind w:left="709" w:firstLine="567"/>
        <w:contextualSpacing/>
        <w:jc w:val="both"/>
        <w:rPr>
          <w:color w:val="000000" w:themeColor="text1"/>
        </w:rPr>
      </w:pPr>
      <w:r w:rsidRPr="003B1CA4">
        <w:rPr>
          <w:color w:val="000000" w:themeColor="text1"/>
        </w:rPr>
        <w:t>Rp – факт ремонта провода ЛЭП;</w:t>
      </w:r>
    </w:p>
    <w:p w14:paraId="2C9BB99E" w14:textId="77777777" w:rsidR="003B1CA4" w:rsidRPr="003B1CA4" w:rsidRDefault="003B1CA4" w:rsidP="003B1CA4">
      <w:pPr>
        <w:tabs>
          <w:tab w:val="left" w:pos="1134"/>
        </w:tabs>
        <w:ind w:left="709" w:firstLine="567"/>
        <w:contextualSpacing/>
        <w:jc w:val="both"/>
        <w:rPr>
          <w:color w:val="000000" w:themeColor="text1"/>
        </w:rPr>
      </w:pPr>
      <w:r w:rsidRPr="003B1CA4">
        <w:rPr>
          <w:color w:val="000000" w:themeColor="text1"/>
        </w:rPr>
        <w:t>Rg – факт ремонта горозотроса ЛЭП.</w:t>
      </w:r>
    </w:p>
    <w:p w14:paraId="6D2CABC0" w14:textId="77777777" w:rsidR="003B1CA4" w:rsidRPr="003B1CA4" w:rsidRDefault="003B1CA4" w:rsidP="00813034">
      <w:pPr>
        <w:widowControl w:val="0"/>
        <w:numPr>
          <w:ilvl w:val="2"/>
          <w:numId w:val="140"/>
        </w:numPr>
        <w:tabs>
          <w:tab w:val="left" w:pos="1134"/>
        </w:tabs>
        <w:ind w:left="1134" w:hanging="424"/>
        <w:contextualSpacing/>
        <w:jc w:val="both"/>
        <w:rPr>
          <w:rFonts w:eastAsiaTheme="minorHAnsi"/>
          <w:color w:val="000000" w:themeColor="text1"/>
          <w:lang w:eastAsia="en-US"/>
        </w:rPr>
      </w:pPr>
      <w:r w:rsidRPr="003B1CA4">
        <w:rPr>
          <w:rFonts w:eastAsiaTheme="minorHAnsi"/>
          <w:color w:val="000000" w:themeColor="text1"/>
          <w:lang w:eastAsia="en-US"/>
        </w:rPr>
        <w:t>количества технологических точек ремонта по формуле:</w:t>
      </w:r>
    </w:p>
    <w:p w14:paraId="65C5DE48" w14:textId="77777777" w:rsidR="008B7B95" w:rsidRPr="004C586B" w:rsidRDefault="008B7B95" w:rsidP="000722AE">
      <w:pPr>
        <w:widowControl w:val="0"/>
        <w:tabs>
          <w:tab w:val="left" w:pos="1134"/>
        </w:tabs>
        <w:ind w:left="709"/>
        <w:jc w:val="both"/>
        <w:rPr>
          <w:rFonts w:eastAsiaTheme="minorHAnsi"/>
          <w:color w:val="000000" w:themeColor="text1"/>
          <w:lang w:eastAsia="en-US"/>
        </w:rPr>
      </w:pPr>
    </w:p>
    <w:p w14:paraId="72ED61F8" w14:textId="07E4F46A" w:rsidR="003B1CA4" w:rsidRPr="004C586B" w:rsidRDefault="003B1CA4" w:rsidP="000722AE">
      <w:pPr>
        <w:widowControl w:val="0"/>
        <w:tabs>
          <w:tab w:val="left" w:pos="1134"/>
        </w:tabs>
        <w:ind w:left="709"/>
        <w:jc w:val="both"/>
        <w:rPr>
          <w:rFonts w:eastAsiaTheme="minorHAnsi"/>
          <w:color w:val="000000" w:themeColor="text1"/>
          <w:lang w:eastAsia="en-US"/>
        </w:rPr>
      </w:pPr>
      <w:r w:rsidRPr="003B1CA4">
        <w:rPr>
          <w:rFonts w:eastAsiaTheme="minorHAnsi"/>
          <w:color w:val="000000" w:themeColor="text1"/>
          <w:lang w:val="en-US" w:eastAsia="en-US"/>
        </w:rPr>
        <w:t>Rtt</w:t>
      </w:r>
      <w:r w:rsidRPr="004C586B">
        <w:rPr>
          <w:rFonts w:eastAsiaTheme="minorHAnsi"/>
          <w:color w:val="000000" w:themeColor="text1"/>
          <w:lang w:eastAsia="en-US"/>
        </w:rPr>
        <w:t xml:space="preserve"> = </w:t>
      </w:r>
      <w:r w:rsidRPr="003B1CA4">
        <w:rPr>
          <w:rFonts w:eastAsiaTheme="minorHAnsi"/>
          <w:color w:val="000000" w:themeColor="text1"/>
          <w:lang w:eastAsia="en-US"/>
        </w:rPr>
        <w:t>ИЛИ</w:t>
      </w:r>
      <w:r w:rsidRPr="004C586B">
        <w:rPr>
          <w:rFonts w:eastAsiaTheme="minorHAnsi"/>
          <w:color w:val="000000" w:themeColor="text1"/>
          <w:lang w:eastAsia="en-US"/>
        </w:rPr>
        <w:t>(</w:t>
      </w:r>
      <w:r w:rsidRPr="003B1CA4">
        <w:rPr>
          <w:rFonts w:eastAsiaTheme="minorHAnsi"/>
          <w:color w:val="000000" w:themeColor="text1"/>
          <w:lang w:val="en-US" w:eastAsia="en-US"/>
        </w:rPr>
        <w:t>Ro</w:t>
      </w:r>
      <w:r w:rsidRPr="004C586B">
        <w:rPr>
          <w:rFonts w:eastAsiaTheme="minorHAnsi"/>
          <w:color w:val="000000" w:themeColor="text1"/>
          <w:lang w:eastAsia="en-US"/>
        </w:rPr>
        <w:t>;</w:t>
      </w:r>
      <w:r w:rsidRPr="003B1CA4">
        <w:rPr>
          <w:rFonts w:eastAsiaTheme="minorHAnsi"/>
          <w:color w:val="000000" w:themeColor="text1"/>
          <w:lang w:val="en-US" w:eastAsia="en-US"/>
        </w:rPr>
        <w:t>Rf</w:t>
      </w:r>
      <w:r w:rsidRPr="004C586B">
        <w:rPr>
          <w:rFonts w:eastAsiaTheme="minorHAnsi"/>
          <w:color w:val="000000" w:themeColor="text1"/>
          <w:lang w:eastAsia="en-US"/>
        </w:rPr>
        <w:t>;</w:t>
      </w:r>
      <w:r w:rsidRPr="003B1CA4">
        <w:rPr>
          <w:rFonts w:eastAsiaTheme="minorHAnsi"/>
          <w:color w:val="000000" w:themeColor="text1"/>
          <w:lang w:val="en-US" w:eastAsia="en-US"/>
        </w:rPr>
        <w:t>Rz</w:t>
      </w:r>
      <w:r w:rsidRPr="004C586B">
        <w:rPr>
          <w:rFonts w:eastAsiaTheme="minorHAnsi"/>
          <w:color w:val="000000" w:themeColor="text1"/>
          <w:lang w:eastAsia="en-US"/>
        </w:rPr>
        <w:t>;</w:t>
      </w:r>
      <w:r w:rsidRPr="003B1CA4">
        <w:rPr>
          <w:rFonts w:eastAsiaTheme="minorHAnsi"/>
          <w:color w:val="000000" w:themeColor="text1"/>
          <w:lang w:val="en-US" w:eastAsia="en-US"/>
        </w:rPr>
        <w:t>Ri</w:t>
      </w:r>
      <w:r w:rsidRPr="004C586B">
        <w:rPr>
          <w:rFonts w:eastAsiaTheme="minorHAnsi"/>
          <w:color w:val="000000" w:themeColor="text1"/>
          <w:lang w:eastAsia="en-US"/>
        </w:rPr>
        <w:t>)</w:t>
      </w:r>
      <w:r w:rsidRPr="004C586B">
        <w:rPr>
          <w:rFonts w:eastAsiaTheme="minorHAnsi"/>
          <w:color w:val="000000" w:themeColor="text1"/>
          <w:lang w:eastAsia="en-US"/>
        </w:rPr>
        <w:tab/>
      </w:r>
      <w:r w:rsidRPr="004C586B">
        <w:rPr>
          <w:rFonts w:eastAsiaTheme="minorHAnsi"/>
          <w:color w:val="000000" w:themeColor="text1"/>
          <w:lang w:eastAsia="en-US"/>
        </w:rPr>
        <w:tab/>
      </w:r>
      <w:r w:rsidRPr="004C586B">
        <w:rPr>
          <w:rFonts w:eastAsiaTheme="minorHAnsi"/>
          <w:color w:val="000000" w:themeColor="text1"/>
          <w:lang w:eastAsia="en-US"/>
        </w:rPr>
        <w:tab/>
      </w:r>
      <w:r w:rsidRPr="004C586B">
        <w:rPr>
          <w:rFonts w:eastAsiaTheme="minorHAnsi"/>
          <w:color w:val="000000" w:themeColor="text1"/>
          <w:lang w:eastAsia="en-US"/>
        </w:rPr>
        <w:tab/>
      </w:r>
      <w:r w:rsidRPr="004C586B">
        <w:rPr>
          <w:rFonts w:eastAsiaTheme="minorHAnsi"/>
          <w:color w:val="000000" w:themeColor="text1"/>
          <w:lang w:eastAsia="en-US"/>
        </w:rPr>
        <w:tab/>
      </w:r>
      <w:r w:rsidRPr="004C586B">
        <w:rPr>
          <w:rFonts w:eastAsiaTheme="minorHAnsi"/>
          <w:color w:val="000000" w:themeColor="text1"/>
          <w:lang w:eastAsia="en-US"/>
        </w:rPr>
        <w:tab/>
      </w:r>
      <w:r w:rsidR="004C586B">
        <w:rPr>
          <w:rFonts w:eastAsiaTheme="minorHAnsi"/>
          <w:color w:val="000000" w:themeColor="text1"/>
          <w:lang w:eastAsia="en-US"/>
        </w:rPr>
        <w:tab/>
      </w:r>
      <w:r w:rsidR="004C586B">
        <w:rPr>
          <w:rFonts w:eastAsiaTheme="minorHAnsi"/>
          <w:color w:val="000000" w:themeColor="text1"/>
          <w:lang w:eastAsia="en-US"/>
        </w:rPr>
        <w:tab/>
      </w:r>
      <w:r w:rsidRPr="004C586B">
        <w:rPr>
          <w:rFonts w:eastAsiaTheme="minorHAnsi"/>
          <w:color w:val="000000" w:themeColor="text1"/>
          <w:lang w:eastAsia="en-US"/>
        </w:rPr>
        <w:t>(5)</w:t>
      </w:r>
    </w:p>
    <w:p w14:paraId="4A0A4640" w14:textId="77777777" w:rsidR="003B1CA4" w:rsidRPr="003B1CA4" w:rsidRDefault="003B1CA4" w:rsidP="000722AE">
      <w:pPr>
        <w:widowControl w:val="0"/>
        <w:tabs>
          <w:tab w:val="left" w:pos="1134"/>
        </w:tabs>
        <w:ind w:left="709"/>
        <w:jc w:val="both"/>
        <w:rPr>
          <w:rFonts w:eastAsiaTheme="minorHAnsi"/>
          <w:color w:val="000000" w:themeColor="text1"/>
          <w:lang w:eastAsia="en-US"/>
        </w:rPr>
      </w:pPr>
      <w:r w:rsidRPr="003B1CA4">
        <w:rPr>
          <w:rFonts w:eastAsiaTheme="minorHAnsi"/>
          <w:color w:val="000000" w:themeColor="text1"/>
          <w:lang w:eastAsia="en-US"/>
        </w:rPr>
        <w:t xml:space="preserve">где: </w:t>
      </w:r>
      <w:r w:rsidR="008B7B95">
        <w:rPr>
          <w:rFonts w:eastAsiaTheme="minorHAnsi"/>
          <w:color w:val="000000" w:themeColor="text1"/>
          <w:lang w:eastAsia="en-US"/>
        </w:rPr>
        <w:t xml:space="preserve">  </w:t>
      </w:r>
      <w:r w:rsidRPr="003B1CA4">
        <w:rPr>
          <w:rFonts w:eastAsiaTheme="minorHAnsi"/>
          <w:color w:val="000000" w:themeColor="text1"/>
          <w:lang w:eastAsia="en-US"/>
        </w:rPr>
        <w:t>Ro – факт выполнения ремонта опоры ЛЭП;</w:t>
      </w:r>
    </w:p>
    <w:p w14:paraId="0735E636" w14:textId="77777777" w:rsidR="003B1CA4" w:rsidRPr="003B1CA4" w:rsidRDefault="003B1CA4" w:rsidP="000722AE">
      <w:pPr>
        <w:widowControl w:val="0"/>
        <w:tabs>
          <w:tab w:val="left" w:pos="1134"/>
        </w:tabs>
        <w:ind w:left="1276"/>
        <w:jc w:val="both"/>
        <w:rPr>
          <w:rFonts w:eastAsiaTheme="minorHAnsi"/>
          <w:color w:val="000000" w:themeColor="text1"/>
          <w:lang w:eastAsia="en-US"/>
        </w:rPr>
      </w:pPr>
      <w:r w:rsidRPr="003B1CA4">
        <w:rPr>
          <w:rFonts w:eastAsiaTheme="minorHAnsi"/>
          <w:color w:val="000000" w:themeColor="text1"/>
          <w:lang w:val="en-US" w:eastAsia="en-US"/>
        </w:rPr>
        <w:t>Rf</w:t>
      </w:r>
      <w:r w:rsidRPr="003B1CA4">
        <w:rPr>
          <w:rFonts w:eastAsiaTheme="minorHAnsi"/>
          <w:color w:val="000000" w:themeColor="text1"/>
          <w:lang w:eastAsia="en-US"/>
        </w:rPr>
        <w:t xml:space="preserve"> – факт выполнения ремонта фундамент ЛЭП;</w:t>
      </w:r>
    </w:p>
    <w:p w14:paraId="39CD5ABE" w14:textId="77777777" w:rsidR="003B1CA4" w:rsidRPr="003B1CA4" w:rsidRDefault="003B1CA4" w:rsidP="000722AE">
      <w:pPr>
        <w:widowControl w:val="0"/>
        <w:tabs>
          <w:tab w:val="left" w:pos="1134"/>
        </w:tabs>
        <w:ind w:left="1276"/>
        <w:jc w:val="both"/>
        <w:rPr>
          <w:rFonts w:eastAsiaTheme="minorHAnsi"/>
          <w:color w:val="000000" w:themeColor="text1"/>
          <w:lang w:eastAsia="en-US"/>
        </w:rPr>
      </w:pPr>
      <w:r w:rsidRPr="003B1CA4">
        <w:rPr>
          <w:rFonts w:eastAsiaTheme="minorHAnsi"/>
          <w:color w:val="000000" w:themeColor="text1"/>
          <w:lang w:val="en-US" w:eastAsia="en-US"/>
        </w:rPr>
        <w:t>Rz</w:t>
      </w:r>
      <w:r w:rsidRPr="003B1CA4">
        <w:rPr>
          <w:rFonts w:eastAsiaTheme="minorHAnsi"/>
          <w:color w:val="000000" w:themeColor="text1"/>
          <w:lang w:eastAsia="en-US"/>
        </w:rPr>
        <w:t xml:space="preserve"> – факт выполнения ремонта заземляющего контура ЛЭП;</w:t>
      </w:r>
    </w:p>
    <w:p w14:paraId="161EFC8C" w14:textId="77777777" w:rsidR="003B1CA4" w:rsidRDefault="003B1CA4" w:rsidP="000722AE">
      <w:pPr>
        <w:widowControl w:val="0"/>
        <w:tabs>
          <w:tab w:val="left" w:pos="1134"/>
        </w:tabs>
        <w:ind w:left="1276"/>
        <w:jc w:val="both"/>
        <w:rPr>
          <w:rFonts w:eastAsiaTheme="minorHAnsi"/>
          <w:color w:val="000000" w:themeColor="text1"/>
          <w:lang w:eastAsia="en-US"/>
        </w:rPr>
      </w:pPr>
      <w:r w:rsidRPr="003B1CA4">
        <w:rPr>
          <w:rFonts w:eastAsiaTheme="minorHAnsi"/>
          <w:color w:val="000000" w:themeColor="text1"/>
          <w:lang w:val="en-US" w:eastAsia="en-US"/>
        </w:rPr>
        <w:t>Ri</w:t>
      </w:r>
      <w:r w:rsidRPr="003B1CA4">
        <w:rPr>
          <w:rFonts w:eastAsiaTheme="minorHAnsi"/>
          <w:color w:val="000000" w:themeColor="text1"/>
          <w:lang w:eastAsia="en-US"/>
        </w:rPr>
        <w:t xml:space="preserve"> – факт выполнения ремонта изоляции ЛЭП.</w:t>
      </w:r>
    </w:p>
    <w:p w14:paraId="3DCB5250" w14:textId="77777777" w:rsidR="008B7B95" w:rsidRPr="003B1CA4" w:rsidRDefault="008B7B95" w:rsidP="000722AE">
      <w:pPr>
        <w:widowControl w:val="0"/>
        <w:tabs>
          <w:tab w:val="left" w:pos="1134"/>
        </w:tabs>
        <w:ind w:left="1276"/>
        <w:jc w:val="both"/>
        <w:rPr>
          <w:rFonts w:eastAsiaTheme="minorHAnsi"/>
          <w:color w:val="000000" w:themeColor="text1"/>
          <w:lang w:eastAsia="en-US"/>
        </w:rPr>
      </w:pPr>
    </w:p>
    <w:p w14:paraId="3C219D88" w14:textId="77777777" w:rsidR="003B1CA4" w:rsidRPr="003B1CA4" w:rsidRDefault="003B1CA4" w:rsidP="00813034">
      <w:pPr>
        <w:pStyle w:val="afd"/>
        <w:widowControl w:val="0"/>
        <w:numPr>
          <w:ilvl w:val="0"/>
          <w:numId w:val="99"/>
        </w:numPr>
        <w:ind w:left="851" w:hanging="851"/>
        <w:jc w:val="both"/>
        <w:rPr>
          <w:rFonts w:eastAsiaTheme="minorHAnsi"/>
          <w:color w:val="000000" w:themeColor="text1"/>
          <w:lang w:eastAsia="en-US"/>
        </w:rPr>
      </w:pPr>
      <w:r w:rsidRPr="003B1CA4">
        <w:rPr>
          <w:rFonts w:eastAsiaTheme="minorHAnsi"/>
          <w:color w:val="000000" w:themeColor="text1"/>
          <w:lang w:eastAsia="en-US"/>
        </w:rPr>
        <w:t>Для корректного учета выполнения работ на ЛЭП, при формировании многолетнего графика выполнения работ на ЛЭП в АСУ ТОиР, необходимо выполнить доработку, предусматривающую учет факта выполнения работ на пролете ЛЭП или технологической точке путем автоматического массового тиражирования даты выполнения ремонта при техническом закрытии заявки на выполнение работ по ремонту.</w:t>
      </w:r>
    </w:p>
    <w:p w14:paraId="70A53568" w14:textId="77777777" w:rsidR="003B1CA4" w:rsidRPr="003B1CA4" w:rsidRDefault="003B1CA4" w:rsidP="00813034">
      <w:pPr>
        <w:pStyle w:val="afd"/>
        <w:widowControl w:val="0"/>
        <w:numPr>
          <w:ilvl w:val="0"/>
          <w:numId w:val="99"/>
        </w:numPr>
        <w:ind w:left="851" w:hanging="851"/>
        <w:jc w:val="both"/>
        <w:rPr>
          <w:rFonts w:eastAsiaTheme="minorHAnsi"/>
          <w:color w:val="000000" w:themeColor="text1"/>
          <w:lang w:eastAsia="en-US"/>
        </w:rPr>
      </w:pPr>
      <w:r w:rsidRPr="003B1CA4">
        <w:rPr>
          <w:rFonts w:eastAsiaTheme="minorHAnsi"/>
          <w:color w:val="000000" w:themeColor="text1"/>
          <w:lang w:eastAsia="en-US"/>
        </w:rPr>
        <w:t>Для исключения излишней детализации многолетнего графика выполнения работ и обеспечения эффективности использования ресурсов функционал формирования многолетнего и годового графика выполнения работ должен быть доработан для исключения из формируемых многолетних и годовых графиков работ, выполненных по аварийной заявке на одном пролете или технологической точке.</w:t>
      </w:r>
    </w:p>
    <w:p w14:paraId="0CFED02B" w14:textId="77777777" w:rsidR="003B1CA4" w:rsidRPr="003B1CA4" w:rsidRDefault="003B1CA4" w:rsidP="00813034">
      <w:pPr>
        <w:pStyle w:val="afd"/>
        <w:widowControl w:val="0"/>
        <w:numPr>
          <w:ilvl w:val="0"/>
          <w:numId w:val="99"/>
        </w:numPr>
        <w:ind w:left="851" w:hanging="851"/>
        <w:jc w:val="both"/>
        <w:rPr>
          <w:rFonts w:eastAsiaTheme="minorHAnsi"/>
          <w:color w:val="000000" w:themeColor="text1"/>
          <w:lang w:eastAsia="en-US"/>
        </w:rPr>
      </w:pPr>
      <w:r w:rsidRPr="003B1CA4">
        <w:rPr>
          <w:rFonts w:eastAsiaTheme="minorHAnsi"/>
          <w:color w:val="000000" w:themeColor="text1"/>
          <w:lang w:eastAsia="en-US"/>
        </w:rPr>
        <w:t>Для простоты адаптации расчетных формул к возможным изменениям коэффициентов, учитывающих соотношение трудозатрат на ремонт элементов ЛЭП, должны быть реализованы в виде таблицы настройки, позволяющие администратору системы вносить изменения без привлечения разработчика функционала.</w:t>
      </w:r>
    </w:p>
    <w:p w14:paraId="2684BEFD" w14:textId="77777777" w:rsidR="003B1CA4" w:rsidRPr="00F3043A" w:rsidRDefault="003B1CA4" w:rsidP="00813034">
      <w:pPr>
        <w:pStyle w:val="2a"/>
        <w:numPr>
          <w:ilvl w:val="1"/>
          <w:numId w:val="95"/>
        </w:numPr>
        <w:tabs>
          <w:tab w:val="left" w:pos="1701"/>
        </w:tabs>
        <w:spacing w:before="120" w:after="0"/>
        <w:ind w:left="0" w:firstLine="1134"/>
        <w:jc w:val="both"/>
        <w:rPr>
          <w:rFonts w:ascii="Times New Roman" w:hAnsi="Times New Roman" w:cs="Times New Roman"/>
          <w:i w:val="0"/>
          <w:sz w:val="24"/>
          <w:szCs w:val="24"/>
        </w:rPr>
      </w:pPr>
      <w:bookmarkStart w:id="587" w:name="_Toc501058187"/>
      <w:bookmarkStart w:id="588" w:name="_Toc511130445"/>
      <w:bookmarkStart w:id="589" w:name="_Toc520465910"/>
      <w:r w:rsidRPr="00F3043A">
        <w:rPr>
          <w:rFonts w:ascii="Times New Roman" w:hAnsi="Times New Roman" w:cs="Times New Roman"/>
          <w:i w:val="0"/>
          <w:sz w:val="24"/>
          <w:szCs w:val="24"/>
        </w:rPr>
        <w:t>Разработка инструмента выгрузки результатов расчета протяженности отремонтированных участков ЛЭП</w:t>
      </w:r>
      <w:bookmarkEnd w:id="587"/>
      <w:bookmarkEnd w:id="588"/>
      <w:bookmarkEnd w:id="589"/>
    </w:p>
    <w:p w14:paraId="4D9FC0AF" w14:textId="77777777" w:rsidR="008B7B95" w:rsidRDefault="003B1CA4" w:rsidP="008B7B95">
      <w:pPr>
        <w:widowControl w:val="0"/>
        <w:shd w:val="clear" w:color="auto" w:fill="FFFFFF"/>
        <w:ind w:firstLine="567"/>
        <w:jc w:val="both"/>
        <w:rPr>
          <w:rFonts w:eastAsiaTheme="minorHAnsi"/>
          <w:color w:val="000000" w:themeColor="text1"/>
          <w:lang w:eastAsia="en-US"/>
        </w:rPr>
      </w:pPr>
      <w:r w:rsidRPr="008B7B95">
        <w:rPr>
          <w:rFonts w:eastAsiaTheme="minorHAnsi"/>
          <w:color w:val="000000" w:themeColor="text1"/>
          <w:lang w:eastAsia="en-US"/>
        </w:rPr>
        <w:t xml:space="preserve">Для снижения трудозатрат при заполнении данных по выполнению работ на ЛЭП, функционал системы должен </w:t>
      </w:r>
      <w:r w:rsidR="001E1C2D" w:rsidRPr="008B7B95">
        <w:rPr>
          <w:rFonts w:eastAsiaTheme="minorHAnsi"/>
          <w:color w:val="000000" w:themeColor="text1"/>
          <w:lang w:eastAsia="en-US"/>
        </w:rPr>
        <w:t>позволять выполнять</w:t>
      </w:r>
      <w:r w:rsidRPr="008B7B95">
        <w:rPr>
          <w:rFonts w:eastAsiaTheme="minorHAnsi"/>
          <w:color w:val="000000" w:themeColor="text1"/>
          <w:lang w:eastAsia="en-US"/>
        </w:rPr>
        <w:t xml:space="preserve"> формирование файлов </w:t>
      </w:r>
      <w:r w:rsidR="001E1C2D" w:rsidRPr="008B7B95">
        <w:rPr>
          <w:rFonts w:eastAsiaTheme="minorHAnsi"/>
          <w:color w:val="000000" w:themeColor="text1"/>
          <w:lang w:eastAsia="en-US"/>
        </w:rPr>
        <w:t xml:space="preserve">формата </w:t>
      </w:r>
      <w:r w:rsidR="001E1C2D" w:rsidRPr="008B7B95">
        <w:rPr>
          <w:rFonts w:eastAsiaTheme="minorHAnsi"/>
          <w:color w:val="000000" w:themeColor="text1"/>
          <w:lang w:val="en-US" w:eastAsia="en-US"/>
        </w:rPr>
        <w:t>XML</w:t>
      </w:r>
      <w:r w:rsidR="001E1C2D" w:rsidRPr="008B7B95">
        <w:rPr>
          <w:rFonts w:eastAsiaTheme="minorHAnsi"/>
          <w:color w:val="000000" w:themeColor="text1"/>
          <w:lang w:eastAsia="en-US"/>
        </w:rPr>
        <w:t xml:space="preserve"> или </w:t>
      </w:r>
      <w:r w:rsidR="001E1C2D" w:rsidRPr="008B7B95">
        <w:rPr>
          <w:rFonts w:eastAsiaTheme="minorHAnsi"/>
          <w:color w:val="000000" w:themeColor="text1"/>
          <w:lang w:val="en-US" w:eastAsia="en-US"/>
        </w:rPr>
        <w:t>XSD</w:t>
      </w:r>
      <w:r w:rsidR="001E1C2D" w:rsidRPr="008B7B95">
        <w:rPr>
          <w:rFonts w:eastAsiaTheme="minorHAnsi"/>
          <w:color w:val="000000" w:themeColor="text1"/>
          <w:lang w:eastAsia="en-US"/>
        </w:rPr>
        <w:t xml:space="preserve"> </w:t>
      </w:r>
      <w:r w:rsidRPr="008B7B95">
        <w:rPr>
          <w:rFonts w:eastAsiaTheme="minorHAnsi"/>
          <w:color w:val="000000" w:themeColor="text1"/>
          <w:lang w:eastAsia="en-US"/>
        </w:rPr>
        <w:t>для импорта данных в АС СиОИ, ЕАСУИ Россети.</w:t>
      </w:r>
      <w:r w:rsidR="001E1C2D" w:rsidRPr="008B7B95">
        <w:rPr>
          <w:rFonts w:eastAsiaTheme="minorHAnsi"/>
          <w:color w:val="000000" w:themeColor="text1"/>
          <w:lang w:eastAsia="en-US"/>
        </w:rPr>
        <w:t xml:space="preserve"> </w:t>
      </w:r>
    </w:p>
    <w:p w14:paraId="04AFCC13" w14:textId="77777777" w:rsidR="003B1CA4" w:rsidRPr="008B7B95" w:rsidRDefault="001E1C2D" w:rsidP="008B7B95">
      <w:pPr>
        <w:widowControl w:val="0"/>
        <w:shd w:val="clear" w:color="auto" w:fill="FFFFFF"/>
        <w:ind w:firstLine="567"/>
        <w:jc w:val="both"/>
        <w:rPr>
          <w:rFonts w:eastAsiaTheme="minorHAnsi"/>
          <w:color w:val="000000" w:themeColor="text1"/>
          <w:lang w:eastAsia="en-US"/>
        </w:rPr>
      </w:pPr>
      <w:r w:rsidRPr="008B7B95">
        <w:rPr>
          <w:rFonts w:eastAsiaTheme="minorHAnsi"/>
          <w:color w:val="000000" w:themeColor="text1"/>
          <w:lang w:eastAsia="en-US"/>
        </w:rPr>
        <w:t>Форму выгрузки данных необходимо предварительно согласовать в Заказчиком.</w:t>
      </w:r>
    </w:p>
    <w:p w14:paraId="3FEE78CD" w14:textId="03A400E1" w:rsidR="00FD71DE" w:rsidRDefault="003B1CA4" w:rsidP="004C586B">
      <w:pPr>
        <w:widowControl w:val="0"/>
        <w:shd w:val="clear" w:color="auto" w:fill="FFFFFF"/>
        <w:ind w:firstLine="567"/>
        <w:jc w:val="both"/>
        <w:rPr>
          <w:lang w:eastAsia="en-US"/>
        </w:rPr>
        <w:sectPr w:rsidR="00FD71DE" w:rsidSect="00FD1C6C">
          <w:footnotePr>
            <w:numRestart w:val="eachSect"/>
          </w:footnotePr>
          <w:pgSz w:w="11906" w:h="16838" w:code="9"/>
          <w:pgMar w:top="1134" w:right="850" w:bottom="1134" w:left="1701" w:header="283" w:footer="283" w:gutter="0"/>
          <w:cols w:space="708"/>
          <w:titlePg/>
          <w:docGrid w:linePitch="360"/>
        </w:sectPr>
      </w:pPr>
      <w:r w:rsidRPr="008B7B95">
        <w:rPr>
          <w:rFonts w:eastAsiaTheme="minorHAnsi"/>
          <w:color w:val="000000" w:themeColor="text1"/>
          <w:lang w:eastAsia="en-US"/>
        </w:rPr>
        <w:t>Функционал должен предоставить пользователю возможность предварительного просмотра импортируемых данных.</w:t>
      </w:r>
      <w:r w:rsidR="00FD71DE">
        <w:rPr>
          <w:lang w:eastAsia="en-US"/>
        </w:rPr>
        <w:br w:type="page"/>
      </w:r>
    </w:p>
    <w:p w14:paraId="3A9D1C13" w14:textId="71F23D54" w:rsidR="00BC2414" w:rsidRPr="008B7B95" w:rsidRDefault="00BC2414" w:rsidP="00691D39">
      <w:pPr>
        <w:pStyle w:val="affffffff4"/>
        <w:ind w:firstLine="0"/>
        <w:jc w:val="right"/>
        <w:rPr>
          <w:sz w:val="20"/>
          <w:szCs w:val="20"/>
        </w:rPr>
      </w:pPr>
      <w:r w:rsidRPr="008B7B95">
        <w:rPr>
          <w:sz w:val="20"/>
          <w:szCs w:val="20"/>
        </w:rPr>
        <w:lastRenderedPageBreak/>
        <w:t xml:space="preserve">Таблица </w:t>
      </w:r>
      <w:r w:rsidR="00A83587">
        <w:rPr>
          <w:sz w:val="20"/>
          <w:szCs w:val="20"/>
        </w:rPr>
        <w:t>9</w:t>
      </w:r>
      <w:r w:rsidRPr="008B7B95">
        <w:rPr>
          <w:sz w:val="20"/>
          <w:szCs w:val="20"/>
        </w:rPr>
        <w:t>.</w:t>
      </w:r>
      <w:r w:rsidR="00691D39" w:rsidRPr="008B7B95">
        <w:rPr>
          <w:sz w:val="20"/>
          <w:szCs w:val="20"/>
        </w:rPr>
        <w:t xml:space="preserve"> </w:t>
      </w:r>
      <w:r w:rsidRPr="008B7B95">
        <w:rPr>
          <w:sz w:val="20"/>
          <w:szCs w:val="20"/>
        </w:rPr>
        <w:t>Примеры пересчета номенклатуры проводимых работ на ЛЭП в протяженн</w:t>
      </w:r>
      <w:r w:rsidR="00691D39" w:rsidRPr="008B7B95">
        <w:rPr>
          <w:sz w:val="20"/>
          <w:szCs w:val="20"/>
        </w:rPr>
        <w:t>ость ремонтируемого участка ЛЭП</w:t>
      </w:r>
    </w:p>
    <w:p w14:paraId="384AE94F" w14:textId="77777777" w:rsidR="00691D39" w:rsidRPr="00691D39" w:rsidRDefault="00691D39" w:rsidP="00691D39">
      <w:pPr>
        <w:pStyle w:val="affffffff4"/>
        <w:ind w:firstLine="0"/>
        <w:jc w:val="right"/>
        <w:rPr>
          <w:sz w:val="24"/>
          <w:szCs w:val="24"/>
        </w:rPr>
      </w:pPr>
    </w:p>
    <w:p w14:paraId="2CE53E76" w14:textId="77777777" w:rsidR="00BC2414" w:rsidRPr="00F3043A" w:rsidRDefault="00BC2414" w:rsidP="00813034">
      <w:pPr>
        <w:pStyle w:val="affffffff4"/>
        <w:numPr>
          <w:ilvl w:val="0"/>
          <w:numId w:val="100"/>
        </w:numPr>
        <w:ind w:left="284" w:hanging="284"/>
        <w:jc w:val="left"/>
        <w:rPr>
          <w:sz w:val="24"/>
          <w:szCs w:val="24"/>
        </w:rPr>
      </w:pPr>
      <w:r w:rsidRPr="00F3043A">
        <w:rPr>
          <w:sz w:val="24"/>
          <w:szCs w:val="24"/>
        </w:rPr>
        <w:t>Пример № 1 – выполнение ремонтных работ на всех пролетах и технологических точках ЛЭП (в соответствии с отчетностью проекта приказа №340).</w:t>
      </w:r>
    </w:p>
    <w:tbl>
      <w:tblPr>
        <w:tblW w:w="5011" w:type="pct"/>
        <w:tblLayout w:type="fixed"/>
        <w:tblLook w:val="04A0" w:firstRow="1" w:lastRow="0" w:firstColumn="1" w:lastColumn="0" w:noHBand="0" w:noVBand="1"/>
      </w:tblPr>
      <w:tblGrid>
        <w:gridCol w:w="2048"/>
        <w:gridCol w:w="2139"/>
        <w:gridCol w:w="578"/>
        <w:gridCol w:w="785"/>
        <w:gridCol w:w="951"/>
        <w:gridCol w:w="724"/>
        <w:gridCol w:w="1445"/>
        <w:gridCol w:w="578"/>
        <w:gridCol w:w="814"/>
        <w:gridCol w:w="1643"/>
        <w:gridCol w:w="578"/>
        <w:gridCol w:w="581"/>
        <w:gridCol w:w="870"/>
        <w:gridCol w:w="858"/>
      </w:tblGrid>
      <w:tr w:rsidR="00BC2414" w:rsidRPr="00F3043A" w14:paraId="3ABFA36D" w14:textId="77777777" w:rsidTr="005B1599">
        <w:trPr>
          <w:trHeight w:val="322"/>
        </w:trPr>
        <w:tc>
          <w:tcPr>
            <w:tcW w:w="7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9A08A2" w14:textId="77777777" w:rsidR="00BC2414" w:rsidRPr="00F3043A" w:rsidRDefault="00BC2414" w:rsidP="005B1599">
            <w:pPr>
              <w:jc w:val="center"/>
              <w:rPr>
                <w:rFonts w:eastAsia="Calibri"/>
                <w:sz w:val="20"/>
                <w:szCs w:val="20"/>
              </w:rPr>
            </w:pPr>
            <w:r w:rsidRPr="00F3043A">
              <w:rPr>
                <w:rFonts w:eastAsia="Calibri"/>
                <w:sz w:val="20"/>
                <w:szCs w:val="20"/>
              </w:rPr>
              <w:t>Диспетчерское наименование ЛЭП</w:t>
            </w:r>
          </w:p>
        </w:tc>
        <w:tc>
          <w:tcPr>
            <w:tcW w:w="73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4A31E7" w14:textId="77777777" w:rsidR="00BC2414" w:rsidRPr="00F3043A" w:rsidRDefault="00BC2414" w:rsidP="005B1599">
            <w:pPr>
              <w:ind w:firstLine="6"/>
              <w:jc w:val="center"/>
              <w:rPr>
                <w:rFonts w:eastAsia="Calibri"/>
                <w:sz w:val="20"/>
                <w:szCs w:val="20"/>
              </w:rPr>
            </w:pPr>
            <w:r w:rsidRPr="00F3043A">
              <w:rPr>
                <w:rFonts w:eastAsia="Calibri"/>
                <w:sz w:val="20"/>
                <w:szCs w:val="20"/>
              </w:rPr>
              <w:t>Протяженность ЛЭП, км</w:t>
            </w:r>
          </w:p>
        </w:tc>
        <w:tc>
          <w:tcPr>
            <w:tcW w:w="1041"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6938EB" w14:textId="77777777" w:rsidR="00BC2414" w:rsidRPr="00F3043A" w:rsidRDefault="00BC2414" w:rsidP="005B1599">
            <w:pPr>
              <w:jc w:val="center"/>
              <w:rPr>
                <w:rFonts w:eastAsia="Calibri"/>
                <w:sz w:val="20"/>
                <w:szCs w:val="20"/>
              </w:rPr>
            </w:pPr>
            <w:r w:rsidRPr="00F3043A">
              <w:rPr>
                <w:rFonts w:eastAsia="Calibri"/>
                <w:sz w:val="20"/>
                <w:szCs w:val="20"/>
              </w:rPr>
              <w:t>Общее количество элементов на ЛЭП, шт.</w:t>
            </w:r>
          </w:p>
        </w:tc>
        <w:tc>
          <w:tcPr>
            <w:tcW w:w="972"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B96C94" w14:textId="77777777" w:rsidR="00BC2414" w:rsidRPr="00F3043A" w:rsidRDefault="00BC2414" w:rsidP="005B1599">
            <w:pPr>
              <w:jc w:val="center"/>
              <w:rPr>
                <w:rFonts w:eastAsia="Calibri"/>
                <w:sz w:val="20"/>
                <w:szCs w:val="20"/>
              </w:rPr>
            </w:pPr>
            <w:r w:rsidRPr="00F3043A">
              <w:rPr>
                <w:rFonts w:eastAsia="Calibri"/>
                <w:sz w:val="20"/>
                <w:szCs w:val="20"/>
              </w:rPr>
              <w:t>Факт ремонта пролета</w:t>
            </w:r>
          </w:p>
        </w:tc>
        <w:tc>
          <w:tcPr>
            <w:tcW w:w="1552" w:type="pct"/>
            <w:gridSpan w:val="5"/>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9876878" w14:textId="77777777" w:rsidR="00BC2414" w:rsidRPr="00F3043A" w:rsidRDefault="00BC2414" w:rsidP="005B1599">
            <w:pPr>
              <w:jc w:val="center"/>
              <w:rPr>
                <w:rFonts w:eastAsia="Calibri"/>
                <w:sz w:val="20"/>
                <w:szCs w:val="20"/>
              </w:rPr>
            </w:pPr>
            <w:r w:rsidRPr="00F3043A">
              <w:rPr>
                <w:rFonts w:eastAsia="Calibri"/>
                <w:sz w:val="20"/>
                <w:szCs w:val="20"/>
              </w:rPr>
              <w:t>Факт ремонта технологической точки</w:t>
            </w:r>
          </w:p>
        </w:tc>
      </w:tr>
      <w:tr w:rsidR="00BC2414" w:rsidRPr="00F3043A" w14:paraId="4D9AA471" w14:textId="77777777" w:rsidTr="005B1599">
        <w:trPr>
          <w:trHeight w:val="517"/>
        </w:trPr>
        <w:tc>
          <w:tcPr>
            <w:tcW w:w="702" w:type="pct"/>
            <w:vMerge/>
            <w:tcBorders>
              <w:top w:val="single" w:sz="4" w:space="0" w:color="auto"/>
              <w:left w:val="single" w:sz="4" w:space="0" w:color="auto"/>
              <w:bottom w:val="single" w:sz="4" w:space="0" w:color="auto"/>
              <w:right w:val="single" w:sz="4" w:space="0" w:color="auto"/>
            </w:tcBorders>
            <w:vAlign w:val="center"/>
            <w:hideMark/>
          </w:tcPr>
          <w:p w14:paraId="64ED72A6" w14:textId="77777777" w:rsidR="00BC2414" w:rsidRPr="00F3043A" w:rsidRDefault="00BC2414" w:rsidP="005B1599">
            <w:pPr>
              <w:jc w:val="center"/>
              <w:rPr>
                <w:rFonts w:eastAsia="Calibri"/>
                <w:sz w:val="20"/>
                <w:szCs w:val="20"/>
              </w:rPr>
            </w:pPr>
          </w:p>
        </w:tc>
        <w:tc>
          <w:tcPr>
            <w:tcW w:w="733" w:type="pct"/>
            <w:vMerge/>
            <w:tcBorders>
              <w:top w:val="single" w:sz="4" w:space="0" w:color="auto"/>
              <w:left w:val="single" w:sz="4" w:space="0" w:color="auto"/>
              <w:bottom w:val="single" w:sz="4" w:space="0" w:color="auto"/>
              <w:right w:val="single" w:sz="4" w:space="0" w:color="auto"/>
            </w:tcBorders>
            <w:vAlign w:val="center"/>
            <w:hideMark/>
          </w:tcPr>
          <w:p w14:paraId="04543348" w14:textId="77777777" w:rsidR="00BC2414" w:rsidRPr="00F3043A" w:rsidRDefault="00BC2414" w:rsidP="005B1599">
            <w:pPr>
              <w:jc w:val="center"/>
              <w:rPr>
                <w:rFonts w:eastAsia="Calibri"/>
                <w:sz w:val="20"/>
                <w:szCs w:val="20"/>
              </w:rPr>
            </w:pPr>
          </w:p>
        </w:tc>
        <w:tc>
          <w:tcPr>
            <w:tcW w:w="1041" w:type="pct"/>
            <w:gridSpan w:val="4"/>
            <w:vMerge/>
            <w:tcBorders>
              <w:top w:val="single" w:sz="4" w:space="0" w:color="auto"/>
              <w:left w:val="single" w:sz="4" w:space="0" w:color="auto"/>
              <w:bottom w:val="single" w:sz="4" w:space="0" w:color="auto"/>
              <w:right w:val="single" w:sz="4" w:space="0" w:color="auto"/>
            </w:tcBorders>
            <w:vAlign w:val="center"/>
            <w:hideMark/>
          </w:tcPr>
          <w:p w14:paraId="2D4016FE" w14:textId="77777777" w:rsidR="00BC2414" w:rsidRPr="00F3043A" w:rsidRDefault="00BC2414" w:rsidP="005B1599">
            <w:pPr>
              <w:jc w:val="center"/>
              <w:rPr>
                <w:rFonts w:eastAsia="Calibri"/>
                <w:sz w:val="20"/>
                <w:szCs w:val="20"/>
              </w:rPr>
            </w:pPr>
          </w:p>
        </w:tc>
        <w:tc>
          <w:tcPr>
            <w:tcW w:w="972" w:type="pct"/>
            <w:gridSpan w:val="3"/>
            <w:vMerge/>
            <w:tcBorders>
              <w:top w:val="single" w:sz="4" w:space="0" w:color="auto"/>
              <w:left w:val="single" w:sz="4" w:space="0" w:color="auto"/>
              <w:bottom w:val="single" w:sz="4" w:space="0" w:color="auto"/>
              <w:right w:val="single" w:sz="4" w:space="0" w:color="auto"/>
            </w:tcBorders>
            <w:vAlign w:val="center"/>
            <w:hideMark/>
          </w:tcPr>
          <w:p w14:paraId="0EBECCD8" w14:textId="77777777" w:rsidR="00BC2414" w:rsidRPr="00F3043A" w:rsidRDefault="00BC2414" w:rsidP="005B1599">
            <w:pPr>
              <w:jc w:val="center"/>
              <w:rPr>
                <w:rFonts w:eastAsia="Calibri"/>
                <w:sz w:val="20"/>
                <w:szCs w:val="20"/>
              </w:rPr>
            </w:pPr>
          </w:p>
        </w:tc>
        <w:tc>
          <w:tcPr>
            <w:tcW w:w="1552" w:type="pct"/>
            <w:gridSpan w:val="5"/>
            <w:vMerge/>
            <w:tcBorders>
              <w:top w:val="single" w:sz="4" w:space="0" w:color="auto"/>
              <w:left w:val="single" w:sz="4" w:space="0" w:color="auto"/>
              <w:bottom w:val="single" w:sz="4" w:space="0" w:color="000000"/>
              <w:right w:val="single" w:sz="4" w:space="0" w:color="auto"/>
            </w:tcBorders>
            <w:vAlign w:val="center"/>
            <w:hideMark/>
          </w:tcPr>
          <w:p w14:paraId="48C52148" w14:textId="77777777" w:rsidR="00BC2414" w:rsidRPr="00F3043A" w:rsidRDefault="00BC2414" w:rsidP="005B1599">
            <w:pPr>
              <w:jc w:val="center"/>
              <w:rPr>
                <w:rFonts w:eastAsia="Calibri"/>
                <w:sz w:val="20"/>
                <w:szCs w:val="20"/>
              </w:rPr>
            </w:pPr>
          </w:p>
        </w:tc>
      </w:tr>
      <w:tr w:rsidR="00BC2414" w:rsidRPr="00F3043A" w14:paraId="6E7C575D" w14:textId="77777777" w:rsidTr="008B7B95">
        <w:trPr>
          <w:trHeight w:val="511"/>
        </w:trPr>
        <w:tc>
          <w:tcPr>
            <w:tcW w:w="702" w:type="pct"/>
            <w:vMerge/>
            <w:tcBorders>
              <w:top w:val="single" w:sz="4" w:space="0" w:color="auto"/>
              <w:left w:val="single" w:sz="4" w:space="0" w:color="auto"/>
              <w:bottom w:val="single" w:sz="4" w:space="0" w:color="auto"/>
              <w:right w:val="single" w:sz="4" w:space="0" w:color="auto"/>
            </w:tcBorders>
            <w:vAlign w:val="center"/>
            <w:hideMark/>
          </w:tcPr>
          <w:p w14:paraId="40A3625C" w14:textId="77777777" w:rsidR="00BC2414" w:rsidRPr="00F3043A" w:rsidRDefault="00BC2414" w:rsidP="005B1599">
            <w:pPr>
              <w:jc w:val="center"/>
              <w:rPr>
                <w:rFonts w:eastAsia="Calibri"/>
                <w:sz w:val="20"/>
                <w:szCs w:val="20"/>
              </w:rPr>
            </w:pPr>
          </w:p>
        </w:tc>
        <w:tc>
          <w:tcPr>
            <w:tcW w:w="733" w:type="pct"/>
            <w:vMerge/>
            <w:tcBorders>
              <w:top w:val="single" w:sz="4" w:space="0" w:color="auto"/>
              <w:left w:val="single" w:sz="4" w:space="0" w:color="auto"/>
              <w:bottom w:val="single" w:sz="4" w:space="0" w:color="auto"/>
              <w:right w:val="single" w:sz="4" w:space="0" w:color="auto"/>
            </w:tcBorders>
            <w:vAlign w:val="center"/>
            <w:hideMark/>
          </w:tcPr>
          <w:p w14:paraId="57013F0F" w14:textId="77777777" w:rsidR="00BC2414" w:rsidRPr="00F3043A" w:rsidRDefault="00BC2414" w:rsidP="005B1599">
            <w:pPr>
              <w:jc w:val="center"/>
              <w:rPr>
                <w:rFonts w:eastAsia="Calibri"/>
                <w:sz w:val="20"/>
                <w:szCs w:val="20"/>
              </w:rPr>
            </w:pPr>
          </w:p>
        </w:tc>
        <w:tc>
          <w:tcPr>
            <w:tcW w:w="467" w:type="pct"/>
            <w:gridSpan w:val="2"/>
            <w:tcBorders>
              <w:top w:val="single" w:sz="4" w:space="0" w:color="auto"/>
              <w:left w:val="nil"/>
              <w:bottom w:val="single" w:sz="4" w:space="0" w:color="auto"/>
              <w:right w:val="single" w:sz="4" w:space="0" w:color="auto"/>
            </w:tcBorders>
            <w:shd w:val="clear" w:color="auto" w:fill="auto"/>
            <w:vAlign w:val="center"/>
            <w:hideMark/>
          </w:tcPr>
          <w:p w14:paraId="65DD01E8" w14:textId="77777777" w:rsidR="00BC2414" w:rsidRPr="00F3043A" w:rsidRDefault="00BC2414" w:rsidP="005B1599">
            <w:pPr>
              <w:jc w:val="center"/>
              <w:rPr>
                <w:rFonts w:eastAsia="Calibri"/>
                <w:sz w:val="20"/>
                <w:szCs w:val="20"/>
              </w:rPr>
            </w:pPr>
            <w:r w:rsidRPr="00F3043A">
              <w:rPr>
                <w:rFonts w:eastAsia="Calibri"/>
                <w:sz w:val="20"/>
                <w:szCs w:val="20"/>
              </w:rPr>
              <w:t>опоры</w:t>
            </w:r>
          </w:p>
        </w:tc>
        <w:tc>
          <w:tcPr>
            <w:tcW w:w="326"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A9F0ADA" w14:textId="77777777" w:rsidR="00BC2414" w:rsidRPr="00F3043A" w:rsidRDefault="00BC2414" w:rsidP="005B1599">
            <w:pPr>
              <w:jc w:val="center"/>
              <w:rPr>
                <w:rFonts w:eastAsia="Calibri"/>
                <w:sz w:val="20"/>
                <w:szCs w:val="20"/>
              </w:rPr>
            </w:pPr>
            <w:r w:rsidRPr="00F3043A">
              <w:rPr>
                <w:rFonts w:eastAsia="Calibri"/>
                <w:sz w:val="20"/>
                <w:szCs w:val="20"/>
              </w:rPr>
              <w:t>фундамент</w:t>
            </w:r>
          </w:p>
        </w:tc>
        <w:tc>
          <w:tcPr>
            <w:tcW w:w="248"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72704AC6" w14:textId="77777777" w:rsidR="00BC2414" w:rsidRPr="00F3043A" w:rsidRDefault="00BC2414" w:rsidP="005B1599">
            <w:pPr>
              <w:jc w:val="center"/>
              <w:rPr>
                <w:rFonts w:eastAsia="Calibri"/>
                <w:sz w:val="20"/>
                <w:szCs w:val="20"/>
              </w:rPr>
            </w:pPr>
            <w:r w:rsidRPr="00F3043A">
              <w:rPr>
                <w:rFonts w:eastAsia="Calibri"/>
                <w:sz w:val="20"/>
                <w:szCs w:val="20"/>
              </w:rPr>
              <w:t>изолирующая подвеска</w:t>
            </w:r>
          </w:p>
        </w:tc>
        <w:tc>
          <w:tcPr>
            <w:tcW w:w="972" w:type="pct"/>
            <w:gridSpan w:val="3"/>
            <w:vMerge/>
            <w:tcBorders>
              <w:top w:val="nil"/>
              <w:left w:val="single" w:sz="4" w:space="0" w:color="auto"/>
              <w:bottom w:val="single" w:sz="4" w:space="0" w:color="auto"/>
              <w:right w:val="single" w:sz="4" w:space="0" w:color="auto"/>
            </w:tcBorders>
            <w:vAlign w:val="center"/>
            <w:hideMark/>
          </w:tcPr>
          <w:p w14:paraId="58F17840" w14:textId="77777777" w:rsidR="00BC2414" w:rsidRPr="00F3043A" w:rsidRDefault="00BC2414" w:rsidP="005B1599">
            <w:pPr>
              <w:jc w:val="center"/>
              <w:rPr>
                <w:rFonts w:eastAsia="Calibri"/>
                <w:sz w:val="20"/>
                <w:szCs w:val="20"/>
              </w:rPr>
            </w:pPr>
          </w:p>
        </w:tc>
        <w:tc>
          <w:tcPr>
            <w:tcW w:w="1552" w:type="pct"/>
            <w:gridSpan w:val="5"/>
            <w:vMerge/>
            <w:tcBorders>
              <w:top w:val="nil"/>
              <w:left w:val="single" w:sz="4" w:space="0" w:color="auto"/>
              <w:bottom w:val="single" w:sz="4" w:space="0" w:color="auto"/>
              <w:right w:val="single" w:sz="4" w:space="0" w:color="auto"/>
            </w:tcBorders>
            <w:vAlign w:val="center"/>
            <w:hideMark/>
          </w:tcPr>
          <w:p w14:paraId="429F25DD" w14:textId="77777777" w:rsidR="00BC2414" w:rsidRPr="00F3043A" w:rsidRDefault="00BC2414" w:rsidP="005B1599">
            <w:pPr>
              <w:jc w:val="center"/>
              <w:rPr>
                <w:rFonts w:eastAsia="Calibri"/>
                <w:sz w:val="20"/>
                <w:szCs w:val="20"/>
              </w:rPr>
            </w:pPr>
          </w:p>
        </w:tc>
      </w:tr>
      <w:tr w:rsidR="00BC2414" w:rsidRPr="00F3043A" w14:paraId="5E47484D" w14:textId="77777777" w:rsidTr="008B7B95">
        <w:trPr>
          <w:trHeight w:val="517"/>
        </w:trPr>
        <w:tc>
          <w:tcPr>
            <w:tcW w:w="702" w:type="pct"/>
            <w:vMerge/>
            <w:tcBorders>
              <w:top w:val="single" w:sz="4" w:space="0" w:color="auto"/>
              <w:left w:val="single" w:sz="4" w:space="0" w:color="auto"/>
              <w:bottom w:val="single" w:sz="4" w:space="0" w:color="auto"/>
              <w:right w:val="single" w:sz="4" w:space="0" w:color="auto"/>
            </w:tcBorders>
            <w:vAlign w:val="center"/>
            <w:hideMark/>
          </w:tcPr>
          <w:p w14:paraId="333080F3" w14:textId="77777777" w:rsidR="00BC2414" w:rsidRPr="00F3043A" w:rsidRDefault="00BC2414" w:rsidP="005B1599">
            <w:pPr>
              <w:jc w:val="center"/>
              <w:rPr>
                <w:rFonts w:eastAsia="Calibri"/>
                <w:sz w:val="20"/>
                <w:szCs w:val="20"/>
              </w:rPr>
            </w:pPr>
          </w:p>
        </w:tc>
        <w:tc>
          <w:tcPr>
            <w:tcW w:w="733" w:type="pct"/>
            <w:vMerge/>
            <w:tcBorders>
              <w:top w:val="single" w:sz="4" w:space="0" w:color="auto"/>
              <w:left w:val="single" w:sz="4" w:space="0" w:color="auto"/>
              <w:bottom w:val="single" w:sz="4" w:space="0" w:color="auto"/>
              <w:right w:val="single" w:sz="4" w:space="0" w:color="auto"/>
            </w:tcBorders>
            <w:vAlign w:val="center"/>
            <w:hideMark/>
          </w:tcPr>
          <w:p w14:paraId="66CFAEFC" w14:textId="77777777" w:rsidR="00BC2414" w:rsidRPr="00F3043A" w:rsidRDefault="00BC2414" w:rsidP="005B1599">
            <w:pPr>
              <w:jc w:val="center"/>
              <w:rPr>
                <w:rFonts w:eastAsia="Calibri"/>
                <w:sz w:val="20"/>
                <w:szCs w:val="20"/>
              </w:rPr>
            </w:pPr>
          </w:p>
        </w:tc>
        <w:tc>
          <w:tcPr>
            <w:tcW w:w="198"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4878E90A" w14:textId="77777777" w:rsidR="00BC2414" w:rsidRPr="00F3043A" w:rsidRDefault="00BC2414" w:rsidP="005B1599">
            <w:pPr>
              <w:jc w:val="center"/>
              <w:rPr>
                <w:rFonts w:eastAsia="Calibri"/>
                <w:sz w:val="20"/>
                <w:szCs w:val="20"/>
              </w:rPr>
            </w:pPr>
            <w:r w:rsidRPr="00F3043A">
              <w:rPr>
                <w:rFonts w:eastAsia="Calibri"/>
                <w:sz w:val="20"/>
                <w:szCs w:val="20"/>
              </w:rPr>
              <w:t>всего</w:t>
            </w:r>
          </w:p>
        </w:tc>
        <w:tc>
          <w:tcPr>
            <w:tcW w:w="269"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1910943" w14:textId="77777777" w:rsidR="008B7B95" w:rsidRDefault="00BC2414" w:rsidP="005B1599">
            <w:pPr>
              <w:jc w:val="center"/>
              <w:rPr>
                <w:rFonts w:eastAsia="Calibri"/>
                <w:sz w:val="20"/>
                <w:szCs w:val="20"/>
              </w:rPr>
            </w:pPr>
            <w:r w:rsidRPr="00F3043A">
              <w:rPr>
                <w:rFonts w:eastAsia="Calibri"/>
                <w:sz w:val="20"/>
                <w:szCs w:val="20"/>
              </w:rPr>
              <w:t xml:space="preserve">В т.ч. с грозозащитным </w:t>
            </w:r>
          </w:p>
          <w:p w14:paraId="141D2702" w14:textId="77777777" w:rsidR="00BC2414" w:rsidRPr="00F3043A" w:rsidRDefault="00BC2414" w:rsidP="005B1599">
            <w:pPr>
              <w:jc w:val="center"/>
              <w:rPr>
                <w:rFonts w:eastAsia="Calibri"/>
                <w:sz w:val="20"/>
                <w:szCs w:val="20"/>
              </w:rPr>
            </w:pPr>
            <w:r w:rsidRPr="00F3043A">
              <w:rPr>
                <w:rFonts w:eastAsia="Calibri"/>
                <w:sz w:val="20"/>
                <w:szCs w:val="20"/>
              </w:rPr>
              <w:t>тросом</w:t>
            </w:r>
          </w:p>
        </w:tc>
        <w:tc>
          <w:tcPr>
            <w:tcW w:w="326" w:type="pct"/>
            <w:vMerge/>
            <w:tcBorders>
              <w:top w:val="nil"/>
              <w:left w:val="single" w:sz="4" w:space="0" w:color="auto"/>
              <w:bottom w:val="single" w:sz="4" w:space="0" w:color="auto"/>
              <w:right w:val="single" w:sz="4" w:space="0" w:color="auto"/>
            </w:tcBorders>
            <w:vAlign w:val="center"/>
            <w:hideMark/>
          </w:tcPr>
          <w:p w14:paraId="3D6E3F22" w14:textId="77777777" w:rsidR="00BC2414" w:rsidRPr="00F3043A" w:rsidRDefault="00BC2414" w:rsidP="005B1599">
            <w:pPr>
              <w:jc w:val="center"/>
              <w:rPr>
                <w:rFonts w:eastAsia="Calibri"/>
                <w:sz w:val="20"/>
                <w:szCs w:val="20"/>
              </w:rPr>
            </w:pPr>
          </w:p>
        </w:tc>
        <w:tc>
          <w:tcPr>
            <w:tcW w:w="248" w:type="pct"/>
            <w:vMerge/>
            <w:tcBorders>
              <w:top w:val="nil"/>
              <w:left w:val="single" w:sz="4" w:space="0" w:color="auto"/>
              <w:bottom w:val="single" w:sz="4" w:space="0" w:color="auto"/>
              <w:right w:val="single" w:sz="4" w:space="0" w:color="auto"/>
            </w:tcBorders>
            <w:vAlign w:val="center"/>
            <w:hideMark/>
          </w:tcPr>
          <w:p w14:paraId="4978D929" w14:textId="77777777" w:rsidR="00BC2414" w:rsidRPr="00F3043A" w:rsidRDefault="00BC2414" w:rsidP="005B1599">
            <w:pPr>
              <w:jc w:val="center"/>
              <w:rPr>
                <w:rFonts w:eastAsia="Calibri"/>
                <w:sz w:val="20"/>
                <w:szCs w:val="20"/>
              </w:rPr>
            </w:pPr>
          </w:p>
        </w:tc>
        <w:tc>
          <w:tcPr>
            <w:tcW w:w="972" w:type="pct"/>
            <w:gridSpan w:val="3"/>
            <w:vMerge/>
            <w:tcBorders>
              <w:top w:val="nil"/>
              <w:left w:val="single" w:sz="4" w:space="0" w:color="auto"/>
              <w:bottom w:val="single" w:sz="4" w:space="0" w:color="auto"/>
              <w:right w:val="single" w:sz="4" w:space="0" w:color="auto"/>
            </w:tcBorders>
            <w:vAlign w:val="center"/>
            <w:hideMark/>
          </w:tcPr>
          <w:p w14:paraId="3C2FE39E" w14:textId="77777777" w:rsidR="00BC2414" w:rsidRPr="00F3043A" w:rsidRDefault="00BC2414" w:rsidP="005B1599">
            <w:pPr>
              <w:jc w:val="center"/>
              <w:rPr>
                <w:rFonts w:eastAsia="Calibri"/>
                <w:sz w:val="20"/>
                <w:szCs w:val="20"/>
              </w:rPr>
            </w:pPr>
          </w:p>
        </w:tc>
        <w:tc>
          <w:tcPr>
            <w:tcW w:w="1552" w:type="pct"/>
            <w:gridSpan w:val="5"/>
            <w:vMerge/>
            <w:tcBorders>
              <w:top w:val="nil"/>
              <w:left w:val="single" w:sz="4" w:space="0" w:color="auto"/>
              <w:bottom w:val="single" w:sz="4" w:space="0" w:color="auto"/>
              <w:right w:val="single" w:sz="4" w:space="0" w:color="auto"/>
            </w:tcBorders>
            <w:vAlign w:val="center"/>
            <w:hideMark/>
          </w:tcPr>
          <w:p w14:paraId="143C098E" w14:textId="77777777" w:rsidR="00BC2414" w:rsidRPr="00F3043A" w:rsidRDefault="00BC2414" w:rsidP="005B1599">
            <w:pPr>
              <w:jc w:val="center"/>
              <w:rPr>
                <w:rFonts w:eastAsia="Calibri"/>
                <w:sz w:val="20"/>
                <w:szCs w:val="20"/>
              </w:rPr>
            </w:pPr>
          </w:p>
        </w:tc>
      </w:tr>
      <w:tr w:rsidR="00BC2414" w:rsidRPr="00F3043A" w14:paraId="0068C001" w14:textId="77777777" w:rsidTr="008B7B95">
        <w:trPr>
          <w:trHeight w:val="1700"/>
        </w:trPr>
        <w:tc>
          <w:tcPr>
            <w:tcW w:w="702" w:type="pct"/>
            <w:vMerge/>
            <w:tcBorders>
              <w:top w:val="single" w:sz="4" w:space="0" w:color="auto"/>
              <w:left w:val="single" w:sz="4" w:space="0" w:color="auto"/>
              <w:bottom w:val="single" w:sz="4" w:space="0" w:color="auto"/>
              <w:right w:val="single" w:sz="4" w:space="0" w:color="auto"/>
            </w:tcBorders>
            <w:vAlign w:val="center"/>
            <w:hideMark/>
          </w:tcPr>
          <w:p w14:paraId="6FADA942" w14:textId="77777777" w:rsidR="00BC2414" w:rsidRPr="00F3043A" w:rsidRDefault="00BC2414" w:rsidP="005B1599">
            <w:pPr>
              <w:jc w:val="center"/>
              <w:rPr>
                <w:rFonts w:eastAsia="Calibri"/>
                <w:sz w:val="20"/>
                <w:szCs w:val="20"/>
              </w:rPr>
            </w:pPr>
          </w:p>
        </w:tc>
        <w:tc>
          <w:tcPr>
            <w:tcW w:w="733" w:type="pct"/>
            <w:vMerge/>
            <w:tcBorders>
              <w:top w:val="single" w:sz="4" w:space="0" w:color="auto"/>
              <w:left w:val="single" w:sz="4" w:space="0" w:color="auto"/>
              <w:bottom w:val="single" w:sz="4" w:space="0" w:color="auto"/>
              <w:right w:val="single" w:sz="4" w:space="0" w:color="auto"/>
            </w:tcBorders>
            <w:vAlign w:val="center"/>
            <w:hideMark/>
          </w:tcPr>
          <w:p w14:paraId="74432968" w14:textId="77777777" w:rsidR="00BC2414" w:rsidRPr="00F3043A" w:rsidRDefault="00BC2414" w:rsidP="005B1599">
            <w:pPr>
              <w:jc w:val="center"/>
              <w:rPr>
                <w:rFonts w:eastAsia="Calibri"/>
                <w:sz w:val="20"/>
                <w:szCs w:val="20"/>
              </w:rPr>
            </w:pPr>
          </w:p>
        </w:tc>
        <w:tc>
          <w:tcPr>
            <w:tcW w:w="198" w:type="pct"/>
            <w:vMerge/>
            <w:tcBorders>
              <w:top w:val="nil"/>
              <w:left w:val="single" w:sz="4" w:space="0" w:color="auto"/>
              <w:bottom w:val="single" w:sz="4" w:space="0" w:color="auto"/>
              <w:right w:val="single" w:sz="4" w:space="0" w:color="auto"/>
            </w:tcBorders>
            <w:vAlign w:val="center"/>
            <w:hideMark/>
          </w:tcPr>
          <w:p w14:paraId="4F98724B"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auto"/>
              <w:right w:val="single" w:sz="4" w:space="0" w:color="auto"/>
            </w:tcBorders>
            <w:vAlign w:val="center"/>
            <w:hideMark/>
          </w:tcPr>
          <w:p w14:paraId="2665764C" w14:textId="77777777" w:rsidR="00BC2414" w:rsidRPr="00F3043A" w:rsidRDefault="00BC2414" w:rsidP="005B1599">
            <w:pPr>
              <w:jc w:val="center"/>
              <w:rPr>
                <w:rFonts w:eastAsia="Calibri"/>
                <w:sz w:val="20"/>
                <w:szCs w:val="20"/>
              </w:rPr>
            </w:pPr>
          </w:p>
        </w:tc>
        <w:tc>
          <w:tcPr>
            <w:tcW w:w="326" w:type="pct"/>
            <w:vMerge/>
            <w:tcBorders>
              <w:top w:val="nil"/>
              <w:left w:val="single" w:sz="4" w:space="0" w:color="auto"/>
              <w:bottom w:val="single" w:sz="4" w:space="0" w:color="auto"/>
              <w:right w:val="single" w:sz="4" w:space="0" w:color="auto"/>
            </w:tcBorders>
            <w:vAlign w:val="center"/>
            <w:hideMark/>
          </w:tcPr>
          <w:p w14:paraId="1D780D4A" w14:textId="77777777" w:rsidR="00BC2414" w:rsidRPr="00F3043A" w:rsidRDefault="00BC2414" w:rsidP="005B1599">
            <w:pPr>
              <w:jc w:val="center"/>
              <w:rPr>
                <w:rFonts w:eastAsia="Calibri"/>
                <w:sz w:val="20"/>
                <w:szCs w:val="20"/>
              </w:rPr>
            </w:pPr>
          </w:p>
        </w:tc>
        <w:tc>
          <w:tcPr>
            <w:tcW w:w="248" w:type="pct"/>
            <w:vMerge/>
            <w:tcBorders>
              <w:top w:val="nil"/>
              <w:left w:val="single" w:sz="4" w:space="0" w:color="auto"/>
              <w:bottom w:val="single" w:sz="4" w:space="0" w:color="auto"/>
              <w:right w:val="single" w:sz="4" w:space="0" w:color="auto"/>
            </w:tcBorders>
            <w:vAlign w:val="center"/>
            <w:hideMark/>
          </w:tcPr>
          <w:p w14:paraId="21A294E5" w14:textId="77777777" w:rsidR="00BC2414" w:rsidRPr="00F3043A" w:rsidRDefault="00BC2414" w:rsidP="005B1599">
            <w:pPr>
              <w:jc w:val="center"/>
              <w:rPr>
                <w:rFonts w:eastAsia="Calibri"/>
                <w:sz w:val="20"/>
                <w:szCs w:val="20"/>
              </w:rPr>
            </w:pPr>
          </w:p>
        </w:tc>
        <w:tc>
          <w:tcPr>
            <w:tcW w:w="495" w:type="pct"/>
            <w:tcBorders>
              <w:top w:val="nil"/>
              <w:left w:val="nil"/>
              <w:bottom w:val="single" w:sz="4" w:space="0" w:color="auto"/>
              <w:right w:val="single" w:sz="4" w:space="0" w:color="auto"/>
            </w:tcBorders>
            <w:shd w:val="clear" w:color="auto" w:fill="auto"/>
            <w:vAlign w:val="center"/>
            <w:hideMark/>
          </w:tcPr>
          <w:p w14:paraId="7536D3D4" w14:textId="77777777" w:rsidR="00BC2414" w:rsidRPr="00F3043A" w:rsidRDefault="00BC2414" w:rsidP="005B1599">
            <w:pPr>
              <w:jc w:val="center"/>
              <w:rPr>
                <w:rFonts w:eastAsia="Calibri"/>
                <w:sz w:val="20"/>
                <w:szCs w:val="20"/>
              </w:rPr>
            </w:pPr>
            <w:r w:rsidRPr="00F3043A">
              <w:rPr>
                <w:rFonts w:eastAsia="Calibri"/>
                <w:sz w:val="20"/>
                <w:szCs w:val="20"/>
              </w:rPr>
              <w:t>Пролет: (N÷N+1)</w:t>
            </w:r>
          </w:p>
        </w:tc>
        <w:tc>
          <w:tcPr>
            <w:tcW w:w="198" w:type="pct"/>
            <w:tcBorders>
              <w:top w:val="nil"/>
              <w:left w:val="nil"/>
              <w:bottom w:val="single" w:sz="4" w:space="0" w:color="auto"/>
              <w:right w:val="single" w:sz="4" w:space="0" w:color="auto"/>
            </w:tcBorders>
            <w:shd w:val="clear" w:color="auto" w:fill="auto"/>
            <w:textDirection w:val="btLr"/>
            <w:vAlign w:val="center"/>
            <w:hideMark/>
          </w:tcPr>
          <w:p w14:paraId="53696686" w14:textId="77777777" w:rsidR="00BC2414" w:rsidRPr="00F3043A" w:rsidRDefault="00BC2414" w:rsidP="005B1599">
            <w:pPr>
              <w:jc w:val="center"/>
              <w:rPr>
                <w:rFonts w:eastAsia="Calibri"/>
                <w:sz w:val="20"/>
                <w:szCs w:val="20"/>
              </w:rPr>
            </w:pPr>
            <w:r w:rsidRPr="00F3043A">
              <w:rPr>
                <w:rFonts w:eastAsia="Calibri"/>
                <w:sz w:val="20"/>
                <w:szCs w:val="20"/>
              </w:rPr>
              <w:t>провод</w:t>
            </w:r>
          </w:p>
        </w:tc>
        <w:tc>
          <w:tcPr>
            <w:tcW w:w="279" w:type="pct"/>
            <w:tcBorders>
              <w:top w:val="nil"/>
              <w:left w:val="nil"/>
              <w:bottom w:val="single" w:sz="4" w:space="0" w:color="auto"/>
              <w:right w:val="single" w:sz="4" w:space="0" w:color="auto"/>
            </w:tcBorders>
            <w:shd w:val="clear" w:color="auto" w:fill="auto"/>
            <w:textDirection w:val="btLr"/>
            <w:vAlign w:val="center"/>
            <w:hideMark/>
          </w:tcPr>
          <w:p w14:paraId="0D8EFBEC" w14:textId="77777777" w:rsidR="00BC2414" w:rsidRPr="00F3043A" w:rsidRDefault="00BC2414" w:rsidP="005B1599">
            <w:pPr>
              <w:jc w:val="center"/>
              <w:rPr>
                <w:rFonts w:eastAsia="Calibri"/>
                <w:sz w:val="20"/>
                <w:szCs w:val="20"/>
              </w:rPr>
            </w:pPr>
            <w:r w:rsidRPr="00F3043A">
              <w:rPr>
                <w:rFonts w:eastAsia="Calibri"/>
                <w:sz w:val="20"/>
                <w:szCs w:val="20"/>
              </w:rPr>
              <w:t>грозозащитный трос</w:t>
            </w:r>
          </w:p>
        </w:tc>
        <w:tc>
          <w:tcPr>
            <w:tcW w:w="563" w:type="pct"/>
            <w:tcBorders>
              <w:top w:val="nil"/>
              <w:left w:val="nil"/>
              <w:bottom w:val="single" w:sz="4" w:space="0" w:color="auto"/>
              <w:right w:val="single" w:sz="4" w:space="0" w:color="auto"/>
            </w:tcBorders>
            <w:shd w:val="clear" w:color="auto" w:fill="auto"/>
            <w:vAlign w:val="center"/>
            <w:hideMark/>
          </w:tcPr>
          <w:p w14:paraId="41634D06" w14:textId="77777777" w:rsidR="00BC2414" w:rsidRPr="00F3043A" w:rsidRDefault="00BC2414" w:rsidP="005B1599">
            <w:pPr>
              <w:jc w:val="center"/>
              <w:rPr>
                <w:rFonts w:eastAsia="Calibri"/>
                <w:sz w:val="20"/>
                <w:szCs w:val="20"/>
              </w:rPr>
            </w:pPr>
            <w:r w:rsidRPr="00F3043A">
              <w:rPr>
                <w:rFonts w:eastAsia="Calibri"/>
                <w:sz w:val="20"/>
                <w:szCs w:val="20"/>
              </w:rPr>
              <w:t>Номер технологи-ческой точки</w:t>
            </w:r>
          </w:p>
        </w:tc>
        <w:tc>
          <w:tcPr>
            <w:tcW w:w="198" w:type="pct"/>
            <w:tcBorders>
              <w:top w:val="nil"/>
              <w:left w:val="nil"/>
              <w:bottom w:val="single" w:sz="4" w:space="0" w:color="auto"/>
              <w:right w:val="single" w:sz="4" w:space="0" w:color="auto"/>
            </w:tcBorders>
            <w:shd w:val="clear" w:color="auto" w:fill="auto"/>
            <w:textDirection w:val="btLr"/>
            <w:vAlign w:val="center"/>
            <w:hideMark/>
          </w:tcPr>
          <w:p w14:paraId="198EB32D" w14:textId="77777777" w:rsidR="00BC2414" w:rsidRPr="00F3043A" w:rsidRDefault="00BC2414" w:rsidP="005B1599">
            <w:pPr>
              <w:jc w:val="center"/>
              <w:rPr>
                <w:rFonts w:eastAsia="Calibri"/>
                <w:sz w:val="20"/>
                <w:szCs w:val="20"/>
              </w:rPr>
            </w:pPr>
            <w:r w:rsidRPr="00F3043A">
              <w:rPr>
                <w:rFonts w:eastAsia="Calibri"/>
                <w:sz w:val="20"/>
                <w:szCs w:val="20"/>
              </w:rPr>
              <w:t>опора</w:t>
            </w:r>
          </w:p>
        </w:tc>
        <w:tc>
          <w:tcPr>
            <w:tcW w:w="199" w:type="pct"/>
            <w:tcBorders>
              <w:top w:val="nil"/>
              <w:left w:val="nil"/>
              <w:bottom w:val="single" w:sz="4" w:space="0" w:color="auto"/>
              <w:right w:val="single" w:sz="4" w:space="0" w:color="auto"/>
            </w:tcBorders>
            <w:shd w:val="clear" w:color="auto" w:fill="auto"/>
            <w:textDirection w:val="btLr"/>
            <w:vAlign w:val="center"/>
            <w:hideMark/>
          </w:tcPr>
          <w:p w14:paraId="127C9094" w14:textId="77777777" w:rsidR="00BC2414" w:rsidRPr="00F3043A" w:rsidRDefault="00BC2414" w:rsidP="005B1599">
            <w:pPr>
              <w:jc w:val="center"/>
              <w:rPr>
                <w:rFonts w:eastAsia="Calibri"/>
                <w:sz w:val="20"/>
                <w:szCs w:val="20"/>
              </w:rPr>
            </w:pPr>
            <w:r w:rsidRPr="00F3043A">
              <w:rPr>
                <w:rFonts w:eastAsia="Calibri"/>
                <w:sz w:val="20"/>
                <w:szCs w:val="20"/>
              </w:rPr>
              <w:t>фундамент</w:t>
            </w:r>
          </w:p>
        </w:tc>
        <w:tc>
          <w:tcPr>
            <w:tcW w:w="298" w:type="pct"/>
            <w:tcBorders>
              <w:top w:val="nil"/>
              <w:left w:val="nil"/>
              <w:bottom w:val="single" w:sz="4" w:space="0" w:color="auto"/>
              <w:right w:val="single" w:sz="4" w:space="0" w:color="auto"/>
            </w:tcBorders>
            <w:shd w:val="clear" w:color="auto" w:fill="auto"/>
            <w:textDirection w:val="btLr"/>
            <w:vAlign w:val="center"/>
            <w:hideMark/>
          </w:tcPr>
          <w:p w14:paraId="4FC33F54" w14:textId="77777777" w:rsidR="00BC2414" w:rsidRPr="00F3043A" w:rsidRDefault="00BC2414" w:rsidP="005B1599">
            <w:pPr>
              <w:jc w:val="center"/>
              <w:rPr>
                <w:rFonts w:eastAsia="Calibri"/>
                <w:sz w:val="20"/>
                <w:szCs w:val="20"/>
              </w:rPr>
            </w:pPr>
            <w:r w:rsidRPr="00F3043A">
              <w:rPr>
                <w:rFonts w:eastAsia="Calibri"/>
                <w:sz w:val="20"/>
                <w:szCs w:val="20"/>
              </w:rPr>
              <w:t>контур заземления опор</w:t>
            </w:r>
          </w:p>
        </w:tc>
        <w:tc>
          <w:tcPr>
            <w:tcW w:w="294" w:type="pct"/>
            <w:tcBorders>
              <w:top w:val="nil"/>
              <w:left w:val="nil"/>
              <w:bottom w:val="single" w:sz="4" w:space="0" w:color="auto"/>
              <w:right w:val="single" w:sz="4" w:space="0" w:color="auto"/>
            </w:tcBorders>
            <w:shd w:val="clear" w:color="auto" w:fill="auto"/>
            <w:textDirection w:val="btLr"/>
            <w:vAlign w:val="center"/>
            <w:hideMark/>
          </w:tcPr>
          <w:p w14:paraId="106150E3" w14:textId="77777777" w:rsidR="00BC2414" w:rsidRPr="00F3043A" w:rsidRDefault="00BC2414" w:rsidP="005B1599">
            <w:pPr>
              <w:jc w:val="center"/>
              <w:rPr>
                <w:rFonts w:eastAsia="Calibri"/>
                <w:sz w:val="20"/>
                <w:szCs w:val="20"/>
              </w:rPr>
            </w:pPr>
            <w:r w:rsidRPr="00F3043A">
              <w:rPr>
                <w:rFonts w:eastAsia="Calibri"/>
                <w:sz w:val="20"/>
                <w:szCs w:val="20"/>
              </w:rPr>
              <w:t>изолирующая подвеска</w:t>
            </w:r>
          </w:p>
        </w:tc>
      </w:tr>
      <w:tr w:rsidR="00BC2414" w:rsidRPr="00F3043A" w14:paraId="14CE48E4" w14:textId="77777777" w:rsidTr="008B7B95">
        <w:trPr>
          <w:trHeight w:val="315"/>
        </w:trPr>
        <w:tc>
          <w:tcPr>
            <w:tcW w:w="702" w:type="pct"/>
            <w:vMerge w:val="restart"/>
            <w:tcBorders>
              <w:top w:val="nil"/>
              <w:left w:val="single" w:sz="4" w:space="0" w:color="auto"/>
              <w:bottom w:val="single" w:sz="4" w:space="0" w:color="000000"/>
              <w:right w:val="single" w:sz="4" w:space="0" w:color="auto"/>
            </w:tcBorders>
            <w:shd w:val="clear" w:color="auto" w:fill="auto"/>
            <w:vAlign w:val="center"/>
            <w:hideMark/>
          </w:tcPr>
          <w:p w14:paraId="4D9A87EE" w14:textId="77777777" w:rsidR="00BC2414" w:rsidRPr="00F3043A" w:rsidRDefault="00BC2414" w:rsidP="005B1599">
            <w:pPr>
              <w:jc w:val="center"/>
              <w:rPr>
                <w:rFonts w:eastAsia="Calibri"/>
                <w:sz w:val="20"/>
                <w:szCs w:val="20"/>
              </w:rPr>
            </w:pPr>
            <w:r w:rsidRPr="00F3043A">
              <w:rPr>
                <w:rFonts w:eastAsia="Calibri"/>
                <w:sz w:val="20"/>
                <w:szCs w:val="20"/>
              </w:rPr>
              <w:t>ВЛ-1</w:t>
            </w:r>
          </w:p>
        </w:tc>
        <w:tc>
          <w:tcPr>
            <w:tcW w:w="733" w:type="pct"/>
            <w:vMerge w:val="restart"/>
            <w:tcBorders>
              <w:top w:val="nil"/>
              <w:left w:val="single" w:sz="4" w:space="0" w:color="auto"/>
              <w:bottom w:val="single" w:sz="4" w:space="0" w:color="000000"/>
              <w:right w:val="single" w:sz="4" w:space="0" w:color="auto"/>
            </w:tcBorders>
            <w:shd w:val="clear" w:color="auto" w:fill="auto"/>
            <w:vAlign w:val="center"/>
            <w:hideMark/>
          </w:tcPr>
          <w:p w14:paraId="3C5D9DB0" w14:textId="77777777" w:rsidR="00BC2414" w:rsidRPr="00F3043A" w:rsidRDefault="00BC2414" w:rsidP="005B1599">
            <w:pPr>
              <w:jc w:val="center"/>
              <w:rPr>
                <w:rFonts w:eastAsia="Calibri"/>
                <w:sz w:val="20"/>
                <w:szCs w:val="20"/>
              </w:rPr>
            </w:pPr>
            <w:r w:rsidRPr="00F3043A">
              <w:rPr>
                <w:rFonts w:eastAsia="Calibri"/>
                <w:sz w:val="20"/>
                <w:szCs w:val="20"/>
              </w:rPr>
              <w:t>2</w:t>
            </w:r>
          </w:p>
        </w:tc>
        <w:tc>
          <w:tcPr>
            <w:tcW w:w="198" w:type="pct"/>
            <w:vMerge w:val="restart"/>
            <w:tcBorders>
              <w:top w:val="nil"/>
              <w:left w:val="single" w:sz="4" w:space="0" w:color="auto"/>
              <w:bottom w:val="single" w:sz="4" w:space="0" w:color="000000"/>
              <w:right w:val="single" w:sz="4" w:space="0" w:color="auto"/>
            </w:tcBorders>
            <w:shd w:val="clear" w:color="auto" w:fill="auto"/>
            <w:vAlign w:val="center"/>
            <w:hideMark/>
          </w:tcPr>
          <w:p w14:paraId="6E774433" w14:textId="77777777" w:rsidR="00BC2414" w:rsidRPr="00F3043A" w:rsidRDefault="00BC2414" w:rsidP="005B1599">
            <w:pPr>
              <w:jc w:val="center"/>
              <w:rPr>
                <w:rFonts w:eastAsia="Calibri"/>
                <w:sz w:val="20"/>
                <w:szCs w:val="20"/>
              </w:rPr>
            </w:pPr>
            <w:r w:rsidRPr="00F3043A">
              <w:rPr>
                <w:rFonts w:eastAsia="Calibri"/>
                <w:sz w:val="20"/>
                <w:szCs w:val="20"/>
              </w:rPr>
              <w:t>10</w:t>
            </w:r>
          </w:p>
        </w:tc>
        <w:tc>
          <w:tcPr>
            <w:tcW w:w="269" w:type="pct"/>
            <w:vMerge w:val="restart"/>
            <w:tcBorders>
              <w:top w:val="nil"/>
              <w:left w:val="single" w:sz="4" w:space="0" w:color="auto"/>
              <w:bottom w:val="single" w:sz="4" w:space="0" w:color="000000"/>
              <w:right w:val="single" w:sz="4" w:space="0" w:color="auto"/>
            </w:tcBorders>
            <w:shd w:val="clear" w:color="auto" w:fill="auto"/>
            <w:vAlign w:val="center"/>
            <w:hideMark/>
          </w:tcPr>
          <w:p w14:paraId="70803B81" w14:textId="77777777" w:rsidR="00BC2414" w:rsidRPr="00F3043A" w:rsidRDefault="00BC2414" w:rsidP="005B1599">
            <w:pPr>
              <w:jc w:val="center"/>
              <w:rPr>
                <w:rFonts w:eastAsia="Calibri"/>
                <w:sz w:val="20"/>
                <w:szCs w:val="20"/>
              </w:rPr>
            </w:pPr>
            <w:r w:rsidRPr="00F3043A">
              <w:rPr>
                <w:rFonts w:eastAsia="Calibri"/>
                <w:sz w:val="20"/>
                <w:szCs w:val="20"/>
              </w:rPr>
              <w:t>10</w:t>
            </w:r>
          </w:p>
        </w:tc>
        <w:tc>
          <w:tcPr>
            <w:tcW w:w="326" w:type="pct"/>
            <w:vMerge w:val="restart"/>
            <w:tcBorders>
              <w:top w:val="nil"/>
              <w:left w:val="single" w:sz="4" w:space="0" w:color="auto"/>
              <w:bottom w:val="single" w:sz="4" w:space="0" w:color="000000"/>
              <w:right w:val="single" w:sz="4" w:space="0" w:color="auto"/>
            </w:tcBorders>
            <w:shd w:val="clear" w:color="auto" w:fill="auto"/>
            <w:vAlign w:val="center"/>
            <w:hideMark/>
          </w:tcPr>
          <w:p w14:paraId="0277C21F" w14:textId="77777777" w:rsidR="00BC2414" w:rsidRPr="00F3043A" w:rsidRDefault="00BC2414" w:rsidP="005B1599">
            <w:pPr>
              <w:jc w:val="center"/>
              <w:rPr>
                <w:rFonts w:eastAsia="Calibri"/>
                <w:sz w:val="20"/>
                <w:szCs w:val="20"/>
              </w:rPr>
            </w:pPr>
            <w:r w:rsidRPr="00F3043A">
              <w:rPr>
                <w:rFonts w:eastAsia="Calibri"/>
                <w:sz w:val="20"/>
                <w:szCs w:val="20"/>
              </w:rPr>
              <w:t>10</w:t>
            </w:r>
          </w:p>
        </w:tc>
        <w:tc>
          <w:tcPr>
            <w:tcW w:w="248" w:type="pct"/>
            <w:vMerge w:val="restart"/>
            <w:tcBorders>
              <w:top w:val="nil"/>
              <w:left w:val="single" w:sz="4" w:space="0" w:color="auto"/>
              <w:bottom w:val="single" w:sz="4" w:space="0" w:color="000000"/>
              <w:right w:val="single" w:sz="4" w:space="0" w:color="auto"/>
            </w:tcBorders>
            <w:shd w:val="clear" w:color="auto" w:fill="auto"/>
            <w:vAlign w:val="center"/>
            <w:hideMark/>
          </w:tcPr>
          <w:p w14:paraId="475ED549" w14:textId="77777777" w:rsidR="00BC2414" w:rsidRPr="00F3043A" w:rsidRDefault="00BC2414" w:rsidP="005B1599">
            <w:pPr>
              <w:jc w:val="center"/>
              <w:rPr>
                <w:rFonts w:eastAsia="Calibri"/>
                <w:sz w:val="20"/>
                <w:szCs w:val="20"/>
              </w:rPr>
            </w:pPr>
            <w:r w:rsidRPr="00F3043A">
              <w:rPr>
                <w:rFonts w:eastAsia="Calibri"/>
                <w:sz w:val="20"/>
                <w:szCs w:val="20"/>
              </w:rPr>
              <w:t>36</w:t>
            </w:r>
          </w:p>
        </w:tc>
        <w:tc>
          <w:tcPr>
            <w:tcW w:w="495" w:type="pct"/>
            <w:tcBorders>
              <w:top w:val="nil"/>
              <w:left w:val="nil"/>
              <w:bottom w:val="single" w:sz="4" w:space="0" w:color="auto"/>
              <w:right w:val="single" w:sz="4" w:space="0" w:color="auto"/>
            </w:tcBorders>
            <w:shd w:val="clear" w:color="auto" w:fill="auto"/>
            <w:vAlign w:val="center"/>
            <w:hideMark/>
          </w:tcPr>
          <w:p w14:paraId="1C2929F1" w14:textId="77777777" w:rsidR="00BC2414" w:rsidRPr="00F3043A" w:rsidRDefault="00BC2414" w:rsidP="005B1599">
            <w:pPr>
              <w:jc w:val="center"/>
              <w:rPr>
                <w:rFonts w:eastAsia="Calibri"/>
                <w:sz w:val="20"/>
                <w:szCs w:val="20"/>
              </w:rPr>
            </w:pPr>
            <w:r w:rsidRPr="00F3043A">
              <w:rPr>
                <w:rFonts w:eastAsia="Calibri"/>
                <w:sz w:val="20"/>
                <w:szCs w:val="20"/>
              </w:rPr>
              <w:t>1 - 2</w:t>
            </w:r>
          </w:p>
        </w:tc>
        <w:tc>
          <w:tcPr>
            <w:tcW w:w="198" w:type="pct"/>
            <w:tcBorders>
              <w:top w:val="nil"/>
              <w:left w:val="nil"/>
              <w:bottom w:val="single" w:sz="4" w:space="0" w:color="auto"/>
              <w:right w:val="single" w:sz="4" w:space="0" w:color="auto"/>
            </w:tcBorders>
            <w:shd w:val="clear" w:color="auto" w:fill="auto"/>
            <w:vAlign w:val="center"/>
            <w:hideMark/>
          </w:tcPr>
          <w:p w14:paraId="723AB38D" w14:textId="77777777" w:rsidR="00BC2414" w:rsidRPr="00F3043A" w:rsidRDefault="00BC2414" w:rsidP="005B1599">
            <w:pPr>
              <w:jc w:val="center"/>
              <w:rPr>
                <w:rFonts w:eastAsia="Calibri"/>
                <w:sz w:val="20"/>
                <w:szCs w:val="20"/>
              </w:rPr>
            </w:pPr>
          </w:p>
        </w:tc>
        <w:tc>
          <w:tcPr>
            <w:tcW w:w="279" w:type="pct"/>
            <w:tcBorders>
              <w:top w:val="nil"/>
              <w:left w:val="nil"/>
              <w:bottom w:val="single" w:sz="4" w:space="0" w:color="auto"/>
              <w:right w:val="single" w:sz="4" w:space="0" w:color="auto"/>
            </w:tcBorders>
            <w:shd w:val="clear" w:color="auto" w:fill="auto"/>
            <w:vAlign w:val="center"/>
            <w:hideMark/>
          </w:tcPr>
          <w:p w14:paraId="5107207B"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63" w:type="pct"/>
            <w:tcBorders>
              <w:top w:val="nil"/>
              <w:left w:val="nil"/>
              <w:bottom w:val="single" w:sz="4" w:space="0" w:color="auto"/>
              <w:right w:val="single" w:sz="4" w:space="0" w:color="auto"/>
            </w:tcBorders>
            <w:shd w:val="clear" w:color="auto" w:fill="auto"/>
            <w:vAlign w:val="center"/>
            <w:hideMark/>
          </w:tcPr>
          <w:p w14:paraId="1975FD0E"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198" w:type="pct"/>
            <w:tcBorders>
              <w:top w:val="nil"/>
              <w:left w:val="nil"/>
              <w:bottom w:val="single" w:sz="4" w:space="0" w:color="auto"/>
              <w:right w:val="single" w:sz="4" w:space="0" w:color="auto"/>
            </w:tcBorders>
            <w:shd w:val="clear" w:color="auto" w:fill="auto"/>
            <w:vAlign w:val="center"/>
            <w:hideMark/>
          </w:tcPr>
          <w:p w14:paraId="5E79CAEA"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vAlign w:val="center"/>
            <w:hideMark/>
          </w:tcPr>
          <w:p w14:paraId="016A6221"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298" w:type="pct"/>
            <w:tcBorders>
              <w:top w:val="nil"/>
              <w:left w:val="nil"/>
              <w:bottom w:val="single" w:sz="4" w:space="0" w:color="auto"/>
              <w:right w:val="single" w:sz="4" w:space="0" w:color="auto"/>
            </w:tcBorders>
            <w:shd w:val="clear" w:color="auto" w:fill="auto"/>
            <w:vAlign w:val="center"/>
            <w:hideMark/>
          </w:tcPr>
          <w:p w14:paraId="69434DC6" w14:textId="77777777" w:rsidR="00BC2414" w:rsidRPr="00F3043A" w:rsidRDefault="00BC2414" w:rsidP="005B1599">
            <w:pPr>
              <w:jc w:val="center"/>
              <w:rPr>
                <w:rFonts w:eastAsia="Calibri"/>
                <w:sz w:val="20"/>
                <w:szCs w:val="20"/>
              </w:rPr>
            </w:pPr>
          </w:p>
        </w:tc>
        <w:tc>
          <w:tcPr>
            <w:tcW w:w="294" w:type="pct"/>
            <w:tcBorders>
              <w:top w:val="nil"/>
              <w:left w:val="nil"/>
              <w:bottom w:val="single" w:sz="4" w:space="0" w:color="auto"/>
              <w:right w:val="single" w:sz="4" w:space="0" w:color="auto"/>
            </w:tcBorders>
            <w:shd w:val="clear" w:color="auto" w:fill="auto"/>
            <w:vAlign w:val="center"/>
            <w:hideMark/>
          </w:tcPr>
          <w:p w14:paraId="560B9134" w14:textId="77777777" w:rsidR="00BC2414" w:rsidRPr="00F3043A" w:rsidRDefault="00BC2414" w:rsidP="005B1599">
            <w:pPr>
              <w:jc w:val="center"/>
              <w:rPr>
                <w:rFonts w:eastAsia="Calibri"/>
                <w:sz w:val="20"/>
                <w:szCs w:val="20"/>
              </w:rPr>
            </w:pPr>
            <w:r w:rsidRPr="00F3043A">
              <w:rPr>
                <w:rFonts w:eastAsia="Calibri"/>
                <w:sz w:val="20"/>
                <w:szCs w:val="20"/>
              </w:rPr>
              <w:t>6</w:t>
            </w:r>
          </w:p>
        </w:tc>
      </w:tr>
      <w:tr w:rsidR="00BC2414" w:rsidRPr="00F3043A" w14:paraId="27CA66A3" w14:textId="77777777" w:rsidTr="008B7B95">
        <w:trPr>
          <w:trHeight w:val="315"/>
        </w:trPr>
        <w:tc>
          <w:tcPr>
            <w:tcW w:w="702" w:type="pct"/>
            <w:vMerge/>
            <w:tcBorders>
              <w:top w:val="nil"/>
              <w:left w:val="single" w:sz="4" w:space="0" w:color="auto"/>
              <w:bottom w:val="single" w:sz="4" w:space="0" w:color="000000"/>
              <w:right w:val="single" w:sz="4" w:space="0" w:color="auto"/>
            </w:tcBorders>
            <w:vAlign w:val="center"/>
            <w:hideMark/>
          </w:tcPr>
          <w:p w14:paraId="48CF13DE" w14:textId="77777777" w:rsidR="00BC2414" w:rsidRPr="00F3043A" w:rsidRDefault="00BC2414" w:rsidP="005B1599">
            <w:pPr>
              <w:jc w:val="center"/>
              <w:rPr>
                <w:rFonts w:eastAsia="Calibri"/>
                <w:sz w:val="20"/>
                <w:szCs w:val="20"/>
              </w:rPr>
            </w:pPr>
          </w:p>
        </w:tc>
        <w:tc>
          <w:tcPr>
            <w:tcW w:w="733" w:type="pct"/>
            <w:vMerge/>
            <w:tcBorders>
              <w:top w:val="nil"/>
              <w:left w:val="single" w:sz="4" w:space="0" w:color="auto"/>
              <w:bottom w:val="single" w:sz="4" w:space="0" w:color="000000"/>
              <w:right w:val="single" w:sz="4" w:space="0" w:color="auto"/>
            </w:tcBorders>
            <w:vAlign w:val="center"/>
            <w:hideMark/>
          </w:tcPr>
          <w:p w14:paraId="4B39F899" w14:textId="77777777" w:rsidR="00BC2414" w:rsidRPr="00F3043A" w:rsidRDefault="00BC2414" w:rsidP="005B1599">
            <w:pPr>
              <w:jc w:val="center"/>
              <w:rPr>
                <w:rFonts w:eastAsia="Calibri"/>
                <w:sz w:val="20"/>
                <w:szCs w:val="20"/>
              </w:rPr>
            </w:pPr>
          </w:p>
        </w:tc>
        <w:tc>
          <w:tcPr>
            <w:tcW w:w="198" w:type="pct"/>
            <w:vMerge/>
            <w:tcBorders>
              <w:top w:val="nil"/>
              <w:left w:val="single" w:sz="4" w:space="0" w:color="auto"/>
              <w:bottom w:val="single" w:sz="4" w:space="0" w:color="000000"/>
              <w:right w:val="single" w:sz="4" w:space="0" w:color="auto"/>
            </w:tcBorders>
            <w:vAlign w:val="center"/>
            <w:hideMark/>
          </w:tcPr>
          <w:p w14:paraId="0A02F454"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2E63FFD3" w14:textId="77777777" w:rsidR="00BC2414" w:rsidRPr="00F3043A" w:rsidRDefault="00BC2414" w:rsidP="005B1599">
            <w:pPr>
              <w:jc w:val="center"/>
              <w:rPr>
                <w:rFonts w:eastAsia="Calibri"/>
                <w:sz w:val="20"/>
                <w:szCs w:val="20"/>
              </w:rPr>
            </w:pPr>
          </w:p>
        </w:tc>
        <w:tc>
          <w:tcPr>
            <w:tcW w:w="326" w:type="pct"/>
            <w:vMerge/>
            <w:tcBorders>
              <w:top w:val="nil"/>
              <w:left w:val="single" w:sz="4" w:space="0" w:color="auto"/>
              <w:bottom w:val="single" w:sz="4" w:space="0" w:color="000000"/>
              <w:right w:val="single" w:sz="4" w:space="0" w:color="auto"/>
            </w:tcBorders>
            <w:vAlign w:val="center"/>
            <w:hideMark/>
          </w:tcPr>
          <w:p w14:paraId="4D5A1C2A" w14:textId="77777777" w:rsidR="00BC2414" w:rsidRPr="00F3043A" w:rsidRDefault="00BC2414" w:rsidP="005B1599">
            <w:pPr>
              <w:jc w:val="center"/>
              <w:rPr>
                <w:rFonts w:eastAsia="Calibri"/>
                <w:sz w:val="20"/>
                <w:szCs w:val="20"/>
              </w:rPr>
            </w:pPr>
          </w:p>
        </w:tc>
        <w:tc>
          <w:tcPr>
            <w:tcW w:w="248" w:type="pct"/>
            <w:vMerge/>
            <w:tcBorders>
              <w:top w:val="nil"/>
              <w:left w:val="single" w:sz="4" w:space="0" w:color="auto"/>
              <w:bottom w:val="single" w:sz="4" w:space="0" w:color="000000"/>
              <w:right w:val="single" w:sz="4" w:space="0" w:color="auto"/>
            </w:tcBorders>
            <w:vAlign w:val="center"/>
            <w:hideMark/>
          </w:tcPr>
          <w:p w14:paraId="14F76149" w14:textId="77777777" w:rsidR="00BC2414" w:rsidRPr="00F3043A" w:rsidRDefault="00BC2414" w:rsidP="005B1599">
            <w:pPr>
              <w:jc w:val="center"/>
              <w:rPr>
                <w:rFonts w:eastAsia="Calibri"/>
                <w:sz w:val="20"/>
                <w:szCs w:val="20"/>
              </w:rPr>
            </w:pPr>
          </w:p>
        </w:tc>
        <w:tc>
          <w:tcPr>
            <w:tcW w:w="495" w:type="pct"/>
            <w:tcBorders>
              <w:top w:val="nil"/>
              <w:left w:val="nil"/>
              <w:bottom w:val="single" w:sz="4" w:space="0" w:color="auto"/>
              <w:right w:val="single" w:sz="4" w:space="0" w:color="auto"/>
            </w:tcBorders>
            <w:shd w:val="clear" w:color="auto" w:fill="auto"/>
            <w:vAlign w:val="center"/>
            <w:hideMark/>
          </w:tcPr>
          <w:p w14:paraId="715BE1D1" w14:textId="77777777" w:rsidR="00BC2414" w:rsidRPr="00F3043A" w:rsidRDefault="00BC2414" w:rsidP="005B1599">
            <w:pPr>
              <w:jc w:val="center"/>
              <w:rPr>
                <w:rFonts w:eastAsia="Calibri"/>
                <w:sz w:val="20"/>
                <w:szCs w:val="20"/>
              </w:rPr>
            </w:pPr>
            <w:r w:rsidRPr="00F3043A">
              <w:rPr>
                <w:rFonts w:eastAsia="Calibri"/>
                <w:sz w:val="20"/>
                <w:szCs w:val="20"/>
              </w:rPr>
              <w:t>2 - 3</w:t>
            </w:r>
          </w:p>
        </w:tc>
        <w:tc>
          <w:tcPr>
            <w:tcW w:w="198" w:type="pct"/>
            <w:tcBorders>
              <w:top w:val="nil"/>
              <w:left w:val="nil"/>
              <w:bottom w:val="single" w:sz="4" w:space="0" w:color="auto"/>
              <w:right w:val="single" w:sz="4" w:space="0" w:color="auto"/>
            </w:tcBorders>
            <w:shd w:val="clear" w:color="auto" w:fill="auto"/>
            <w:vAlign w:val="center"/>
            <w:hideMark/>
          </w:tcPr>
          <w:p w14:paraId="6CF306E2"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279" w:type="pct"/>
            <w:tcBorders>
              <w:top w:val="nil"/>
              <w:left w:val="nil"/>
              <w:bottom w:val="single" w:sz="4" w:space="0" w:color="auto"/>
              <w:right w:val="single" w:sz="4" w:space="0" w:color="auto"/>
            </w:tcBorders>
            <w:shd w:val="clear" w:color="auto" w:fill="auto"/>
            <w:vAlign w:val="center"/>
            <w:hideMark/>
          </w:tcPr>
          <w:p w14:paraId="425C04F6"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63" w:type="pct"/>
            <w:tcBorders>
              <w:top w:val="nil"/>
              <w:left w:val="nil"/>
              <w:bottom w:val="single" w:sz="4" w:space="0" w:color="auto"/>
              <w:right w:val="single" w:sz="4" w:space="0" w:color="auto"/>
            </w:tcBorders>
            <w:shd w:val="clear" w:color="auto" w:fill="auto"/>
            <w:vAlign w:val="center"/>
            <w:hideMark/>
          </w:tcPr>
          <w:p w14:paraId="5F372AC1" w14:textId="77777777" w:rsidR="00BC2414" w:rsidRPr="00F3043A" w:rsidRDefault="00BC2414" w:rsidP="005B1599">
            <w:pPr>
              <w:jc w:val="center"/>
              <w:rPr>
                <w:rFonts w:eastAsia="Calibri"/>
                <w:sz w:val="20"/>
                <w:szCs w:val="20"/>
              </w:rPr>
            </w:pPr>
            <w:r w:rsidRPr="00F3043A">
              <w:rPr>
                <w:rFonts w:eastAsia="Calibri"/>
                <w:sz w:val="20"/>
                <w:szCs w:val="20"/>
              </w:rPr>
              <w:t>2</w:t>
            </w:r>
          </w:p>
        </w:tc>
        <w:tc>
          <w:tcPr>
            <w:tcW w:w="198" w:type="pct"/>
            <w:tcBorders>
              <w:top w:val="nil"/>
              <w:left w:val="nil"/>
              <w:bottom w:val="single" w:sz="4" w:space="0" w:color="auto"/>
              <w:right w:val="single" w:sz="4" w:space="0" w:color="auto"/>
            </w:tcBorders>
            <w:shd w:val="clear" w:color="auto" w:fill="auto"/>
            <w:vAlign w:val="center"/>
            <w:hideMark/>
          </w:tcPr>
          <w:p w14:paraId="627022B3"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199" w:type="pct"/>
            <w:tcBorders>
              <w:top w:val="nil"/>
              <w:left w:val="nil"/>
              <w:bottom w:val="single" w:sz="4" w:space="0" w:color="auto"/>
              <w:right w:val="single" w:sz="4" w:space="0" w:color="auto"/>
            </w:tcBorders>
            <w:shd w:val="clear" w:color="auto" w:fill="auto"/>
            <w:vAlign w:val="center"/>
            <w:hideMark/>
          </w:tcPr>
          <w:p w14:paraId="02F01F26" w14:textId="77777777" w:rsidR="00BC2414" w:rsidRPr="00F3043A" w:rsidRDefault="00BC2414" w:rsidP="005B1599">
            <w:pPr>
              <w:jc w:val="center"/>
              <w:rPr>
                <w:rFonts w:eastAsia="Calibri"/>
                <w:sz w:val="20"/>
                <w:szCs w:val="20"/>
              </w:rPr>
            </w:pPr>
          </w:p>
        </w:tc>
        <w:tc>
          <w:tcPr>
            <w:tcW w:w="298" w:type="pct"/>
            <w:tcBorders>
              <w:top w:val="nil"/>
              <w:left w:val="nil"/>
              <w:bottom w:val="single" w:sz="4" w:space="0" w:color="auto"/>
              <w:right w:val="single" w:sz="4" w:space="0" w:color="auto"/>
            </w:tcBorders>
            <w:shd w:val="clear" w:color="auto" w:fill="auto"/>
            <w:vAlign w:val="center"/>
            <w:hideMark/>
          </w:tcPr>
          <w:p w14:paraId="50E79A6B" w14:textId="77777777" w:rsidR="00BC2414" w:rsidRPr="00F3043A" w:rsidRDefault="00BC2414" w:rsidP="005B1599">
            <w:pPr>
              <w:jc w:val="center"/>
              <w:rPr>
                <w:rFonts w:eastAsia="Calibri"/>
                <w:sz w:val="20"/>
                <w:szCs w:val="20"/>
              </w:rPr>
            </w:pPr>
          </w:p>
        </w:tc>
        <w:tc>
          <w:tcPr>
            <w:tcW w:w="294" w:type="pct"/>
            <w:tcBorders>
              <w:top w:val="nil"/>
              <w:left w:val="nil"/>
              <w:bottom w:val="single" w:sz="4" w:space="0" w:color="auto"/>
              <w:right w:val="single" w:sz="4" w:space="0" w:color="auto"/>
            </w:tcBorders>
            <w:shd w:val="clear" w:color="auto" w:fill="auto"/>
            <w:vAlign w:val="center"/>
            <w:hideMark/>
          </w:tcPr>
          <w:p w14:paraId="601BDBC1" w14:textId="77777777" w:rsidR="00BC2414" w:rsidRPr="00F3043A" w:rsidRDefault="00BC2414" w:rsidP="005B1599">
            <w:pPr>
              <w:jc w:val="center"/>
              <w:rPr>
                <w:rFonts w:eastAsia="Calibri"/>
                <w:sz w:val="20"/>
                <w:szCs w:val="20"/>
              </w:rPr>
            </w:pPr>
          </w:p>
        </w:tc>
      </w:tr>
      <w:tr w:rsidR="00BC2414" w:rsidRPr="00F3043A" w14:paraId="4E7D5370" w14:textId="77777777" w:rsidTr="008B7B95">
        <w:trPr>
          <w:trHeight w:val="315"/>
        </w:trPr>
        <w:tc>
          <w:tcPr>
            <w:tcW w:w="702" w:type="pct"/>
            <w:vMerge/>
            <w:tcBorders>
              <w:top w:val="nil"/>
              <w:left w:val="single" w:sz="4" w:space="0" w:color="auto"/>
              <w:bottom w:val="single" w:sz="4" w:space="0" w:color="000000"/>
              <w:right w:val="single" w:sz="4" w:space="0" w:color="auto"/>
            </w:tcBorders>
            <w:vAlign w:val="center"/>
            <w:hideMark/>
          </w:tcPr>
          <w:p w14:paraId="1AD047CB" w14:textId="77777777" w:rsidR="00BC2414" w:rsidRPr="00F3043A" w:rsidRDefault="00BC2414" w:rsidP="005B1599">
            <w:pPr>
              <w:jc w:val="center"/>
              <w:rPr>
                <w:rFonts w:eastAsia="Calibri"/>
                <w:sz w:val="20"/>
                <w:szCs w:val="20"/>
              </w:rPr>
            </w:pPr>
          </w:p>
        </w:tc>
        <w:tc>
          <w:tcPr>
            <w:tcW w:w="733" w:type="pct"/>
            <w:vMerge/>
            <w:tcBorders>
              <w:top w:val="nil"/>
              <w:left w:val="single" w:sz="4" w:space="0" w:color="auto"/>
              <w:bottom w:val="single" w:sz="4" w:space="0" w:color="000000"/>
              <w:right w:val="single" w:sz="4" w:space="0" w:color="auto"/>
            </w:tcBorders>
            <w:vAlign w:val="center"/>
            <w:hideMark/>
          </w:tcPr>
          <w:p w14:paraId="435F02A6" w14:textId="77777777" w:rsidR="00BC2414" w:rsidRPr="00F3043A" w:rsidRDefault="00BC2414" w:rsidP="005B1599">
            <w:pPr>
              <w:jc w:val="center"/>
              <w:rPr>
                <w:rFonts w:eastAsia="Calibri"/>
                <w:sz w:val="20"/>
                <w:szCs w:val="20"/>
              </w:rPr>
            </w:pPr>
          </w:p>
        </w:tc>
        <w:tc>
          <w:tcPr>
            <w:tcW w:w="198" w:type="pct"/>
            <w:vMerge/>
            <w:tcBorders>
              <w:top w:val="nil"/>
              <w:left w:val="single" w:sz="4" w:space="0" w:color="auto"/>
              <w:bottom w:val="single" w:sz="4" w:space="0" w:color="000000"/>
              <w:right w:val="single" w:sz="4" w:space="0" w:color="auto"/>
            </w:tcBorders>
            <w:vAlign w:val="center"/>
            <w:hideMark/>
          </w:tcPr>
          <w:p w14:paraId="2EF57438"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197860FD" w14:textId="77777777" w:rsidR="00BC2414" w:rsidRPr="00F3043A" w:rsidRDefault="00BC2414" w:rsidP="005B1599">
            <w:pPr>
              <w:jc w:val="center"/>
              <w:rPr>
                <w:rFonts w:eastAsia="Calibri"/>
                <w:sz w:val="20"/>
                <w:szCs w:val="20"/>
              </w:rPr>
            </w:pPr>
          </w:p>
        </w:tc>
        <w:tc>
          <w:tcPr>
            <w:tcW w:w="326" w:type="pct"/>
            <w:vMerge/>
            <w:tcBorders>
              <w:top w:val="nil"/>
              <w:left w:val="single" w:sz="4" w:space="0" w:color="auto"/>
              <w:bottom w:val="single" w:sz="4" w:space="0" w:color="000000"/>
              <w:right w:val="single" w:sz="4" w:space="0" w:color="auto"/>
            </w:tcBorders>
            <w:vAlign w:val="center"/>
            <w:hideMark/>
          </w:tcPr>
          <w:p w14:paraId="3A2D78D1" w14:textId="77777777" w:rsidR="00BC2414" w:rsidRPr="00F3043A" w:rsidRDefault="00BC2414" w:rsidP="005B1599">
            <w:pPr>
              <w:jc w:val="center"/>
              <w:rPr>
                <w:rFonts w:eastAsia="Calibri"/>
                <w:sz w:val="20"/>
                <w:szCs w:val="20"/>
              </w:rPr>
            </w:pPr>
          </w:p>
        </w:tc>
        <w:tc>
          <w:tcPr>
            <w:tcW w:w="248" w:type="pct"/>
            <w:vMerge/>
            <w:tcBorders>
              <w:top w:val="nil"/>
              <w:left w:val="single" w:sz="4" w:space="0" w:color="auto"/>
              <w:bottom w:val="single" w:sz="4" w:space="0" w:color="000000"/>
              <w:right w:val="single" w:sz="4" w:space="0" w:color="auto"/>
            </w:tcBorders>
            <w:vAlign w:val="center"/>
            <w:hideMark/>
          </w:tcPr>
          <w:p w14:paraId="7D80B886" w14:textId="77777777" w:rsidR="00BC2414" w:rsidRPr="00F3043A" w:rsidRDefault="00BC2414" w:rsidP="005B1599">
            <w:pPr>
              <w:jc w:val="center"/>
              <w:rPr>
                <w:rFonts w:eastAsia="Calibri"/>
                <w:sz w:val="20"/>
                <w:szCs w:val="20"/>
              </w:rPr>
            </w:pPr>
          </w:p>
        </w:tc>
        <w:tc>
          <w:tcPr>
            <w:tcW w:w="495" w:type="pct"/>
            <w:tcBorders>
              <w:top w:val="nil"/>
              <w:left w:val="nil"/>
              <w:bottom w:val="single" w:sz="4" w:space="0" w:color="auto"/>
              <w:right w:val="single" w:sz="4" w:space="0" w:color="auto"/>
            </w:tcBorders>
            <w:shd w:val="clear" w:color="auto" w:fill="auto"/>
            <w:vAlign w:val="center"/>
            <w:hideMark/>
          </w:tcPr>
          <w:p w14:paraId="4E33DB46" w14:textId="77777777" w:rsidR="00BC2414" w:rsidRPr="00F3043A" w:rsidRDefault="00BC2414" w:rsidP="005B1599">
            <w:pPr>
              <w:jc w:val="center"/>
              <w:rPr>
                <w:rFonts w:eastAsia="Calibri"/>
                <w:sz w:val="20"/>
                <w:szCs w:val="20"/>
              </w:rPr>
            </w:pPr>
            <w:r w:rsidRPr="00F3043A">
              <w:rPr>
                <w:rFonts w:eastAsia="Calibri"/>
                <w:sz w:val="20"/>
                <w:szCs w:val="20"/>
              </w:rPr>
              <w:t>3 - 4</w:t>
            </w:r>
          </w:p>
        </w:tc>
        <w:tc>
          <w:tcPr>
            <w:tcW w:w="198" w:type="pct"/>
            <w:tcBorders>
              <w:top w:val="nil"/>
              <w:left w:val="nil"/>
              <w:bottom w:val="single" w:sz="4" w:space="0" w:color="auto"/>
              <w:right w:val="single" w:sz="4" w:space="0" w:color="auto"/>
            </w:tcBorders>
            <w:shd w:val="clear" w:color="auto" w:fill="auto"/>
            <w:vAlign w:val="center"/>
            <w:hideMark/>
          </w:tcPr>
          <w:p w14:paraId="366FEA2A" w14:textId="77777777" w:rsidR="00BC2414" w:rsidRPr="00F3043A" w:rsidRDefault="00BC2414" w:rsidP="005B1599">
            <w:pPr>
              <w:jc w:val="center"/>
              <w:rPr>
                <w:rFonts w:eastAsia="Calibri"/>
                <w:sz w:val="20"/>
                <w:szCs w:val="20"/>
              </w:rPr>
            </w:pPr>
          </w:p>
        </w:tc>
        <w:tc>
          <w:tcPr>
            <w:tcW w:w="279" w:type="pct"/>
            <w:tcBorders>
              <w:top w:val="nil"/>
              <w:left w:val="nil"/>
              <w:bottom w:val="single" w:sz="4" w:space="0" w:color="auto"/>
              <w:right w:val="single" w:sz="4" w:space="0" w:color="auto"/>
            </w:tcBorders>
            <w:shd w:val="clear" w:color="auto" w:fill="auto"/>
            <w:vAlign w:val="center"/>
            <w:hideMark/>
          </w:tcPr>
          <w:p w14:paraId="7E773003"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63" w:type="pct"/>
            <w:tcBorders>
              <w:top w:val="nil"/>
              <w:left w:val="nil"/>
              <w:bottom w:val="single" w:sz="4" w:space="0" w:color="auto"/>
              <w:right w:val="single" w:sz="4" w:space="0" w:color="auto"/>
            </w:tcBorders>
            <w:shd w:val="clear" w:color="auto" w:fill="auto"/>
            <w:vAlign w:val="center"/>
            <w:hideMark/>
          </w:tcPr>
          <w:p w14:paraId="3D79CC5D" w14:textId="77777777" w:rsidR="00BC2414" w:rsidRPr="00F3043A" w:rsidRDefault="00BC2414" w:rsidP="005B1599">
            <w:pPr>
              <w:jc w:val="center"/>
              <w:rPr>
                <w:rFonts w:eastAsia="Calibri"/>
                <w:sz w:val="20"/>
                <w:szCs w:val="20"/>
              </w:rPr>
            </w:pPr>
            <w:r w:rsidRPr="00F3043A">
              <w:rPr>
                <w:rFonts w:eastAsia="Calibri"/>
                <w:sz w:val="20"/>
                <w:szCs w:val="20"/>
              </w:rPr>
              <w:t>3</w:t>
            </w:r>
          </w:p>
        </w:tc>
        <w:tc>
          <w:tcPr>
            <w:tcW w:w="198" w:type="pct"/>
            <w:tcBorders>
              <w:top w:val="nil"/>
              <w:left w:val="nil"/>
              <w:bottom w:val="single" w:sz="4" w:space="0" w:color="auto"/>
              <w:right w:val="single" w:sz="4" w:space="0" w:color="auto"/>
            </w:tcBorders>
            <w:shd w:val="clear" w:color="auto" w:fill="auto"/>
            <w:vAlign w:val="center"/>
            <w:hideMark/>
          </w:tcPr>
          <w:p w14:paraId="04A1ED92"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vAlign w:val="center"/>
            <w:hideMark/>
          </w:tcPr>
          <w:p w14:paraId="5323AF16"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298" w:type="pct"/>
            <w:tcBorders>
              <w:top w:val="nil"/>
              <w:left w:val="nil"/>
              <w:bottom w:val="single" w:sz="4" w:space="0" w:color="auto"/>
              <w:right w:val="single" w:sz="4" w:space="0" w:color="auto"/>
            </w:tcBorders>
            <w:shd w:val="clear" w:color="auto" w:fill="auto"/>
            <w:vAlign w:val="center"/>
            <w:hideMark/>
          </w:tcPr>
          <w:p w14:paraId="1B00CFE9" w14:textId="77777777" w:rsidR="00BC2414" w:rsidRPr="00F3043A" w:rsidRDefault="00BC2414" w:rsidP="005B1599">
            <w:pPr>
              <w:jc w:val="center"/>
              <w:rPr>
                <w:rFonts w:eastAsia="Calibri"/>
                <w:sz w:val="20"/>
                <w:szCs w:val="20"/>
              </w:rPr>
            </w:pPr>
          </w:p>
        </w:tc>
        <w:tc>
          <w:tcPr>
            <w:tcW w:w="294" w:type="pct"/>
            <w:tcBorders>
              <w:top w:val="nil"/>
              <w:left w:val="nil"/>
              <w:bottom w:val="single" w:sz="4" w:space="0" w:color="auto"/>
              <w:right w:val="single" w:sz="4" w:space="0" w:color="auto"/>
            </w:tcBorders>
            <w:shd w:val="clear" w:color="auto" w:fill="auto"/>
            <w:vAlign w:val="center"/>
            <w:hideMark/>
          </w:tcPr>
          <w:p w14:paraId="0934ED39" w14:textId="77777777" w:rsidR="00BC2414" w:rsidRPr="00F3043A" w:rsidRDefault="00BC2414" w:rsidP="005B1599">
            <w:pPr>
              <w:jc w:val="center"/>
              <w:rPr>
                <w:rFonts w:eastAsia="Calibri"/>
                <w:sz w:val="20"/>
                <w:szCs w:val="20"/>
              </w:rPr>
            </w:pPr>
            <w:r w:rsidRPr="00F3043A">
              <w:rPr>
                <w:rFonts w:eastAsia="Calibri"/>
                <w:sz w:val="20"/>
                <w:szCs w:val="20"/>
              </w:rPr>
              <w:t>3</w:t>
            </w:r>
          </w:p>
        </w:tc>
      </w:tr>
      <w:tr w:rsidR="00BC2414" w:rsidRPr="00F3043A" w14:paraId="49898712" w14:textId="77777777" w:rsidTr="008B7B95">
        <w:trPr>
          <w:trHeight w:val="315"/>
        </w:trPr>
        <w:tc>
          <w:tcPr>
            <w:tcW w:w="702" w:type="pct"/>
            <w:vMerge/>
            <w:tcBorders>
              <w:top w:val="nil"/>
              <w:left w:val="single" w:sz="4" w:space="0" w:color="auto"/>
              <w:bottom w:val="single" w:sz="4" w:space="0" w:color="000000"/>
              <w:right w:val="single" w:sz="4" w:space="0" w:color="auto"/>
            </w:tcBorders>
            <w:vAlign w:val="center"/>
            <w:hideMark/>
          </w:tcPr>
          <w:p w14:paraId="38F6BE37" w14:textId="77777777" w:rsidR="00BC2414" w:rsidRPr="00F3043A" w:rsidRDefault="00BC2414" w:rsidP="005B1599">
            <w:pPr>
              <w:jc w:val="center"/>
              <w:rPr>
                <w:rFonts w:eastAsia="Calibri"/>
                <w:sz w:val="20"/>
                <w:szCs w:val="20"/>
              </w:rPr>
            </w:pPr>
          </w:p>
        </w:tc>
        <w:tc>
          <w:tcPr>
            <w:tcW w:w="733" w:type="pct"/>
            <w:vMerge/>
            <w:tcBorders>
              <w:top w:val="nil"/>
              <w:left w:val="single" w:sz="4" w:space="0" w:color="auto"/>
              <w:bottom w:val="single" w:sz="4" w:space="0" w:color="000000"/>
              <w:right w:val="single" w:sz="4" w:space="0" w:color="auto"/>
            </w:tcBorders>
            <w:vAlign w:val="center"/>
            <w:hideMark/>
          </w:tcPr>
          <w:p w14:paraId="6CEC053E" w14:textId="77777777" w:rsidR="00BC2414" w:rsidRPr="00F3043A" w:rsidRDefault="00BC2414" w:rsidP="005B1599">
            <w:pPr>
              <w:jc w:val="center"/>
              <w:rPr>
                <w:rFonts w:eastAsia="Calibri"/>
                <w:sz w:val="20"/>
                <w:szCs w:val="20"/>
              </w:rPr>
            </w:pPr>
          </w:p>
        </w:tc>
        <w:tc>
          <w:tcPr>
            <w:tcW w:w="198" w:type="pct"/>
            <w:vMerge/>
            <w:tcBorders>
              <w:top w:val="nil"/>
              <w:left w:val="single" w:sz="4" w:space="0" w:color="auto"/>
              <w:bottom w:val="single" w:sz="4" w:space="0" w:color="000000"/>
              <w:right w:val="single" w:sz="4" w:space="0" w:color="auto"/>
            </w:tcBorders>
            <w:vAlign w:val="center"/>
            <w:hideMark/>
          </w:tcPr>
          <w:p w14:paraId="3591FD61"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3CB254C5" w14:textId="77777777" w:rsidR="00BC2414" w:rsidRPr="00F3043A" w:rsidRDefault="00BC2414" w:rsidP="005B1599">
            <w:pPr>
              <w:jc w:val="center"/>
              <w:rPr>
                <w:rFonts w:eastAsia="Calibri"/>
                <w:sz w:val="20"/>
                <w:szCs w:val="20"/>
              </w:rPr>
            </w:pPr>
          </w:p>
        </w:tc>
        <w:tc>
          <w:tcPr>
            <w:tcW w:w="326" w:type="pct"/>
            <w:vMerge/>
            <w:tcBorders>
              <w:top w:val="nil"/>
              <w:left w:val="single" w:sz="4" w:space="0" w:color="auto"/>
              <w:bottom w:val="single" w:sz="4" w:space="0" w:color="000000"/>
              <w:right w:val="single" w:sz="4" w:space="0" w:color="auto"/>
            </w:tcBorders>
            <w:vAlign w:val="center"/>
            <w:hideMark/>
          </w:tcPr>
          <w:p w14:paraId="206ADDF0" w14:textId="77777777" w:rsidR="00BC2414" w:rsidRPr="00F3043A" w:rsidRDefault="00BC2414" w:rsidP="005B1599">
            <w:pPr>
              <w:jc w:val="center"/>
              <w:rPr>
                <w:rFonts w:eastAsia="Calibri"/>
                <w:sz w:val="20"/>
                <w:szCs w:val="20"/>
              </w:rPr>
            </w:pPr>
          </w:p>
        </w:tc>
        <w:tc>
          <w:tcPr>
            <w:tcW w:w="248" w:type="pct"/>
            <w:vMerge/>
            <w:tcBorders>
              <w:top w:val="nil"/>
              <w:left w:val="single" w:sz="4" w:space="0" w:color="auto"/>
              <w:bottom w:val="single" w:sz="4" w:space="0" w:color="000000"/>
              <w:right w:val="single" w:sz="4" w:space="0" w:color="auto"/>
            </w:tcBorders>
            <w:vAlign w:val="center"/>
            <w:hideMark/>
          </w:tcPr>
          <w:p w14:paraId="3ED107E5" w14:textId="77777777" w:rsidR="00BC2414" w:rsidRPr="00F3043A" w:rsidRDefault="00BC2414" w:rsidP="005B1599">
            <w:pPr>
              <w:jc w:val="center"/>
              <w:rPr>
                <w:rFonts w:eastAsia="Calibri"/>
                <w:sz w:val="20"/>
                <w:szCs w:val="20"/>
              </w:rPr>
            </w:pPr>
          </w:p>
        </w:tc>
        <w:tc>
          <w:tcPr>
            <w:tcW w:w="495" w:type="pct"/>
            <w:tcBorders>
              <w:top w:val="nil"/>
              <w:left w:val="nil"/>
              <w:bottom w:val="single" w:sz="4" w:space="0" w:color="auto"/>
              <w:right w:val="single" w:sz="4" w:space="0" w:color="auto"/>
            </w:tcBorders>
            <w:shd w:val="clear" w:color="auto" w:fill="auto"/>
            <w:vAlign w:val="center"/>
            <w:hideMark/>
          </w:tcPr>
          <w:p w14:paraId="7428AF82" w14:textId="77777777" w:rsidR="00BC2414" w:rsidRPr="00F3043A" w:rsidRDefault="00BC2414" w:rsidP="005B1599">
            <w:pPr>
              <w:jc w:val="center"/>
              <w:rPr>
                <w:rFonts w:eastAsia="Calibri"/>
                <w:sz w:val="20"/>
                <w:szCs w:val="20"/>
              </w:rPr>
            </w:pPr>
            <w:r w:rsidRPr="00F3043A">
              <w:rPr>
                <w:rFonts w:eastAsia="Calibri"/>
                <w:sz w:val="20"/>
                <w:szCs w:val="20"/>
              </w:rPr>
              <w:t>4 - 5</w:t>
            </w:r>
          </w:p>
        </w:tc>
        <w:tc>
          <w:tcPr>
            <w:tcW w:w="198" w:type="pct"/>
            <w:tcBorders>
              <w:top w:val="nil"/>
              <w:left w:val="nil"/>
              <w:bottom w:val="single" w:sz="4" w:space="0" w:color="auto"/>
              <w:right w:val="single" w:sz="4" w:space="0" w:color="auto"/>
            </w:tcBorders>
            <w:shd w:val="clear" w:color="auto" w:fill="auto"/>
            <w:vAlign w:val="center"/>
            <w:hideMark/>
          </w:tcPr>
          <w:p w14:paraId="57E20DD4"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279" w:type="pct"/>
            <w:tcBorders>
              <w:top w:val="nil"/>
              <w:left w:val="nil"/>
              <w:bottom w:val="single" w:sz="4" w:space="0" w:color="auto"/>
              <w:right w:val="single" w:sz="4" w:space="0" w:color="auto"/>
            </w:tcBorders>
            <w:shd w:val="clear" w:color="auto" w:fill="auto"/>
            <w:vAlign w:val="center"/>
            <w:hideMark/>
          </w:tcPr>
          <w:p w14:paraId="163964BF"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63" w:type="pct"/>
            <w:tcBorders>
              <w:top w:val="nil"/>
              <w:left w:val="nil"/>
              <w:bottom w:val="single" w:sz="4" w:space="0" w:color="auto"/>
              <w:right w:val="single" w:sz="4" w:space="0" w:color="auto"/>
            </w:tcBorders>
            <w:shd w:val="clear" w:color="auto" w:fill="auto"/>
            <w:vAlign w:val="center"/>
            <w:hideMark/>
          </w:tcPr>
          <w:p w14:paraId="32DAA7FD" w14:textId="77777777" w:rsidR="00BC2414" w:rsidRPr="00F3043A" w:rsidRDefault="00BC2414" w:rsidP="005B1599">
            <w:pPr>
              <w:jc w:val="center"/>
              <w:rPr>
                <w:rFonts w:eastAsia="Calibri"/>
                <w:sz w:val="20"/>
                <w:szCs w:val="20"/>
              </w:rPr>
            </w:pPr>
            <w:r w:rsidRPr="00F3043A">
              <w:rPr>
                <w:rFonts w:eastAsia="Calibri"/>
                <w:sz w:val="20"/>
                <w:szCs w:val="20"/>
              </w:rPr>
              <w:t>4</w:t>
            </w:r>
          </w:p>
        </w:tc>
        <w:tc>
          <w:tcPr>
            <w:tcW w:w="198" w:type="pct"/>
            <w:tcBorders>
              <w:top w:val="nil"/>
              <w:left w:val="nil"/>
              <w:bottom w:val="single" w:sz="4" w:space="0" w:color="auto"/>
              <w:right w:val="single" w:sz="4" w:space="0" w:color="auto"/>
            </w:tcBorders>
            <w:shd w:val="clear" w:color="auto" w:fill="auto"/>
            <w:vAlign w:val="center"/>
            <w:hideMark/>
          </w:tcPr>
          <w:p w14:paraId="096B5C05"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199" w:type="pct"/>
            <w:tcBorders>
              <w:top w:val="nil"/>
              <w:left w:val="nil"/>
              <w:bottom w:val="single" w:sz="4" w:space="0" w:color="auto"/>
              <w:right w:val="single" w:sz="4" w:space="0" w:color="auto"/>
            </w:tcBorders>
            <w:shd w:val="clear" w:color="auto" w:fill="auto"/>
            <w:vAlign w:val="center"/>
            <w:hideMark/>
          </w:tcPr>
          <w:p w14:paraId="76B5EDC0" w14:textId="77777777" w:rsidR="00BC2414" w:rsidRPr="00F3043A" w:rsidRDefault="00BC2414" w:rsidP="005B1599">
            <w:pPr>
              <w:jc w:val="center"/>
              <w:rPr>
                <w:rFonts w:eastAsia="Calibri"/>
                <w:sz w:val="20"/>
                <w:szCs w:val="20"/>
              </w:rPr>
            </w:pPr>
          </w:p>
        </w:tc>
        <w:tc>
          <w:tcPr>
            <w:tcW w:w="298" w:type="pct"/>
            <w:tcBorders>
              <w:top w:val="nil"/>
              <w:left w:val="nil"/>
              <w:bottom w:val="single" w:sz="4" w:space="0" w:color="auto"/>
              <w:right w:val="single" w:sz="4" w:space="0" w:color="auto"/>
            </w:tcBorders>
            <w:shd w:val="clear" w:color="auto" w:fill="auto"/>
            <w:vAlign w:val="center"/>
            <w:hideMark/>
          </w:tcPr>
          <w:p w14:paraId="3C6ED8F5" w14:textId="77777777" w:rsidR="00BC2414" w:rsidRPr="00F3043A" w:rsidRDefault="00BC2414" w:rsidP="005B1599">
            <w:pPr>
              <w:jc w:val="center"/>
              <w:rPr>
                <w:rFonts w:eastAsia="Calibri"/>
                <w:sz w:val="20"/>
                <w:szCs w:val="20"/>
              </w:rPr>
            </w:pPr>
          </w:p>
        </w:tc>
        <w:tc>
          <w:tcPr>
            <w:tcW w:w="294" w:type="pct"/>
            <w:tcBorders>
              <w:top w:val="nil"/>
              <w:left w:val="nil"/>
              <w:bottom w:val="single" w:sz="4" w:space="0" w:color="auto"/>
              <w:right w:val="single" w:sz="4" w:space="0" w:color="auto"/>
            </w:tcBorders>
            <w:shd w:val="clear" w:color="auto" w:fill="auto"/>
            <w:vAlign w:val="center"/>
            <w:hideMark/>
          </w:tcPr>
          <w:p w14:paraId="038612BD" w14:textId="77777777" w:rsidR="00BC2414" w:rsidRPr="00F3043A" w:rsidRDefault="00BC2414" w:rsidP="005B1599">
            <w:pPr>
              <w:jc w:val="center"/>
              <w:rPr>
                <w:rFonts w:eastAsia="Calibri"/>
                <w:sz w:val="20"/>
                <w:szCs w:val="20"/>
              </w:rPr>
            </w:pPr>
          </w:p>
        </w:tc>
      </w:tr>
      <w:tr w:rsidR="00BC2414" w:rsidRPr="00F3043A" w14:paraId="0C8CED47" w14:textId="77777777" w:rsidTr="008B7B95">
        <w:trPr>
          <w:trHeight w:val="315"/>
        </w:trPr>
        <w:tc>
          <w:tcPr>
            <w:tcW w:w="702" w:type="pct"/>
            <w:vMerge/>
            <w:tcBorders>
              <w:top w:val="nil"/>
              <w:left w:val="single" w:sz="4" w:space="0" w:color="auto"/>
              <w:bottom w:val="single" w:sz="4" w:space="0" w:color="000000"/>
              <w:right w:val="single" w:sz="4" w:space="0" w:color="auto"/>
            </w:tcBorders>
            <w:vAlign w:val="center"/>
            <w:hideMark/>
          </w:tcPr>
          <w:p w14:paraId="3C0F9009" w14:textId="77777777" w:rsidR="00BC2414" w:rsidRPr="00F3043A" w:rsidRDefault="00BC2414" w:rsidP="005B1599">
            <w:pPr>
              <w:jc w:val="center"/>
              <w:rPr>
                <w:rFonts w:eastAsia="Calibri"/>
                <w:sz w:val="20"/>
                <w:szCs w:val="20"/>
              </w:rPr>
            </w:pPr>
          </w:p>
        </w:tc>
        <w:tc>
          <w:tcPr>
            <w:tcW w:w="733" w:type="pct"/>
            <w:vMerge/>
            <w:tcBorders>
              <w:top w:val="nil"/>
              <w:left w:val="single" w:sz="4" w:space="0" w:color="auto"/>
              <w:bottom w:val="single" w:sz="4" w:space="0" w:color="000000"/>
              <w:right w:val="single" w:sz="4" w:space="0" w:color="auto"/>
            </w:tcBorders>
            <w:vAlign w:val="center"/>
            <w:hideMark/>
          </w:tcPr>
          <w:p w14:paraId="3C158296" w14:textId="77777777" w:rsidR="00BC2414" w:rsidRPr="00F3043A" w:rsidRDefault="00BC2414" w:rsidP="005B1599">
            <w:pPr>
              <w:jc w:val="center"/>
              <w:rPr>
                <w:rFonts w:eastAsia="Calibri"/>
                <w:sz w:val="20"/>
                <w:szCs w:val="20"/>
              </w:rPr>
            </w:pPr>
          </w:p>
        </w:tc>
        <w:tc>
          <w:tcPr>
            <w:tcW w:w="198" w:type="pct"/>
            <w:vMerge/>
            <w:tcBorders>
              <w:top w:val="nil"/>
              <w:left w:val="single" w:sz="4" w:space="0" w:color="auto"/>
              <w:bottom w:val="single" w:sz="4" w:space="0" w:color="000000"/>
              <w:right w:val="single" w:sz="4" w:space="0" w:color="auto"/>
            </w:tcBorders>
            <w:vAlign w:val="center"/>
            <w:hideMark/>
          </w:tcPr>
          <w:p w14:paraId="203F7BC0"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3E7B44A0" w14:textId="77777777" w:rsidR="00BC2414" w:rsidRPr="00F3043A" w:rsidRDefault="00BC2414" w:rsidP="005B1599">
            <w:pPr>
              <w:jc w:val="center"/>
              <w:rPr>
                <w:rFonts w:eastAsia="Calibri"/>
                <w:sz w:val="20"/>
                <w:szCs w:val="20"/>
              </w:rPr>
            </w:pPr>
          </w:p>
        </w:tc>
        <w:tc>
          <w:tcPr>
            <w:tcW w:w="326" w:type="pct"/>
            <w:vMerge/>
            <w:tcBorders>
              <w:top w:val="nil"/>
              <w:left w:val="single" w:sz="4" w:space="0" w:color="auto"/>
              <w:bottom w:val="single" w:sz="4" w:space="0" w:color="000000"/>
              <w:right w:val="single" w:sz="4" w:space="0" w:color="auto"/>
            </w:tcBorders>
            <w:vAlign w:val="center"/>
            <w:hideMark/>
          </w:tcPr>
          <w:p w14:paraId="1A0479BB" w14:textId="77777777" w:rsidR="00BC2414" w:rsidRPr="00F3043A" w:rsidRDefault="00BC2414" w:rsidP="005B1599">
            <w:pPr>
              <w:jc w:val="center"/>
              <w:rPr>
                <w:rFonts w:eastAsia="Calibri"/>
                <w:sz w:val="20"/>
                <w:szCs w:val="20"/>
              </w:rPr>
            </w:pPr>
          </w:p>
        </w:tc>
        <w:tc>
          <w:tcPr>
            <w:tcW w:w="248" w:type="pct"/>
            <w:vMerge/>
            <w:tcBorders>
              <w:top w:val="nil"/>
              <w:left w:val="single" w:sz="4" w:space="0" w:color="auto"/>
              <w:bottom w:val="single" w:sz="4" w:space="0" w:color="000000"/>
              <w:right w:val="single" w:sz="4" w:space="0" w:color="auto"/>
            </w:tcBorders>
            <w:vAlign w:val="center"/>
            <w:hideMark/>
          </w:tcPr>
          <w:p w14:paraId="38BEB8FA" w14:textId="77777777" w:rsidR="00BC2414" w:rsidRPr="00F3043A" w:rsidRDefault="00BC2414" w:rsidP="005B1599">
            <w:pPr>
              <w:jc w:val="center"/>
              <w:rPr>
                <w:rFonts w:eastAsia="Calibri"/>
                <w:sz w:val="20"/>
                <w:szCs w:val="20"/>
              </w:rPr>
            </w:pPr>
          </w:p>
        </w:tc>
        <w:tc>
          <w:tcPr>
            <w:tcW w:w="495" w:type="pct"/>
            <w:tcBorders>
              <w:top w:val="nil"/>
              <w:left w:val="nil"/>
              <w:bottom w:val="single" w:sz="4" w:space="0" w:color="auto"/>
              <w:right w:val="single" w:sz="4" w:space="0" w:color="auto"/>
            </w:tcBorders>
            <w:shd w:val="clear" w:color="auto" w:fill="auto"/>
            <w:vAlign w:val="center"/>
            <w:hideMark/>
          </w:tcPr>
          <w:p w14:paraId="07CB1196" w14:textId="77777777" w:rsidR="00BC2414" w:rsidRPr="00F3043A" w:rsidRDefault="00BC2414" w:rsidP="005B1599">
            <w:pPr>
              <w:jc w:val="center"/>
              <w:rPr>
                <w:rFonts w:eastAsia="Calibri"/>
                <w:sz w:val="20"/>
                <w:szCs w:val="20"/>
              </w:rPr>
            </w:pPr>
            <w:r w:rsidRPr="00F3043A">
              <w:rPr>
                <w:rFonts w:eastAsia="Calibri"/>
                <w:sz w:val="20"/>
                <w:szCs w:val="20"/>
              </w:rPr>
              <w:t>5 - 6</w:t>
            </w:r>
          </w:p>
        </w:tc>
        <w:tc>
          <w:tcPr>
            <w:tcW w:w="198" w:type="pct"/>
            <w:tcBorders>
              <w:top w:val="nil"/>
              <w:left w:val="nil"/>
              <w:bottom w:val="single" w:sz="4" w:space="0" w:color="auto"/>
              <w:right w:val="single" w:sz="4" w:space="0" w:color="auto"/>
            </w:tcBorders>
            <w:shd w:val="clear" w:color="auto" w:fill="auto"/>
            <w:vAlign w:val="center"/>
            <w:hideMark/>
          </w:tcPr>
          <w:p w14:paraId="146E54E7" w14:textId="77777777" w:rsidR="00BC2414" w:rsidRPr="00F3043A" w:rsidRDefault="00BC2414" w:rsidP="005B1599">
            <w:pPr>
              <w:jc w:val="center"/>
              <w:rPr>
                <w:rFonts w:eastAsia="Calibri"/>
                <w:sz w:val="20"/>
                <w:szCs w:val="20"/>
              </w:rPr>
            </w:pPr>
          </w:p>
        </w:tc>
        <w:tc>
          <w:tcPr>
            <w:tcW w:w="279" w:type="pct"/>
            <w:tcBorders>
              <w:top w:val="nil"/>
              <w:left w:val="nil"/>
              <w:bottom w:val="single" w:sz="4" w:space="0" w:color="auto"/>
              <w:right w:val="single" w:sz="4" w:space="0" w:color="auto"/>
            </w:tcBorders>
            <w:shd w:val="clear" w:color="auto" w:fill="auto"/>
            <w:vAlign w:val="center"/>
            <w:hideMark/>
          </w:tcPr>
          <w:p w14:paraId="67BBD83D"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63" w:type="pct"/>
            <w:tcBorders>
              <w:top w:val="nil"/>
              <w:left w:val="nil"/>
              <w:bottom w:val="single" w:sz="4" w:space="0" w:color="auto"/>
              <w:right w:val="single" w:sz="4" w:space="0" w:color="auto"/>
            </w:tcBorders>
            <w:shd w:val="clear" w:color="auto" w:fill="auto"/>
            <w:vAlign w:val="center"/>
            <w:hideMark/>
          </w:tcPr>
          <w:p w14:paraId="2C639073" w14:textId="77777777" w:rsidR="00BC2414" w:rsidRPr="00F3043A" w:rsidRDefault="00BC2414" w:rsidP="005B1599">
            <w:pPr>
              <w:jc w:val="center"/>
              <w:rPr>
                <w:rFonts w:eastAsia="Calibri"/>
                <w:sz w:val="20"/>
                <w:szCs w:val="20"/>
              </w:rPr>
            </w:pPr>
            <w:r w:rsidRPr="00F3043A">
              <w:rPr>
                <w:rFonts w:eastAsia="Calibri"/>
                <w:sz w:val="20"/>
                <w:szCs w:val="20"/>
              </w:rPr>
              <w:t>5</w:t>
            </w:r>
          </w:p>
        </w:tc>
        <w:tc>
          <w:tcPr>
            <w:tcW w:w="198" w:type="pct"/>
            <w:tcBorders>
              <w:top w:val="nil"/>
              <w:left w:val="nil"/>
              <w:bottom w:val="single" w:sz="4" w:space="0" w:color="auto"/>
              <w:right w:val="single" w:sz="4" w:space="0" w:color="auto"/>
            </w:tcBorders>
            <w:shd w:val="clear" w:color="auto" w:fill="auto"/>
            <w:vAlign w:val="center"/>
            <w:hideMark/>
          </w:tcPr>
          <w:p w14:paraId="02A96206"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vAlign w:val="center"/>
            <w:hideMark/>
          </w:tcPr>
          <w:p w14:paraId="37223647"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298" w:type="pct"/>
            <w:tcBorders>
              <w:top w:val="nil"/>
              <w:left w:val="nil"/>
              <w:bottom w:val="single" w:sz="4" w:space="0" w:color="auto"/>
              <w:right w:val="single" w:sz="4" w:space="0" w:color="auto"/>
            </w:tcBorders>
            <w:shd w:val="clear" w:color="auto" w:fill="auto"/>
            <w:vAlign w:val="center"/>
            <w:hideMark/>
          </w:tcPr>
          <w:p w14:paraId="3689212E" w14:textId="77777777" w:rsidR="00BC2414" w:rsidRPr="00F3043A" w:rsidRDefault="00BC2414" w:rsidP="005B1599">
            <w:pPr>
              <w:jc w:val="center"/>
              <w:rPr>
                <w:rFonts w:eastAsia="Calibri"/>
                <w:sz w:val="20"/>
                <w:szCs w:val="20"/>
              </w:rPr>
            </w:pPr>
          </w:p>
        </w:tc>
        <w:tc>
          <w:tcPr>
            <w:tcW w:w="294" w:type="pct"/>
            <w:tcBorders>
              <w:top w:val="nil"/>
              <w:left w:val="nil"/>
              <w:bottom w:val="single" w:sz="4" w:space="0" w:color="auto"/>
              <w:right w:val="single" w:sz="4" w:space="0" w:color="auto"/>
            </w:tcBorders>
            <w:shd w:val="clear" w:color="auto" w:fill="auto"/>
            <w:vAlign w:val="center"/>
            <w:hideMark/>
          </w:tcPr>
          <w:p w14:paraId="45CAB4F5" w14:textId="77777777" w:rsidR="00BC2414" w:rsidRPr="00F3043A" w:rsidRDefault="00BC2414" w:rsidP="005B1599">
            <w:pPr>
              <w:jc w:val="center"/>
              <w:rPr>
                <w:rFonts w:eastAsia="Calibri"/>
                <w:sz w:val="20"/>
                <w:szCs w:val="20"/>
              </w:rPr>
            </w:pPr>
            <w:r w:rsidRPr="00F3043A">
              <w:rPr>
                <w:rFonts w:eastAsia="Calibri"/>
                <w:sz w:val="20"/>
                <w:szCs w:val="20"/>
              </w:rPr>
              <w:t>3</w:t>
            </w:r>
          </w:p>
        </w:tc>
      </w:tr>
      <w:tr w:rsidR="00BC2414" w:rsidRPr="00F3043A" w14:paraId="3748E9EE" w14:textId="77777777" w:rsidTr="008B7B95">
        <w:trPr>
          <w:trHeight w:val="315"/>
        </w:trPr>
        <w:tc>
          <w:tcPr>
            <w:tcW w:w="702" w:type="pct"/>
            <w:vMerge/>
            <w:tcBorders>
              <w:top w:val="nil"/>
              <w:left w:val="single" w:sz="4" w:space="0" w:color="auto"/>
              <w:bottom w:val="single" w:sz="4" w:space="0" w:color="000000"/>
              <w:right w:val="single" w:sz="4" w:space="0" w:color="auto"/>
            </w:tcBorders>
            <w:vAlign w:val="center"/>
            <w:hideMark/>
          </w:tcPr>
          <w:p w14:paraId="15778135" w14:textId="77777777" w:rsidR="00BC2414" w:rsidRPr="00F3043A" w:rsidRDefault="00BC2414" w:rsidP="005B1599">
            <w:pPr>
              <w:jc w:val="center"/>
              <w:rPr>
                <w:rFonts w:eastAsia="Calibri"/>
                <w:sz w:val="20"/>
                <w:szCs w:val="20"/>
              </w:rPr>
            </w:pPr>
          </w:p>
        </w:tc>
        <w:tc>
          <w:tcPr>
            <w:tcW w:w="733" w:type="pct"/>
            <w:vMerge/>
            <w:tcBorders>
              <w:top w:val="nil"/>
              <w:left w:val="single" w:sz="4" w:space="0" w:color="auto"/>
              <w:bottom w:val="single" w:sz="4" w:space="0" w:color="000000"/>
              <w:right w:val="single" w:sz="4" w:space="0" w:color="auto"/>
            </w:tcBorders>
            <w:vAlign w:val="center"/>
            <w:hideMark/>
          </w:tcPr>
          <w:p w14:paraId="24A47B83" w14:textId="77777777" w:rsidR="00BC2414" w:rsidRPr="00F3043A" w:rsidRDefault="00BC2414" w:rsidP="005B1599">
            <w:pPr>
              <w:jc w:val="center"/>
              <w:rPr>
                <w:rFonts w:eastAsia="Calibri"/>
                <w:sz w:val="20"/>
                <w:szCs w:val="20"/>
              </w:rPr>
            </w:pPr>
          </w:p>
        </w:tc>
        <w:tc>
          <w:tcPr>
            <w:tcW w:w="198" w:type="pct"/>
            <w:vMerge/>
            <w:tcBorders>
              <w:top w:val="nil"/>
              <w:left w:val="single" w:sz="4" w:space="0" w:color="auto"/>
              <w:bottom w:val="single" w:sz="4" w:space="0" w:color="000000"/>
              <w:right w:val="single" w:sz="4" w:space="0" w:color="auto"/>
            </w:tcBorders>
            <w:vAlign w:val="center"/>
            <w:hideMark/>
          </w:tcPr>
          <w:p w14:paraId="55231F57"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3F7622C6" w14:textId="77777777" w:rsidR="00BC2414" w:rsidRPr="00F3043A" w:rsidRDefault="00BC2414" w:rsidP="005B1599">
            <w:pPr>
              <w:jc w:val="center"/>
              <w:rPr>
                <w:rFonts w:eastAsia="Calibri"/>
                <w:sz w:val="20"/>
                <w:szCs w:val="20"/>
              </w:rPr>
            </w:pPr>
          </w:p>
        </w:tc>
        <w:tc>
          <w:tcPr>
            <w:tcW w:w="326" w:type="pct"/>
            <w:vMerge/>
            <w:tcBorders>
              <w:top w:val="nil"/>
              <w:left w:val="single" w:sz="4" w:space="0" w:color="auto"/>
              <w:bottom w:val="single" w:sz="4" w:space="0" w:color="000000"/>
              <w:right w:val="single" w:sz="4" w:space="0" w:color="auto"/>
            </w:tcBorders>
            <w:vAlign w:val="center"/>
            <w:hideMark/>
          </w:tcPr>
          <w:p w14:paraId="3220DB6D" w14:textId="77777777" w:rsidR="00BC2414" w:rsidRPr="00F3043A" w:rsidRDefault="00BC2414" w:rsidP="005B1599">
            <w:pPr>
              <w:jc w:val="center"/>
              <w:rPr>
                <w:rFonts w:eastAsia="Calibri"/>
                <w:sz w:val="20"/>
                <w:szCs w:val="20"/>
              </w:rPr>
            </w:pPr>
          </w:p>
        </w:tc>
        <w:tc>
          <w:tcPr>
            <w:tcW w:w="248" w:type="pct"/>
            <w:vMerge/>
            <w:tcBorders>
              <w:top w:val="nil"/>
              <w:left w:val="single" w:sz="4" w:space="0" w:color="auto"/>
              <w:bottom w:val="single" w:sz="4" w:space="0" w:color="000000"/>
              <w:right w:val="single" w:sz="4" w:space="0" w:color="auto"/>
            </w:tcBorders>
            <w:vAlign w:val="center"/>
            <w:hideMark/>
          </w:tcPr>
          <w:p w14:paraId="318EA1BE" w14:textId="77777777" w:rsidR="00BC2414" w:rsidRPr="00F3043A" w:rsidRDefault="00BC2414" w:rsidP="005B1599">
            <w:pPr>
              <w:jc w:val="center"/>
              <w:rPr>
                <w:rFonts w:eastAsia="Calibri"/>
                <w:sz w:val="20"/>
                <w:szCs w:val="20"/>
              </w:rPr>
            </w:pPr>
          </w:p>
        </w:tc>
        <w:tc>
          <w:tcPr>
            <w:tcW w:w="495" w:type="pct"/>
            <w:tcBorders>
              <w:top w:val="nil"/>
              <w:left w:val="nil"/>
              <w:bottom w:val="single" w:sz="4" w:space="0" w:color="auto"/>
              <w:right w:val="single" w:sz="4" w:space="0" w:color="auto"/>
            </w:tcBorders>
            <w:shd w:val="clear" w:color="auto" w:fill="auto"/>
            <w:vAlign w:val="center"/>
            <w:hideMark/>
          </w:tcPr>
          <w:p w14:paraId="47DFB1E4" w14:textId="77777777" w:rsidR="00BC2414" w:rsidRPr="00F3043A" w:rsidRDefault="00BC2414" w:rsidP="005B1599">
            <w:pPr>
              <w:jc w:val="center"/>
              <w:rPr>
                <w:rFonts w:eastAsia="Calibri"/>
                <w:sz w:val="20"/>
                <w:szCs w:val="20"/>
              </w:rPr>
            </w:pPr>
            <w:r w:rsidRPr="00F3043A">
              <w:rPr>
                <w:rFonts w:eastAsia="Calibri"/>
                <w:sz w:val="20"/>
                <w:szCs w:val="20"/>
              </w:rPr>
              <w:t>6 - 7</w:t>
            </w:r>
          </w:p>
        </w:tc>
        <w:tc>
          <w:tcPr>
            <w:tcW w:w="198" w:type="pct"/>
            <w:tcBorders>
              <w:top w:val="nil"/>
              <w:left w:val="nil"/>
              <w:bottom w:val="single" w:sz="4" w:space="0" w:color="auto"/>
              <w:right w:val="single" w:sz="4" w:space="0" w:color="auto"/>
            </w:tcBorders>
            <w:shd w:val="clear" w:color="auto" w:fill="auto"/>
            <w:vAlign w:val="center"/>
            <w:hideMark/>
          </w:tcPr>
          <w:p w14:paraId="6BB856AF"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279" w:type="pct"/>
            <w:tcBorders>
              <w:top w:val="nil"/>
              <w:left w:val="nil"/>
              <w:bottom w:val="single" w:sz="4" w:space="0" w:color="auto"/>
              <w:right w:val="single" w:sz="4" w:space="0" w:color="auto"/>
            </w:tcBorders>
            <w:shd w:val="clear" w:color="auto" w:fill="auto"/>
            <w:vAlign w:val="center"/>
            <w:hideMark/>
          </w:tcPr>
          <w:p w14:paraId="19E27621"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63" w:type="pct"/>
            <w:tcBorders>
              <w:top w:val="nil"/>
              <w:left w:val="nil"/>
              <w:bottom w:val="single" w:sz="4" w:space="0" w:color="auto"/>
              <w:right w:val="single" w:sz="4" w:space="0" w:color="auto"/>
            </w:tcBorders>
            <w:shd w:val="clear" w:color="auto" w:fill="auto"/>
            <w:vAlign w:val="center"/>
            <w:hideMark/>
          </w:tcPr>
          <w:p w14:paraId="1FDAA1E3" w14:textId="77777777" w:rsidR="00BC2414" w:rsidRPr="00F3043A" w:rsidRDefault="00BC2414" w:rsidP="005B1599">
            <w:pPr>
              <w:jc w:val="center"/>
              <w:rPr>
                <w:rFonts w:eastAsia="Calibri"/>
                <w:sz w:val="20"/>
                <w:szCs w:val="20"/>
              </w:rPr>
            </w:pPr>
            <w:r w:rsidRPr="00F3043A">
              <w:rPr>
                <w:rFonts w:eastAsia="Calibri"/>
                <w:sz w:val="20"/>
                <w:szCs w:val="20"/>
              </w:rPr>
              <w:t>6</w:t>
            </w:r>
          </w:p>
        </w:tc>
        <w:tc>
          <w:tcPr>
            <w:tcW w:w="198" w:type="pct"/>
            <w:tcBorders>
              <w:top w:val="nil"/>
              <w:left w:val="nil"/>
              <w:bottom w:val="single" w:sz="4" w:space="0" w:color="auto"/>
              <w:right w:val="single" w:sz="4" w:space="0" w:color="auto"/>
            </w:tcBorders>
            <w:shd w:val="clear" w:color="auto" w:fill="auto"/>
            <w:vAlign w:val="center"/>
            <w:hideMark/>
          </w:tcPr>
          <w:p w14:paraId="21814966"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199" w:type="pct"/>
            <w:tcBorders>
              <w:top w:val="nil"/>
              <w:left w:val="nil"/>
              <w:bottom w:val="single" w:sz="4" w:space="0" w:color="auto"/>
              <w:right w:val="single" w:sz="4" w:space="0" w:color="auto"/>
            </w:tcBorders>
            <w:shd w:val="clear" w:color="auto" w:fill="auto"/>
            <w:vAlign w:val="center"/>
            <w:hideMark/>
          </w:tcPr>
          <w:p w14:paraId="77E98FEA" w14:textId="77777777" w:rsidR="00BC2414" w:rsidRPr="00F3043A" w:rsidRDefault="00BC2414" w:rsidP="005B1599">
            <w:pPr>
              <w:jc w:val="center"/>
              <w:rPr>
                <w:rFonts w:eastAsia="Calibri"/>
                <w:sz w:val="20"/>
                <w:szCs w:val="20"/>
              </w:rPr>
            </w:pPr>
          </w:p>
        </w:tc>
        <w:tc>
          <w:tcPr>
            <w:tcW w:w="298" w:type="pct"/>
            <w:tcBorders>
              <w:top w:val="nil"/>
              <w:left w:val="nil"/>
              <w:bottom w:val="single" w:sz="4" w:space="0" w:color="auto"/>
              <w:right w:val="single" w:sz="4" w:space="0" w:color="auto"/>
            </w:tcBorders>
            <w:shd w:val="clear" w:color="auto" w:fill="auto"/>
            <w:vAlign w:val="center"/>
            <w:hideMark/>
          </w:tcPr>
          <w:p w14:paraId="5642F73F" w14:textId="77777777" w:rsidR="00BC2414" w:rsidRPr="00F3043A" w:rsidRDefault="00BC2414" w:rsidP="005B1599">
            <w:pPr>
              <w:jc w:val="center"/>
              <w:rPr>
                <w:rFonts w:eastAsia="Calibri"/>
                <w:sz w:val="20"/>
                <w:szCs w:val="20"/>
              </w:rPr>
            </w:pPr>
          </w:p>
        </w:tc>
        <w:tc>
          <w:tcPr>
            <w:tcW w:w="294" w:type="pct"/>
            <w:tcBorders>
              <w:top w:val="nil"/>
              <w:left w:val="nil"/>
              <w:bottom w:val="single" w:sz="4" w:space="0" w:color="auto"/>
              <w:right w:val="single" w:sz="4" w:space="0" w:color="auto"/>
            </w:tcBorders>
            <w:shd w:val="clear" w:color="auto" w:fill="auto"/>
            <w:vAlign w:val="center"/>
            <w:hideMark/>
          </w:tcPr>
          <w:p w14:paraId="621413CF" w14:textId="77777777" w:rsidR="00BC2414" w:rsidRPr="00F3043A" w:rsidRDefault="00BC2414" w:rsidP="005B1599">
            <w:pPr>
              <w:jc w:val="center"/>
              <w:rPr>
                <w:rFonts w:eastAsia="Calibri"/>
                <w:sz w:val="20"/>
                <w:szCs w:val="20"/>
              </w:rPr>
            </w:pPr>
          </w:p>
        </w:tc>
      </w:tr>
      <w:tr w:rsidR="00BC2414" w:rsidRPr="00F3043A" w14:paraId="6CC3FF1C" w14:textId="77777777" w:rsidTr="008B7B95">
        <w:trPr>
          <w:trHeight w:val="315"/>
        </w:trPr>
        <w:tc>
          <w:tcPr>
            <w:tcW w:w="702" w:type="pct"/>
            <w:vMerge/>
            <w:tcBorders>
              <w:top w:val="nil"/>
              <w:left w:val="single" w:sz="4" w:space="0" w:color="auto"/>
              <w:bottom w:val="single" w:sz="4" w:space="0" w:color="000000"/>
              <w:right w:val="single" w:sz="4" w:space="0" w:color="auto"/>
            </w:tcBorders>
            <w:vAlign w:val="center"/>
            <w:hideMark/>
          </w:tcPr>
          <w:p w14:paraId="0343215D" w14:textId="77777777" w:rsidR="00BC2414" w:rsidRPr="00F3043A" w:rsidRDefault="00BC2414" w:rsidP="005B1599">
            <w:pPr>
              <w:jc w:val="center"/>
              <w:rPr>
                <w:rFonts w:eastAsia="Calibri"/>
                <w:sz w:val="20"/>
                <w:szCs w:val="20"/>
              </w:rPr>
            </w:pPr>
          </w:p>
        </w:tc>
        <w:tc>
          <w:tcPr>
            <w:tcW w:w="733" w:type="pct"/>
            <w:vMerge/>
            <w:tcBorders>
              <w:top w:val="nil"/>
              <w:left w:val="single" w:sz="4" w:space="0" w:color="auto"/>
              <w:bottom w:val="single" w:sz="4" w:space="0" w:color="000000"/>
              <w:right w:val="single" w:sz="4" w:space="0" w:color="auto"/>
            </w:tcBorders>
            <w:vAlign w:val="center"/>
            <w:hideMark/>
          </w:tcPr>
          <w:p w14:paraId="41638E5A" w14:textId="77777777" w:rsidR="00BC2414" w:rsidRPr="00F3043A" w:rsidRDefault="00BC2414" w:rsidP="005B1599">
            <w:pPr>
              <w:jc w:val="center"/>
              <w:rPr>
                <w:rFonts w:eastAsia="Calibri"/>
                <w:sz w:val="20"/>
                <w:szCs w:val="20"/>
              </w:rPr>
            </w:pPr>
          </w:p>
        </w:tc>
        <w:tc>
          <w:tcPr>
            <w:tcW w:w="198" w:type="pct"/>
            <w:vMerge/>
            <w:tcBorders>
              <w:top w:val="nil"/>
              <w:left w:val="single" w:sz="4" w:space="0" w:color="auto"/>
              <w:bottom w:val="single" w:sz="4" w:space="0" w:color="000000"/>
              <w:right w:val="single" w:sz="4" w:space="0" w:color="auto"/>
            </w:tcBorders>
            <w:vAlign w:val="center"/>
            <w:hideMark/>
          </w:tcPr>
          <w:p w14:paraId="2358FAED"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279F139E" w14:textId="77777777" w:rsidR="00BC2414" w:rsidRPr="00F3043A" w:rsidRDefault="00BC2414" w:rsidP="005B1599">
            <w:pPr>
              <w:jc w:val="center"/>
              <w:rPr>
                <w:rFonts w:eastAsia="Calibri"/>
                <w:sz w:val="20"/>
                <w:szCs w:val="20"/>
              </w:rPr>
            </w:pPr>
          </w:p>
        </w:tc>
        <w:tc>
          <w:tcPr>
            <w:tcW w:w="326" w:type="pct"/>
            <w:vMerge/>
            <w:tcBorders>
              <w:top w:val="nil"/>
              <w:left w:val="single" w:sz="4" w:space="0" w:color="auto"/>
              <w:bottom w:val="single" w:sz="4" w:space="0" w:color="000000"/>
              <w:right w:val="single" w:sz="4" w:space="0" w:color="auto"/>
            </w:tcBorders>
            <w:vAlign w:val="center"/>
            <w:hideMark/>
          </w:tcPr>
          <w:p w14:paraId="1CC04CBF" w14:textId="77777777" w:rsidR="00BC2414" w:rsidRPr="00F3043A" w:rsidRDefault="00BC2414" w:rsidP="005B1599">
            <w:pPr>
              <w:jc w:val="center"/>
              <w:rPr>
                <w:rFonts w:eastAsia="Calibri"/>
                <w:sz w:val="20"/>
                <w:szCs w:val="20"/>
              </w:rPr>
            </w:pPr>
          </w:p>
        </w:tc>
        <w:tc>
          <w:tcPr>
            <w:tcW w:w="248" w:type="pct"/>
            <w:vMerge/>
            <w:tcBorders>
              <w:top w:val="nil"/>
              <w:left w:val="single" w:sz="4" w:space="0" w:color="auto"/>
              <w:bottom w:val="single" w:sz="4" w:space="0" w:color="000000"/>
              <w:right w:val="single" w:sz="4" w:space="0" w:color="auto"/>
            </w:tcBorders>
            <w:vAlign w:val="center"/>
            <w:hideMark/>
          </w:tcPr>
          <w:p w14:paraId="184D05A5" w14:textId="77777777" w:rsidR="00BC2414" w:rsidRPr="00F3043A" w:rsidRDefault="00BC2414" w:rsidP="005B1599">
            <w:pPr>
              <w:jc w:val="center"/>
              <w:rPr>
                <w:rFonts w:eastAsia="Calibri"/>
                <w:sz w:val="20"/>
                <w:szCs w:val="20"/>
              </w:rPr>
            </w:pPr>
          </w:p>
        </w:tc>
        <w:tc>
          <w:tcPr>
            <w:tcW w:w="495" w:type="pct"/>
            <w:tcBorders>
              <w:top w:val="nil"/>
              <w:left w:val="nil"/>
              <w:bottom w:val="single" w:sz="4" w:space="0" w:color="auto"/>
              <w:right w:val="single" w:sz="4" w:space="0" w:color="auto"/>
            </w:tcBorders>
            <w:shd w:val="clear" w:color="auto" w:fill="auto"/>
            <w:vAlign w:val="center"/>
            <w:hideMark/>
          </w:tcPr>
          <w:p w14:paraId="5DDE3EA4" w14:textId="77777777" w:rsidR="00BC2414" w:rsidRPr="00F3043A" w:rsidRDefault="00BC2414" w:rsidP="005B1599">
            <w:pPr>
              <w:jc w:val="center"/>
              <w:rPr>
                <w:rFonts w:eastAsia="Calibri"/>
                <w:sz w:val="20"/>
                <w:szCs w:val="20"/>
              </w:rPr>
            </w:pPr>
            <w:r w:rsidRPr="00F3043A">
              <w:rPr>
                <w:rFonts w:eastAsia="Calibri"/>
                <w:sz w:val="20"/>
                <w:szCs w:val="20"/>
              </w:rPr>
              <w:t>7 - 8</w:t>
            </w:r>
          </w:p>
        </w:tc>
        <w:tc>
          <w:tcPr>
            <w:tcW w:w="198" w:type="pct"/>
            <w:tcBorders>
              <w:top w:val="nil"/>
              <w:left w:val="nil"/>
              <w:bottom w:val="single" w:sz="4" w:space="0" w:color="auto"/>
              <w:right w:val="single" w:sz="4" w:space="0" w:color="auto"/>
            </w:tcBorders>
            <w:shd w:val="clear" w:color="auto" w:fill="auto"/>
            <w:vAlign w:val="center"/>
            <w:hideMark/>
          </w:tcPr>
          <w:p w14:paraId="32160028" w14:textId="77777777" w:rsidR="00BC2414" w:rsidRPr="00F3043A" w:rsidRDefault="00BC2414" w:rsidP="005B1599">
            <w:pPr>
              <w:jc w:val="center"/>
              <w:rPr>
                <w:rFonts w:eastAsia="Calibri"/>
                <w:sz w:val="20"/>
                <w:szCs w:val="20"/>
              </w:rPr>
            </w:pPr>
          </w:p>
        </w:tc>
        <w:tc>
          <w:tcPr>
            <w:tcW w:w="279" w:type="pct"/>
            <w:tcBorders>
              <w:top w:val="nil"/>
              <w:left w:val="nil"/>
              <w:bottom w:val="single" w:sz="4" w:space="0" w:color="auto"/>
              <w:right w:val="single" w:sz="4" w:space="0" w:color="auto"/>
            </w:tcBorders>
            <w:shd w:val="clear" w:color="auto" w:fill="auto"/>
            <w:vAlign w:val="center"/>
            <w:hideMark/>
          </w:tcPr>
          <w:p w14:paraId="1110CB90"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63" w:type="pct"/>
            <w:tcBorders>
              <w:top w:val="nil"/>
              <w:left w:val="nil"/>
              <w:bottom w:val="single" w:sz="4" w:space="0" w:color="auto"/>
              <w:right w:val="single" w:sz="4" w:space="0" w:color="auto"/>
            </w:tcBorders>
            <w:shd w:val="clear" w:color="auto" w:fill="auto"/>
            <w:vAlign w:val="center"/>
            <w:hideMark/>
          </w:tcPr>
          <w:p w14:paraId="4C5DFC4C" w14:textId="77777777" w:rsidR="00BC2414" w:rsidRPr="00F3043A" w:rsidRDefault="00BC2414" w:rsidP="005B1599">
            <w:pPr>
              <w:jc w:val="center"/>
              <w:rPr>
                <w:rFonts w:eastAsia="Calibri"/>
                <w:sz w:val="20"/>
                <w:szCs w:val="20"/>
              </w:rPr>
            </w:pPr>
            <w:r w:rsidRPr="00F3043A">
              <w:rPr>
                <w:rFonts w:eastAsia="Calibri"/>
                <w:sz w:val="20"/>
                <w:szCs w:val="20"/>
              </w:rPr>
              <w:t>7</w:t>
            </w:r>
          </w:p>
        </w:tc>
        <w:tc>
          <w:tcPr>
            <w:tcW w:w="198" w:type="pct"/>
            <w:tcBorders>
              <w:top w:val="nil"/>
              <w:left w:val="nil"/>
              <w:bottom w:val="single" w:sz="4" w:space="0" w:color="auto"/>
              <w:right w:val="single" w:sz="4" w:space="0" w:color="auto"/>
            </w:tcBorders>
            <w:shd w:val="clear" w:color="auto" w:fill="auto"/>
            <w:vAlign w:val="center"/>
            <w:hideMark/>
          </w:tcPr>
          <w:p w14:paraId="4CA4D729"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noWrap/>
            <w:vAlign w:val="bottom"/>
            <w:hideMark/>
          </w:tcPr>
          <w:p w14:paraId="6ADF1AC8"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298" w:type="pct"/>
            <w:tcBorders>
              <w:top w:val="nil"/>
              <w:left w:val="nil"/>
              <w:bottom w:val="single" w:sz="4" w:space="0" w:color="auto"/>
              <w:right w:val="single" w:sz="4" w:space="0" w:color="auto"/>
            </w:tcBorders>
            <w:shd w:val="clear" w:color="auto" w:fill="auto"/>
            <w:vAlign w:val="center"/>
            <w:hideMark/>
          </w:tcPr>
          <w:p w14:paraId="0C135129" w14:textId="77777777" w:rsidR="00BC2414" w:rsidRPr="00F3043A" w:rsidRDefault="00BC2414" w:rsidP="005B1599">
            <w:pPr>
              <w:jc w:val="center"/>
              <w:rPr>
                <w:rFonts w:eastAsia="Calibri"/>
                <w:sz w:val="20"/>
                <w:szCs w:val="20"/>
              </w:rPr>
            </w:pPr>
          </w:p>
        </w:tc>
        <w:tc>
          <w:tcPr>
            <w:tcW w:w="294" w:type="pct"/>
            <w:tcBorders>
              <w:top w:val="nil"/>
              <w:left w:val="nil"/>
              <w:bottom w:val="single" w:sz="4" w:space="0" w:color="auto"/>
              <w:right w:val="single" w:sz="4" w:space="0" w:color="auto"/>
            </w:tcBorders>
            <w:shd w:val="clear" w:color="auto" w:fill="auto"/>
            <w:noWrap/>
            <w:vAlign w:val="bottom"/>
            <w:hideMark/>
          </w:tcPr>
          <w:p w14:paraId="5C1D57F3" w14:textId="77777777" w:rsidR="00BC2414" w:rsidRPr="00F3043A" w:rsidRDefault="00BC2414" w:rsidP="005B1599">
            <w:pPr>
              <w:jc w:val="center"/>
              <w:rPr>
                <w:rFonts w:eastAsia="Calibri"/>
                <w:sz w:val="20"/>
                <w:szCs w:val="20"/>
              </w:rPr>
            </w:pPr>
            <w:r w:rsidRPr="00F3043A">
              <w:rPr>
                <w:rFonts w:eastAsia="Calibri"/>
                <w:sz w:val="20"/>
                <w:szCs w:val="20"/>
              </w:rPr>
              <w:t>3</w:t>
            </w:r>
          </w:p>
        </w:tc>
      </w:tr>
      <w:tr w:rsidR="00BC2414" w:rsidRPr="00F3043A" w14:paraId="4CA77B6C" w14:textId="77777777" w:rsidTr="008B7B95">
        <w:trPr>
          <w:trHeight w:val="300"/>
        </w:trPr>
        <w:tc>
          <w:tcPr>
            <w:tcW w:w="702" w:type="pct"/>
            <w:vMerge/>
            <w:tcBorders>
              <w:top w:val="nil"/>
              <w:left w:val="single" w:sz="4" w:space="0" w:color="auto"/>
              <w:bottom w:val="single" w:sz="4" w:space="0" w:color="000000"/>
              <w:right w:val="single" w:sz="4" w:space="0" w:color="auto"/>
            </w:tcBorders>
            <w:vAlign w:val="center"/>
            <w:hideMark/>
          </w:tcPr>
          <w:p w14:paraId="361EBC59" w14:textId="77777777" w:rsidR="00BC2414" w:rsidRPr="00F3043A" w:rsidRDefault="00BC2414" w:rsidP="005B1599">
            <w:pPr>
              <w:jc w:val="center"/>
              <w:rPr>
                <w:rFonts w:eastAsia="Calibri"/>
                <w:sz w:val="20"/>
                <w:szCs w:val="20"/>
              </w:rPr>
            </w:pPr>
          </w:p>
        </w:tc>
        <w:tc>
          <w:tcPr>
            <w:tcW w:w="733" w:type="pct"/>
            <w:vMerge/>
            <w:tcBorders>
              <w:top w:val="nil"/>
              <w:left w:val="single" w:sz="4" w:space="0" w:color="auto"/>
              <w:bottom w:val="single" w:sz="4" w:space="0" w:color="000000"/>
              <w:right w:val="single" w:sz="4" w:space="0" w:color="auto"/>
            </w:tcBorders>
            <w:vAlign w:val="center"/>
            <w:hideMark/>
          </w:tcPr>
          <w:p w14:paraId="542C80D1" w14:textId="77777777" w:rsidR="00BC2414" w:rsidRPr="00F3043A" w:rsidRDefault="00BC2414" w:rsidP="005B1599">
            <w:pPr>
              <w:jc w:val="center"/>
              <w:rPr>
                <w:rFonts w:eastAsia="Calibri"/>
                <w:sz w:val="20"/>
                <w:szCs w:val="20"/>
              </w:rPr>
            </w:pPr>
          </w:p>
        </w:tc>
        <w:tc>
          <w:tcPr>
            <w:tcW w:w="198" w:type="pct"/>
            <w:vMerge/>
            <w:tcBorders>
              <w:top w:val="nil"/>
              <w:left w:val="single" w:sz="4" w:space="0" w:color="auto"/>
              <w:bottom w:val="single" w:sz="4" w:space="0" w:color="000000"/>
              <w:right w:val="single" w:sz="4" w:space="0" w:color="auto"/>
            </w:tcBorders>
            <w:vAlign w:val="center"/>
            <w:hideMark/>
          </w:tcPr>
          <w:p w14:paraId="4A56ADA3"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7A502CA3" w14:textId="77777777" w:rsidR="00BC2414" w:rsidRPr="00F3043A" w:rsidRDefault="00BC2414" w:rsidP="005B1599">
            <w:pPr>
              <w:jc w:val="center"/>
              <w:rPr>
                <w:rFonts w:eastAsia="Calibri"/>
                <w:sz w:val="20"/>
                <w:szCs w:val="20"/>
              </w:rPr>
            </w:pPr>
          </w:p>
        </w:tc>
        <w:tc>
          <w:tcPr>
            <w:tcW w:w="326" w:type="pct"/>
            <w:vMerge/>
            <w:tcBorders>
              <w:top w:val="nil"/>
              <w:left w:val="single" w:sz="4" w:space="0" w:color="auto"/>
              <w:bottom w:val="single" w:sz="4" w:space="0" w:color="000000"/>
              <w:right w:val="single" w:sz="4" w:space="0" w:color="auto"/>
            </w:tcBorders>
            <w:vAlign w:val="center"/>
            <w:hideMark/>
          </w:tcPr>
          <w:p w14:paraId="70CD7507" w14:textId="77777777" w:rsidR="00BC2414" w:rsidRPr="00F3043A" w:rsidRDefault="00BC2414" w:rsidP="005B1599">
            <w:pPr>
              <w:jc w:val="center"/>
              <w:rPr>
                <w:rFonts w:eastAsia="Calibri"/>
                <w:sz w:val="20"/>
                <w:szCs w:val="20"/>
              </w:rPr>
            </w:pPr>
          </w:p>
        </w:tc>
        <w:tc>
          <w:tcPr>
            <w:tcW w:w="248" w:type="pct"/>
            <w:vMerge/>
            <w:tcBorders>
              <w:top w:val="nil"/>
              <w:left w:val="single" w:sz="4" w:space="0" w:color="auto"/>
              <w:bottom w:val="single" w:sz="4" w:space="0" w:color="000000"/>
              <w:right w:val="single" w:sz="4" w:space="0" w:color="auto"/>
            </w:tcBorders>
            <w:vAlign w:val="center"/>
            <w:hideMark/>
          </w:tcPr>
          <w:p w14:paraId="150F8BA6" w14:textId="77777777" w:rsidR="00BC2414" w:rsidRPr="00F3043A" w:rsidRDefault="00BC2414" w:rsidP="005B1599">
            <w:pPr>
              <w:jc w:val="center"/>
              <w:rPr>
                <w:rFonts w:eastAsia="Calibri"/>
                <w:sz w:val="20"/>
                <w:szCs w:val="20"/>
              </w:rPr>
            </w:pPr>
          </w:p>
        </w:tc>
        <w:tc>
          <w:tcPr>
            <w:tcW w:w="495" w:type="pct"/>
            <w:tcBorders>
              <w:top w:val="nil"/>
              <w:left w:val="nil"/>
              <w:bottom w:val="single" w:sz="4" w:space="0" w:color="auto"/>
              <w:right w:val="single" w:sz="4" w:space="0" w:color="auto"/>
            </w:tcBorders>
            <w:shd w:val="clear" w:color="auto" w:fill="auto"/>
            <w:vAlign w:val="center"/>
            <w:hideMark/>
          </w:tcPr>
          <w:p w14:paraId="106D2DC2" w14:textId="77777777" w:rsidR="00BC2414" w:rsidRPr="00F3043A" w:rsidRDefault="00BC2414" w:rsidP="005B1599">
            <w:pPr>
              <w:jc w:val="center"/>
              <w:rPr>
                <w:rFonts w:eastAsia="Calibri"/>
                <w:sz w:val="20"/>
                <w:szCs w:val="20"/>
              </w:rPr>
            </w:pPr>
            <w:r w:rsidRPr="00F3043A">
              <w:rPr>
                <w:rFonts w:eastAsia="Calibri"/>
                <w:sz w:val="20"/>
                <w:szCs w:val="20"/>
              </w:rPr>
              <w:t>8 - 9</w:t>
            </w:r>
          </w:p>
        </w:tc>
        <w:tc>
          <w:tcPr>
            <w:tcW w:w="198" w:type="pct"/>
            <w:tcBorders>
              <w:top w:val="nil"/>
              <w:left w:val="nil"/>
              <w:bottom w:val="single" w:sz="4" w:space="0" w:color="auto"/>
              <w:right w:val="single" w:sz="4" w:space="0" w:color="auto"/>
            </w:tcBorders>
            <w:shd w:val="clear" w:color="auto" w:fill="auto"/>
            <w:noWrap/>
            <w:vAlign w:val="bottom"/>
            <w:hideMark/>
          </w:tcPr>
          <w:p w14:paraId="478125C5"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279" w:type="pct"/>
            <w:tcBorders>
              <w:top w:val="nil"/>
              <w:left w:val="nil"/>
              <w:bottom w:val="single" w:sz="4" w:space="0" w:color="auto"/>
              <w:right w:val="single" w:sz="4" w:space="0" w:color="auto"/>
            </w:tcBorders>
            <w:shd w:val="clear" w:color="auto" w:fill="auto"/>
            <w:vAlign w:val="center"/>
            <w:hideMark/>
          </w:tcPr>
          <w:p w14:paraId="4092DC8B"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63" w:type="pct"/>
            <w:tcBorders>
              <w:top w:val="nil"/>
              <w:left w:val="nil"/>
              <w:bottom w:val="single" w:sz="4" w:space="0" w:color="auto"/>
              <w:right w:val="single" w:sz="4" w:space="0" w:color="auto"/>
            </w:tcBorders>
            <w:shd w:val="clear" w:color="auto" w:fill="auto"/>
            <w:vAlign w:val="center"/>
            <w:hideMark/>
          </w:tcPr>
          <w:p w14:paraId="5D23A280" w14:textId="77777777" w:rsidR="00BC2414" w:rsidRPr="00F3043A" w:rsidRDefault="00BC2414" w:rsidP="005B1599">
            <w:pPr>
              <w:jc w:val="center"/>
              <w:rPr>
                <w:rFonts w:eastAsia="Calibri"/>
                <w:sz w:val="20"/>
                <w:szCs w:val="20"/>
              </w:rPr>
            </w:pPr>
            <w:r w:rsidRPr="00F3043A">
              <w:rPr>
                <w:rFonts w:eastAsia="Calibri"/>
                <w:sz w:val="20"/>
                <w:szCs w:val="20"/>
              </w:rPr>
              <w:t>8</w:t>
            </w:r>
          </w:p>
        </w:tc>
        <w:tc>
          <w:tcPr>
            <w:tcW w:w="198" w:type="pct"/>
            <w:tcBorders>
              <w:top w:val="nil"/>
              <w:left w:val="nil"/>
              <w:bottom w:val="single" w:sz="4" w:space="0" w:color="auto"/>
              <w:right w:val="single" w:sz="4" w:space="0" w:color="auto"/>
            </w:tcBorders>
            <w:shd w:val="clear" w:color="auto" w:fill="auto"/>
            <w:vAlign w:val="center"/>
            <w:hideMark/>
          </w:tcPr>
          <w:p w14:paraId="3B1DF8D1"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199" w:type="pct"/>
            <w:tcBorders>
              <w:top w:val="nil"/>
              <w:left w:val="nil"/>
              <w:bottom w:val="single" w:sz="4" w:space="0" w:color="auto"/>
              <w:right w:val="single" w:sz="4" w:space="0" w:color="auto"/>
            </w:tcBorders>
            <w:shd w:val="clear" w:color="auto" w:fill="auto"/>
            <w:noWrap/>
            <w:vAlign w:val="bottom"/>
            <w:hideMark/>
          </w:tcPr>
          <w:p w14:paraId="07DF4E7C" w14:textId="77777777" w:rsidR="00BC2414" w:rsidRPr="00F3043A" w:rsidRDefault="00BC2414" w:rsidP="005B1599">
            <w:pPr>
              <w:jc w:val="center"/>
              <w:rPr>
                <w:rFonts w:eastAsia="Calibri"/>
                <w:sz w:val="20"/>
                <w:szCs w:val="20"/>
              </w:rPr>
            </w:pPr>
          </w:p>
        </w:tc>
        <w:tc>
          <w:tcPr>
            <w:tcW w:w="298" w:type="pct"/>
            <w:tcBorders>
              <w:top w:val="nil"/>
              <w:left w:val="nil"/>
              <w:bottom w:val="single" w:sz="4" w:space="0" w:color="auto"/>
              <w:right w:val="single" w:sz="4" w:space="0" w:color="auto"/>
            </w:tcBorders>
            <w:shd w:val="clear" w:color="auto" w:fill="auto"/>
            <w:noWrap/>
            <w:vAlign w:val="bottom"/>
            <w:hideMark/>
          </w:tcPr>
          <w:p w14:paraId="1CD29562" w14:textId="77777777" w:rsidR="00BC2414" w:rsidRPr="00F3043A" w:rsidRDefault="00BC2414" w:rsidP="005B1599">
            <w:pPr>
              <w:jc w:val="center"/>
              <w:rPr>
                <w:rFonts w:eastAsia="Calibri"/>
                <w:sz w:val="20"/>
                <w:szCs w:val="20"/>
              </w:rPr>
            </w:pPr>
          </w:p>
        </w:tc>
        <w:tc>
          <w:tcPr>
            <w:tcW w:w="294" w:type="pct"/>
            <w:tcBorders>
              <w:top w:val="nil"/>
              <w:left w:val="nil"/>
              <w:bottom w:val="single" w:sz="4" w:space="0" w:color="auto"/>
              <w:right w:val="single" w:sz="4" w:space="0" w:color="auto"/>
            </w:tcBorders>
            <w:shd w:val="clear" w:color="auto" w:fill="auto"/>
            <w:noWrap/>
            <w:vAlign w:val="bottom"/>
            <w:hideMark/>
          </w:tcPr>
          <w:p w14:paraId="55B99C21" w14:textId="77777777" w:rsidR="00BC2414" w:rsidRPr="00F3043A" w:rsidRDefault="00BC2414" w:rsidP="005B1599">
            <w:pPr>
              <w:jc w:val="center"/>
              <w:rPr>
                <w:rFonts w:eastAsia="Calibri"/>
                <w:sz w:val="20"/>
                <w:szCs w:val="20"/>
              </w:rPr>
            </w:pPr>
          </w:p>
        </w:tc>
      </w:tr>
      <w:tr w:rsidR="00BC2414" w:rsidRPr="00F3043A" w14:paraId="1766F692" w14:textId="77777777" w:rsidTr="008B7B95">
        <w:trPr>
          <w:trHeight w:val="300"/>
        </w:trPr>
        <w:tc>
          <w:tcPr>
            <w:tcW w:w="702" w:type="pct"/>
            <w:vMerge/>
            <w:tcBorders>
              <w:top w:val="nil"/>
              <w:left w:val="single" w:sz="4" w:space="0" w:color="auto"/>
              <w:bottom w:val="single" w:sz="4" w:space="0" w:color="000000"/>
              <w:right w:val="single" w:sz="4" w:space="0" w:color="auto"/>
            </w:tcBorders>
            <w:vAlign w:val="center"/>
            <w:hideMark/>
          </w:tcPr>
          <w:p w14:paraId="5036CB7B" w14:textId="77777777" w:rsidR="00BC2414" w:rsidRPr="00F3043A" w:rsidRDefault="00BC2414" w:rsidP="005B1599">
            <w:pPr>
              <w:jc w:val="center"/>
              <w:rPr>
                <w:rFonts w:eastAsia="Calibri"/>
                <w:sz w:val="20"/>
                <w:szCs w:val="20"/>
              </w:rPr>
            </w:pPr>
          </w:p>
        </w:tc>
        <w:tc>
          <w:tcPr>
            <w:tcW w:w="733" w:type="pct"/>
            <w:vMerge/>
            <w:tcBorders>
              <w:top w:val="nil"/>
              <w:left w:val="single" w:sz="4" w:space="0" w:color="auto"/>
              <w:bottom w:val="single" w:sz="4" w:space="0" w:color="000000"/>
              <w:right w:val="single" w:sz="4" w:space="0" w:color="auto"/>
            </w:tcBorders>
            <w:vAlign w:val="center"/>
            <w:hideMark/>
          </w:tcPr>
          <w:p w14:paraId="61290114" w14:textId="77777777" w:rsidR="00BC2414" w:rsidRPr="00F3043A" w:rsidRDefault="00BC2414" w:rsidP="005B1599">
            <w:pPr>
              <w:jc w:val="center"/>
              <w:rPr>
                <w:rFonts w:eastAsia="Calibri"/>
                <w:sz w:val="20"/>
                <w:szCs w:val="20"/>
              </w:rPr>
            </w:pPr>
          </w:p>
        </w:tc>
        <w:tc>
          <w:tcPr>
            <w:tcW w:w="198" w:type="pct"/>
            <w:vMerge/>
            <w:tcBorders>
              <w:top w:val="nil"/>
              <w:left w:val="single" w:sz="4" w:space="0" w:color="auto"/>
              <w:bottom w:val="single" w:sz="4" w:space="0" w:color="000000"/>
              <w:right w:val="single" w:sz="4" w:space="0" w:color="auto"/>
            </w:tcBorders>
            <w:vAlign w:val="center"/>
            <w:hideMark/>
          </w:tcPr>
          <w:p w14:paraId="7D1B3C78"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18EBD07E" w14:textId="77777777" w:rsidR="00BC2414" w:rsidRPr="00F3043A" w:rsidRDefault="00BC2414" w:rsidP="005B1599">
            <w:pPr>
              <w:jc w:val="center"/>
              <w:rPr>
                <w:rFonts w:eastAsia="Calibri"/>
                <w:sz w:val="20"/>
                <w:szCs w:val="20"/>
              </w:rPr>
            </w:pPr>
          </w:p>
        </w:tc>
        <w:tc>
          <w:tcPr>
            <w:tcW w:w="326" w:type="pct"/>
            <w:vMerge/>
            <w:tcBorders>
              <w:top w:val="nil"/>
              <w:left w:val="single" w:sz="4" w:space="0" w:color="auto"/>
              <w:bottom w:val="single" w:sz="4" w:space="0" w:color="000000"/>
              <w:right w:val="single" w:sz="4" w:space="0" w:color="auto"/>
            </w:tcBorders>
            <w:vAlign w:val="center"/>
            <w:hideMark/>
          </w:tcPr>
          <w:p w14:paraId="29AA1FDB" w14:textId="77777777" w:rsidR="00BC2414" w:rsidRPr="00F3043A" w:rsidRDefault="00BC2414" w:rsidP="005B1599">
            <w:pPr>
              <w:jc w:val="center"/>
              <w:rPr>
                <w:rFonts w:eastAsia="Calibri"/>
                <w:sz w:val="20"/>
                <w:szCs w:val="20"/>
              </w:rPr>
            </w:pPr>
          </w:p>
        </w:tc>
        <w:tc>
          <w:tcPr>
            <w:tcW w:w="248" w:type="pct"/>
            <w:vMerge/>
            <w:tcBorders>
              <w:top w:val="nil"/>
              <w:left w:val="single" w:sz="4" w:space="0" w:color="auto"/>
              <w:bottom w:val="single" w:sz="4" w:space="0" w:color="000000"/>
              <w:right w:val="single" w:sz="4" w:space="0" w:color="auto"/>
            </w:tcBorders>
            <w:vAlign w:val="center"/>
            <w:hideMark/>
          </w:tcPr>
          <w:p w14:paraId="7E94E33B" w14:textId="77777777" w:rsidR="00BC2414" w:rsidRPr="00F3043A" w:rsidRDefault="00BC2414" w:rsidP="005B1599">
            <w:pPr>
              <w:jc w:val="center"/>
              <w:rPr>
                <w:rFonts w:eastAsia="Calibri"/>
                <w:sz w:val="20"/>
                <w:szCs w:val="20"/>
              </w:rPr>
            </w:pPr>
          </w:p>
        </w:tc>
        <w:tc>
          <w:tcPr>
            <w:tcW w:w="495" w:type="pct"/>
            <w:tcBorders>
              <w:top w:val="nil"/>
              <w:left w:val="nil"/>
              <w:bottom w:val="single" w:sz="4" w:space="0" w:color="auto"/>
              <w:right w:val="single" w:sz="4" w:space="0" w:color="auto"/>
            </w:tcBorders>
            <w:shd w:val="clear" w:color="auto" w:fill="auto"/>
            <w:vAlign w:val="center"/>
            <w:hideMark/>
          </w:tcPr>
          <w:p w14:paraId="30DE43FF" w14:textId="77777777" w:rsidR="00BC2414" w:rsidRPr="00F3043A" w:rsidRDefault="00BC2414" w:rsidP="005B1599">
            <w:pPr>
              <w:jc w:val="center"/>
              <w:rPr>
                <w:rFonts w:eastAsia="Calibri"/>
                <w:sz w:val="20"/>
                <w:szCs w:val="20"/>
              </w:rPr>
            </w:pPr>
            <w:r w:rsidRPr="00F3043A">
              <w:rPr>
                <w:rFonts w:eastAsia="Calibri"/>
                <w:sz w:val="20"/>
                <w:szCs w:val="20"/>
              </w:rPr>
              <w:t>9 - 10</w:t>
            </w:r>
          </w:p>
        </w:tc>
        <w:tc>
          <w:tcPr>
            <w:tcW w:w="198" w:type="pct"/>
            <w:tcBorders>
              <w:top w:val="nil"/>
              <w:left w:val="nil"/>
              <w:bottom w:val="single" w:sz="4" w:space="0" w:color="auto"/>
              <w:right w:val="single" w:sz="4" w:space="0" w:color="auto"/>
            </w:tcBorders>
            <w:shd w:val="clear" w:color="auto" w:fill="auto"/>
            <w:noWrap/>
            <w:vAlign w:val="bottom"/>
            <w:hideMark/>
          </w:tcPr>
          <w:p w14:paraId="59E36753" w14:textId="77777777" w:rsidR="00BC2414" w:rsidRPr="00F3043A" w:rsidRDefault="00BC2414" w:rsidP="005B1599">
            <w:pPr>
              <w:jc w:val="center"/>
              <w:rPr>
                <w:rFonts w:eastAsia="Calibri"/>
                <w:sz w:val="20"/>
                <w:szCs w:val="20"/>
              </w:rPr>
            </w:pPr>
          </w:p>
        </w:tc>
        <w:tc>
          <w:tcPr>
            <w:tcW w:w="279" w:type="pct"/>
            <w:tcBorders>
              <w:top w:val="nil"/>
              <w:left w:val="nil"/>
              <w:bottom w:val="single" w:sz="4" w:space="0" w:color="auto"/>
              <w:right w:val="single" w:sz="4" w:space="0" w:color="auto"/>
            </w:tcBorders>
            <w:shd w:val="clear" w:color="auto" w:fill="auto"/>
            <w:vAlign w:val="center"/>
            <w:hideMark/>
          </w:tcPr>
          <w:p w14:paraId="03FFC541"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63" w:type="pct"/>
            <w:tcBorders>
              <w:top w:val="nil"/>
              <w:left w:val="nil"/>
              <w:bottom w:val="single" w:sz="4" w:space="0" w:color="auto"/>
              <w:right w:val="single" w:sz="4" w:space="0" w:color="auto"/>
            </w:tcBorders>
            <w:shd w:val="clear" w:color="auto" w:fill="auto"/>
            <w:vAlign w:val="center"/>
            <w:hideMark/>
          </w:tcPr>
          <w:p w14:paraId="063F09E3" w14:textId="77777777" w:rsidR="00BC2414" w:rsidRPr="00F3043A" w:rsidRDefault="00BC2414" w:rsidP="005B1599">
            <w:pPr>
              <w:jc w:val="center"/>
              <w:rPr>
                <w:rFonts w:eastAsia="Calibri"/>
                <w:sz w:val="20"/>
                <w:szCs w:val="20"/>
              </w:rPr>
            </w:pPr>
            <w:r w:rsidRPr="00F3043A">
              <w:rPr>
                <w:rFonts w:eastAsia="Calibri"/>
                <w:sz w:val="20"/>
                <w:szCs w:val="20"/>
              </w:rPr>
              <w:t>9</w:t>
            </w:r>
          </w:p>
        </w:tc>
        <w:tc>
          <w:tcPr>
            <w:tcW w:w="198" w:type="pct"/>
            <w:tcBorders>
              <w:top w:val="nil"/>
              <w:left w:val="nil"/>
              <w:bottom w:val="single" w:sz="4" w:space="0" w:color="auto"/>
              <w:right w:val="single" w:sz="4" w:space="0" w:color="auto"/>
            </w:tcBorders>
            <w:shd w:val="clear" w:color="auto" w:fill="auto"/>
            <w:noWrap/>
            <w:vAlign w:val="bottom"/>
            <w:hideMark/>
          </w:tcPr>
          <w:p w14:paraId="3B6AF094"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noWrap/>
            <w:vAlign w:val="bottom"/>
            <w:hideMark/>
          </w:tcPr>
          <w:p w14:paraId="109C3091"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298" w:type="pct"/>
            <w:tcBorders>
              <w:top w:val="nil"/>
              <w:left w:val="nil"/>
              <w:bottom w:val="single" w:sz="4" w:space="0" w:color="auto"/>
              <w:right w:val="single" w:sz="4" w:space="0" w:color="auto"/>
            </w:tcBorders>
            <w:shd w:val="clear" w:color="auto" w:fill="auto"/>
            <w:noWrap/>
            <w:vAlign w:val="bottom"/>
            <w:hideMark/>
          </w:tcPr>
          <w:p w14:paraId="52FFD323" w14:textId="77777777" w:rsidR="00BC2414" w:rsidRPr="00F3043A" w:rsidRDefault="00BC2414" w:rsidP="005B1599">
            <w:pPr>
              <w:jc w:val="center"/>
              <w:rPr>
                <w:rFonts w:eastAsia="Calibri"/>
                <w:sz w:val="20"/>
                <w:szCs w:val="20"/>
              </w:rPr>
            </w:pPr>
          </w:p>
        </w:tc>
        <w:tc>
          <w:tcPr>
            <w:tcW w:w="294" w:type="pct"/>
            <w:tcBorders>
              <w:top w:val="nil"/>
              <w:left w:val="nil"/>
              <w:bottom w:val="single" w:sz="4" w:space="0" w:color="auto"/>
              <w:right w:val="single" w:sz="4" w:space="0" w:color="auto"/>
            </w:tcBorders>
            <w:shd w:val="clear" w:color="auto" w:fill="auto"/>
            <w:noWrap/>
            <w:vAlign w:val="bottom"/>
            <w:hideMark/>
          </w:tcPr>
          <w:p w14:paraId="3B53C2DA" w14:textId="77777777" w:rsidR="00BC2414" w:rsidRPr="00F3043A" w:rsidRDefault="00BC2414" w:rsidP="005B1599">
            <w:pPr>
              <w:jc w:val="center"/>
              <w:rPr>
                <w:rFonts w:eastAsia="Calibri"/>
                <w:sz w:val="20"/>
                <w:szCs w:val="20"/>
              </w:rPr>
            </w:pPr>
            <w:r w:rsidRPr="00F3043A">
              <w:rPr>
                <w:rFonts w:eastAsia="Calibri"/>
                <w:sz w:val="20"/>
                <w:szCs w:val="20"/>
              </w:rPr>
              <w:t>3</w:t>
            </w:r>
          </w:p>
        </w:tc>
      </w:tr>
      <w:tr w:rsidR="00BC2414" w:rsidRPr="00F3043A" w14:paraId="1A1BC98C" w14:textId="77777777" w:rsidTr="008B7B95">
        <w:trPr>
          <w:trHeight w:val="300"/>
        </w:trPr>
        <w:tc>
          <w:tcPr>
            <w:tcW w:w="702" w:type="pct"/>
            <w:vMerge/>
            <w:tcBorders>
              <w:top w:val="nil"/>
              <w:left w:val="single" w:sz="4" w:space="0" w:color="auto"/>
              <w:bottom w:val="single" w:sz="4" w:space="0" w:color="000000"/>
              <w:right w:val="single" w:sz="4" w:space="0" w:color="auto"/>
            </w:tcBorders>
            <w:vAlign w:val="center"/>
            <w:hideMark/>
          </w:tcPr>
          <w:p w14:paraId="640DFC8E" w14:textId="77777777" w:rsidR="00BC2414" w:rsidRPr="00F3043A" w:rsidRDefault="00BC2414" w:rsidP="005B1599">
            <w:pPr>
              <w:jc w:val="center"/>
              <w:rPr>
                <w:rFonts w:eastAsia="Calibri"/>
                <w:sz w:val="20"/>
                <w:szCs w:val="20"/>
              </w:rPr>
            </w:pPr>
          </w:p>
        </w:tc>
        <w:tc>
          <w:tcPr>
            <w:tcW w:w="733" w:type="pct"/>
            <w:vMerge/>
            <w:tcBorders>
              <w:top w:val="nil"/>
              <w:left w:val="single" w:sz="4" w:space="0" w:color="auto"/>
              <w:bottom w:val="single" w:sz="4" w:space="0" w:color="000000"/>
              <w:right w:val="single" w:sz="4" w:space="0" w:color="auto"/>
            </w:tcBorders>
            <w:vAlign w:val="center"/>
            <w:hideMark/>
          </w:tcPr>
          <w:p w14:paraId="079EB24D" w14:textId="77777777" w:rsidR="00BC2414" w:rsidRPr="00F3043A" w:rsidRDefault="00BC2414" w:rsidP="005B1599">
            <w:pPr>
              <w:jc w:val="center"/>
              <w:rPr>
                <w:rFonts w:eastAsia="Calibri"/>
                <w:sz w:val="20"/>
                <w:szCs w:val="20"/>
              </w:rPr>
            </w:pPr>
          </w:p>
        </w:tc>
        <w:tc>
          <w:tcPr>
            <w:tcW w:w="198" w:type="pct"/>
            <w:vMerge/>
            <w:tcBorders>
              <w:top w:val="nil"/>
              <w:left w:val="single" w:sz="4" w:space="0" w:color="auto"/>
              <w:bottom w:val="single" w:sz="4" w:space="0" w:color="000000"/>
              <w:right w:val="single" w:sz="4" w:space="0" w:color="auto"/>
            </w:tcBorders>
            <w:vAlign w:val="center"/>
            <w:hideMark/>
          </w:tcPr>
          <w:p w14:paraId="6E2AD7DC"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7CA81358" w14:textId="77777777" w:rsidR="00BC2414" w:rsidRPr="00F3043A" w:rsidRDefault="00BC2414" w:rsidP="005B1599">
            <w:pPr>
              <w:jc w:val="center"/>
              <w:rPr>
                <w:rFonts w:eastAsia="Calibri"/>
                <w:sz w:val="20"/>
                <w:szCs w:val="20"/>
              </w:rPr>
            </w:pPr>
          </w:p>
        </w:tc>
        <w:tc>
          <w:tcPr>
            <w:tcW w:w="326" w:type="pct"/>
            <w:vMerge/>
            <w:tcBorders>
              <w:top w:val="nil"/>
              <w:left w:val="single" w:sz="4" w:space="0" w:color="auto"/>
              <w:bottom w:val="single" w:sz="4" w:space="0" w:color="000000"/>
              <w:right w:val="single" w:sz="4" w:space="0" w:color="auto"/>
            </w:tcBorders>
            <w:vAlign w:val="center"/>
            <w:hideMark/>
          </w:tcPr>
          <w:p w14:paraId="56FB240F" w14:textId="77777777" w:rsidR="00BC2414" w:rsidRPr="00F3043A" w:rsidRDefault="00BC2414" w:rsidP="005B1599">
            <w:pPr>
              <w:jc w:val="center"/>
              <w:rPr>
                <w:rFonts w:eastAsia="Calibri"/>
                <w:sz w:val="20"/>
                <w:szCs w:val="20"/>
              </w:rPr>
            </w:pPr>
          </w:p>
        </w:tc>
        <w:tc>
          <w:tcPr>
            <w:tcW w:w="248" w:type="pct"/>
            <w:vMerge/>
            <w:tcBorders>
              <w:top w:val="nil"/>
              <w:left w:val="single" w:sz="4" w:space="0" w:color="auto"/>
              <w:bottom w:val="single" w:sz="4" w:space="0" w:color="000000"/>
              <w:right w:val="single" w:sz="4" w:space="0" w:color="auto"/>
            </w:tcBorders>
            <w:vAlign w:val="center"/>
            <w:hideMark/>
          </w:tcPr>
          <w:p w14:paraId="7BA32E7C" w14:textId="77777777" w:rsidR="00BC2414" w:rsidRPr="00F3043A" w:rsidRDefault="00BC2414" w:rsidP="005B1599">
            <w:pPr>
              <w:jc w:val="center"/>
              <w:rPr>
                <w:rFonts w:eastAsia="Calibri"/>
                <w:sz w:val="20"/>
                <w:szCs w:val="20"/>
              </w:rPr>
            </w:pPr>
          </w:p>
        </w:tc>
        <w:tc>
          <w:tcPr>
            <w:tcW w:w="495" w:type="pct"/>
            <w:tcBorders>
              <w:top w:val="nil"/>
              <w:left w:val="nil"/>
              <w:bottom w:val="single" w:sz="4" w:space="0" w:color="auto"/>
              <w:right w:val="single" w:sz="4" w:space="0" w:color="auto"/>
            </w:tcBorders>
            <w:shd w:val="clear" w:color="auto" w:fill="auto"/>
            <w:vAlign w:val="center"/>
            <w:hideMark/>
          </w:tcPr>
          <w:p w14:paraId="3E3B3F7C" w14:textId="77777777" w:rsidR="00BC2414" w:rsidRPr="00F3043A" w:rsidRDefault="00BC2414" w:rsidP="005B1599">
            <w:pPr>
              <w:jc w:val="center"/>
              <w:rPr>
                <w:rFonts w:eastAsia="Calibri"/>
                <w:sz w:val="20"/>
                <w:szCs w:val="20"/>
              </w:rPr>
            </w:pPr>
            <w:r w:rsidRPr="00F3043A">
              <w:rPr>
                <w:rFonts w:eastAsia="Calibri"/>
                <w:sz w:val="20"/>
                <w:szCs w:val="20"/>
              </w:rPr>
              <w:t>10 - П</w:t>
            </w:r>
          </w:p>
        </w:tc>
        <w:tc>
          <w:tcPr>
            <w:tcW w:w="198" w:type="pct"/>
            <w:tcBorders>
              <w:top w:val="nil"/>
              <w:left w:val="nil"/>
              <w:bottom w:val="single" w:sz="4" w:space="0" w:color="auto"/>
              <w:right w:val="single" w:sz="4" w:space="0" w:color="auto"/>
            </w:tcBorders>
            <w:shd w:val="clear" w:color="auto" w:fill="auto"/>
            <w:noWrap/>
            <w:vAlign w:val="bottom"/>
            <w:hideMark/>
          </w:tcPr>
          <w:p w14:paraId="01FF5C61"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279" w:type="pct"/>
            <w:tcBorders>
              <w:top w:val="nil"/>
              <w:left w:val="nil"/>
              <w:bottom w:val="single" w:sz="4" w:space="0" w:color="auto"/>
              <w:right w:val="single" w:sz="4" w:space="0" w:color="auto"/>
            </w:tcBorders>
            <w:shd w:val="clear" w:color="auto" w:fill="auto"/>
            <w:vAlign w:val="center"/>
            <w:hideMark/>
          </w:tcPr>
          <w:p w14:paraId="3C87B108"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63" w:type="pct"/>
            <w:tcBorders>
              <w:top w:val="nil"/>
              <w:left w:val="nil"/>
              <w:bottom w:val="single" w:sz="4" w:space="0" w:color="auto"/>
              <w:right w:val="single" w:sz="4" w:space="0" w:color="auto"/>
            </w:tcBorders>
            <w:shd w:val="clear" w:color="auto" w:fill="auto"/>
            <w:vAlign w:val="center"/>
            <w:hideMark/>
          </w:tcPr>
          <w:p w14:paraId="3C9F57CD" w14:textId="77777777" w:rsidR="00BC2414" w:rsidRPr="00F3043A" w:rsidRDefault="00BC2414" w:rsidP="005B1599">
            <w:pPr>
              <w:jc w:val="center"/>
              <w:rPr>
                <w:rFonts w:eastAsia="Calibri"/>
                <w:sz w:val="20"/>
                <w:szCs w:val="20"/>
              </w:rPr>
            </w:pPr>
            <w:r w:rsidRPr="00F3043A">
              <w:rPr>
                <w:rFonts w:eastAsia="Calibri"/>
                <w:sz w:val="20"/>
                <w:szCs w:val="20"/>
              </w:rPr>
              <w:t>10</w:t>
            </w:r>
          </w:p>
        </w:tc>
        <w:tc>
          <w:tcPr>
            <w:tcW w:w="198" w:type="pct"/>
            <w:tcBorders>
              <w:top w:val="nil"/>
              <w:left w:val="nil"/>
              <w:bottom w:val="single" w:sz="4" w:space="0" w:color="auto"/>
              <w:right w:val="single" w:sz="4" w:space="0" w:color="auto"/>
            </w:tcBorders>
            <w:shd w:val="clear" w:color="auto" w:fill="auto"/>
            <w:noWrap/>
            <w:vAlign w:val="bottom"/>
            <w:hideMark/>
          </w:tcPr>
          <w:p w14:paraId="47F8206D"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199" w:type="pct"/>
            <w:tcBorders>
              <w:top w:val="nil"/>
              <w:left w:val="nil"/>
              <w:bottom w:val="single" w:sz="4" w:space="0" w:color="auto"/>
              <w:right w:val="single" w:sz="4" w:space="0" w:color="auto"/>
            </w:tcBorders>
            <w:shd w:val="clear" w:color="auto" w:fill="auto"/>
            <w:noWrap/>
            <w:vAlign w:val="bottom"/>
            <w:hideMark/>
          </w:tcPr>
          <w:p w14:paraId="1500BDFB" w14:textId="77777777" w:rsidR="00BC2414" w:rsidRPr="00F3043A" w:rsidRDefault="00BC2414" w:rsidP="005B1599">
            <w:pPr>
              <w:jc w:val="center"/>
              <w:rPr>
                <w:rFonts w:eastAsia="Calibri"/>
                <w:sz w:val="20"/>
                <w:szCs w:val="20"/>
              </w:rPr>
            </w:pPr>
          </w:p>
        </w:tc>
        <w:tc>
          <w:tcPr>
            <w:tcW w:w="298" w:type="pct"/>
            <w:tcBorders>
              <w:top w:val="nil"/>
              <w:left w:val="nil"/>
              <w:bottom w:val="single" w:sz="4" w:space="0" w:color="auto"/>
              <w:right w:val="single" w:sz="4" w:space="0" w:color="auto"/>
            </w:tcBorders>
            <w:shd w:val="clear" w:color="auto" w:fill="auto"/>
            <w:noWrap/>
            <w:vAlign w:val="bottom"/>
            <w:hideMark/>
          </w:tcPr>
          <w:p w14:paraId="58850B7E" w14:textId="77777777" w:rsidR="00BC2414" w:rsidRPr="00F3043A" w:rsidRDefault="00BC2414" w:rsidP="005B1599">
            <w:pPr>
              <w:jc w:val="center"/>
              <w:rPr>
                <w:rFonts w:eastAsia="Calibri"/>
                <w:sz w:val="20"/>
                <w:szCs w:val="20"/>
              </w:rPr>
            </w:pPr>
          </w:p>
        </w:tc>
        <w:tc>
          <w:tcPr>
            <w:tcW w:w="294" w:type="pct"/>
            <w:tcBorders>
              <w:top w:val="nil"/>
              <w:left w:val="nil"/>
              <w:bottom w:val="single" w:sz="4" w:space="0" w:color="auto"/>
              <w:right w:val="single" w:sz="4" w:space="0" w:color="auto"/>
            </w:tcBorders>
            <w:shd w:val="clear" w:color="auto" w:fill="auto"/>
            <w:noWrap/>
            <w:vAlign w:val="bottom"/>
            <w:hideMark/>
          </w:tcPr>
          <w:p w14:paraId="0316BB4A" w14:textId="77777777" w:rsidR="00BC2414" w:rsidRPr="00F3043A" w:rsidRDefault="00BC2414" w:rsidP="005B1599">
            <w:pPr>
              <w:jc w:val="center"/>
              <w:rPr>
                <w:rFonts w:eastAsia="Calibri"/>
                <w:sz w:val="20"/>
                <w:szCs w:val="20"/>
              </w:rPr>
            </w:pPr>
          </w:p>
        </w:tc>
      </w:tr>
      <w:tr w:rsidR="00BC2414" w:rsidRPr="00F3043A" w14:paraId="7B6412FC" w14:textId="77777777" w:rsidTr="008B7B95">
        <w:trPr>
          <w:trHeight w:val="300"/>
        </w:trPr>
        <w:tc>
          <w:tcPr>
            <w:tcW w:w="2476" w:type="pct"/>
            <w:gridSpan w:val="6"/>
            <w:tcBorders>
              <w:top w:val="single" w:sz="4" w:space="0" w:color="auto"/>
              <w:left w:val="single" w:sz="4" w:space="0" w:color="auto"/>
              <w:bottom w:val="single" w:sz="4" w:space="0" w:color="auto"/>
              <w:right w:val="nil"/>
            </w:tcBorders>
            <w:shd w:val="clear" w:color="auto" w:fill="auto"/>
            <w:noWrap/>
            <w:vAlign w:val="bottom"/>
            <w:hideMark/>
          </w:tcPr>
          <w:p w14:paraId="370FB42A" w14:textId="77777777" w:rsidR="00BC2414" w:rsidRPr="00F3043A" w:rsidRDefault="00BC2414" w:rsidP="005B1599">
            <w:pPr>
              <w:jc w:val="center"/>
              <w:rPr>
                <w:rFonts w:eastAsia="Calibri"/>
                <w:sz w:val="20"/>
                <w:szCs w:val="20"/>
              </w:rPr>
            </w:pPr>
            <w:r w:rsidRPr="00F3043A">
              <w:rPr>
                <w:rFonts w:eastAsia="Calibri"/>
                <w:sz w:val="20"/>
                <w:szCs w:val="20"/>
              </w:rPr>
              <w:t>Всего:</w:t>
            </w:r>
          </w:p>
        </w:tc>
        <w:tc>
          <w:tcPr>
            <w:tcW w:w="495" w:type="pct"/>
            <w:tcBorders>
              <w:top w:val="nil"/>
              <w:left w:val="nil"/>
              <w:bottom w:val="single" w:sz="4" w:space="0" w:color="auto"/>
              <w:right w:val="single" w:sz="4" w:space="0" w:color="auto"/>
            </w:tcBorders>
            <w:shd w:val="clear" w:color="auto" w:fill="auto"/>
            <w:noWrap/>
            <w:vAlign w:val="bottom"/>
            <w:hideMark/>
          </w:tcPr>
          <w:p w14:paraId="707F717E" w14:textId="77777777" w:rsidR="00BC2414" w:rsidRPr="00F3043A" w:rsidRDefault="00BC2414" w:rsidP="005B1599">
            <w:pPr>
              <w:jc w:val="center"/>
              <w:rPr>
                <w:rFonts w:eastAsia="Calibri"/>
                <w:sz w:val="20"/>
                <w:szCs w:val="20"/>
              </w:rPr>
            </w:pPr>
            <w:r w:rsidRPr="00F3043A">
              <w:rPr>
                <w:rFonts w:eastAsia="Calibri"/>
                <w:sz w:val="20"/>
                <w:szCs w:val="20"/>
              </w:rPr>
              <w:t>10</w:t>
            </w:r>
          </w:p>
        </w:tc>
        <w:tc>
          <w:tcPr>
            <w:tcW w:w="198" w:type="pct"/>
            <w:tcBorders>
              <w:top w:val="nil"/>
              <w:left w:val="nil"/>
              <w:bottom w:val="single" w:sz="4" w:space="0" w:color="auto"/>
              <w:right w:val="single" w:sz="4" w:space="0" w:color="auto"/>
            </w:tcBorders>
            <w:shd w:val="clear" w:color="auto" w:fill="auto"/>
            <w:noWrap/>
            <w:vAlign w:val="bottom"/>
            <w:hideMark/>
          </w:tcPr>
          <w:p w14:paraId="6431DE7D" w14:textId="77777777" w:rsidR="00BC2414" w:rsidRPr="00F3043A" w:rsidRDefault="00BC2414" w:rsidP="005B1599">
            <w:pPr>
              <w:jc w:val="center"/>
              <w:rPr>
                <w:rFonts w:eastAsia="Calibri"/>
                <w:sz w:val="20"/>
                <w:szCs w:val="20"/>
              </w:rPr>
            </w:pPr>
            <w:r w:rsidRPr="00F3043A">
              <w:rPr>
                <w:rFonts w:eastAsia="Calibri"/>
                <w:sz w:val="20"/>
                <w:szCs w:val="20"/>
              </w:rPr>
              <w:t>5</w:t>
            </w:r>
          </w:p>
        </w:tc>
        <w:tc>
          <w:tcPr>
            <w:tcW w:w="279" w:type="pct"/>
            <w:tcBorders>
              <w:top w:val="nil"/>
              <w:left w:val="nil"/>
              <w:bottom w:val="single" w:sz="4" w:space="0" w:color="auto"/>
              <w:right w:val="single" w:sz="4" w:space="0" w:color="auto"/>
            </w:tcBorders>
            <w:shd w:val="clear" w:color="auto" w:fill="auto"/>
            <w:noWrap/>
            <w:vAlign w:val="bottom"/>
            <w:hideMark/>
          </w:tcPr>
          <w:p w14:paraId="68315B04" w14:textId="77777777" w:rsidR="00BC2414" w:rsidRPr="00F3043A" w:rsidRDefault="00BC2414" w:rsidP="005B1599">
            <w:pPr>
              <w:jc w:val="center"/>
              <w:rPr>
                <w:rFonts w:eastAsia="Calibri"/>
                <w:sz w:val="20"/>
                <w:szCs w:val="20"/>
              </w:rPr>
            </w:pPr>
            <w:r w:rsidRPr="00F3043A">
              <w:rPr>
                <w:rFonts w:eastAsia="Calibri"/>
                <w:sz w:val="20"/>
                <w:szCs w:val="20"/>
              </w:rPr>
              <w:t>10</w:t>
            </w:r>
          </w:p>
        </w:tc>
        <w:tc>
          <w:tcPr>
            <w:tcW w:w="563" w:type="pct"/>
            <w:tcBorders>
              <w:top w:val="nil"/>
              <w:left w:val="nil"/>
              <w:bottom w:val="single" w:sz="4" w:space="0" w:color="auto"/>
              <w:right w:val="single" w:sz="4" w:space="0" w:color="auto"/>
            </w:tcBorders>
            <w:shd w:val="clear" w:color="auto" w:fill="auto"/>
            <w:noWrap/>
            <w:vAlign w:val="bottom"/>
            <w:hideMark/>
          </w:tcPr>
          <w:p w14:paraId="487DA116" w14:textId="77777777" w:rsidR="00BC2414" w:rsidRPr="00F3043A" w:rsidRDefault="00BC2414" w:rsidP="005B1599">
            <w:pPr>
              <w:jc w:val="center"/>
              <w:rPr>
                <w:rFonts w:eastAsia="Calibri"/>
                <w:sz w:val="20"/>
                <w:szCs w:val="20"/>
              </w:rPr>
            </w:pPr>
            <w:r w:rsidRPr="00F3043A">
              <w:rPr>
                <w:rFonts w:eastAsia="Calibri"/>
                <w:sz w:val="20"/>
                <w:szCs w:val="20"/>
              </w:rPr>
              <w:t>10</w:t>
            </w:r>
          </w:p>
        </w:tc>
        <w:tc>
          <w:tcPr>
            <w:tcW w:w="198" w:type="pct"/>
            <w:tcBorders>
              <w:top w:val="nil"/>
              <w:left w:val="nil"/>
              <w:bottom w:val="single" w:sz="4" w:space="0" w:color="auto"/>
              <w:right w:val="single" w:sz="4" w:space="0" w:color="auto"/>
            </w:tcBorders>
            <w:shd w:val="clear" w:color="auto" w:fill="auto"/>
            <w:noWrap/>
            <w:vAlign w:val="bottom"/>
            <w:hideMark/>
          </w:tcPr>
          <w:p w14:paraId="1699B3C5" w14:textId="77777777" w:rsidR="00BC2414" w:rsidRPr="00F3043A" w:rsidRDefault="00BC2414" w:rsidP="005B1599">
            <w:pPr>
              <w:jc w:val="center"/>
              <w:rPr>
                <w:rFonts w:eastAsia="Calibri"/>
                <w:sz w:val="20"/>
                <w:szCs w:val="20"/>
              </w:rPr>
            </w:pPr>
            <w:r w:rsidRPr="00F3043A">
              <w:rPr>
                <w:rFonts w:eastAsia="Calibri"/>
                <w:sz w:val="20"/>
                <w:szCs w:val="20"/>
              </w:rPr>
              <w:t>5</w:t>
            </w:r>
          </w:p>
        </w:tc>
        <w:tc>
          <w:tcPr>
            <w:tcW w:w="199" w:type="pct"/>
            <w:tcBorders>
              <w:top w:val="nil"/>
              <w:left w:val="nil"/>
              <w:bottom w:val="single" w:sz="4" w:space="0" w:color="auto"/>
              <w:right w:val="single" w:sz="4" w:space="0" w:color="auto"/>
            </w:tcBorders>
            <w:shd w:val="clear" w:color="auto" w:fill="auto"/>
            <w:noWrap/>
            <w:vAlign w:val="bottom"/>
            <w:hideMark/>
          </w:tcPr>
          <w:p w14:paraId="219239D3" w14:textId="77777777" w:rsidR="00BC2414" w:rsidRPr="00F3043A" w:rsidRDefault="00BC2414" w:rsidP="005B1599">
            <w:pPr>
              <w:jc w:val="center"/>
              <w:rPr>
                <w:rFonts w:eastAsia="Calibri"/>
                <w:sz w:val="20"/>
                <w:szCs w:val="20"/>
              </w:rPr>
            </w:pPr>
            <w:r w:rsidRPr="00F3043A">
              <w:rPr>
                <w:rFonts w:eastAsia="Calibri"/>
                <w:sz w:val="20"/>
                <w:szCs w:val="20"/>
              </w:rPr>
              <w:t>5</w:t>
            </w:r>
          </w:p>
        </w:tc>
        <w:tc>
          <w:tcPr>
            <w:tcW w:w="298" w:type="pct"/>
            <w:tcBorders>
              <w:top w:val="nil"/>
              <w:left w:val="nil"/>
              <w:bottom w:val="single" w:sz="4" w:space="0" w:color="auto"/>
              <w:right w:val="single" w:sz="4" w:space="0" w:color="auto"/>
            </w:tcBorders>
            <w:shd w:val="clear" w:color="auto" w:fill="auto"/>
            <w:noWrap/>
            <w:vAlign w:val="bottom"/>
            <w:hideMark/>
          </w:tcPr>
          <w:p w14:paraId="01C12268" w14:textId="77777777" w:rsidR="00BC2414" w:rsidRPr="00F3043A" w:rsidRDefault="00BC2414" w:rsidP="005B1599">
            <w:pPr>
              <w:jc w:val="center"/>
              <w:rPr>
                <w:rFonts w:eastAsia="Calibri"/>
                <w:sz w:val="20"/>
                <w:szCs w:val="20"/>
              </w:rPr>
            </w:pPr>
            <w:r w:rsidRPr="00F3043A">
              <w:rPr>
                <w:rFonts w:eastAsia="Calibri"/>
                <w:sz w:val="20"/>
                <w:szCs w:val="20"/>
              </w:rPr>
              <w:t>0</w:t>
            </w:r>
          </w:p>
        </w:tc>
        <w:tc>
          <w:tcPr>
            <w:tcW w:w="294" w:type="pct"/>
            <w:tcBorders>
              <w:top w:val="nil"/>
              <w:left w:val="nil"/>
              <w:bottom w:val="single" w:sz="4" w:space="0" w:color="auto"/>
              <w:right w:val="single" w:sz="4" w:space="0" w:color="auto"/>
            </w:tcBorders>
            <w:shd w:val="clear" w:color="auto" w:fill="auto"/>
            <w:noWrap/>
            <w:vAlign w:val="bottom"/>
            <w:hideMark/>
          </w:tcPr>
          <w:p w14:paraId="69519F95" w14:textId="77777777" w:rsidR="00BC2414" w:rsidRPr="00F3043A" w:rsidRDefault="00BC2414" w:rsidP="005B1599">
            <w:pPr>
              <w:jc w:val="center"/>
              <w:rPr>
                <w:rFonts w:eastAsia="Calibri"/>
                <w:sz w:val="20"/>
                <w:szCs w:val="20"/>
              </w:rPr>
            </w:pPr>
            <w:r w:rsidRPr="00F3043A">
              <w:rPr>
                <w:rFonts w:eastAsia="Calibri"/>
                <w:sz w:val="20"/>
                <w:szCs w:val="20"/>
              </w:rPr>
              <w:t>18</w:t>
            </w:r>
          </w:p>
        </w:tc>
      </w:tr>
    </w:tbl>
    <w:p w14:paraId="4939480E" w14:textId="77777777" w:rsidR="00BC2414" w:rsidRPr="00F3043A" w:rsidRDefault="00BC2414" w:rsidP="00BC2414">
      <w:pPr>
        <w:pStyle w:val="affffffff4"/>
        <w:rPr>
          <w:sz w:val="20"/>
          <w:szCs w:val="20"/>
        </w:rPr>
      </w:pPr>
      <w:r w:rsidRPr="00F3043A">
        <w:rPr>
          <w:sz w:val="20"/>
          <w:szCs w:val="20"/>
        </w:rPr>
        <w:t>Общая характеристика ремонтируемой ЛЭП: протяженность 2 км, количество опор 10, фундаментов 10, изолирующих подвесок 36.</w:t>
      </w:r>
    </w:p>
    <w:p w14:paraId="358E1A54" w14:textId="77777777" w:rsidR="00BC2414" w:rsidRPr="00F3043A" w:rsidRDefault="00BC2414" w:rsidP="00BC2414">
      <w:pPr>
        <w:pStyle w:val="affffffff4"/>
        <w:rPr>
          <w:sz w:val="24"/>
          <w:szCs w:val="24"/>
        </w:rPr>
      </w:pPr>
      <w:r w:rsidRPr="00F3043A">
        <w:rPr>
          <w:sz w:val="24"/>
          <w:szCs w:val="24"/>
        </w:rPr>
        <w:t xml:space="preserve">Выполнен ремонт 10 пролетов ЛЭП из 10 (в 5 пролетах отремонтирован провод, во всех 10 пролетах  заменен грозозащитный трос), отремонтированы 10 технологических точек ЛЭП из 10 (выполнен ремонт 5 опор, 5 фундаментов, заменены 18 изолирующих подвесок) </w:t>
      </w:r>
    </w:p>
    <w:p w14:paraId="2794C8CE" w14:textId="77777777" w:rsidR="00BC2414" w:rsidRPr="00F3043A" w:rsidRDefault="00BC2414" w:rsidP="00BC2414">
      <w:pPr>
        <w:pStyle w:val="affffffff4"/>
        <w:rPr>
          <w:sz w:val="24"/>
          <w:szCs w:val="24"/>
        </w:rPr>
      </w:pPr>
      <w:r w:rsidRPr="00F3043A">
        <w:rPr>
          <w:sz w:val="24"/>
          <w:szCs w:val="24"/>
        </w:rPr>
        <w:t>Выполним пересчет по формулам 1-3:</w:t>
      </w:r>
    </w:p>
    <w:p w14:paraId="11E85AD5" w14:textId="77777777" w:rsidR="00BC2414" w:rsidRPr="00F3043A" w:rsidRDefault="004A11DA" w:rsidP="00BC2414">
      <w:pPr>
        <w:pStyle w:val="affffffff4"/>
        <w:jc w:val="center"/>
        <w:rPr>
          <w:sz w:val="24"/>
          <w:szCs w:val="24"/>
        </w:rPr>
      </w:pPr>
      <m:oMath>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rPr>
              <m:t>отр.пролетов</m:t>
            </m:r>
          </m:sub>
        </m:sSub>
        <m:r>
          <m:rPr>
            <m:sty m:val="p"/>
          </m:rPr>
          <w:rPr>
            <w:rFonts w:ascii="Cambria Math" w:hAnsi="Cambria Math"/>
            <w:sz w:val="24"/>
            <w:szCs w:val="24"/>
          </w:rPr>
          <m:t>=0,35</m:t>
        </m:r>
        <m:f>
          <m:fPr>
            <m:ctrlPr>
              <w:rPr>
                <w:rFonts w:ascii="Cambria Math" w:hAnsi="Cambria Math"/>
                <w:sz w:val="24"/>
                <w:szCs w:val="24"/>
              </w:rPr>
            </m:ctrlPr>
          </m:fPr>
          <m:num>
            <m:r>
              <m:rPr>
                <m:sty m:val="p"/>
              </m:rPr>
              <w:rPr>
                <w:rFonts w:ascii="Cambria Math" w:hAnsi="Cambria Math"/>
                <w:sz w:val="24"/>
                <w:szCs w:val="24"/>
              </w:rPr>
              <m:t>2*10</m:t>
            </m:r>
          </m:num>
          <m:den>
            <m:r>
              <m:rPr>
                <m:sty m:val="p"/>
              </m:rPr>
              <w:rPr>
                <w:rFonts w:ascii="Cambria Math" w:hAnsi="Cambria Math"/>
                <w:sz w:val="24"/>
                <w:szCs w:val="24"/>
              </w:rPr>
              <m:t>10</m:t>
            </m:r>
          </m:den>
        </m:f>
        <m:r>
          <w:rPr>
            <w:rFonts w:ascii="Cambria Math" w:hAnsi="Cambria Math"/>
            <w:sz w:val="24"/>
            <w:szCs w:val="24"/>
          </w:rPr>
          <m:t>=0,7 км</m:t>
        </m:r>
      </m:oMath>
      <w:r w:rsidR="00BC2414" w:rsidRPr="00F3043A">
        <w:rPr>
          <w:sz w:val="24"/>
          <w:szCs w:val="24"/>
        </w:rPr>
        <w:t>;</w:t>
      </w:r>
    </w:p>
    <w:p w14:paraId="19F1689C" w14:textId="77777777" w:rsidR="00BC2414" w:rsidRPr="00F3043A" w:rsidRDefault="00BC2414" w:rsidP="00BC2414">
      <w:pPr>
        <w:pStyle w:val="affffffff4"/>
        <w:ind w:firstLine="0"/>
        <w:jc w:val="center"/>
        <w:rPr>
          <w:sz w:val="24"/>
          <w:szCs w:val="24"/>
        </w:rPr>
      </w:pPr>
    </w:p>
    <w:p w14:paraId="5D46EA3C" w14:textId="77777777" w:rsidR="00BC2414" w:rsidRPr="00F3043A" w:rsidRDefault="004A11DA" w:rsidP="00BC2414">
      <w:pPr>
        <w:pStyle w:val="affffffff4"/>
        <w:ind w:firstLine="0"/>
        <w:rPr>
          <w:sz w:val="24"/>
          <w:szCs w:val="24"/>
        </w:rPr>
      </w:pPr>
      <m:oMathPara>
        <m:oMathParaPr>
          <m:jc m:val="center"/>
        </m:oMathParaPr>
        <m:oMath>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rPr>
                <m:t>отр. техн.точек</m:t>
              </m:r>
            </m:sub>
          </m:sSub>
          <m:r>
            <m:rPr>
              <m:sty m:val="p"/>
            </m:rPr>
            <w:rPr>
              <w:rFonts w:ascii="Cambria Math" w:hAnsi="Cambria Math"/>
              <w:sz w:val="24"/>
              <w:szCs w:val="24"/>
            </w:rPr>
            <m:t>=0,65</m:t>
          </m:r>
          <m:f>
            <m:fPr>
              <m:ctrlPr>
                <w:rPr>
                  <w:rFonts w:ascii="Cambria Math" w:hAnsi="Cambria Math"/>
                  <w:sz w:val="24"/>
                  <w:szCs w:val="24"/>
                </w:rPr>
              </m:ctrlPr>
            </m:fPr>
            <m:num>
              <m:r>
                <w:rPr>
                  <w:rFonts w:ascii="Cambria Math" w:hAnsi="Cambria Math"/>
                  <w:sz w:val="24"/>
                  <w:szCs w:val="24"/>
                </w:rPr>
                <m:t>2*10</m:t>
              </m:r>
            </m:num>
            <m:den>
              <m:r>
                <w:rPr>
                  <w:rFonts w:ascii="Cambria Math" w:hAnsi="Cambria Math"/>
                  <w:sz w:val="24"/>
                  <w:szCs w:val="24"/>
                </w:rPr>
                <m:t>10</m:t>
              </m:r>
            </m:den>
          </m:f>
          <m:r>
            <w:rPr>
              <w:rFonts w:ascii="Cambria Math" w:hAnsi="Cambria Math"/>
              <w:sz w:val="24"/>
              <w:szCs w:val="24"/>
            </w:rPr>
            <m:t>=1,3 км</m:t>
          </m:r>
        </m:oMath>
      </m:oMathPara>
    </w:p>
    <w:p w14:paraId="0494D72B" w14:textId="77777777" w:rsidR="00BC2414" w:rsidRPr="00F3043A" w:rsidRDefault="00BC2414" w:rsidP="00BC2414">
      <w:pPr>
        <w:pStyle w:val="affffffff4"/>
        <w:ind w:firstLine="0"/>
        <w:rPr>
          <w:sz w:val="24"/>
          <w:szCs w:val="24"/>
        </w:rPr>
      </w:pPr>
    </w:p>
    <w:p w14:paraId="5D0F3827" w14:textId="77777777" w:rsidR="00BC2414" w:rsidRPr="00F3043A" w:rsidRDefault="004A11DA" w:rsidP="00BC2414">
      <w:pPr>
        <w:pStyle w:val="affffffff4"/>
        <w:ind w:firstLine="0"/>
        <w:jc w:val="center"/>
        <w:rPr>
          <w:sz w:val="24"/>
          <w:szCs w:val="24"/>
        </w:rPr>
      </w:pPr>
      <m:oMath>
        <m:sSub>
          <m:sSubPr>
            <m:ctrlPr>
              <w:rPr>
                <w:rFonts w:ascii="Cambria Math" w:hAnsi="Cambria Math"/>
                <w:sz w:val="24"/>
                <w:szCs w:val="24"/>
              </w:rPr>
            </m:ctrlPr>
          </m:sSubPr>
          <m:e>
            <m:r>
              <w:rPr>
                <w:rFonts w:ascii="Cambria Math" w:hAnsi="Cambria Math"/>
                <w:sz w:val="24"/>
                <w:szCs w:val="24"/>
                <w:lang w:val="en-US"/>
              </w:rPr>
              <m:t>L</m:t>
            </m:r>
          </m:e>
          <m:sub>
            <m:r>
              <w:rPr>
                <w:rFonts w:ascii="Cambria Math" w:hAnsi="Cambria Math"/>
                <w:sz w:val="24"/>
                <w:szCs w:val="24"/>
              </w:rPr>
              <m:t>отр.  ЛЭП</m:t>
            </m:r>
          </m:sub>
        </m:sSub>
        <m:r>
          <w:rPr>
            <w:rFonts w:ascii="Cambria Math" w:hAnsi="Cambria Math"/>
            <w:sz w:val="24"/>
            <w:szCs w:val="24"/>
          </w:rPr>
          <m:t>=0,7+1,3</m:t>
        </m:r>
      </m:oMath>
      <w:r w:rsidR="00BC2414" w:rsidRPr="00F3043A">
        <w:rPr>
          <w:sz w:val="24"/>
          <w:szCs w:val="24"/>
        </w:rPr>
        <w:t> = 2 км</w:t>
      </w:r>
    </w:p>
    <w:p w14:paraId="2BEA1E77" w14:textId="77777777" w:rsidR="00BC2414" w:rsidRPr="00F3043A" w:rsidRDefault="00BC2414" w:rsidP="00BC2414">
      <w:pPr>
        <w:pStyle w:val="affffffff4"/>
        <w:ind w:firstLine="0"/>
        <w:rPr>
          <w:sz w:val="24"/>
          <w:szCs w:val="24"/>
        </w:rPr>
      </w:pPr>
    </w:p>
    <w:p w14:paraId="4F9F7D18" w14:textId="37CCB0C8" w:rsidR="00BC2414" w:rsidRDefault="00BC2414" w:rsidP="00BC2414">
      <w:pPr>
        <w:pStyle w:val="affffffff4"/>
        <w:rPr>
          <w:sz w:val="24"/>
          <w:szCs w:val="24"/>
        </w:rPr>
      </w:pPr>
      <w:r w:rsidRPr="00F3043A">
        <w:rPr>
          <w:sz w:val="24"/>
          <w:szCs w:val="24"/>
        </w:rPr>
        <w:t>Таким образом, из-за ремонтного воздействия на элементы во всех пролетах и технологических точках ЛЭП, протяженность ремонтируемого участка ЛЭП составила 2 км или 100% протяженности ЛЭП.</w:t>
      </w:r>
    </w:p>
    <w:p w14:paraId="42A6A7BF" w14:textId="77777777" w:rsidR="004C586B" w:rsidRPr="00F3043A" w:rsidRDefault="004C586B" w:rsidP="00BC2414">
      <w:pPr>
        <w:pStyle w:val="affffffff4"/>
        <w:rPr>
          <w:sz w:val="24"/>
          <w:szCs w:val="24"/>
        </w:rPr>
      </w:pPr>
    </w:p>
    <w:p w14:paraId="659884FE" w14:textId="77777777" w:rsidR="00BC2414" w:rsidRPr="004C586B" w:rsidRDefault="00BC2414" w:rsidP="00813034">
      <w:pPr>
        <w:pStyle w:val="affffffff4"/>
        <w:numPr>
          <w:ilvl w:val="0"/>
          <w:numId w:val="100"/>
        </w:numPr>
        <w:rPr>
          <w:sz w:val="24"/>
          <w:szCs w:val="24"/>
        </w:rPr>
      </w:pPr>
      <w:r w:rsidRPr="004C586B">
        <w:rPr>
          <w:sz w:val="24"/>
          <w:szCs w:val="24"/>
        </w:rPr>
        <w:t>Пример № 2 – выполнение ремонтных работ на элементах нескольких пролетов и нескольких технологических точках ЛЭП.</w:t>
      </w:r>
    </w:p>
    <w:tbl>
      <w:tblPr>
        <w:tblW w:w="5000" w:type="pct"/>
        <w:tblLayout w:type="fixed"/>
        <w:tblLook w:val="04A0" w:firstRow="1" w:lastRow="0" w:firstColumn="1" w:lastColumn="0" w:noHBand="0" w:noVBand="1"/>
      </w:tblPr>
      <w:tblGrid>
        <w:gridCol w:w="2164"/>
        <w:gridCol w:w="2155"/>
        <w:gridCol w:w="571"/>
        <w:gridCol w:w="1112"/>
        <w:gridCol w:w="498"/>
        <w:gridCol w:w="579"/>
        <w:gridCol w:w="1302"/>
        <w:gridCol w:w="579"/>
        <w:gridCol w:w="722"/>
        <w:gridCol w:w="1736"/>
        <w:gridCol w:w="428"/>
        <w:gridCol w:w="722"/>
        <w:gridCol w:w="1162"/>
        <w:gridCol w:w="830"/>
      </w:tblGrid>
      <w:tr w:rsidR="00BC2414" w:rsidRPr="00F3043A" w14:paraId="34517571" w14:textId="77777777" w:rsidTr="00F3043A">
        <w:trPr>
          <w:trHeight w:val="230"/>
        </w:trPr>
        <w:tc>
          <w:tcPr>
            <w:tcW w:w="7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32F411" w14:textId="77777777" w:rsidR="00BC2414" w:rsidRPr="00F3043A" w:rsidRDefault="00BC2414" w:rsidP="005B1599">
            <w:pPr>
              <w:jc w:val="center"/>
              <w:rPr>
                <w:rFonts w:eastAsia="Calibri"/>
                <w:sz w:val="20"/>
                <w:szCs w:val="20"/>
              </w:rPr>
            </w:pPr>
            <w:r w:rsidRPr="00F3043A">
              <w:rPr>
                <w:rFonts w:eastAsia="Calibri"/>
                <w:sz w:val="20"/>
                <w:szCs w:val="20"/>
              </w:rPr>
              <w:t>Диспетчерское наименование ЛЭП</w:t>
            </w:r>
          </w:p>
        </w:tc>
        <w:tc>
          <w:tcPr>
            <w:tcW w:w="7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CA0A50" w14:textId="77777777" w:rsidR="00BC2414" w:rsidRPr="00F3043A" w:rsidRDefault="00BC2414" w:rsidP="005B1599">
            <w:pPr>
              <w:jc w:val="center"/>
              <w:rPr>
                <w:rFonts w:eastAsia="Calibri"/>
                <w:sz w:val="20"/>
                <w:szCs w:val="20"/>
              </w:rPr>
            </w:pPr>
            <w:r w:rsidRPr="00F3043A">
              <w:rPr>
                <w:rFonts w:eastAsia="Calibri"/>
                <w:sz w:val="20"/>
                <w:szCs w:val="20"/>
              </w:rPr>
              <w:t>Протяженность ЛЭП, км</w:t>
            </w:r>
          </w:p>
        </w:tc>
        <w:tc>
          <w:tcPr>
            <w:tcW w:w="948"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FA8C9C" w14:textId="77777777" w:rsidR="00BC2414" w:rsidRPr="00F3043A" w:rsidRDefault="00BC2414" w:rsidP="005B1599">
            <w:pPr>
              <w:jc w:val="center"/>
              <w:rPr>
                <w:rFonts w:eastAsia="Calibri"/>
                <w:sz w:val="20"/>
                <w:szCs w:val="20"/>
              </w:rPr>
            </w:pPr>
            <w:r w:rsidRPr="00F3043A">
              <w:rPr>
                <w:rFonts w:eastAsia="Calibri"/>
                <w:sz w:val="20"/>
                <w:szCs w:val="20"/>
              </w:rPr>
              <w:t>Общее количество элементов на ЛЭП, шт.</w:t>
            </w:r>
          </w:p>
        </w:tc>
        <w:tc>
          <w:tcPr>
            <w:tcW w:w="894"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F10595" w14:textId="77777777" w:rsidR="00BC2414" w:rsidRPr="00F3043A" w:rsidRDefault="00BC2414" w:rsidP="005B1599">
            <w:pPr>
              <w:jc w:val="center"/>
              <w:rPr>
                <w:rFonts w:eastAsia="Calibri"/>
                <w:sz w:val="20"/>
                <w:szCs w:val="20"/>
              </w:rPr>
            </w:pPr>
            <w:r w:rsidRPr="00F3043A">
              <w:rPr>
                <w:rFonts w:eastAsia="Calibri"/>
                <w:sz w:val="20"/>
                <w:szCs w:val="20"/>
              </w:rPr>
              <w:t>Факт ремонта пролета</w:t>
            </w:r>
          </w:p>
        </w:tc>
        <w:tc>
          <w:tcPr>
            <w:tcW w:w="1675" w:type="pct"/>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FCE7D" w14:textId="77777777" w:rsidR="00BC2414" w:rsidRPr="00F3043A" w:rsidRDefault="00BC2414" w:rsidP="005B1599">
            <w:pPr>
              <w:rPr>
                <w:rFonts w:eastAsia="Calibri"/>
                <w:sz w:val="20"/>
                <w:szCs w:val="20"/>
              </w:rPr>
            </w:pPr>
            <w:r w:rsidRPr="00F3043A">
              <w:rPr>
                <w:rFonts w:eastAsia="Calibri"/>
                <w:sz w:val="20"/>
                <w:szCs w:val="20"/>
              </w:rPr>
              <w:t>Факт ремонта технологической точки</w:t>
            </w:r>
          </w:p>
        </w:tc>
      </w:tr>
      <w:tr w:rsidR="00BC2414" w:rsidRPr="00F3043A" w14:paraId="0A309681" w14:textId="77777777" w:rsidTr="00F3043A">
        <w:trPr>
          <w:trHeight w:val="517"/>
        </w:trPr>
        <w:tc>
          <w:tcPr>
            <w:tcW w:w="743" w:type="pct"/>
            <w:vMerge/>
            <w:tcBorders>
              <w:top w:val="single" w:sz="4" w:space="0" w:color="auto"/>
              <w:left w:val="single" w:sz="4" w:space="0" w:color="auto"/>
              <w:bottom w:val="single" w:sz="4" w:space="0" w:color="auto"/>
              <w:right w:val="single" w:sz="4" w:space="0" w:color="auto"/>
            </w:tcBorders>
            <w:vAlign w:val="center"/>
            <w:hideMark/>
          </w:tcPr>
          <w:p w14:paraId="34133656" w14:textId="77777777" w:rsidR="00BC2414" w:rsidRPr="00F3043A" w:rsidRDefault="00BC2414" w:rsidP="005B1599">
            <w:pPr>
              <w:jc w:val="center"/>
              <w:rPr>
                <w:rFonts w:eastAsia="Calibri"/>
                <w:sz w:val="20"/>
                <w:szCs w:val="20"/>
              </w:rPr>
            </w:pPr>
          </w:p>
        </w:tc>
        <w:tc>
          <w:tcPr>
            <w:tcW w:w="740" w:type="pct"/>
            <w:vMerge/>
            <w:tcBorders>
              <w:top w:val="single" w:sz="4" w:space="0" w:color="auto"/>
              <w:left w:val="single" w:sz="4" w:space="0" w:color="auto"/>
              <w:bottom w:val="single" w:sz="4" w:space="0" w:color="auto"/>
              <w:right w:val="single" w:sz="4" w:space="0" w:color="auto"/>
            </w:tcBorders>
            <w:vAlign w:val="center"/>
            <w:hideMark/>
          </w:tcPr>
          <w:p w14:paraId="60184341" w14:textId="77777777" w:rsidR="00BC2414" w:rsidRPr="00F3043A" w:rsidRDefault="00BC2414" w:rsidP="005B1599">
            <w:pPr>
              <w:jc w:val="center"/>
              <w:rPr>
                <w:rFonts w:eastAsia="Calibri"/>
                <w:sz w:val="20"/>
                <w:szCs w:val="20"/>
              </w:rPr>
            </w:pPr>
          </w:p>
        </w:tc>
        <w:tc>
          <w:tcPr>
            <w:tcW w:w="948" w:type="pct"/>
            <w:gridSpan w:val="4"/>
            <w:vMerge/>
            <w:tcBorders>
              <w:top w:val="single" w:sz="4" w:space="0" w:color="auto"/>
              <w:left w:val="single" w:sz="4" w:space="0" w:color="auto"/>
              <w:bottom w:val="single" w:sz="4" w:space="0" w:color="auto"/>
              <w:right w:val="single" w:sz="4" w:space="0" w:color="auto"/>
            </w:tcBorders>
            <w:vAlign w:val="center"/>
            <w:hideMark/>
          </w:tcPr>
          <w:p w14:paraId="1DD8EF6E" w14:textId="77777777" w:rsidR="00BC2414" w:rsidRPr="00F3043A" w:rsidRDefault="00BC2414" w:rsidP="005B1599">
            <w:pPr>
              <w:jc w:val="center"/>
              <w:rPr>
                <w:rFonts w:eastAsia="Calibri"/>
                <w:sz w:val="20"/>
                <w:szCs w:val="20"/>
              </w:rPr>
            </w:pPr>
          </w:p>
        </w:tc>
        <w:tc>
          <w:tcPr>
            <w:tcW w:w="894" w:type="pct"/>
            <w:gridSpan w:val="3"/>
            <w:vMerge/>
            <w:tcBorders>
              <w:top w:val="single" w:sz="4" w:space="0" w:color="auto"/>
              <w:left w:val="single" w:sz="4" w:space="0" w:color="auto"/>
              <w:bottom w:val="single" w:sz="4" w:space="0" w:color="auto"/>
              <w:right w:val="single" w:sz="4" w:space="0" w:color="auto"/>
            </w:tcBorders>
            <w:vAlign w:val="center"/>
            <w:hideMark/>
          </w:tcPr>
          <w:p w14:paraId="26660822" w14:textId="77777777" w:rsidR="00BC2414" w:rsidRPr="00F3043A" w:rsidRDefault="00BC2414" w:rsidP="005B1599">
            <w:pPr>
              <w:jc w:val="center"/>
              <w:rPr>
                <w:rFonts w:eastAsia="Calibri"/>
                <w:sz w:val="20"/>
                <w:szCs w:val="20"/>
              </w:rPr>
            </w:pPr>
          </w:p>
        </w:tc>
        <w:tc>
          <w:tcPr>
            <w:tcW w:w="1675" w:type="pct"/>
            <w:gridSpan w:val="5"/>
            <w:vMerge/>
            <w:tcBorders>
              <w:top w:val="single" w:sz="4" w:space="0" w:color="auto"/>
              <w:left w:val="single" w:sz="4" w:space="0" w:color="auto"/>
              <w:bottom w:val="single" w:sz="4" w:space="0" w:color="auto"/>
              <w:right w:val="single" w:sz="4" w:space="0" w:color="auto"/>
            </w:tcBorders>
            <w:vAlign w:val="center"/>
            <w:hideMark/>
          </w:tcPr>
          <w:p w14:paraId="3352CA88" w14:textId="77777777" w:rsidR="00BC2414" w:rsidRPr="00F3043A" w:rsidRDefault="00BC2414" w:rsidP="005B1599">
            <w:pPr>
              <w:jc w:val="center"/>
              <w:rPr>
                <w:rFonts w:eastAsia="Calibri"/>
                <w:sz w:val="20"/>
                <w:szCs w:val="20"/>
              </w:rPr>
            </w:pPr>
          </w:p>
        </w:tc>
      </w:tr>
      <w:tr w:rsidR="00BC2414" w:rsidRPr="00F3043A" w14:paraId="0B12F53C" w14:textId="77777777" w:rsidTr="005B1599">
        <w:trPr>
          <w:trHeight w:val="300"/>
        </w:trPr>
        <w:tc>
          <w:tcPr>
            <w:tcW w:w="743" w:type="pct"/>
            <w:vMerge/>
            <w:tcBorders>
              <w:top w:val="single" w:sz="4" w:space="0" w:color="auto"/>
              <w:left w:val="single" w:sz="4" w:space="0" w:color="auto"/>
              <w:bottom w:val="single" w:sz="4" w:space="0" w:color="auto"/>
              <w:right w:val="single" w:sz="4" w:space="0" w:color="auto"/>
            </w:tcBorders>
            <w:vAlign w:val="center"/>
            <w:hideMark/>
          </w:tcPr>
          <w:p w14:paraId="050A9734" w14:textId="77777777" w:rsidR="00BC2414" w:rsidRPr="00F3043A" w:rsidRDefault="00BC2414" w:rsidP="005B1599">
            <w:pPr>
              <w:jc w:val="center"/>
              <w:rPr>
                <w:rFonts w:eastAsia="Calibri"/>
                <w:sz w:val="20"/>
                <w:szCs w:val="20"/>
              </w:rPr>
            </w:pPr>
          </w:p>
        </w:tc>
        <w:tc>
          <w:tcPr>
            <w:tcW w:w="740" w:type="pct"/>
            <w:vMerge/>
            <w:tcBorders>
              <w:top w:val="single" w:sz="4" w:space="0" w:color="auto"/>
              <w:left w:val="single" w:sz="4" w:space="0" w:color="auto"/>
              <w:bottom w:val="single" w:sz="4" w:space="0" w:color="auto"/>
              <w:right w:val="single" w:sz="4" w:space="0" w:color="auto"/>
            </w:tcBorders>
            <w:vAlign w:val="center"/>
            <w:hideMark/>
          </w:tcPr>
          <w:p w14:paraId="02574C2F" w14:textId="77777777" w:rsidR="00BC2414" w:rsidRPr="00F3043A" w:rsidRDefault="00BC2414" w:rsidP="005B1599">
            <w:pPr>
              <w:jc w:val="center"/>
              <w:rPr>
                <w:rFonts w:eastAsia="Calibri"/>
                <w:sz w:val="20"/>
                <w:szCs w:val="20"/>
              </w:rPr>
            </w:pPr>
          </w:p>
        </w:tc>
        <w:tc>
          <w:tcPr>
            <w:tcW w:w="578" w:type="pct"/>
            <w:gridSpan w:val="2"/>
            <w:tcBorders>
              <w:top w:val="single" w:sz="4" w:space="0" w:color="auto"/>
              <w:left w:val="nil"/>
              <w:bottom w:val="single" w:sz="4" w:space="0" w:color="auto"/>
              <w:right w:val="single" w:sz="4" w:space="0" w:color="auto"/>
            </w:tcBorders>
            <w:shd w:val="clear" w:color="auto" w:fill="auto"/>
            <w:vAlign w:val="center"/>
            <w:hideMark/>
          </w:tcPr>
          <w:p w14:paraId="6A125394" w14:textId="77777777" w:rsidR="00BC2414" w:rsidRPr="00F3043A" w:rsidRDefault="00BC2414" w:rsidP="005B1599">
            <w:pPr>
              <w:jc w:val="center"/>
              <w:rPr>
                <w:rFonts w:eastAsia="Calibri"/>
                <w:sz w:val="20"/>
                <w:szCs w:val="20"/>
              </w:rPr>
            </w:pPr>
            <w:r w:rsidRPr="00F3043A">
              <w:rPr>
                <w:rFonts w:eastAsia="Calibri"/>
                <w:sz w:val="20"/>
                <w:szCs w:val="20"/>
              </w:rPr>
              <w:t>опоры</w:t>
            </w:r>
          </w:p>
        </w:tc>
        <w:tc>
          <w:tcPr>
            <w:tcW w:w="171"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5C1D50EC" w14:textId="77777777" w:rsidR="00BC2414" w:rsidRPr="00F3043A" w:rsidRDefault="00BC2414" w:rsidP="005B1599">
            <w:pPr>
              <w:jc w:val="center"/>
              <w:rPr>
                <w:rFonts w:eastAsia="Calibri"/>
                <w:sz w:val="20"/>
                <w:szCs w:val="20"/>
              </w:rPr>
            </w:pPr>
            <w:r w:rsidRPr="00F3043A">
              <w:rPr>
                <w:rFonts w:eastAsia="Calibri"/>
                <w:sz w:val="20"/>
                <w:szCs w:val="20"/>
              </w:rPr>
              <w:t>фундамент</w:t>
            </w:r>
          </w:p>
        </w:tc>
        <w:tc>
          <w:tcPr>
            <w:tcW w:w="199"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BB65DC0" w14:textId="77777777" w:rsidR="00BC2414" w:rsidRPr="00F3043A" w:rsidRDefault="00BC2414" w:rsidP="005B1599">
            <w:pPr>
              <w:jc w:val="center"/>
              <w:rPr>
                <w:rFonts w:eastAsia="Calibri"/>
                <w:sz w:val="20"/>
                <w:szCs w:val="20"/>
              </w:rPr>
            </w:pPr>
            <w:r w:rsidRPr="00F3043A">
              <w:rPr>
                <w:rFonts w:eastAsia="Calibri"/>
                <w:sz w:val="20"/>
                <w:szCs w:val="20"/>
              </w:rPr>
              <w:t>изолирующая подвеска</w:t>
            </w:r>
          </w:p>
        </w:tc>
        <w:tc>
          <w:tcPr>
            <w:tcW w:w="894" w:type="pct"/>
            <w:gridSpan w:val="3"/>
            <w:vMerge/>
            <w:tcBorders>
              <w:top w:val="nil"/>
              <w:left w:val="single" w:sz="4" w:space="0" w:color="auto"/>
              <w:bottom w:val="single" w:sz="4" w:space="0" w:color="auto"/>
              <w:right w:val="single" w:sz="4" w:space="0" w:color="auto"/>
            </w:tcBorders>
            <w:vAlign w:val="center"/>
            <w:hideMark/>
          </w:tcPr>
          <w:p w14:paraId="4E377DCB" w14:textId="77777777" w:rsidR="00BC2414" w:rsidRPr="00F3043A" w:rsidRDefault="00BC2414" w:rsidP="005B1599">
            <w:pPr>
              <w:jc w:val="center"/>
              <w:rPr>
                <w:rFonts w:eastAsia="Calibri"/>
                <w:sz w:val="20"/>
                <w:szCs w:val="20"/>
              </w:rPr>
            </w:pPr>
          </w:p>
        </w:tc>
        <w:tc>
          <w:tcPr>
            <w:tcW w:w="1675" w:type="pct"/>
            <w:gridSpan w:val="5"/>
            <w:vMerge/>
            <w:tcBorders>
              <w:top w:val="single" w:sz="4" w:space="0" w:color="auto"/>
              <w:left w:val="single" w:sz="4" w:space="0" w:color="auto"/>
              <w:bottom w:val="single" w:sz="4" w:space="0" w:color="auto"/>
              <w:right w:val="single" w:sz="4" w:space="0" w:color="auto"/>
            </w:tcBorders>
            <w:vAlign w:val="center"/>
            <w:hideMark/>
          </w:tcPr>
          <w:p w14:paraId="41E1B614" w14:textId="77777777" w:rsidR="00BC2414" w:rsidRPr="00F3043A" w:rsidRDefault="00BC2414" w:rsidP="005B1599">
            <w:pPr>
              <w:jc w:val="center"/>
              <w:rPr>
                <w:rFonts w:eastAsia="Calibri"/>
                <w:sz w:val="20"/>
                <w:szCs w:val="20"/>
              </w:rPr>
            </w:pPr>
          </w:p>
        </w:tc>
      </w:tr>
      <w:tr w:rsidR="00BC2414" w:rsidRPr="00F3043A" w14:paraId="5B4CBBB6" w14:textId="77777777" w:rsidTr="00F3043A">
        <w:trPr>
          <w:trHeight w:val="517"/>
        </w:trPr>
        <w:tc>
          <w:tcPr>
            <w:tcW w:w="743" w:type="pct"/>
            <w:vMerge/>
            <w:tcBorders>
              <w:top w:val="single" w:sz="4" w:space="0" w:color="auto"/>
              <w:left w:val="single" w:sz="4" w:space="0" w:color="auto"/>
              <w:bottom w:val="single" w:sz="4" w:space="0" w:color="auto"/>
              <w:right w:val="single" w:sz="4" w:space="0" w:color="auto"/>
            </w:tcBorders>
            <w:vAlign w:val="center"/>
            <w:hideMark/>
          </w:tcPr>
          <w:p w14:paraId="7156BBB6" w14:textId="77777777" w:rsidR="00BC2414" w:rsidRPr="00F3043A" w:rsidRDefault="00BC2414" w:rsidP="005B1599">
            <w:pPr>
              <w:jc w:val="center"/>
              <w:rPr>
                <w:rFonts w:eastAsia="Calibri"/>
                <w:sz w:val="20"/>
                <w:szCs w:val="20"/>
              </w:rPr>
            </w:pPr>
          </w:p>
        </w:tc>
        <w:tc>
          <w:tcPr>
            <w:tcW w:w="740" w:type="pct"/>
            <w:vMerge/>
            <w:tcBorders>
              <w:top w:val="single" w:sz="4" w:space="0" w:color="auto"/>
              <w:left w:val="single" w:sz="4" w:space="0" w:color="auto"/>
              <w:bottom w:val="single" w:sz="4" w:space="0" w:color="auto"/>
              <w:right w:val="single" w:sz="4" w:space="0" w:color="auto"/>
            </w:tcBorders>
            <w:vAlign w:val="center"/>
            <w:hideMark/>
          </w:tcPr>
          <w:p w14:paraId="276C28CF" w14:textId="77777777" w:rsidR="00BC2414" w:rsidRPr="00F3043A" w:rsidRDefault="00BC2414" w:rsidP="005B1599">
            <w:pPr>
              <w:jc w:val="center"/>
              <w:rPr>
                <w:rFonts w:eastAsia="Calibri"/>
                <w:sz w:val="20"/>
                <w:szCs w:val="20"/>
              </w:rPr>
            </w:pPr>
          </w:p>
        </w:tc>
        <w:tc>
          <w:tcPr>
            <w:tcW w:w="196"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7B66520E" w14:textId="77777777" w:rsidR="00BC2414" w:rsidRPr="00F3043A" w:rsidRDefault="00BC2414" w:rsidP="005B1599">
            <w:pPr>
              <w:jc w:val="center"/>
              <w:rPr>
                <w:rFonts w:eastAsia="Calibri"/>
                <w:sz w:val="20"/>
                <w:szCs w:val="20"/>
              </w:rPr>
            </w:pPr>
            <w:r w:rsidRPr="00F3043A">
              <w:rPr>
                <w:rFonts w:eastAsia="Calibri"/>
                <w:sz w:val="20"/>
                <w:szCs w:val="20"/>
              </w:rPr>
              <w:t>всего</w:t>
            </w:r>
          </w:p>
        </w:tc>
        <w:tc>
          <w:tcPr>
            <w:tcW w:w="382"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1F66E085" w14:textId="77777777" w:rsidR="00BC2414" w:rsidRPr="00F3043A" w:rsidRDefault="00BC2414" w:rsidP="005B1599">
            <w:pPr>
              <w:jc w:val="center"/>
              <w:rPr>
                <w:rFonts w:eastAsia="Calibri"/>
                <w:sz w:val="20"/>
                <w:szCs w:val="20"/>
              </w:rPr>
            </w:pPr>
            <w:r w:rsidRPr="00F3043A">
              <w:rPr>
                <w:rFonts w:eastAsia="Calibri"/>
                <w:sz w:val="20"/>
                <w:szCs w:val="20"/>
              </w:rPr>
              <w:t>В т.ч. с грозозащитным тросом</w:t>
            </w:r>
          </w:p>
        </w:tc>
        <w:tc>
          <w:tcPr>
            <w:tcW w:w="171" w:type="pct"/>
            <w:vMerge/>
            <w:tcBorders>
              <w:top w:val="nil"/>
              <w:left w:val="single" w:sz="4" w:space="0" w:color="auto"/>
              <w:bottom w:val="single" w:sz="4" w:space="0" w:color="auto"/>
              <w:right w:val="single" w:sz="4" w:space="0" w:color="auto"/>
            </w:tcBorders>
            <w:vAlign w:val="center"/>
            <w:hideMark/>
          </w:tcPr>
          <w:p w14:paraId="48C0047D" w14:textId="77777777" w:rsidR="00BC2414" w:rsidRPr="00F3043A" w:rsidRDefault="00BC2414" w:rsidP="005B1599">
            <w:pPr>
              <w:jc w:val="center"/>
              <w:rPr>
                <w:rFonts w:eastAsia="Calibri"/>
                <w:sz w:val="20"/>
                <w:szCs w:val="20"/>
              </w:rPr>
            </w:pPr>
          </w:p>
        </w:tc>
        <w:tc>
          <w:tcPr>
            <w:tcW w:w="199" w:type="pct"/>
            <w:vMerge/>
            <w:tcBorders>
              <w:top w:val="nil"/>
              <w:left w:val="single" w:sz="4" w:space="0" w:color="auto"/>
              <w:bottom w:val="single" w:sz="4" w:space="0" w:color="auto"/>
              <w:right w:val="single" w:sz="4" w:space="0" w:color="auto"/>
            </w:tcBorders>
            <w:vAlign w:val="center"/>
            <w:hideMark/>
          </w:tcPr>
          <w:p w14:paraId="097915C4" w14:textId="77777777" w:rsidR="00BC2414" w:rsidRPr="00F3043A" w:rsidRDefault="00BC2414" w:rsidP="005B1599">
            <w:pPr>
              <w:jc w:val="center"/>
              <w:rPr>
                <w:rFonts w:eastAsia="Calibri"/>
                <w:sz w:val="20"/>
                <w:szCs w:val="20"/>
              </w:rPr>
            </w:pPr>
          </w:p>
        </w:tc>
        <w:tc>
          <w:tcPr>
            <w:tcW w:w="894" w:type="pct"/>
            <w:gridSpan w:val="3"/>
            <w:vMerge/>
            <w:tcBorders>
              <w:top w:val="nil"/>
              <w:left w:val="single" w:sz="4" w:space="0" w:color="auto"/>
              <w:bottom w:val="single" w:sz="4" w:space="0" w:color="auto"/>
              <w:right w:val="single" w:sz="4" w:space="0" w:color="auto"/>
            </w:tcBorders>
            <w:vAlign w:val="center"/>
            <w:hideMark/>
          </w:tcPr>
          <w:p w14:paraId="0544B854" w14:textId="77777777" w:rsidR="00BC2414" w:rsidRPr="00F3043A" w:rsidRDefault="00BC2414" w:rsidP="005B1599">
            <w:pPr>
              <w:jc w:val="center"/>
              <w:rPr>
                <w:rFonts w:eastAsia="Calibri"/>
                <w:sz w:val="20"/>
                <w:szCs w:val="20"/>
              </w:rPr>
            </w:pPr>
          </w:p>
        </w:tc>
        <w:tc>
          <w:tcPr>
            <w:tcW w:w="1675" w:type="pct"/>
            <w:gridSpan w:val="5"/>
            <w:vMerge/>
            <w:tcBorders>
              <w:top w:val="single" w:sz="4" w:space="0" w:color="auto"/>
              <w:left w:val="single" w:sz="4" w:space="0" w:color="auto"/>
              <w:bottom w:val="single" w:sz="4" w:space="0" w:color="auto"/>
              <w:right w:val="single" w:sz="4" w:space="0" w:color="auto"/>
            </w:tcBorders>
            <w:vAlign w:val="center"/>
            <w:hideMark/>
          </w:tcPr>
          <w:p w14:paraId="386023DE" w14:textId="77777777" w:rsidR="00BC2414" w:rsidRPr="00F3043A" w:rsidRDefault="00BC2414" w:rsidP="005B1599">
            <w:pPr>
              <w:jc w:val="center"/>
              <w:rPr>
                <w:rFonts w:eastAsia="Calibri"/>
                <w:sz w:val="20"/>
                <w:szCs w:val="20"/>
              </w:rPr>
            </w:pPr>
          </w:p>
        </w:tc>
      </w:tr>
      <w:tr w:rsidR="00BC2414" w:rsidRPr="00F3043A" w14:paraId="68171082" w14:textId="77777777" w:rsidTr="00F3043A">
        <w:trPr>
          <w:trHeight w:val="1269"/>
        </w:trPr>
        <w:tc>
          <w:tcPr>
            <w:tcW w:w="743" w:type="pct"/>
            <w:vMerge/>
            <w:tcBorders>
              <w:top w:val="single" w:sz="4" w:space="0" w:color="auto"/>
              <w:left w:val="single" w:sz="4" w:space="0" w:color="auto"/>
              <w:bottom w:val="single" w:sz="4" w:space="0" w:color="auto"/>
              <w:right w:val="single" w:sz="4" w:space="0" w:color="auto"/>
            </w:tcBorders>
            <w:vAlign w:val="center"/>
            <w:hideMark/>
          </w:tcPr>
          <w:p w14:paraId="29CA1A92" w14:textId="77777777" w:rsidR="00BC2414" w:rsidRPr="00F3043A" w:rsidRDefault="00BC2414" w:rsidP="005B1599">
            <w:pPr>
              <w:jc w:val="center"/>
              <w:rPr>
                <w:rFonts w:eastAsia="Calibri"/>
                <w:sz w:val="20"/>
                <w:szCs w:val="20"/>
              </w:rPr>
            </w:pPr>
          </w:p>
        </w:tc>
        <w:tc>
          <w:tcPr>
            <w:tcW w:w="740" w:type="pct"/>
            <w:vMerge/>
            <w:tcBorders>
              <w:top w:val="single" w:sz="4" w:space="0" w:color="auto"/>
              <w:left w:val="single" w:sz="4" w:space="0" w:color="auto"/>
              <w:bottom w:val="single" w:sz="4" w:space="0" w:color="auto"/>
              <w:right w:val="single" w:sz="4" w:space="0" w:color="auto"/>
            </w:tcBorders>
            <w:vAlign w:val="center"/>
            <w:hideMark/>
          </w:tcPr>
          <w:p w14:paraId="496A2AA1" w14:textId="77777777" w:rsidR="00BC2414" w:rsidRPr="00F3043A" w:rsidRDefault="00BC2414" w:rsidP="005B1599">
            <w:pPr>
              <w:jc w:val="center"/>
              <w:rPr>
                <w:rFonts w:eastAsia="Calibri"/>
                <w:sz w:val="20"/>
                <w:szCs w:val="20"/>
              </w:rPr>
            </w:pPr>
          </w:p>
        </w:tc>
        <w:tc>
          <w:tcPr>
            <w:tcW w:w="196" w:type="pct"/>
            <w:vMerge/>
            <w:tcBorders>
              <w:top w:val="nil"/>
              <w:left w:val="single" w:sz="4" w:space="0" w:color="auto"/>
              <w:bottom w:val="single" w:sz="4" w:space="0" w:color="auto"/>
              <w:right w:val="single" w:sz="4" w:space="0" w:color="auto"/>
            </w:tcBorders>
            <w:vAlign w:val="center"/>
            <w:hideMark/>
          </w:tcPr>
          <w:p w14:paraId="08F2494B" w14:textId="77777777" w:rsidR="00BC2414" w:rsidRPr="00F3043A" w:rsidRDefault="00BC2414" w:rsidP="005B1599">
            <w:pPr>
              <w:jc w:val="center"/>
              <w:rPr>
                <w:rFonts w:eastAsia="Calibri"/>
                <w:sz w:val="20"/>
                <w:szCs w:val="20"/>
              </w:rPr>
            </w:pPr>
          </w:p>
        </w:tc>
        <w:tc>
          <w:tcPr>
            <w:tcW w:w="382" w:type="pct"/>
            <w:vMerge/>
            <w:tcBorders>
              <w:top w:val="nil"/>
              <w:left w:val="single" w:sz="4" w:space="0" w:color="auto"/>
              <w:bottom w:val="single" w:sz="4" w:space="0" w:color="auto"/>
              <w:right w:val="single" w:sz="4" w:space="0" w:color="auto"/>
            </w:tcBorders>
            <w:vAlign w:val="center"/>
            <w:hideMark/>
          </w:tcPr>
          <w:p w14:paraId="51F27DD0" w14:textId="77777777" w:rsidR="00BC2414" w:rsidRPr="00F3043A" w:rsidRDefault="00BC2414" w:rsidP="005B1599">
            <w:pPr>
              <w:jc w:val="center"/>
              <w:rPr>
                <w:rFonts w:eastAsia="Calibri"/>
                <w:sz w:val="20"/>
                <w:szCs w:val="20"/>
              </w:rPr>
            </w:pPr>
          </w:p>
        </w:tc>
        <w:tc>
          <w:tcPr>
            <w:tcW w:w="171" w:type="pct"/>
            <w:vMerge/>
            <w:tcBorders>
              <w:top w:val="nil"/>
              <w:left w:val="single" w:sz="4" w:space="0" w:color="auto"/>
              <w:bottom w:val="single" w:sz="4" w:space="0" w:color="auto"/>
              <w:right w:val="single" w:sz="4" w:space="0" w:color="auto"/>
            </w:tcBorders>
            <w:vAlign w:val="center"/>
            <w:hideMark/>
          </w:tcPr>
          <w:p w14:paraId="5ED17DE9" w14:textId="77777777" w:rsidR="00BC2414" w:rsidRPr="00F3043A" w:rsidRDefault="00BC2414" w:rsidP="005B1599">
            <w:pPr>
              <w:jc w:val="center"/>
              <w:rPr>
                <w:rFonts w:eastAsia="Calibri"/>
                <w:sz w:val="20"/>
                <w:szCs w:val="20"/>
              </w:rPr>
            </w:pPr>
          </w:p>
        </w:tc>
        <w:tc>
          <w:tcPr>
            <w:tcW w:w="199" w:type="pct"/>
            <w:vMerge/>
            <w:tcBorders>
              <w:top w:val="nil"/>
              <w:left w:val="single" w:sz="4" w:space="0" w:color="auto"/>
              <w:bottom w:val="single" w:sz="4" w:space="0" w:color="auto"/>
              <w:right w:val="single" w:sz="4" w:space="0" w:color="auto"/>
            </w:tcBorders>
            <w:vAlign w:val="center"/>
            <w:hideMark/>
          </w:tcPr>
          <w:p w14:paraId="25D83C52" w14:textId="77777777" w:rsidR="00BC2414" w:rsidRPr="00F3043A" w:rsidRDefault="00BC2414" w:rsidP="005B1599">
            <w:pPr>
              <w:jc w:val="center"/>
              <w:rPr>
                <w:rFonts w:eastAsia="Calibri"/>
                <w:sz w:val="20"/>
                <w:szCs w:val="20"/>
              </w:rPr>
            </w:pPr>
          </w:p>
        </w:tc>
        <w:tc>
          <w:tcPr>
            <w:tcW w:w="447" w:type="pct"/>
            <w:tcBorders>
              <w:top w:val="nil"/>
              <w:left w:val="nil"/>
              <w:bottom w:val="single" w:sz="4" w:space="0" w:color="auto"/>
              <w:right w:val="single" w:sz="4" w:space="0" w:color="auto"/>
            </w:tcBorders>
            <w:shd w:val="clear" w:color="auto" w:fill="auto"/>
            <w:vAlign w:val="center"/>
            <w:hideMark/>
          </w:tcPr>
          <w:p w14:paraId="738EE61C" w14:textId="77777777" w:rsidR="00BC2414" w:rsidRPr="00F3043A" w:rsidRDefault="00BC2414" w:rsidP="005B1599">
            <w:pPr>
              <w:jc w:val="center"/>
              <w:rPr>
                <w:rFonts w:eastAsia="Calibri"/>
                <w:sz w:val="20"/>
                <w:szCs w:val="20"/>
              </w:rPr>
            </w:pPr>
            <w:r w:rsidRPr="00F3043A">
              <w:rPr>
                <w:rFonts w:eastAsia="Calibri"/>
                <w:sz w:val="20"/>
                <w:szCs w:val="20"/>
              </w:rPr>
              <w:t>Пролет: (N÷N+1)</w:t>
            </w:r>
          </w:p>
        </w:tc>
        <w:tc>
          <w:tcPr>
            <w:tcW w:w="199" w:type="pct"/>
            <w:tcBorders>
              <w:top w:val="nil"/>
              <w:left w:val="nil"/>
              <w:bottom w:val="single" w:sz="4" w:space="0" w:color="auto"/>
              <w:right w:val="single" w:sz="4" w:space="0" w:color="auto"/>
            </w:tcBorders>
            <w:shd w:val="clear" w:color="auto" w:fill="auto"/>
            <w:textDirection w:val="btLr"/>
            <w:vAlign w:val="center"/>
            <w:hideMark/>
          </w:tcPr>
          <w:p w14:paraId="4C1EB596" w14:textId="77777777" w:rsidR="00BC2414" w:rsidRPr="00F3043A" w:rsidRDefault="00BC2414" w:rsidP="005B1599">
            <w:pPr>
              <w:jc w:val="center"/>
              <w:rPr>
                <w:rFonts w:eastAsia="Calibri"/>
                <w:sz w:val="20"/>
                <w:szCs w:val="20"/>
              </w:rPr>
            </w:pPr>
            <w:r w:rsidRPr="00F3043A">
              <w:rPr>
                <w:rFonts w:eastAsia="Calibri"/>
                <w:sz w:val="20"/>
                <w:szCs w:val="20"/>
              </w:rPr>
              <w:t>провод</w:t>
            </w:r>
          </w:p>
        </w:tc>
        <w:tc>
          <w:tcPr>
            <w:tcW w:w="248" w:type="pct"/>
            <w:tcBorders>
              <w:top w:val="nil"/>
              <w:left w:val="nil"/>
              <w:bottom w:val="single" w:sz="4" w:space="0" w:color="auto"/>
              <w:right w:val="single" w:sz="4" w:space="0" w:color="auto"/>
            </w:tcBorders>
            <w:shd w:val="clear" w:color="auto" w:fill="auto"/>
            <w:textDirection w:val="btLr"/>
            <w:vAlign w:val="center"/>
            <w:hideMark/>
          </w:tcPr>
          <w:p w14:paraId="5129073E" w14:textId="77777777" w:rsidR="00BC2414" w:rsidRPr="00F3043A" w:rsidRDefault="00BC2414" w:rsidP="005B1599">
            <w:pPr>
              <w:jc w:val="center"/>
              <w:rPr>
                <w:rFonts w:eastAsia="Calibri"/>
                <w:sz w:val="20"/>
                <w:szCs w:val="20"/>
              </w:rPr>
            </w:pPr>
            <w:r w:rsidRPr="00F3043A">
              <w:rPr>
                <w:rFonts w:eastAsia="Calibri"/>
                <w:sz w:val="20"/>
                <w:szCs w:val="20"/>
              </w:rPr>
              <w:t>грозозащитный трос</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2E07C7DE" w14:textId="77777777" w:rsidR="00BC2414" w:rsidRPr="00F3043A" w:rsidRDefault="00BC2414" w:rsidP="005B1599">
            <w:pPr>
              <w:jc w:val="center"/>
              <w:rPr>
                <w:rFonts w:eastAsia="Calibri"/>
                <w:sz w:val="20"/>
                <w:szCs w:val="20"/>
              </w:rPr>
            </w:pPr>
            <w:r w:rsidRPr="00F3043A">
              <w:rPr>
                <w:rFonts w:eastAsia="Calibri"/>
                <w:sz w:val="20"/>
                <w:szCs w:val="20"/>
              </w:rPr>
              <w:t>Номер технологи-ческой точки</w:t>
            </w:r>
          </w:p>
        </w:tc>
        <w:tc>
          <w:tcPr>
            <w:tcW w:w="147" w:type="pct"/>
            <w:tcBorders>
              <w:top w:val="single" w:sz="4" w:space="0" w:color="auto"/>
              <w:left w:val="nil"/>
              <w:bottom w:val="single" w:sz="4" w:space="0" w:color="auto"/>
              <w:right w:val="single" w:sz="4" w:space="0" w:color="auto"/>
            </w:tcBorders>
            <w:shd w:val="clear" w:color="auto" w:fill="auto"/>
            <w:textDirection w:val="btLr"/>
            <w:vAlign w:val="center"/>
            <w:hideMark/>
          </w:tcPr>
          <w:p w14:paraId="7B8B4A2A" w14:textId="77777777" w:rsidR="00BC2414" w:rsidRPr="00F3043A" w:rsidRDefault="00BC2414" w:rsidP="005B1599">
            <w:pPr>
              <w:jc w:val="center"/>
              <w:rPr>
                <w:rFonts w:eastAsia="Calibri"/>
                <w:sz w:val="20"/>
                <w:szCs w:val="20"/>
              </w:rPr>
            </w:pPr>
            <w:r w:rsidRPr="00F3043A">
              <w:rPr>
                <w:rFonts w:eastAsia="Calibri"/>
                <w:sz w:val="20"/>
                <w:szCs w:val="20"/>
              </w:rPr>
              <w:t>опора</w:t>
            </w:r>
          </w:p>
        </w:tc>
        <w:tc>
          <w:tcPr>
            <w:tcW w:w="248" w:type="pct"/>
            <w:tcBorders>
              <w:top w:val="single" w:sz="4" w:space="0" w:color="auto"/>
              <w:left w:val="nil"/>
              <w:bottom w:val="single" w:sz="4" w:space="0" w:color="auto"/>
              <w:right w:val="single" w:sz="4" w:space="0" w:color="auto"/>
            </w:tcBorders>
            <w:shd w:val="clear" w:color="auto" w:fill="auto"/>
            <w:textDirection w:val="btLr"/>
            <w:vAlign w:val="center"/>
            <w:hideMark/>
          </w:tcPr>
          <w:p w14:paraId="29A92824" w14:textId="77777777" w:rsidR="00BC2414" w:rsidRPr="00F3043A" w:rsidRDefault="00BC2414" w:rsidP="005B1599">
            <w:pPr>
              <w:jc w:val="center"/>
              <w:rPr>
                <w:rFonts w:eastAsia="Calibri"/>
                <w:sz w:val="20"/>
                <w:szCs w:val="20"/>
              </w:rPr>
            </w:pPr>
            <w:r w:rsidRPr="00F3043A">
              <w:rPr>
                <w:rFonts w:eastAsia="Calibri"/>
                <w:sz w:val="20"/>
                <w:szCs w:val="20"/>
              </w:rPr>
              <w:t>фундамент</w:t>
            </w:r>
          </w:p>
        </w:tc>
        <w:tc>
          <w:tcPr>
            <w:tcW w:w="399" w:type="pct"/>
            <w:tcBorders>
              <w:top w:val="single" w:sz="4" w:space="0" w:color="auto"/>
              <w:left w:val="nil"/>
              <w:bottom w:val="single" w:sz="4" w:space="0" w:color="auto"/>
              <w:right w:val="single" w:sz="4" w:space="0" w:color="auto"/>
            </w:tcBorders>
            <w:shd w:val="clear" w:color="auto" w:fill="auto"/>
            <w:textDirection w:val="btLr"/>
            <w:vAlign w:val="center"/>
            <w:hideMark/>
          </w:tcPr>
          <w:p w14:paraId="5975C2B8" w14:textId="77777777" w:rsidR="00BC2414" w:rsidRPr="00F3043A" w:rsidRDefault="00BC2414" w:rsidP="005B1599">
            <w:pPr>
              <w:jc w:val="center"/>
              <w:rPr>
                <w:rFonts w:eastAsia="Calibri"/>
                <w:sz w:val="20"/>
                <w:szCs w:val="20"/>
              </w:rPr>
            </w:pPr>
            <w:r w:rsidRPr="00F3043A">
              <w:rPr>
                <w:rFonts w:eastAsia="Calibri"/>
                <w:sz w:val="20"/>
                <w:szCs w:val="20"/>
              </w:rPr>
              <w:t>контур заземления опор</w:t>
            </w:r>
          </w:p>
        </w:tc>
        <w:tc>
          <w:tcPr>
            <w:tcW w:w="285" w:type="pct"/>
            <w:tcBorders>
              <w:top w:val="single" w:sz="4" w:space="0" w:color="auto"/>
              <w:left w:val="nil"/>
              <w:bottom w:val="single" w:sz="4" w:space="0" w:color="auto"/>
              <w:right w:val="single" w:sz="4" w:space="0" w:color="auto"/>
            </w:tcBorders>
            <w:shd w:val="clear" w:color="auto" w:fill="auto"/>
            <w:textDirection w:val="btLr"/>
            <w:vAlign w:val="center"/>
            <w:hideMark/>
          </w:tcPr>
          <w:p w14:paraId="15BBFE4A" w14:textId="77777777" w:rsidR="00BC2414" w:rsidRPr="00F3043A" w:rsidRDefault="00BC2414" w:rsidP="005B1599">
            <w:pPr>
              <w:jc w:val="center"/>
              <w:rPr>
                <w:rFonts w:eastAsia="Calibri"/>
                <w:sz w:val="20"/>
                <w:szCs w:val="20"/>
              </w:rPr>
            </w:pPr>
            <w:r w:rsidRPr="00F3043A">
              <w:rPr>
                <w:rFonts w:eastAsia="Calibri"/>
                <w:sz w:val="20"/>
                <w:szCs w:val="20"/>
              </w:rPr>
              <w:t>изолирующая подвеска</w:t>
            </w:r>
          </w:p>
        </w:tc>
      </w:tr>
      <w:tr w:rsidR="00BC2414" w:rsidRPr="00F3043A" w14:paraId="4E3B8485" w14:textId="77777777" w:rsidTr="005B1599">
        <w:trPr>
          <w:trHeight w:val="315"/>
        </w:trPr>
        <w:tc>
          <w:tcPr>
            <w:tcW w:w="743" w:type="pct"/>
            <w:vMerge w:val="restart"/>
            <w:tcBorders>
              <w:top w:val="nil"/>
              <w:left w:val="single" w:sz="4" w:space="0" w:color="auto"/>
              <w:bottom w:val="single" w:sz="4" w:space="0" w:color="000000"/>
              <w:right w:val="single" w:sz="4" w:space="0" w:color="auto"/>
            </w:tcBorders>
            <w:shd w:val="clear" w:color="auto" w:fill="auto"/>
            <w:vAlign w:val="center"/>
            <w:hideMark/>
          </w:tcPr>
          <w:p w14:paraId="57E12AD5" w14:textId="77777777" w:rsidR="00BC2414" w:rsidRPr="00F3043A" w:rsidRDefault="00BC2414" w:rsidP="005B1599">
            <w:pPr>
              <w:jc w:val="center"/>
              <w:rPr>
                <w:rFonts w:eastAsia="Calibri"/>
                <w:sz w:val="20"/>
                <w:szCs w:val="20"/>
              </w:rPr>
            </w:pPr>
            <w:r w:rsidRPr="00F3043A">
              <w:rPr>
                <w:rFonts w:eastAsia="Calibri"/>
                <w:sz w:val="20"/>
                <w:szCs w:val="20"/>
              </w:rPr>
              <w:t>ВЛ-1</w:t>
            </w:r>
          </w:p>
        </w:tc>
        <w:tc>
          <w:tcPr>
            <w:tcW w:w="740" w:type="pct"/>
            <w:vMerge w:val="restart"/>
            <w:tcBorders>
              <w:top w:val="nil"/>
              <w:left w:val="single" w:sz="4" w:space="0" w:color="auto"/>
              <w:bottom w:val="single" w:sz="4" w:space="0" w:color="000000"/>
              <w:right w:val="single" w:sz="4" w:space="0" w:color="auto"/>
            </w:tcBorders>
            <w:shd w:val="clear" w:color="auto" w:fill="auto"/>
            <w:vAlign w:val="center"/>
            <w:hideMark/>
          </w:tcPr>
          <w:p w14:paraId="743524E3" w14:textId="77777777" w:rsidR="00BC2414" w:rsidRPr="00F3043A" w:rsidRDefault="00BC2414" w:rsidP="005B1599">
            <w:pPr>
              <w:jc w:val="center"/>
              <w:rPr>
                <w:rFonts w:eastAsia="Calibri"/>
                <w:sz w:val="20"/>
                <w:szCs w:val="20"/>
              </w:rPr>
            </w:pPr>
            <w:r w:rsidRPr="00F3043A">
              <w:rPr>
                <w:rFonts w:eastAsia="Calibri"/>
                <w:sz w:val="20"/>
                <w:szCs w:val="20"/>
              </w:rPr>
              <w:t>2</w:t>
            </w:r>
          </w:p>
        </w:tc>
        <w:tc>
          <w:tcPr>
            <w:tcW w:w="196" w:type="pct"/>
            <w:vMerge w:val="restart"/>
            <w:tcBorders>
              <w:top w:val="nil"/>
              <w:left w:val="single" w:sz="4" w:space="0" w:color="auto"/>
              <w:bottom w:val="single" w:sz="4" w:space="0" w:color="000000"/>
              <w:right w:val="single" w:sz="4" w:space="0" w:color="auto"/>
            </w:tcBorders>
            <w:shd w:val="clear" w:color="auto" w:fill="auto"/>
            <w:vAlign w:val="center"/>
            <w:hideMark/>
          </w:tcPr>
          <w:p w14:paraId="35D50DCE" w14:textId="77777777" w:rsidR="00BC2414" w:rsidRPr="00F3043A" w:rsidRDefault="00BC2414" w:rsidP="005B1599">
            <w:pPr>
              <w:jc w:val="center"/>
              <w:rPr>
                <w:rFonts w:eastAsia="Calibri"/>
                <w:sz w:val="20"/>
                <w:szCs w:val="20"/>
              </w:rPr>
            </w:pPr>
            <w:r w:rsidRPr="00F3043A">
              <w:rPr>
                <w:rFonts w:eastAsia="Calibri"/>
                <w:sz w:val="20"/>
                <w:szCs w:val="20"/>
              </w:rPr>
              <w:t>10</w:t>
            </w:r>
          </w:p>
        </w:tc>
        <w:tc>
          <w:tcPr>
            <w:tcW w:w="382" w:type="pct"/>
            <w:vMerge w:val="restart"/>
            <w:tcBorders>
              <w:top w:val="nil"/>
              <w:left w:val="single" w:sz="4" w:space="0" w:color="auto"/>
              <w:bottom w:val="single" w:sz="4" w:space="0" w:color="000000"/>
              <w:right w:val="single" w:sz="4" w:space="0" w:color="auto"/>
            </w:tcBorders>
            <w:shd w:val="clear" w:color="auto" w:fill="auto"/>
            <w:vAlign w:val="center"/>
            <w:hideMark/>
          </w:tcPr>
          <w:p w14:paraId="497F5CB2" w14:textId="77777777" w:rsidR="00BC2414" w:rsidRPr="00F3043A" w:rsidRDefault="00BC2414" w:rsidP="005B1599">
            <w:pPr>
              <w:jc w:val="center"/>
              <w:rPr>
                <w:rFonts w:eastAsia="Calibri"/>
                <w:sz w:val="20"/>
                <w:szCs w:val="20"/>
              </w:rPr>
            </w:pPr>
            <w:r w:rsidRPr="00F3043A">
              <w:rPr>
                <w:rFonts w:eastAsia="Calibri"/>
                <w:sz w:val="20"/>
                <w:szCs w:val="20"/>
              </w:rPr>
              <w:t>10</w:t>
            </w:r>
          </w:p>
        </w:tc>
        <w:tc>
          <w:tcPr>
            <w:tcW w:w="171" w:type="pct"/>
            <w:vMerge w:val="restart"/>
            <w:tcBorders>
              <w:top w:val="nil"/>
              <w:left w:val="single" w:sz="4" w:space="0" w:color="auto"/>
              <w:bottom w:val="single" w:sz="4" w:space="0" w:color="000000"/>
              <w:right w:val="single" w:sz="4" w:space="0" w:color="auto"/>
            </w:tcBorders>
            <w:shd w:val="clear" w:color="auto" w:fill="auto"/>
            <w:vAlign w:val="center"/>
            <w:hideMark/>
          </w:tcPr>
          <w:p w14:paraId="3613EFBB" w14:textId="77777777" w:rsidR="00BC2414" w:rsidRPr="00F3043A" w:rsidRDefault="00BC2414" w:rsidP="005B1599">
            <w:pPr>
              <w:jc w:val="center"/>
              <w:rPr>
                <w:rFonts w:eastAsia="Calibri"/>
                <w:sz w:val="20"/>
                <w:szCs w:val="20"/>
              </w:rPr>
            </w:pPr>
            <w:r w:rsidRPr="00F3043A">
              <w:rPr>
                <w:rFonts w:eastAsia="Calibri"/>
                <w:sz w:val="20"/>
                <w:szCs w:val="20"/>
              </w:rPr>
              <w:t>10</w:t>
            </w:r>
          </w:p>
        </w:tc>
        <w:tc>
          <w:tcPr>
            <w:tcW w:w="199" w:type="pct"/>
            <w:vMerge w:val="restart"/>
            <w:tcBorders>
              <w:top w:val="nil"/>
              <w:left w:val="single" w:sz="4" w:space="0" w:color="auto"/>
              <w:bottom w:val="single" w:sz="4" w:space="0" w:color="000000"/>
              <w:right w:val="single" w:sz="4" w:space="0" w:color="auto"/>
            </w:tcBorders>
            <w:shd w:val="clear" w:color="auto" w:fill="auto"/>
            <w:vAlign w:val="center"/>
            <w:hideMark/>
          </w:tcPr>
          <w:p w14:paraId="35E0B552" w14:textId="77777777" w:rsidR="00BC2414" w:rsidRPr="00F3043A" w:rsidRDefault="00BC2414" w:rsidP="005B1599">
            <w:pPr>
              <w:jc w:val="center"/>
              <w:rPr>
                <w:rFonts w:eastAsia="Calibri"/>
                <w:sz w:val="20"/>
                <w:szCs w:val="20"/>
              </w:rPr>
            </w:pPr>
            <w:r w:rsidRPr="00F3043A">
              <w:rPr>
                <w:rFonts w:eastAsia="Calibri"/>
                <w:sz w:val="20"/>
                <w:szCs w:val="20"/>
              </w:rPr>
              <w:t>36</w:t>
            </w:r>
          </w:p>
        </w:tc>
        <w:tc>
          <w:tcPr>
            <w:tcW w:w="447" w:type="pct"/>
            <w:tcBorders>
              <w:top w:val="nil"/>
              <w:left w:val="nil"/>
              <w:bottom w:val="single" w:sz="4" w:space="0" w:color="auto"/>
              <w:right w:val="single" w:sz="4" w:space="0" w:color="auto"/>
            </w:tcBorders>
            <w:shd w:val="clear" w:color="auto" w:fill="auto"/>
            <w:vAlign w:val="center"/>
            <w:hideMark/>
          </w:tcPr>
          <w:p w14:paraId="0898E335" w14:textId="77777777" w:rsidR="00BC2414" w:rsidRPr="00F3043A" w:rsidRDefault="00BC2414" w:rsidP="005B1599">
            <w:pPr>
              <w:jc w:val="center"/>
              <w:rPr>
                <w:rFonts w:eastAsia="Calibri"/>
                <w:sz w:val="20"/>
                <w:szCs w:val="20"/>
              </w:rPr>
            </w:pPr>
            <w:r w:rsidRPr="00F3043A">
              <w:rPr>
                <w:rFonts w:eastAsia="Calibri"/>
                <w:sz w:val="20"/>
                <w:szCs w:val="20"/>
              </w:rPr>
              <w:t>1 - 2</w:t>
            </w:r>
          </w:p>
        </w:tc>
        <w:tc>
          <w:tcPr>
            <w:tcW w:w="199" w:type="pct"/>
            <w:tcBorders>
              <w:top w:val="single" w:sz="4" w:space="0" w:color="auto"/>
              <w:left w:val="nil"/>
              <w:bottom w:val="single" w:sz="4" w:space="0" w:color="auto"/>
              <w:right w:val="single" w:sz="4" w:space="0" w:color="auto"/>
            </w:tcBorders>
            <w:shd w:val="clear" w:color="auto" w:fill="auto"/>
            <w:vAlign w:val="center"/>
            <w:hideMark/>
          </w:tcPr>
          <w:p w14:paraId="6C51289D" w14:textId="77777777" w:rsidR="00BC2414" w:rsidRPr="00F3043A" w:rsidRDefault="00BC2414" w:rsidP="005B1599">
            <w:pPr>
              <w:rPr>
                <w:rFonts w:eastAsia="Calibri"/>
                <w:sz w:val="20"/>
                <w:szCs w:val="20"/>
              </w:rPr>
            </w:pPr>
            <w:r w:rsidRPr="00F3043A">
              <w:rPr>
                <w:rFonts w:eastAsia="Calibri"/>
                <w:sz w:val="20"/>
                <w:szCs w:val="20"/>
              </w:rPr>
              <w:t> </w:t>
            </w: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0090105E"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31D0870B"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147" w:type="pct"/>
            <w:tcBorders>
              <w:top w:val="single" w:sz="4" w:space="0" w:color="auto"/>
              <w:left w:val="nil"/>
              <w:bottom w:val="single" w:sz="4" w:space="0" w:color="auto"/>
              <w:right w:val="single" w:sz="4" w:space="0" w:color="auto"/>
            </w:tcBorders>
            <w:shd w:val="clear" w:color="auto" w:fill="auto"/>
            <w:vAlign w:val="center"/>
            <w:hideMark/>
          </w:tcPr>
          <w:p w14:paraId="27D980DF" w14:textId="77777777" w:rsidR="00BC2414" w:rsidRPr="00F3043A" w:rsidRDefault="00BC2414" w:rsidP="005B1599">
            <w:pPr>
              <w:jc w:val="center"/>
              <w:rPr>
                <w:rFonts w:eastAsia="Calibri"/>
                <w:sz w:val="20"/>
                <w:szCs w:val="20"/>
              </w:rPr>
            </w:pP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5E31C21D"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399" w:type="pct"/>
            <w:tcBorders>
              <w:top w:val="single" w:sz="4" w:space="0" w:color="auto"/>
              <w:left w:val="nil"/>
              <w:bottom w:val="single" w:sz="4" w:space="0" w:color="auto"/>
              <w:right w:val="single" w:sz="4" w:space="0" w:color="auto"/>
            </w:tcBorders>
            <w:shd w:val="clear" w:color="auto" w:fill="auto"/>
            <w:vAlign w:val="center"/>
            <w:hideMark/>
          </w:tcPr>
          <w:p w14:paraId="35F0C597" w14:textId="77777777" w:rsidR="00BC2414" w:rsidRPr="00F3043A" w:rsidRDefault="00BC2414" w:rsidP="005B1599">
            <w:pPr>
              <w:jc w:val="center"/>
              <w:rPr>
                <w:rFonts w:eastAsia="Calibri"/>
                <w:sz w:val="20"/>
                <w:szCs w:val="20"/>
              </w:rPr>
            </w:pPr>
          </w:p>
        </w:tc>
        <w:tc>
          <w:tcPr>
            <w:tcW w:w="285" w:type="pct"/>
            <w:tcBorders>
              <w:top w:val="single" w:sz="4" w:space="0" w:color="auto"/>
              <w:left w:val="nil"/>
              <w:bottom w:val="single" w:sz="4" w:space="0" w:color="auto"/>
              <w:right w:val="single" w:sz="4" w:space="0" w:color="auto"/>
            </w:tcBorders>
            <w:shd w:val="clear" w:color="auto" w:fill="auto"/>
            <w:vAlign w:val="center"/>
            <w:hideMark/>
          </w:tcPr>
          <w:p w14:paraId="70D8F4FD" w14:textId="77777777" w:rsidR="00BC2414" w:rsidRPr="00F3043A" w:rsidRDefault="00BC2414" w:rsidP="005B1599">
            <w:pPr>
              <w:jc w:val="center"/>
              <w:rPr>
                <w:rFonts w:eastAsia="Calibri"/>
                <w:sz w:val="20"/>
                <w:szCs w:val="20"/>
              </w:rPr>
            </w:pPr>
            <w:r w:rsidRPr="00F3043A">
              <w:rPr>
                <w:rFonts w:eastAsia="Calibri"/>
                <w:sz w:val="20"/>
                <w:szCs w:val="20"/>
              </w:rPr>
              <w:t>6</w:t>
            </w:r>
          </w:p>
        </w:tc>
      </w:tr>
      <w:tr w:rsidR="00BC2414" w:rsidRPr="00F3043A" w14:paraId="27C1C6AD" w14:textId="77777777" w:rsidTr="005B1599">
        <w:trPr>
          <w:trHeight w:val="315"/>
        </w:trPr>
        <w:tc>
          <w:tcPr>
            <w:tcW w:w="743" w:type="pct"/>
            <w:vMerge/>
            <w:tcBorders>
              <w:top w:val="nil"/>
              <w:left w:val="single" w:sz="4" w:space="0" w:color="auto"/>
              <w:bottom w:val="single" w:sz="4" w:space="0" w:color="000000"/>
              <w:right w:val="single" w:sz="4" w:space="0" w:color="auto"/>
            </w:tcBorders>
            <w:vAlign w:val="center"/>
            <w:hideMark/>
          </w:tcPr>
          <w:p w14:paraId="5C57D0D6" w14:textId="77777777" w:rsidR="00BC2414" w:rsidRPr="00F3043A" w:rsidRDefault="00BC2414" w:rsidP="005B1599">
            <w:pPr>
              <w:jc w:val="center"/>
              <w:rPr>
                <w:rFonts w:eastAsia="Calibri"/>
                <w:sz w:val="20"/>
                <w:szCs w:val="20"/>
              </w:rPr>
            </w:pPr>
          </w:p>
        </w:tc>
        <w:tc>
          <w:tcPr>
            <w:tcW w:w="740" w:type="pct"/>
            <w:vMerge/>
            <w:tcBorders>
              <w:top w:val="nil"/>
              <w:left w:val="single" w:sz="4" w:space="0" w:color="auto"/>
              <w:bottom w:val="single" w:sz="4" w:space="0" w:color="000000"/>
              <w:right w:val="single" w:sz="4" w:space="0" w:color="auto"/>
            </w:tcBorders>
            <w:vAlign w:val="center"/>
            <w:hideMark/>
          </w:tcPr>
          <w:p w14:paraId="2FF37883" w14:textId="77777777" w:rsidR="00BC2414" w:rsidRPr="00F3043A" w:rsidRDefault="00BC2414" w:rsidP="005B1599">
            <w:pPr>
              <w:jc w:val="center"/>
              <w:rPr>
                <w:rFonts w:eastAsia="Calibri"/>
                <w:sz w:val="20"/>
                <w:szCs w:val="20"/>
              </w:rPr>
            </w:pPr>
          </w:p>
        </w:tc>
        <w:tc>
          <w:tcPr>
            <w:tcW w:w="196" w:type="pct"/>
            <w:vMerge/>
            <w:tcBorders>
              <w:top w:val="nil"/>
              <w:left w:val="single" w:sz="4" w:space="0" w:color="auto"/>
              <w:bottom w:val="single" w:sz="4" w:space="0" w:color="000000"/>
              <w:right w:val="single" w:sz="4" w:space="0" w:color="auto"/>
            </w:tcBorders>
            <w:vAlign w:val="center"/>
            <w:hideMark/>
          </w:tcPr>
          <w:p w14:paraId="2A62FA1B" w14:textId="77777777" w:rsidR="00BC2414" w:rsidRPr="00F3043A" w:rsidRDefault="00BC2414" w:rsidP="005B1599">
            <w:pPr>
              <w:jc w:val="center"/>
              <w:rPr>
                <w:rFonts w:eastAsia="Calibri"/>
                <w:sz w:val="20"/>
                <w:szCs w:val="20"/>
              </w:rPr>
            </w:pPr>
          </w:p>
        </w:tc>
        <w:tc>
          <w:tcPr>
            <w:tcW w:w="382" w:type="pct"/>
            <w:vMerge/>
            <w:tcBorders>
              <w:top w:val="nil"/>
              <w:left w:val="single" w:sz="4" w:space="0" w:color="auto"/>
              <w:bottom w:val="single" w:sz="4" w:space="0" w:color="000000"/>
              <w:right w:val="single" w:sz="4" w:space="0" w:color="auto"/>
            </w:tcBorders>
            <w:vAlign w:val="center"/>
            <w:hideMark/>
          </w:tcPr>
          <w:p w14:paraId="3221A059" w14:textId="77777777" w:rsidR="00BC2414" w:rsidRPr="00F3043A" w:rsidRDefault="00BC2414" w:rsidP="005B1599">
            <w:pPr>
              <w:jc w:val="center"/>
              <w:rPr>
                <w:rFonts w:eastAsia="Calibri"/>
                <w:sz w:val="20"/>
                <w:szCs w:val="20"/>
              </w:rPr>
            </w:pPr>
          </w:p>
        </w:tc>
        <w:tc>
          <w:tcPr>
            <w:tcW w:w="171" w:type="pct"/>
            <w:vMerge/>
            <w:tcBorders>
              <w:top w:val="nil"/>
              <w:left w:val="single" w:sz="4" w:space="0" w:color="auto"/>
              <w:bottom w:val="single" w:sz="4" w:space="0" w:color="000000"/>
              <w:right w:val="single" w:sz="4" w:space="0" w:color="auto"/>
            </w:tcBorders>
            <w:vAlign w:val="center"/>
            <w:hideMark/>
          </w:tcPr>
          <w:p w14:paraId="4F113532" w14:textId="77777777" w:rsidR="00BC2414" w:rsidRPr="00F3043A" w:rsidRDefault="00BC2414" w:rsidP="005B1599">
            <w:pPr>
              <w:jc w:val="center"/>
              <w:rPr>
                <w:rFonts w:eastAsia="Calibri"/>
                <w:sz w:val="20"/>
                <w:szCs w:val="20"/>
              </w:rPr>
            </w:pPr>
          </w:p>
        </w:tc>
        <w:tc>
          <w:tcPr>
            <w:tcW w:w="199" w:type="pct"/>
            <w:vMerge/>
            <w:tcBorders>
              <w:top w:val="nil"/>
              <w:left w:val="single" w:sz="4" w:space="0" w:color="auto"/>
              <w:bottom w:val="single" w:sz="4" w:space="0" w:color="000000"/>
              <w:right w:val="single" w:sz="4" w:space="0" w:color="auto"/>
            </w:tcBorders>
            <w:vAlign w:val="center"/>
            <w:hideMark/>
          </w:tcPr>
          <w:p w14:paraId="6232A836" w14:textId="77777777" w:rsidR="00BC2414" w:rsidRPr="00F3043A" w:rsidRDefault="00BC2414" w:rsidP="005B1599">
            <w:pPr>
              <w:jc w:val="center"/>
              <w:rPr>
                <w:rFonts w:eastAsia="Calibri"/>
                <w:sz w:val="20"/>
                <w:szCs w:val="20"/>
              </w:rPr>
            </w:pPr>
          </w:p>
        </w:tc>
        <w:tc>
          <w:tcPr>
            <w:tcW w:w="447" w:type="pct"/>
            <w:tcBorders>
              <w:top w:val="nil"/>
              <w:left w:val="nil"/>
              <w:bottom w:val="single" w:sz="4" w:space="0" w:color="auto"/>
              <w:right w:val="single" w:sz="4" w:space="0" w:color="auto"/>
            </w:tcBorders>
            <w:shd w:val="clear" w:color="auto" w:fill="auto"/>
            <w:vAlign w:val="center"/>
            <w:hideMark/>
          </w:tcPr>
          <w:p w14:paraId="4C6C12C8" w14:textId="77777777" w:rsidR="00BC2414" w:rsidRPr="00F3043A" w:rsidRDefault="00BC2414" w:rsidP="005B1599">
            <w:pPr>
              <w:jc w:val="center"/>
              <w:rPr>
                <w:rFonts w:eastAsia="Calibri"/>
                <w:sz w:val="20"/>
                <w:szCs w:val="20"/>
              </w:rPr>
            </w:pPr>
            <w:r w:rsidRPr="00F3043A">
              <w:rPr>
                <w:rFonts w:eastAsia="Calibri"/>
                <w:sz w:val="20"/>
                <w:szCs w:val="20"/>
              </w:rPr>
              <w:t>3 - 4</w:t>
            </w:r>
          </w:p>
        </w:tc>
        <w:tc>
          <w:tcPr>
            <w:tcW w:w="199" w:type="pct"/>
            <w:tcBorders>
              <w:top w:val="nil"/>
              <w:left w:val="nil"/>
              <w:bottom w:val="single" w:sz="4" w:space="0" w:color="auto"/>
              <w:right w:val="single" w:sz="4" w:space="0" w:color="auto"/>
            </w:tcBorders>
            <w:shd w:val="clear" w:color="auto" w:fill="auto"/>
            <w:vAlign w:val="center"/>
            <w:hideMark/>
          </w:tcPr>
          <w:p w14:paraId="69196376" w14:textId="77777777" w:rsidR="00BC2414" w:rsidRPr="00F3043A" w:rsidRDefault="00BC2414" w:rsidP="005B1599">
            <w:pPr>
              <w:jc w:val="center"/>
              <w:rPr>
                <w:rFonts w:eastAsia="Calibri"/>
                <w:sz w:val="20"/>
                <w:szCs w:val="20"/>
              </w:rPr>
            </w:pPr>
            <w:r w:rsidRPr="00F3043A">
              <w:rPr>
                <w:rFonts w:eastAsia="Calibri"/>
                <w:sz w:val="20"/>
                <w:szCs w:val="20"/>
              </w:rPr>
              <w:t> </w:t>
            </w:r>
          </w:p>
        </w:tc>
        <w:tc>
          <w:tcPr>
            <w:tcW w:w="248" w:type="pct"/>
            <w:tcBorders>
              <w:top w:val="nil"/>
              <w:left w:val="nil"/>
              <w:bottom w:val="single" w:sz="4" w:space="0" w:color="auto"/>
              <w:right w:val="single" w:sz="4" w:space="0" w:color="auto"/>
            </w:tcBorders>
            <w:shd w:val="clear" w:color="auto" w:fill="auto"/>
            <w:vAlign w:val="center"/>
            <w:hideMark/>
          </w:tcPr>
          <w:p w14:paraId="0E0999C9"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96" w:type="pct"/>
            <w:tcBorders>
              <w:top w:val="nil"/>
              <w:left w:val="nil"/>
              <w:bottom w:val="single" w:sz="4" w:space="0" w:color="auto"/>
              <w:right w:val="single" w:sz="4" w:space="0" w:color="auto"/>
            </w:tcBorders>
            <w:shd w:val="clear" w:color="auto" w:fill="auto"/>
            <w:vAlign w:val="center"/>
            <w:hideMark/>
          </w:tcPr>
          <w:p w14:paraId="215D676C" w14:textId="77777777" w:rsidR="00BC2414" w:rsidRPr="00F3043A" w:rsidRDefault="00BC2414" w:rsidP="005B1599">
            <w:pPr>
              <w:jc w:val="center"/>
              <w:rPr>
                <w:rFonts w:eastAsia="Calibri"/>
                <w:sz w:val="20"/>
                <w:szCs w:val="20"/>
              </w:rPr>
            </w:pPr>
            <w:r w:rsidRPr="00F3043A">
              <w:rPr>
                <w:rFonts w:eastAsia="Calibri"/>
                <w:sz w:val="20"/>
                <w:szCs w:val="20"/>
              </w:rPr>
              <w:t>2</w:t>
            </w:r>
          </w:p>
        </w:tc>
        <w:tc>
          <w:tcPr>
            <w:tcW w:w="147" w:type="pct"/>
            <w:tcBorders>
              <w:top w:val="nil"/>
              <w:left w:val="nil"/>
              <w:bottom w:val="single" w:sz="4" w:space="0" w:color="auto"/>
              <w:right w:val="single" w:sz="4" w:space="0" w:color="auto"/>
            </w:tcBorders>
            <w:shd w:val="clear" w:color="auto" w:fill="auto"/>
            <w:vAlign w:val="center"/>
            <w:hideMark/>
          </w:tcPr>
          <w:p w14:paraId="175564F1" w14:textId="77777777" w:rsidR="00BC2414" w:rsidRPr="00F3043A" w:rsidRDefault="00BC2414" w:rsidP="005B1599">
            <w:pPr>
              <w:jc w:val="center"/>
              <w:rPr>
                <w:rFonts w:eastAsia="Calibri"/>
                <w:sz w:val="20"/>
                <w:szCs w:val="20"/>
              </w:rPr>
            </w:pPr>
          </w:p>
        </w:tc>
        <w:tc>
          <w:tcPr>
            <w:tcW w:w="248" w:type="pct"/>
            <w:tcBorders>
              <w:top w:val="nil"/>
              <w:left w:val="nil"/>
              <w:bottom w:val="single" w:sz="4" w:space="0" w:color="auto"/>
              <w:right w:val="single" w:sz="4" w:space="0" w:color="auto"/>
            </w:tcBorders>
            <w:shd w:val="clear" w:color="auto" w:fill="auto"/>
            <w:vAlign w:val="center"/>
            <w:hideMark/>
          </w:tcPr>
          <w:p w14:paraId="420E28B3"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399" w:type="pct"/>
            <w:tcBorders>
              <w:top w:val="nil"/>
              <w:left w:val="nil"/>
              <w:bottom w:val="single" w:sz="4" w:space="0" w:color="auto"/>
              <w:right w:val="single" w:sz="4" w:space="0" w:color="auto"/>
            </w:tcBorders>
            <w:shd w:val="clear" w:color="auto" w:fill="auto"/>
            <w:vAlign w:val="center"/>
            <w:hideMark/>
          </w:tcPr>
          <w:p w14:paraId="343C28E1" w14:textId="77777777" w:rsidR="00BC2414" w:rsidRPr="00F3043A" w:rsidRDefault="00BC2414" w:rsidP="005B1599">
            <w:pPr>
              <w:jc w:val="center"/>
              <w:rPr>
                <w:rFonts w:eastAsia="Calibri"/>
                <w:sz w:val="20"/>
                <w:szCs w:val="20"/>
              </w:rPr>
            </w:pPr>
          </w:p>
        </w:tc>
        <w:tc>
          <w:tcPr>
            <w:tcW w:w="285" w:type="pct"/>
            <w:tcBorders>
              <w:top w:val="nil"/>
              <w:left w:val="nil"/>
              <w:bottom w:val="single" w:sz="4" w:space="0" w:color="auto"/>
              <w:right w:val="single" w:sz="4" w:space="0" w:color="auto"/>
            </w:tcBorders>
            <w:shd w:val="clear" w:color="auto" w:fill="auto"/>
            <w:vAlign w:val="center"/>
            <w:hideMark/>
          </w:tcPr>
          <w:p w14:paraId="02F90F04" w14:textId="77777777" w:rsidR="00BC2414" w:rsidRPr="00F3043A" w:rsidRDefault="00BC2414" w:rsidP="005B1599">
            <w:pPr>
              <w:jc w:val="center"/>
              <w:rPr>
                <w:rFonts w:eastAsia="Calibri"/>
                <w:sz w:val="20"/>
                <w:szCs w:val="20"/>
              </w:rPr>
            </w:pPr>
            <w:r w:rsidRPr="00F3043A">
              <w:rPr>
                <w:rFonts w:eastAsia="Calibri"/>
                <w:sz w:val="20"/>
                <w:szCs w:val="20"/>
              </w:rPr>
              <w:t>3</w:t>
            </w:r>
          </w:p>
        </w:tc>
      </w:tr>
      <w:tr w:rsidR="00BC2414" w:rsidRPr="00F3043A" w14:paraId="630CDD14" w14:textId="77777777" w:rsidTr="005B1599">
        <w:trPr>
          <w:trHeight w:val="315"/>
        </w:trPr>
        <w:tc>
          <w:tcPr>
            <w:tcW w:w="743" w:type="pct"/>
            <w:vMerge/>
            <w:tcBorders>
              <w:top w:val="nil"/>
              <w:left w:val="single" w:sz="4" w:space="0" w:color="auto"/>
              <w:bottom w:val="single" w:sz="4" w:space="0" w:color="000000"/>
              <w:right w:val="single" w:sz="4" w:space="0" w:color="auto"/>
            </w:tcBorders>
            <w:vAlign w:val="center"/>
            <w:hideMark/>
          </w:tcPr>
          <w:p w14:paraId="4FEF937F" w14:textId="77777777" w:rsidR="00BC2414" w:rsidRPr="00F3043A" w:rsidRDefault="00BC2414" w:rsidP="005B1599">
            <w:pPr>
              <w:jc w:val="center"/>
              <w:rPr>
                <w:rFonts w:eastAsia="Calibri"/>
                <w:sz w:val="20"/>
                <w:szCs w:val="20"/>
              </w:rPr>
            </w:pPr>
          </w:p>
        </w:tc>
        <w:tc>
          <w:tcPr>
            <w:tcW w:w="740" w:type="pct"/>
            <w:vMerge/>
            <w:tcBorders>
              <w:top w:val="nil"/>
              <w:left w:val="single" w:sz="4" w:space="0" w:color="auto"/>
              <w:bottom w:val="single" w:sz="4" w:space="0" w:color="000000"/>
              <w:right w:val="single" w:sz="4" w:space="0" w:color="auto"/>
            </w:tcBorders>
            <w:vAlign w:val="center"/>
            <w:hideMark/>
          </w:tcPr>
          <w:p w14:paraId="34FA45E8" w14:textId="77777777" w:rsidR="00BC2414" w:rsidRPr="00F3043A" w:rsidRDefault="00BC2414" w:rsidP="005B1599">
            <w:pPr>
              <w:jc w:val="center"/>
              <w:rPr>
                <w:rFonts w:eastAsia="Calibri"/>
                <w:sz w:val="20"/>
                <w:szCs w:val="20"/>
              </w:rPr>
            </w:pPr>
          </w:p>
        </w:tc>
        <w:tc>
          <w:tcPr>
            <w:tcW w:w="196" w:type="pct"/>
            <w:vMerge/>
            <w:tcBorders>
              <w:top w:val="nil"/>
              <w:left w:val="single" w:sz="4" w:space="0" w:color="auto"/>
              <w:bottom w:val="single" w:sz="4" w:space="0" w:color="000000"/>
              <w:right w:val="single" w:sz="4" w:space="0" w:color="auto"/>
            </w:tcBorders>
            <w:vAlign w:val="center"/>
            <w:hideMark/>
          </w:tcPr>
          <w:p w14:paraId="005895CC" w14:textId="77777777" w:rsidR="00BC2414" w:rsidRPr="00F3043A" w:rsidRDefault="00BC2414" w:rsidP="005B1599">
            <w:pPr>
              <w:jc w:val="center"/>
              <w:rPr>
                <w:rFonts w:eastAsia="Calibri"/>
                <w:sz w:val="20"/>
                <w:szCs w:val="20"/>
              </w:rPr>
            </w:pPr>
          </w:p>
        </w:tc>
        <w:tc>
          <w:tcPr>
            <w:tcW w:w="382" w:type="pct"/>
            <w:vMerge/>
            <w:tcBorders>
              <w:top w:val="nil"/>
              <w:left w:val="single" w:sz="4" w:space="0" w:color="auto"/>
              <w:bottom w:val="single" w:sz="4" w:space="0" w:color="000000"/>
              <w:right w:val="single" w:sz="4" w:space="0" w:color="auto"/>
            </w:tcBorders>
            <w:vAlign w:val="center"/>
            <w:hideMark/>
          </w:tcPr>
          <w:p w14:paraId="617775A5" w14:textId="77777777" w:rsidR="00BC2414" w:rsidRPr="00F3043A" w:rsidRDefault="00BC2414" w:rsidP="005B1599">
            <w:pPr>
              <w:jc w:val="center"/>
              <w:rPr>
                <w:rFonts w:eastAsia="Calibri"/>
                <w:sz w:val="20"/>
                <w:szCs w:val="20"/>
              </w:rPr>
            </w:pPr>
          </w:p>
        </w:tc>
        <w:tc>
          <w:tcPr>
            <w:tcW w:w="171" w:type="pct"/>
            <w:vMerge/>
            <w:tcBorders>
              <w:top w:val="nil"/>
              <w:left w:val="single" w:sz="4" w:space="0" w:color="auto"/>
              <w:bottom w:val="single" w:sz="4" w:space="0" w:color="000000"/>
              <w:right w:val="single" w:sz="4" w:space="0" w:color="auto"/>
            </w:tcBorders>
            <w:vAlign w:val="center"/>
            <w:hideMark/>
          </w:tcPr>
          <w:p w14:paraId="3EE9202C" w14:textId="77777777" w:rsidR="00BC2414" w:rsidRPr="00F3043A" w:rsidRDefault="00BC2414" w:rsidP="005B1599">
            <w:pPr>
              <w:jc w:val="center"/>
              <w:rPr>
                <w:rFonts w:eastAsia="Calibri"/>
                <w:sz w:val="20"/>
                <w:szCs w:val="20"/>
              </w:rPr>
            </w:pPr>
          </w:p>
        </w:tc>
        <w:tc>
          <w:tcPr>
            <w:tcW w:w="199" w:type="pct"/>
            <w:vMerge/>
            <w:tcBorders>
              <w:top w:val="nil"/>
              <w:left w:val="single" w:sz="4" w:space="0" w:color="auto"/>
              <w:bottom w:val="single" w:sz="4" w:space="0" w:color="000000"/>
              <w:right w:val="single" w:sz="4" w:space="0" w:color="auto"/>
            </w:tcBorders>
            <w:vAlign w:val="center"/>
            <w:hideMark/>
          </w:tcPr>
          <w:p w14:paraId="1084090F" w14:textId="77777777" w:rsidR="00BC2414" w:rsidRPr="00F3043A" w:rsidRDefault="00BC2414" w:rsidP="005B1599">
            <w:pPr>
              <w:jc w:val="center"/>
              <w:rPr>
                <w:rFonts w:eastAsia="Calibri"/>
                <w:sz w:val="20"/>
                <w:szCs w:val="20"/>
              </w:rPr>
            </w:pPr>
          </w:p>
        </w:tc>
        <w:tc>
          <w:tcPr>
            <w:tcW w:w="447" w:type="pct"/>
            <w:tcBorders>
              <w:top w:val="nil"/>
              <w:left w:val="nil"/>
              <w:bottom w:val="single" w:sz="4" w:space="0" w:color="auto"/>
              <w:right w:val="single" w:sz="4" w:space="0" w:color="auto"/>
            </w:tcBorders>
            <w:shd w:val="clear" w:color="auto" w:fill="auto"/>
            <w:vAlign w:val="center"/>
            <w:hideMark/>
          </w:tcPr>
          <w:p w14:paraId="345C4C75" w14:textId="77777777" w:rsidR="00BC2414" w:rsidRPr="00F3043A" w:rsidRDefault="00BC2414" w:rsidP="005B1599">
            <w:pPr>
              <w:jc w:val="center"/>
              <w:rPr>
                <w:rFonts w:eastAsia="Calibri"/>
                <w:sz w:val="20"/>
                <w:szCs w:val="20"/>
              </w:rPr>
            </w:pPr>
            <w:r w:rsidRPr="00F3043A">
              <w:rPr>
                <w:rFonts w:eastAsia="Calibri"/>
                <w:sz w:val="20"/>
                <w:szCs w:val="20"/>
              </w:rPr>
              <w:t>4 - 5</w:t>
            </w:r>
          </w:p>
        </w:tc>
        <w:tc>
          <w:tcPr>
            <w:tcW w:w="199" w:type="pct"/>
            <w:tcBorders>
              <w:top w:val="nil"/>
              <w:left w:val="nil"/>
              <w:bottom w:val="single" w:sz="4" w:space="0" w:color="auto"/>
              <w:right w:val="single" w:sz="4" w:space="0" w:color="auto"/>
            </w:tcBorders>
            <w:shd w:val="clear" w:color="auto" w:fill="auto"/>
            <w:vAlign w:val="center"/>
            <w:hideMark/>
          </w:tcPr>
          <w:p w14:paraId="53EDED55"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248" w:type="pct"/>
            <w:tcBorders>
              <w:top w:val="nil"/>
              <w:left w:val="nil"/>
              <w:bottom w:val="single" w:sz="4" w:space="0" w:color="auto"/>
              <w:right w:val="single" w:sz="4" w:space="0" w:color="auto"/>
            </w:tcBorders>
            <w:shd w:val="clear" w:color="auto" w:fill="auto"/>
            <w:vAlign w:val="center"/>
            <w:hideMark/>
          </w:tcPr>
          <w:p w14:paraId="69B6C4FF"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96" w:type="pct"/>
            <w:tcBorders>
              <w:top w:val="nil"/>
              <w:left w:val="nil"/>
              <w:bottom w:val="single" w:sz="4" w:space="0" w:color="auto"/>
              <w:right w:val="single" w:sz="4" w:space="0" w:color="auto"/>
            </w:tcBorders>
            <w:shd w:val="clear" w:color="auto" w:fill="auto"/>
            <w:vAlign w:val="center"/>
            <w:hideMark/>
          </w:tcPr>
          <w:p w14:paraId="23B052CA" w14:textId="77777777" w:rsidR="00BC2414" w:rsidRPr="00F3043A" w:rsidRDefault="00BC2414" w:rsidP="005B1599">
            <w:pPr>
              <w:jc w:val="center"/>
              <w:rPr>
                <w:rFonts w:eastAsia="Calibri"/>
                <w:sz w:val="20"/>
                <w:szCs w:val="20"/>
              </w:rPr>
            </w:pPr>
            <w:r w:rsidRPr="00F3043A">
              <w:rPr>
                <w:rFonts w:eastAsia="Calibri"/>
                <w:sz w:val="20"/>
                <w:szCs w:val="20"/>
              </w:rPr>
              <w:t>5</w:t>
            </w:r>
          </w:p>
        </w:tc>
        <w:tc>
          <w:tcPr>
            <w:tcW w:w="147" w:type="pct"/>
            <w:tcBorders>
              <w:top w:val="nil"/>
              <w:left w:val="nil"/>
              <w:bottom w:val="single" w:sz="4" w:space="0" w:color="auto"/>
              <w:right w:val="single" w:sz="4" w:space="0" w:color="auto"/>
            </w:tcBorders>
            <w:shd w:val="clear" w:color="auto" w:fill="auto"/>
            <w:vAlign w:val="center"/>
            <w:hideMark/>
          </w:tcPr>
          <w:p w14:paraId="3E64D54B"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248" w:type="pct"/>
            <w:tcBorders>
              <w:top w:val="nil"/>
              <w:left w:val="nil"/>
              <w:bottom w:val="single" w:sz="4" w:space="0" w:color="auto"/>
              <w:right w:val="single" w:sz="4" w:space="0" w:color="auto"/>
            </w:tcBorders>
            <w:shd w:val="clear" w:color="auto" w:fill="auto"/>
            <w:vAlign w:val="center"/>
            <w:hideMark/>
          </w:tcPr>
          <w:p w14:paraId="3D5763C8" w14:textId="77777777" w:rsidR="00BC2414" w:rsidRPr="00F3043A" w:rsidRDefault="00BC2414" w:rsidP="005B1599">
            <w:pPr>
              <w:jc w:val="center"/>
              <w:rPr>
                <w:rFonts w:eastAsia="Calibri"/>
                <w:sz w:val="20"/>
                <w:szCs w:val="20"/>
              </w:rPr>
            </w:pPr>
          </w:p>
        </w:tc>
        <w:tc>
          <w:tcPr>
            <w:tcW w:w="399" w:type="pct"/>
            <w:tcBorders>
              <w:top w:val="nil"/>
              <w:left w:val="nil"/>
              <w:bottom w:val="single" w:sz="4" w:space="0" w:color="auto"/>
              <w:right w:val="single" w:sz="4" w:space="0" w:color="auto"/>
            </w:tcBorders>
            <w:shd w:val="clear" w:color="auto" w:fill="auto"/>
            <w:vAlign w:val="center"/>
            <w:hideMark/>
          </w:tcPr>
          <w:p w14:paraId="5C9BB8B6" w14:textId="77777777" w:rsidR="00BC2414" w:rsidRPr="00F3043A" w:rsidRDefault="00BC2414" w:rsidP="005B1599">
            <w:pPr>
              <w:jc w:val="center"/>
              <w:rPr>
                <w:rFonts w:eastAsia="Calibri"/>
                <w:sz w:val="20"/>
                <w:szCs w:val="20"/>
              </w:rPr>
            </w:pPr>
          </w:p>
        </w:tc>
        <w:tc>
          <w:tcPr>
            <w:tcW w:w="285" w:type="pct"/>
            <w:tcBorders>
              <w:top w:val="nil"/>
              <w:left w:val="nil"/>
              <w:bottom w:val="single" w:sz="4" w:space="0" w:color="auto"/>
              <w:right w:val="single" w:sz="4" w:space="0" w:color="auto"/>
            </w:tcBorders>
            <w:shd w:val="clear" w:color="auto" w:fill="auto"/>
            <w:vAlign w:val="center"/>
            <w:hideMark/>
          </w:tcPr>
          <w:p w14:paraId="5D09FBC7" w14:textId="77777777" w:rsidR="00BC2414" w:rsidRPr="00F3043A" w:rsidRDefault="00BC2414" w:rsidP="005B1599">
            <w:pPr>
              <w:jc w:val="center"/>
              <w:rPr>
                <w:rFonts w:eastAsia="Calibri"/>
                <w:sz w:val="20"/>
                <w:szCs w:val="20"/>
              </w:rPr>
            </w:pPr>
          </w:p>
        </w:tc>
      </w:tr>
      <w:tr w:rsidR="00BC2414" w:rsidRPr="00F3043A" w14:paraId="4DCCDB67" w14:textId="77777777" w:rsidTr="005B1599">
        <w:trPr>
          <w:trHeight w:val="315"/>
        </w:trPr>
        <w:tc>
          <w:tcPr>
            <w:tcW w:w="743" w:type="pct"/>
            <w:vMerge/>
            <w:tcBorders>
              <w:top w:val="nil"/>
              <w:left w:val="single" w:sz="4" w:space="0" w:color="auto"/>
              <w:bottom w:val="single" w:sz="4" w:space="0" w:color="000000"/>
              <w:right w:val="single" w:sz="4" w:space="0" w:color="auto"/>
            </w:tcBorders>
            <w:vAlign w:val="center"/>
            <w:hideMark/>
          </w:tcPr>
          <w:p w14:paraId="7F8A35A8" w14:textId="77777777" w:rsidR="00BC2414" w:rsidRPr="00F3043A" w:rsidRDefault="00BC2414" w:rsidP="005B1599">
            <w:pPr>
              <w:jc w:val="center"/>
              <w:rPr>
                <w:rFonts w:eastAsia="Calibri"/>
                <w:sz w:val="20"/>
                <w:szCs w:val="20"/>
              </w:rPr>
            </w:pPr>
          </w:p>
        </w:tc>
        <w:tc>
          <w:tcPr>
            <w:tcW w:w="740" w:type="pct"/>
            <w:vMerge/>
            <w:tcBorders>
              <w:top w:val="nil"/>
              <w:left w:val="single" w:sz="4" w:space="0" w:color="auto"/>
              <w:bottom w:val="single" w:sz="4" w:space="0" w:color="000000"/>
              <w:right w:val="single" w:sz="4" w:space="0" w:color="auto"/>
            </w:tcBorders>
            <w:vAlign w:val="center"/>
            <w:hideMark/>
          </w:tcPr>
          <w:p w14:paraId="743975B9" w14:textId="77777777" w:rsidR="00BC2414" w:rsidRPr="00F3043A" w:rsidRDefault="00BC2414" w:rsidP="005B1599">
            <w:pPr>
              <w:jc w:val="center"/>
              <w:rPr>
                <w:rFonts w:eastAsia="Calibri"/>
                <w:sz w:val="20"/>
                <w:szCs w:val="20"/>
              </w:rPr>
            </w:pPr>
          </w:p>
        </w:tc>
        <w:tc>
          <w:tcPr>
            <w:tcW w:w="196" w:type="pct"/>
            <w:vMerge/>
            <w:tcBorders>
              <w:top w:val="nil"/>
              <w:left w:val="single" w:sz="4" w:space="0" w:color="auto"/>
              <w:bottom w:val="single" w:sz="4" w:space="0" w:color="000000"/>
              <w:right w:val="single" w:sz="4" w:space="0" w:color="auto"/>
            </w:tcBorders>
            <w:vAlign w:val="center"/>
            <w:hideMark/>
          </w:tcPr>
          <w:p w14:paraId="5B66389C" w14:textId="77777777" w:rsidR="00BC2414" w:rsidRPr="00F3043A" w:rsidRDefault="00BC2414" w:rsidP="005B1599">
            <w:pPr>
              <w:jc w:val="center"/>
              <w:rPr>
                <w:rFonts w:eastAsia="Calibri"/>
                <w:sz w:val="20"/>
                <w:szCs w:val="20"/>
              </w:rPr>
            </w:pPr>
          </w:p>
        </w:tc>
        <w:tc>
          <w:tcPr>
            <w:tcW w:w="382" w:type="pct"/>
            <w:vMerge/>
            <w:tcBorders>
              <w:top w:val="nil"/>
              <w:left w:val="single" w:sz="4" w:space="0" w:color="auto"/>
              <w:bottom w:val="single" w:sz="4" w:space="0" w:color="000000"/>
              <w:right w:val="single" w:sz="4" w:space="0" w:color="auto"/>
            </w:tcBorders>
            <w:vAlign w:val="center"/>
            <w:hideMark/>
          </w:tcPr>
          <w:p w14:paraId="7B96A2FE" w14:textId="77777777" w:rsidR="00BC2414" w:rsidRPr="00F3043A" w:rsidRDefault="00BC2414" w:rsidP="005B1599">
            <w:pPr>
              <w:jc w:val="center"/>
              <w:rPr>
                <w:rFonts w:eastAsia="Calibri"/>
                <w:sz w:val="20"/>
                <w:szCs w:val="20"/>
              </w:rPr>
            </w:pPr>
          </w:p>
        </w:tc>
        <w:tc>
          <w:tcPr>
            <w:tcW w:w="171" w:type="pct"/>
            <w:vMerge/>
            <w:tcBorders>
              <w:top w:val="nil"/>
              <w:left w:val="single" w:sz="4" w:space="0" w:color="auto"/>
              <w:bottom w:val="single" w:sz="4" w:space="0" w:color="000000"/>
              <w:right w:val="single" w:sz="4" w:space="0" w:color="auto"/>
            </w:tcBorders>
            <w:vAlign w:val="center"/>
            <w:hideMark/>
          </w:tcPr>
          <w:p w14:paraId="5CF7E0CF" w14:textId="77777777" w:rsidR="00BC2414" w:rsidRPr="00F3043A" w:rsidRDefault="00BC2414" w:rsidP="005B1599">
            <w:pPr>
              <w:jc w:val="center"/>
              <w:rPr>
                <w:rFonts w:eastAsia="Calibri"/>
                <w:sz w:val="20"/>
                <w:szCs w:val="20"/>
              </w:rPr>
            </w:pPr>
          </w:p>
        </w:tc>
        <w:tc>
          <w:tcPr>
            <w:tcW w:w="199" w:type="pct"/>
            <w:vMerge/>
            <w:tcBorders>
              <w:top w:val="nil"/>
              <w:left w:val="single" w:sz="4" w:space="0" w:color="auto"/>
              <w:bottom w:val="single" w:sz="4" w:space="0" w:color="000000"/>
              <w:right w:val="single" w:sz="4" w:space="0" w:color="auto"/>
            </w:tcBorders>
            <w:vAlign w:val="center"/>
            <w:hideMark/>
          </w:tcPr>
          <w:p w14:paraId="2C784CD4" w14:textId="77777777" w:rsidR="00BC2414" w:rsidRPr="00F3043A" w:rsidRDefault="00BC2414" w:rsidP="005B1599">
            <w:pPr>
              <w:jc w:val="center"/>
              <w:rPr>
                <w:rFonts w:eastAsia="Calibri"/>
                <w:sz w:val="20"/>
                <w:szCs w:val="20"/>
              </w:rPr>
            </w:pPr>
          </w:p>
        </w:tc>
        <w:tc>
          <w:tcPr>
            <w:tcW w:w="447" w:type="pct"/>
            <w:tcBorders>
              <w:top w:val="nil"/>
              <w:left w:val="nil"/>
              <w:bottom w:val="single" w:sz="4" w:space="0" w:color="auto"/>
              <w:right w:val="single" w:sz="4" w:space="0" w:color="auto"/>
            </w:tcBorders>
            <w:shd w:val="clear" w:color="auto" w:fill="auto"/>
            <w:vAlign w:val="center"/>
            <w:hideMark/>
          </w:tcPr>
          <w:p w14:paraId="1E281C83" w14:textId="77777777" w:rsidR="00BC2414" w:rsidRPr="00F3043A" w:rsidRDefault="00BC2414" w:rsidP="005B1599">
            <w:pPr>
              <w:jc w:val="center"/>
              <w:rPr>
                <w:rFonts w:eastAsia="Calibri"/>
                <w:sz w:val="20"/>
                <w:szCs w:val="20"/>
              </w:rPr>
            </w:pPr>
            <w:r w:rsidRPr="00F3043A">
              <w:rPr>
                <w:rFonts w:eastAsia="Calibri"/>
                <w:sz w:val="20"/>
                <w:szCs w:val="20"/>
              </w:rPr>
              <w:t>5 - 6</w:t>
            </w:r>
          </w:p>
        </w:tc>
        <w:tc>
          <w:tcPr>
            <w:tcW w:w="199" w:type="pct"/>
            <w:tcBorders>
              <w:top w:val="nil"/>
              <w:left w:val="nil"/>
              <w:bottom w:val="single" w:sz="4" w:space="0" w:color="auto"/>
              <w:right w:val="single" w:sz="4" w:space="0" w:color="auto"/>
            </w:tcBorders>
            <w:shd w:val="clear" w:color="auto" w:fill="auto"/>
            <w:vAlign w:val="center"/>
            <w:hideMark/>
          </w:tcPr>
          <w:p w14:paraId="03DA899D" w14:textId="77777777" w:rsidR="00BC2414" w:rsidRPr="00F3043A" w:rsidRDefault="00BC2414" w:rsidP="005B1599">
            <w:pPr>
              <w:jc w:val="center"/>
              <w:rPr>
                <w:rFonts w:eastAsia="Calibri"/>
                <w:sz w:val="20"/>
                <w:szCs w:val="20"/>
              </w:rPr>
            </w:pPr>
            <w:r w:rsidRPr="00F3043A">
              <w:rPr>
                <w:rFonts w:eastAsia="Calibri"/>
                <w:sz w:val="20"/>
                <w:szCs w:val="20"/>
              </w:rPr>
              <w:t> </w:t>
            </w:r>
          </w:p>
        </w:tc>
        <w:tc>
          <w:tcPr>
            <w:tcW w:w="248" w:type="pct"/>
            <w:tcBorders>
              <w:top w:val="nil"/>
              <w:left w:val="nil"/>
              <w:bottom w:val="single" w:sz="4" w:space="0" w:color="auto"/>
              <w:right w:val="single" w:sz="4" w:space="0" w:color="auto"/>
            </w:tcBorders>
            <w:shd w:val="clear" w:color="auto" w:fill="auto"/>
            <w:vAlign w:val="center"/>
            <w:hideMark/>
          </w:tcPr>
          <w:p w14:paraId="71DDEC1A"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96" w:type="pct"/>
            <w:tcBorders>
              <w:top w:val="nil"/>
              <w:left w:val="nil"/>
              <w:bottom w:val="single" w:sz="4" w:space="0" w:color="auto"/>
              <w:right w:val="single" w:sz="4" w:space="0" w:color="auto"/>
            </w:tcBorders>
            <w:shd w:val="clear" w:color="auto" w:fill="auto"/>
            <w:vAlign w:val="center"/>
            <w:hideMark/>
          </w:tcPr>
          <w:p w14:paraId="69B797C1" w14:textId="77777777" w:rsidR="00BC2414" w:rsidRPr="00F3043A" w:rsidRDefault="00BC2414" w:rsidP="005B1599">
            <w:pPr>
              <w:jc w:val="center"/>
              <w:rPr>
                <w:rFonts w:eastAsia="Calibri"/>
                <w:sz w:val="20"/>
                <w:szCs w:val="20"/>
              </w:rPr>
            </w:pPr>
            <w:r w:rsidRPr="00F3043A">
              <w:rPr>
                <w:rFonts w:eastAsia="Calibri"/>
                <w:sz w:val="20"/>
                <w:szCs w:val="20"/>
              </w:rPr>
              <w:t>7</w:t>
            </w:r>
          </w:p>
        </w:tc>
        <w:tc>
          <w:tcPr>
            <w:tcW w:w="147" w:type="pct"/>
            <w:tcBorders>
              <w:top w:val="nil"/>
              <w:left w:val="nil"/>
              <w:bottom w:val="single" w:sz="4" w:space="0" w:color="auto"/>
              <w:right w:val="single" w:sz="4" w:space="0" w:color="auto"/>
            </w:tcBorders>
            <w:shd w:val="clear" w:color="auto" w:fill="auto"/>
            <w:vAlign w:val="center"/>
            <w:hideMark/>
          </w:tcPr>
          <w:p w14:paraId="4345C01F" w14:textId="77777777" w:rsidR="00BC2414" w:rsidRPr="00F3043A" w:rsidRDefault="00BC2414" w:rsidP="005B1599">
            <w:pPr>
              <w:jc w:val="center"/>
              <w:rPr>
                <w:rFonts w:eastAsia="Calibri"/>
                <w:sz w:val="20"/>
                <w:szCs w:val="20"/>
              </w:rPr>
            </w:pPr>
          </w:p>
        </w:tc>
        <w:tc>
          <w:tcPr>
            <w:tcW w:w="248" w:type="pct"/>
            <w:tcBorders>
              <w:top w:val="nil"/>
              <w:left w:val="nil"/>
              <w:bottom w:val="single" w:sz="4" w:space="0" w:color="auto"/>
              <w:right w:val="single" w:sz="4" w:space="0" w:color="auto"/>
            </w:tcBorders>
            <w:shd w:val="clear" w:color="auto" w:fill="auto"/>
            <w:vAlign w:val="center"/>
            <w:hideMark/>
          </w:tcPr>
          <w:p w14:paraId="65E84C83"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399" w:type="pct"/>
            <w:tcBorders>
              <w:top w:val="nil"/>
              <w:left w:val="nil"/>
              <w:bottom w:val="single" w:sz="4" w:space="0" w:color="auto"/>
              <w:right w:val="single" w:sz="4" w:space="0" w:color="auto"/>
            </w:tcBorders>
            <w:shd w:val="clear" w:color="auto" w:fill="auto"/>
            <w:vAlign w:val="center"/>
            <w:hideMark/>
          </w:tcPr>
          <w:p w14:paraId="1BCC22F8" w14:textId="77777777" w:rsidR="00BC2414" w:rsidRPr="00F3043A" w:rsidRDefault="00BC2414" w:rsidP="005B1599">
            <w:pPr>
              <w:jc w:val="center"/>
              <w:rPr>
                <w:rFonts w:eastAsia="Calibri"/>
                <w:sz w:val="20"/>
                <w:szCs w:val="20"/>
              </w:rPr>
            </w:pPr>
          </w:p>
        </w:tc>
        <w:tc>
          <w:tcPr>
            <w:tcW w:w="285" w:type="pct"/>
            <w:tcBorders>
              <w:top w:val="nil"/>
              <w:left w:val="nil"/>
              <w:bottom w:val="single" w:sz="4" w:space="0" w:color="auto"/>
              <w:right w:val="single" w:sz="4" w:space="0" w:color="auto"/>
            </w:tcBorders>
            <w:shd w:val="clear" w:color="auto" w:fill="auto"/>
            <w:vAlign w:val="center"/>
            <w:hideMark/>
          </w:tcPr>
          <w:p w14:paraId="016654B9" w14:textId="77777777" w:rsidR="00BC2414" w:rsidRPr="00F3043A" w:rsidRDefault="00BC2414" w:rsidP="005B1599">
            <w:pPr>
              <w:jc w:val="center"/>
              <w:rPr>
                <w:rFonts w:eastAsia="Calibri"/>
                <w:sz w:val="20"/>
                <w:szCs w:val="20"/>
              </w:rPr>
            </w:pPr>
            <w:r w:rsidRPr="00F3043A">
              <w:rPr>
                <w:rFonts w:eastAsia="Calibri"/>
                <w:sz w:val="20"/>
                <w:szCs w:val="20"/>
              </w:rPr>
              <w:t>3</w:t>
            </w:r>
          </w:p>
        </w:tc>
      </w:tr>
      <w:tr w:rsidR="00BC2414" w:rsidRPr="00F3043A" w14:paraId="244C8133" w14:textId="77777777" w:rsidTr="005B1599">
        <w:trPr>
          <w:trHeight w:val="315"/>
        </w:trPr>
        <w:tc>
          <w:tcPr>
            <w:tcW w:w="743" w:type="pct"/>
            <w:vMerge/>
            <w:tcBorders>
              <w:top w:val="nil"/>
              <w:left w:val="single" w:sz="4" w:space="0" w:color="auto"/>
              <w:bottom w:val="single" w:sz="4" w:space="0" w:color="000000"/>
              <w:right w:val="single" w:sz="4" w:space="0" w:color="auto"/>
            </w:tcBorders>
            <w:vAlign w:val="center"/>
            <w:hideMark/>
          </w:tcPr>
          <w:p w14:paraId="4709DFFA" w14:textId="77777777" w:rsidR="00BC2414" w:rsidRPr="00F3043A" w:rsidRDefault="00BC2414" w:rsidP="005B1599">
            <w:pPr>
              <w:jc w:val="center"/>
              <w:rPr>
                <w:rFonts w:eastAsia="Calibri"/>
                <w:sz w:val="20"/>
                <w:szCs w:val="20"/>
              </w:rPr>
            </w:pPr>
          </w:p>
        </w:tc>
        <w:tc>
          <w:tcPr>
            <w:tcW w:w="740" w:type="pct"/>
            <w:vMerge/>
            <w:tcBorders>
              <w:top w:val="nil"/>
              <w:left w:val="single" w:sz="4" w:space="0" w:color="auto"/>
              <w:bottom w:val="single" w:sz="4" w:space="0" w:color="000000"/>
              <w:right w:val="single" w:sz="4" w:space="0" w:color="auto"/>
            </w:tcBorders>
            <w:vAlign w:val="center"/>
            <w:hideMark/>
          </w:tcPr>
          <w:p w14:paraId="60E24BCA" w14:textId="77777777" w:rsidR="00BC2414" w:rsidRPr="00F3043A" w:rsidRDefault="00BC2414" w:rsidP="005B1599">
            <w:pPr>
              <w:jc w:val="center"/>
              <w:rPr>
                <w:rFonts w:eastAsia="Calibri"/>
                <w:sz w:val="20"/>
                <w:szCs w:val="20"/>
              </w:rPr>
            </w:pPr>
          </w:p>
        </w:tc>
        <w:tc>
          <w:tcPr>
            <w:tcW w:w="196" w:type="pct"/>
            <w:vMerge/>
            <w:tcBorders>
              <w:top w:val="nil"/>
              <w:left w:val="single" w:sz="4" w:space="0" w:color="auto"/>
              <w:bottom w:val="single" w:sz="4" w:space="0" w:color="000000"/>
              <w:right w:val="single" w:sz="4" w:space="0" w:color="auto"/>
            </w:tcBorders>
            <w:vAlign w:val="center"/>
            <w:hideMark/>
          </w:tcPr>
          <w:p w14:paraId="648279A5" w14:textId="77777777" w:rsidR="00BC2414" w:rsidRPr="00F3043A" w:rsidRDefault="00BC2414" w:rsidP="005B1599">
            <w:pPr>
              <w:jc w:val="center"/>
              <w:rPr>
                <w:rFonts w:eastAsia="Calibri"/>
                <w:sz w:val="20"/>
                <w:szCs w:val="20"/>
              </w:rPr>
            </w:pPr>
          </w:p>
        </w:tc>
        <w:tc>
          <w:tcPr>
            <w:tcW w:w="382" w:type="pct"/>
            <w:vMerge/>
            <w:tcBorders>
              <w:top w:val="nil"/>
              <w:left w:val="single" w:sz="4" w:space="0" w:color="auto"/>
              <w:bottom w:val="single" w:sz="4" w:space="0" w:color="000000"/>
              <w:right w:val="single" w:sz="4" w:space="0" w:color="auto"/>
            </w:tcBorders>
            <w:vAlign w:val="center"/>
            <w:hideMark/>
          </w:tcPr>
          <w:p w14:paraId="7C81930B" w14:textId="77777777" w:rsidR="00BC2414" w:rsidRPr="00F3043A" w:rsidRDefault="00BC2414" w:rsidP="005B1599">
            <w:pPr>
              <w:jc w:val="center"/>
              <w:rPr>
                <w:rFonts w:eastAsia="Calibri"/>
                <w:sz w:val="20"/>
                <w:szCs w:val="20"/>
              </w:rPr>
            </w:pPr>
          </w:p>
        </w:tc>
        <w:tc>
          <w:tcPr>
            <w:tcW w:w="171" w:type="pct"/>
            <w:vMerge/>
            <w:tcBorders>
              <w:top w:val="nil"/>
              <w:left w:val="single" w:sz="4" w:space="0" w:color="auto"/>
              <w:bottom w:val="single" w:sz="4" w:space="0" w:color="000000"/>
              <w:right w:val="single" w:sz="4" w:space="0" w:color="auto"/>
            </w:tcBorders>
            <w:vAlign w:val="center"/>
            <w:hideMark/>
          </w:tcPr>
          <w:p w14:paraId="11F3009D" w14:textId="77777777" w:rsidR="00BC2414" w:rsidRPr="00F3043A" w:rsidRDefault="00BC2414" w:rsidP="005B1599">
            <w:pPr>
              <w:jc w:val="center"/>
              <w:rPr>
                <w:rFonts w:eastAsia="Calibri"/>
                <w:sz w:val="20"/>
                <w:szCs w:val="20"/>
              </w:rPr>
            </w:pPr>
          </w:p>
        </w:tc>
        <w:tc>
          <w:tcPr>
            <w:tcW w:w="199" w:type="pct"/>
            <w:vMerge/>
            <w:tcBorders>
              <w:top w:val="nil"/>
              <w:left w:val="single" w:sz="4" w:space="0" w:color="auto"/>
              <w:bottom w:val="single" w:sz="4" w:space="0" w:color="000000"/>
              <w:right w:val="single" w:sz="4" w:space="0" w:color="auto"/>
            </w:tcBorders>
            <w:vAlign w:val="center"/>
            <w:hideMark/>
          </w:tcPr>
          <w:p w14:paraId="326B4501" w14:textId="77777777" w:rsidR="00BC2414" w:rsidRPr="00F3043A" w:rsidRDefault="00BC2414" w:rsidP="005B1599">
            <w:pPr>
              <w:jc w:val="center"/>
              <w:rPr>
                <w:rFonts w:eastAsia="Calibri"/>
                <w:sz w:val="20"/>
                <w:szCs w:val="20"/>
              </w:rPr>
            </w:pPr>
          </w:p>
        </w:tc>
        <w:tc>
          <w:tcPr>
            <w:tcW w:w="447" w:type="pct"/>
            <w:tcBorders>
              <w:top w:val="nil"/>
              <w:left w:val="nil"/>
              <w:bottom w:val="single" w:sz="4" w:space="0" w:color="auto"/>
              <w:right w:val="single" w:sz="4" w:space="0" w:color="auto"/>
            </w:tcBorders>
            <w:shd w:val="clear" w:color="auto" w:fill="auto"/>
            <w:vAlign w:val="center"/>
            <w:hideMark/>
          </w:tcPr>
          <w:p w14:paraId="5842F328" w14:textId="77777777" w:rsidR="00BC2414" w:rsidRPr="00F3043A" w:rsidRDefault="00BC2414" w:rsidP="005B1599">
            <w:pPr>
              <w:jc w:val="center"/>
              <w:rPr>
                <w:rFonts w:eastAsia="Calibri"/>
                <w:sz w:val="20"/>
                <w:szCs w:val="20"/>
              </w:rPr>
            </w:pPr>
            <w:r w:rsidRPr="00F3043A">
              <w:rPr>
                <w:rFonts w:eastAsia="Calibri"/>
                <w:sz w:val="20"/>
                <w:szCs w:val="20"/>
              </w:rPr>
              <w:t>6 - 7</w:t>
            </w:r>
          </w:p>
        </w:tc>
        <w:tc>
          <w:tcPr>
            <w:tcW w:w="199" w:type="pct"/>
            <w:tcBorders>
              <w:top w:val="nil"/>
              <w:left w:val="nil"/>
              <w:bottom w:val="single" w:sz="4" w:space="0" w:color="auto"/>
              <w:right w:val="single" w:sz="4" w:space="0" w:color="auto"/>
            </w:tcBorders>
            <w:shd w:val="clear" w:color="auto" w:fill="auto"/>
            <w:vAlign w:val="center"/>
            <w:hideMark/>
          </w:tcPr>
          <w:p w14:paraId="1B771D6D"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248" w:type="pct"/>
            <w:tcBorders>
              <w:top w:val="nil"/>
              <w:left w:val="nil"/>
              <w:bottom w:val="single" w:sz="4" w:space="0" w:color="auto"/>
              <w:right w:val="single" w:sz="4" w:space="0" w:color="auto"/>
            </w:tcBorders>
            <w:shd w:val="clear" w:color="auto" w:fill="auto"/>
            <w:vAlign w:val="center"/>
            <w:hideMark/>
          </w:tcPr>
          <w:p w14:paraId="43B0948C" w14:textId="77777777" w:rsidR="00BC2414" w:rsidRPr="00F3043A" w:rsidRDefault="00BC2414" w:rsidP="005B1599">
            <w:pPr>
              <w:jc w:val="center"/>
              <w:rPr>
                <w:rFonts w:eastAsia="Calibri"/>
                <w:sz w:val="20"/>
                <w:szCs w:val="20"/>
              </w:rPr>
            </w:pPr>
            <w:r w:rsidRPr="00F3043A">
              <w:rPr>
                <w:rFonts w:eastAsia="Calibri"/>
                <w:sz w:val="20"/>
                <w:szCs w:val="20"/>
              </w:rPr>
              <w:t> </w:t>
            </w:r>
          </w:p>
        </w:tc>
        <w:tc>
          <w:tcPr>
            <w:tcW w:w="596" w:type="pct"/>
            <w:tcBorders>
              <w:top w:val="nil"/>
              <w:left w:val="nil"/>
              <w:bottom w:val="single" w:sz="4" w:space="0" w:color="auto"/>
              <w:right w:val="single" w:sz="4" w:space="0" w:color="auto"/>
            </w:tcBorders>
            <w:shd w:val="clear" w:color="auto" w:fill="auto"/>
            <w:vAlign w:val="center"/>
            <w:hideMark/>
          </w:tcPr>
          <w:p w14:paraId="683F904E" w14:textId="77777777" w:rsidR="00BC2414" w:rsidRPr="00F3043A" w:rsidRDefault="00BC2414" w:rsidP="005B1599">
            <w:pPr>
              <w:jc w:val="center"/>
              <w:rPr>
                <w:rFonts w:eastAsia="Calibri"/>
                <w:sz w:val="20"/>
                <w:szCs w:val="20"/>
              </w:rPr>
            </w:pPr>
            <w:r w:rsidRPr="00F3043A">
              <w:rPr>
                <w:rFonts w:eastAsia="Calibri"/>
                <w:sz w:val="20"/>
                <w:szCs w:val="20"/>
              </w:rPr>
              <w:t>10</w:t>
            </w:r>
          </w:p>
        </w:tc>
        <w:tc>
          <w:tcPr>
            <w:tcW w:w="147" w:type="pct"/>
            <w:tcBorders>
              <w:top w:val="nil"/>
              <w:left w:val="nil"/>
              <w:bottom w:val="single" w:sz="4" w:space="0" w:color="auto"/>
              <w:right w:val="single" w:sz="4" w:space="0" w:color="auto"/>
            </w:tcBorders>
            <w:shd w:val="clear" w:color="auto" w:fill="auto"/>
            <w:vAlign w:val="center"/>
            <w:hideMark/>
          </w:tcPr>
          <w:p w14:paraId="698FEB2E"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248" w:type="pct"/>
            <w:tcBorders>
              <w:top w:val="nil"/>
              <w:left w:val="nil"/>
              <w:bottom w:val="single" w:sz="4" w:space="0" w:color="auto"/>
              <w:right w:val="single" w:sz="4" w:space="0" w:color="auto"/>
            </w:tcBorders>
            <w:shd w:val="clear" w:color="auto" w:fill="auto"/>
            <w:vAlign w:val="center"/>
            <w:hideMark/>
          </w:tcPr>
          <w:p w14:paraId="513E44A9" w14:textId="77777777" w:rsidR="00BC2414" w:rsidRPr="00F3043A" w:rsidRDefault="00BC2414" w:rsidP="005B1599">
            <w:pPr>
              <w:jc w:val="center"/>
              <w:rPr>
                <w:rFonts w:eastAsia="Calibri"/>
                <w:sz w:val="20"/>
                <w:szCs w:val="20"/>
              </w:rPr>
            </w:pPr>
          </w:p>
        </w:tc>
        <w:tc>
          <w:tcPr>
            <w:tcW w:w="399" w:type="pct"/>
            <w:tcBorders>
              <w:top w:val="nil"/>
              <w:left w:val="nil"/>
              <w:bottom w:val="single" w:sz="4" w:space="0" w:color="auto"/>
              <w:right w:val="single" w:sz="4" w:space="0" w:color="auto"/>
            </w:tcBorders>
            <w:shd w:val="clear" w:color="auto" w:fill="auto"/>
            <w:vAlign w:val="center"/>
            <w:hideMark/>
          </w:tcPr>
          <w:p w14:paraId="5CDCF863" w14:textId="77777777" w:rsidR="00BC2414" w:rsidRPr="00F3043A" w:rsidRDefault="00BC2414" w:rsidP="005B1599">
            <w:pPr>
              <w:jc w:val="center"/>
              <w:rPr>
                <w:rFonts w:eastAsia="Calibri"/>
                <w:sz w:val="20"/>
                <w:szCs w:val="20"/>
              </w:rPr>
            </w:pPr>
          </w:p>
        </w:tc>
        <w:tc>
          <w:tcPr>
            <w:tcW w:w="285" w:type="pct"/>
            <w:tcBorders>
              <w:top w:val="nil"/>
              <w:left w:val="nil"/>
              <w:bottom w:val="single" w:sz="4" w:space="0" w:color="auto"/>
              <w:right w:val="single" w:sz="4" w:space="0" w:color="auto"/>
            </w:tcBorders>
            <w:shd w:val="clear" w:color="auto" w:fill="auto"/>
            <w:vAlign w:val="center"/>
            <w:hideMark/>
          </w:tcPr>
          <w:p w14:paraId="2431C482" w14:textId="77777777" w:rsidR="00BC2414" w:rsidRPr="00F3043A" w:rsidRDefault="00BC2414" w:rsidP="005B1599">
            <w:pPr>
              <w:jc w:val="center"/>
              <w:rPr>
                <w:rFonts w:eastAsia="Calibri"/>
                <w:sz w:val="20"/>
                <w:szCs w:val="20"/>
              </w:rPr>
            </w:pPr>
          </w:p>
        </w:tc>
      </w:tr>
      <w:tr w:rsidR="00BC2414" w:rsidRPr="00F3043A" w14:paraId="57FDE6EA" w14:textId="77777777" w:rsidTr="005B1599">
        <w:trPr>
          <w:trHeight w:val="737"/>
        </w:trPr>
        <w:tc>
          <w:tcPr>
            <w:tcW w:w="743" w:type="pct"/>
            <w:vMerge/>
            <w:tcBorders>
              <w:top w:val="nil"/>
              <w:left w:val="single" w:sz="4" w:space="0" w:color="auto"/>
              <w:bottom w:val="single" w:sz="4" w:space="0" w:color="000000"/>
              <w:right w:val="single" w:sz="4" w:space="0" w:color="auto"/>
            </w:tcBorders>
            <w:vAlign w:val="center"/>
            <w:hideMark/>
          </w:tcPr>
          <w:p w14:paraId="2605506E" w14:textId="77777777" w:rsidR="00BC2414" w:rsidRPr="00F3043A" w:rsidRDefault="00BC2414" w:rsidP="005B1599">
            <w:pPr>
              <w:jc w:val="center"/>
              <w:rPr>
                <w:rFonts w:eastAsia="Calibri"/>
                <w:sz w:val="20"/>
                <w:szCs w:val="20"/>
              </w:rPr>
            </w:pPr>
          </w:p>
        </w:tc>
        <w:tc>
          <w:tcPr>
            <w:tcW w:w="740" w:type="pct"/>
            <w:vMerge/>
            <w:tcBorders>
              <w:top w:val="nil"/>
              <w:left w:val="single" w:sz="4" w:space="0" w:color="auto"/>
              <w:bottom w:val="single" w:sz="4" w:space="0" w:color="000000"/>
              <w:right w:val="single" w:sz="4" w:space="0" w:color="auto"/>
            </w:tcBorders>
            <w:vAlign w:val="center"/>
            <w:hideMark/>
          </w:tcPr>
          <w:p w14:paraId="34EB49B4" w14:textId="77777777" w:rsidR="00BC2414" w:rsidRPr="00F3043A" w:rsidRDefault="00BC2414" w:rsidP="005B1599">
            <w:pPr>
              <w:jc w:val="center"/>
              <w:rPr>
                <w:rFonts w:eastAsia="Calibri"/>
                <w:sz w:val="20"/>
                <w:szCs w:val="20"/>
              </w:rPr>
            </w:pPr>
          </w:p>
        </w:tc>
        <w:tc>
          <w:tcPr>
            <w:tcW w:w="196" w:type="pct"/>
            <w:vMerge/>
            <w:tcBorders>
              <w:top w:val="nil"/>
              <w:left w:val="single" w:sz="4" w:space="0" w:color="auto"/>
              <w:bottom w:val="single" w:sz="4" w:space="0" w:color="000000"/>
              <w:right w:val="single" w:sz="4" w:space="0" w:color="auto"/>
            </w:tcBorders>
            <w:vAlign w:val="center"/>
            <w:hideMark/>
          </w:tcPr>
          <w:p w14:paraId="41774BA4" w14:textId="77777777" w:rsidR="00BC2414" w:rsidRPr="00F3043A" w:rsidRDefault="00BC2414" w:rsidP="005B1599">
            <w:pPr>
              <w:jc w:val="center"/>
              <w:rPr>
                <w:rFonts w:eastAsia="Calibri"/>
                <w:sz w:val="20"/>
                <w:szCs w:val="20"/>
              </w:rPr>
            </w:pPr>
          </w:p>
        </w:tc>
        <w:tc>
          <w:tcPr>
            <w:tcW w:w="382" w:type="pct"/>
            <w:vMerge/>
            <w:tcBorders>
              <w:top w:val="nil"/>
              <w:left w:val="single" w:sz="4" w:space="0" w:color="auto"/>
              <w:bottom w:val="single" w:sz="4" w:space="0" w:color="000000"/>
              <w:right w:val="single" w:sz="4" w:space="0" w:color="auto"/>
            </w:tcBorders>
            <w:vAlign w:val="center"/>
            <w:hideMark/>
          </w:tcPr>
          <w:p w14:paraId="189DB6D6" w14:textId="77777777" w:rsidR="00BC2414" w:rsidRPr="00F3043A" w:rsidRDefault="00BC2414" w:rsidP="005B1599">
            <w:pPr>
              <w:jc w:val="center"/>
              <w:rPr>
                <w:rFonts w:eastAsia="Calibri"/>
                <w:sz w:val="20"/>
                <w:szCs w:val="20"/>
              </w:rPr>
            </w:pPr>
          </w:p>
        </w:tc>
        <w:tc>
          <w:tcPr>
            <w:tcW w:w="171" w:type="pct"/>
            <w:vMerge/>
            <w:tcBorders>
              <w:top w:val="nil"/>
              <w:left w:val="single" w:sz="4" w:space="0" w:color="auto"/>
              <w:bottom w:val="single" w:sz="4" w:space="0" w:color="000000"/>
              <w:right w:val="single" w:sz="4" w:space="0" w:color="auto"/>
            </w:tcBorders>
            <w:vAlign w:val="center"/>
            <w:hideMark/>
          </w:tcPr>
          <w:p w14:paraId="757BE490" w14:textId="77777777" w:rsidR="00BC2414" w:rsidRPr="00F3043A" w:rsidRDefault="00BC2414" w:rsidP="005B1599">
            <w:pPr>
              <w:jc w:val="center"/>
              <w:rPr>
                <w:rFonts w:eastAsia="Calibri"/>
                <w:sz w:val="20"/>
                <w:szCs w:val="20"/>
              </w:rPr>
            </w:pPr>
          </w:p>
        </w:tc>
        <w:tc>
          <w:tcPr>
            <w:tcW w:w="199" w:type="pct"/>
            <w:vMerge/>
            <w:tcBorders>
              <w:top w:val="nil"/>
              <w:left w:val="single" w:sz="4" w:space="0" w:color="auto"/>
              <w:bottom w:val="single" w:sz="4" w:space="0" w:color="000000"/>
              <w:right w:val="single" w:sz="4" w:space="0" w:color="auto"/>
            </w:tcBorders>
            <w:vAlign w:val="center"/>
            <w:hideMark/>
          </w:tcPr>
          <w:p w14:paraId="2CFC6AB0" w14:textId="77777777" w:rsidR="00BC2414" w:rsidRPr="00F3043A" w:rsidRDefault="00BC2414" w:rsidP="005B1599">
            <w:pPr>
              <w:jc w:val="center"/>
              <w:rPr>
                <w:rFonts w:eastAsia="Calibri"/>
                <w:sz w:val="20"/>
                <w:szCs w:val="20"/>
              </w:rPr>
            </w:pP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6A95BDDF" w14:textId="77777777" w:rsidR="00BC2414" w:rsidRPr="00F3043A" w:rsidRDefault="00BC2414" w:rsidP="005B1599">
            <w:pPr>
              <w:jc w:val="center"/>
              <w:rPr>
                <w:rFonts w:eastAsia="Calibri"/>
                <w:sz w:val="20"/>
                <w:szCs w:val="20"/>
              </w:rPr>
            </w:pPr>
            <w:r w:rsidRPr="00F3043A">
              <w:rPr>
                <w:rFonts w:eastAsia="Calibri"/>
                <w:sz w:val="20"/>
                <w:szCs w:val="20"/>
              </w:rPr>
              <w:t>10 - П</w:t>
            </w:r>
          </w:p>
        </w:tc>
        <w:tc>
          <w:tcPr>
            <w:tcW w:w="199" w:type="pct"/>
            <w:tcBorders>
              <w:top w:val="nil"/>
              <w:left w:val="nil"/>
              <w:bottom w:val="single" w:sz="4" w:space="0" w:color="auto"/>
              <w:right w:val="single" w:sz="4" w:space="0" w:color="auto"/>
            </w:tcBorders>
            <w:shd w:val="clear" w:color="auto" w:fill="auto"/>
            <w:noWrap/>
            <w:vAlign w:val="bottom"/>
            <w:hideMark/>
          </w:tcPr>
          <w:p w14:paraId="0DA20F59"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248" w:type="pct"/>
            <w:tcBorders>
              <w:top w:val="nil"/>
              <w:left w:val="nil"/>
              <w:bottom w:val="single" w:sz="4" w:space="0" w:color="auto"/>
              <w:right w:val="single" w:sz="4" w:space="0" w:color="auto"/>
            </w:tcBorders>
            <w:shd w:val="clear" w:color="auto" w:fill="auto"/>
            <w:vAlign w:val="center"/>
            <w:hideMark/>
          </w:tcPr>
          <w:p w14:paraId="1D337C10" w14:textId="77777777" w:rsidR="00BC2414" w:rsidRPr="00F3043A" w:rsidRDefault="00BC2414" w:rsidP="005B1599">
            <w:pPr>
              <w:jc w:val="center"/>
              <w:rPr>
                <w:rFonts w:eastAsia="Calibri"/>
                <w:sz w:val="20"/>
                <w:szCs w:val="20"/>
              </w:rPr>
            </w:pPr>
            <w:r w:rsidRPr="00F3043A">
              <w:rPr>
                <w:rFonts w:eastAsia="Calibri"/>
                <w:sz w:val="20"/>
                <w:szCs w:val="20"/>
              </w:rPr>
              <w:t> </w:t>
            </w:r>
          </w:p>
        </w:tc>
        <w:tc>
          <w:tcPr>
            <w:tcW w:w="596" w:type="pct"/>
            <w:tcBorders>
              <w:top w:val="nil"/>
              <w:left w:val="nil"/>
              <w:bottom w:val="single" w:sz="4" w:space="0" w:color="auto"/>
              <w:right w:val="single" w:sz="4" w:space="0" w:color="auto"/>
            </w:tcBorders>
            <w:shd w:val="clear" w:color="auto" w:fill="auto"/>
            <w:vAlign w:val="center"/>
            <w:hideMark/>
          </w:tcPr>
          <w:p w14:paraId="5B2B242A" w14:textId="77777777" w:rsidR="00BC2414" w:rsidRPr="00F3043A" w:rsidRDefault="00BC2414" w:rsidP="005B1599">
            <w:pPr>
              <w:jc w:val="center"/>
              <w:rPr>
                <w:rFonts w:eastAsia="Calibri"/>
                <w:sz w:val="20"/>
                <w:szCs w:val="20"/>
              </w:rPr>
            </w:pPr>
          </w:p>
        </w:tc>
        <w:tc>
          <w:tcPr>
            <w:tcW w:w="147" w:type="pct"/>
            <w:tcBorders>
              <w:top w:val="nil"/>
              <w:left w:val="nil"/>
              <w:bottom w:val="single" w:sz="4" w:space="0" w:color="auto"/>
              <w:right w:val="single" w:sz="4" w:space="0" w:color="auto"/>
            </w:tcBorders>
            <w:shd w:val="clear" w:color="auto" w:fill="auto"/>
            <w:noWrap/>
            <w:vAlign w:val="bottom"/>
            <w:hideMark/>
          </w:tcPr>
          <w:p w14:paraId="21173B7F" w14:textId="77777777" w:rsidR="00BC2414" w:rsidRPr="00F3043A" w:rsidRDefault="00BC2414" w:rsidP="005B1599">
            <w:pPr>
              <w:jc w:val="center"/>
              <w:rPr>
                <w:rFonts w:eastAsia="Calibri"/>
                <w:sz w:val="20"/>
                <w:szCs w:val="20"/>
              </w:rPr>
            </w:pPr>
          </w:p>
        </w:tc>
        <w:tc>
          <w:tcPr>
            <w:tcW w:w="248" w:type="pct"/>
            <w:tcBorders>
              <w:top w:val="nil"/>
              <w:left w:val="nil"/>
              <w:bottom w:val="single" w:sz="4" w:space="0" w:color="auto"/>
              <w:right w:val="single" w:sz="4" w:space="0" w:color="auto"/>
            </w:tcBorders>
            <w:shd w:val="clear" w:color="auto" w:fill="auto"/>
            <w:noWrap/>
            <w:vAlign w:val="bottom"/>
            <w:hideMark/>
          </w:tcPr>
          <w:p w14:paraId="1352419E" w14:textId="77777777" w:rsidR="00BC2414" w:rsidRPr="00F3043A" w:rsidRDefault="00BC2414" w:rsidP="005B1599">
            <w:pPr>
              <w:jc w:val="center"/>
              <w:rPr>
                <w:rFonts w:eastAsia="Calibri"/>
                <w:sz w:val="20"/>
                <w:szCs w:val="20"/>
              </w:rPr>
            </w:pPr>
          </w:p>
        </w:tc>
        <w:tc>
          <w:tcPr>
            <w:tcW w:w="399" w:type="pct"/>
            <w:tcBorders>
              <w:top w:val="nil"/>
              <w:left w:val="nil"/>
              <w:bottom w:val="single" w:sz="4" w:space="0" w:color="auto"/>
              <w:right w:val="single" w:sz="4" w:space="0" w:color="auto"/>
            </w:tcBorders>
            <w:shd w:val="clear" w:color="auto" w:fill="auto"/>
            <w:noWrap/>
            <w:vAlign w:val="bottom"/>
            <w:hideMark/>
          </w:tcPr>
          <w:p w14:paraId="55AC1301" w14:textId="77777777" w:rsidR="00BC2414" w:rsidRPr="00F3043A" w:rsidRDefault="00BC2414" w:rsidP="005B1599">
            <w:pPr>
              <w:jc w:val="center"/>
              <w:rPr>
                <w:rFonts w:eastAsia="Calibri"/>
                <w:sz w:val="20"/>
                <w:szCs w:val="20"/>
              </w:rPr>
            </w:pPr>
          </w:p>
        </w:tc>
        <w:tc>
          <w:tcPr>
            <w:tcW w:w="285" w:type="pct"/>
            <w:tcBorders>
              <w:top w:val="nil"/>
              <w:left w:val="nil"/>
              <w:bottom w:val="single" w:sz="4" w:space="0" w:color="auto"/>
              <w:right w:val="single" w:sz="4" w:space="0" w:color="auto"/>
            </w:tcBorders>
            <w:shd w:val="clear" w:color="auto" w:fill="auto"/>
            <w:noWrap/>
            <w:vAlign w:val="bottom"/>
            <w:hideMark/>
          </w:tcPr>
          <w:p w14:paraId="4561E794" w14:textId="77777777" w:rsidR="00BC2414" w:rsidRPr="00F3043A" w:rsidRDefault="00BC2414" w:rsidP="005B1599">
            <w:pPr>
              <w:jc w:val="center"/>
              <w:rPr>
                <w:rFonts w:eastAsia="Calibri"/>
                <w:sz w:val="20"/>
                <w:szCs w:val="20"/>
              </w:rPr>
            </w:pPr>
          </w:p>
        </w:tc>
      </w:tr>
      <w:tr w:rsidR="00BC2414" w:rsidRPr="00F3043A" w14:paraId="7A1F00A7" w14:textId="77777777" w:rsidTr="005B1599">
        <w:trPr>
          <w:trHeight w:val="300"/>
        </w:trPr>
        <w:tc>
          <w:tcPr>
            <w:tcW w:w="2431" w:type="pct"/>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908A28" w14:textId="77777777" w:rsidR="00BC2414" w:rsidRPr="00F3043A" w:rsidRDefault="00BC2414" w:rsidP="005B1599">
            <w:pPr>
              <w:jc w:val="center"/>
              <w:rPr>
                <w:rFonts w:eastAsia="Calibri"/>
                <w:sz w:val="20"/>
                <w:szCs w:val="20"/>
              </w:rPr>
            </w:pPr>
            <w:r w:rsidRPr="00F3043A">
              <w:rPr>
                <w:rFonts w:eastAsia="Calibri"/>
                <w:sz w:val="20"/>
                <w:szCs w:val="20"/>
              </w:rPr>
              <w:t>Всего</w:t>
            </w:r>
          </w:p>
        </w:tc>
        <w:tc>
          <w:tcPr>
            <w:tcW w:w="44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10F0A1" w14:textId="77777777" w:rsidR="00BC2414" w:rsidRPr="00F3043A" w:rsidRDefault="00BC2414" w:rsidP="005B1599">
            <w:pPr>
              <w:jc w:val="center"/>
              <w:rPr>
                <w:rFonts w:eastAsia="Calibri"/>
                <w:sz w:val="20"/>
                <w:szCs w:val="20"/>
              </w:rPr>
            </w:pPr>
            <w:r w:rsidRPr="00F3043A">
              <w:rPr>
                <w:rFonts w:eastAsia="Calibri"/>
                <w:sz w:val="20"/>
                <w:szCs w:val="20"/>
              </w:rPr>
              <w:t>6</w:t>
            </w:r>
          </w:p>
        </w:tc>
        <w:tc>
          <w:tcPr>
            <w:tcW w:w="199" w:type="pct"/>
            <w:tcBorders>
              <w:top w:val="nil"/>
              <w:left w:val="nil"/>
              <w:bottom w:val="single" w:sz="4" w:space="0" w:color="auto"/>
              <w:right w:val="single" w:sz="4" w:space="0" w:color="auto"/>
            </w:tcBorders>
            <w:shd w:val="clear" w:color="auto" w:fill="auto"/>
            <w:noWrap/>
            <w:vAlign w:val="bottom"/>
            <w:hideMark/>
          </w:tcPr>
          <w:p w14:paraId="2AEC30FF" w14:textId="77777777" w:rsidR="00BC2414" w:rsidRPr="00F3043A" w:rsidRDefault="00BC2414" w:rsidP="005B1599">
            <w:pPr>
              <w:jc w:val="center"/>
              <w:rPr>
                <w:rFonts w:eastAsia="Calibri"/>
                <w:sz w:val="20"/>
                <w:szCs w:val="20"/>
              </w:rPr>
            </w:pPr>
            <w:r w:rsidRPr="00F3043A">
              <w:rPr>
                <w:rFonts w:eastAsia="Calibri"/>
                <w:sz w:val="20"/>
                <w:szCs w:val="20"/>
              </w:rPr>
              <w:t>3</w:t>
            </w:r>
          </w:p>
        </w:tc>
        <w:tc>
          <w:tcPr>
            <w:tcW w:w="248" w:type="pct"/>
            <w:tcBorders>
              <w:top w:val="nil"/>
              <w:left w:val="nil"/>
              <w:bottom w:val="single" w:sz="4" w:space="0" w:color="auto"/>
              <w:right w:val="single" w:sz="4" w:space="0" w:color="auto"/>
            </w:tcBorders>
            <w:shd w:val="clear" w:color="auto" w:fill="auto"/>
            <w:noWrap/>
            <w:vAlign w:val="bottom"/>
            <w:hideMark/>
          </w:tcPr>
          <w:p w14:paraId="42207EAD" w14:textId="77777777" w:rsidR="00BC2414" w:rsidRPr="00F3043A" w:rsidRDefault="00BC2414" w:rsidP="005B1599">
            <w:pPr>
              <w:jc w:val="center"/>
              <w:rPr>
                <w:rFonts w:eastAsia="Calibri"/>
                <w:sz w:val="20"/>
                <w:szCs w:val="20"/>
              </w:rPr>
            </w:pPr>
            <w:r w:rsidRPr="00F3043A">
              <w:rPr>
                <w:rFonts w:eastAsia="Calibri"/>
                <w:sz w:val="20"/>
                <w:szCs w:val="20"/>
              </w:rPr>
              <w:t>4</w:t>
            </w:r>
          </w:p>
        </w:tc>
        <w:tc>
          <w:tcPr>
            <w:tcW w:w="596" w:type="pct"/>
            <w:tcBorders>
              <w:top w:val="nil"/>
              <w:left w:val="nil"/>
              <w:bottom w:val="single" w:sz="4" w:space="0" w:color="auto"/>
              <w:right w:val="single" w:sz="4" w:space="0" w:color="auto"/>
            </w:tcBorders>
            <w:shd w:val="clear" w:color="auto" w:fill="auto"/>
            <w:noWrap/>
            <w:vAlign w:val="bottom"/>
            <w:hideMark/>
          </w:tcPr>
          <w:p w14:paraId="73A89D18" w14:textId="77777777" w:rsidR="00BC2414" w:rsidRPr="00F3043A" w:rsidRDefault="00BC2414" w:rsidP="005B1599">
            <w:pPr>
              <w:jc w:val="center"/>
              <w:rPr>
                <w:rFonts w:eastAsia="Calibri"/>
                <w:sz w:val="20"/>
                <w:szCs w:val="20"/>
              </w:rPr>
            </w:pPr>
            <w:r w:rsidRPr="00F3043A">
              <w:rPr>
                <w:rFonts w:eastAsia="Calibri"/>
                <w:sz w:val="20"/>
                <w:szCs w:val="20"/>
              </w:rPr>
              <w:t>5</w:t>
            </w:r>
          </w:p>
        </w:tc>
        <w:tc>
          <w:tcPr>
            <w:tcW w:w="147" w:type="pct"/>
            <w:tcBorders>
              <w:top w:val="nil"/>
              <w:left w:val="nil"/>
              <w:bottom w:val="single" w:sz="4" w:space="0" w:color="auto"/>
              <w:right w:val="single" w:sz="4" w:space="0" w:color="auto"/>
            </w:tcBorders>
            <w:shd w:val="clear" w:color="auto" w:fill="auto"/>
            <w:noWrap/>
            <w:vAlign w:val="bottom"/>
            <w:hideMark/>
          </w:tcPr>
          <w:p w14:paraId="269F914A" w14:textId="77777777" w:rsidR="00BC2414" w:rsidRPr="00F3043A" w:rsidRDefault="00BC2414" w:rsidP="005B1599">
            <w:pPr>
              <w:jc w:val="center"/>
              <w:rPr>
                <w:rFonts w:eastAsia="Calibri"/>
                <w:sz w:val="20"/>
                <w:szCs w:val="20"/>
              </w:rPr>
            </w:pPr>
            <w:r w:rsidRPr="00F3043A">
              <w:rPr>
                <w:rFonts w:eastAsia="Calibri"/>
                <w:sz w:val="20"/>
                <w:szCs w:val="20"/>
              </w:rPr>
              <w:t>2</w:t>
            </w:r>
          </w:p>
        </w:tc>
        <w:tc>
          <w:tcPr>
            <w:tcW w:w="248" w:type="pct"/>
            <w:tcBorders>
              <w:top w:val="nil"/>
              <w:left w:val="nil"/>
              <w:bottom w:val="single" w:sz="4" w:space="0" w:color="auto"/>
              <w:right w:val="single" w:sz="4" w:space="0" w:color="auto"/>
            </w:tcBorders>
            <w:shd w:val="clear" w:color="auto" w:fill="auto"/>
            <w:noWrap/>
            <w:vAlign w:val="bottom"/>
            <w:hideMark/>
          </w:tcPr>
          <w:p w14:paraId="52958931" w14:textId="77777777" w:rsidR="00BC2414" w:rsidRPr="00F3043A" w:rsidRDefault="00BC2414" w:rsidP="005B1599">
            <w:pPr>
              <w:jc w:val="center"/>
              <w:rPr>
                <w:rFonts w:eastAsia="Calibri"/>
                <w:sz w:val="20"/>
                <w:szCs w:val="20"/>
              </w:rPr>
            </w:pPr>
            <w:r w:rsidRPr="00F3043A">
              <w:rPr>
                <w:rFonts w:eastAsia="Calibri"/>
                <w:sz w:val="20"/>
                <w:szCs w:val="20"/>
              </w:rPr>
              <w:t>3</w:t>
            </w:r>
          </w:p>
        </w:tc>
        <w:tc>
          <w:tcPr>
            <w:tcW w:w="399" w:type="pct"/>
            <w:tcBorders>
              <w:top w:val="nil"/>
              <w:left w:val="nil"/>
              <w:bottom w:val="single" w:sz="4" w:space="0" w:color="auto"/>
              <w:right w:val="single" w:sz="4" w:space="0" w:color="auto"/>
            </w:tcBorders>
            <w:shd w:val="clear" w:color="auto" w:fill="auto"/>
            <w:noWrap/>
            <w:vAlign w:val="bottom"/>
            <w:hideMark/>
          </w:tcPr>
          <w:p w14:paraId="4DBCF750" w14:textId="77777777" w:rsidR="00BC2414" w:rsidRPr="00F3043A" w:rsidRDefault="00BC2414" w:rsidP="005B1599">
            <w:pPr>
              <w:jc w:val="center"/>
              <w:rPr>
                <w:rFonts w:eastAsia="Calibri"/>
                <w:sz w:val="20"/>
                <w:szCs w:val="20"/>
              </w:rPr>
            </w:pPr>
            <w:r w:rsidRPr="00F3043A">
              <w:rPr>
                <w:rFonts w:eastAsia="Calibri"/>
                <w:sz w:val="20"/>
                <w:szCs w:val="20"/>
              </w:rPr>
              <w:t>0</w:t>
            </w:r>
          </w:p>
        </w:tc>
        <w:tc>
          <w:tcPr>
            <w:tcW w:w="285" w:type="pct"/>
            <w:tcBorders>
              <w:top w:val="nil"/>
              <w:left w:val="nil"/>
              <w:bottom w:val="single" w:sz="4" w:space="0" w:color="auto"/>
              <w:right w:val="single" w:sz="4" w:space="0" w:color="auto"/>
            </w:tcBorders>
            <w:shd w:val="clear" w:color="auto" w:fill="auto"/>
            <w:noWrap/>
            <w:vAlign w:val="bottom"/>
            <w:hideMark/>
          </w:tcPr>
          <w:p w14:paraId="6568A216" w14:textId="77777777" w:rsidR="00BC2414" w:rsidRPr="00F3043A" w:rsidRDefault="00BC2414" w:rsidP="005B1599">
            <w:pPr>
              <w:jc w:val="center"/>
              <w:rPr>
                <w:rFonts w:eastAsia="Calibri"/>
                <w:sz w:val="20"/>
                <w:szCs w:val="20"/>
              </w:rPr>
            </w:pPr>
            <w:r w:rsidRPr="00F3043A">
              <w:rPr>
                <w:rFonts w:eastAsia="Calibri"/>
                <w:sz w:val="20"/>
                <w:szCs w:val="20"/>
              </w:rPr>
              <w:t>12</w:t>
            </w:r>
          </w:p>
        </w:tc>
      </w:tr>
    </w:tbl>
    <w:p w14:paraId="1268FEA2" w14:textId="77777777" w:rsidR="00BC2414" w:rsidRDefault="00BC2414" w:rsidP="00BC2414">
      <w:pPr>
        <w:pStyle w:val="affffffff4"/>
      </w:pPr>
    </w:p>
    <w:p w14:paraId="60FD38FC" w14:textId="77777777" w:rsidR="00BC2414" w:rsidRPr="00F3043A" w:rsidRDefault="00BC2414" w:rsidP="00BC2414">
      <w:pPr>
        <w:pStyle w:val="affffffff4"/>
        <w:rPr>
          <w:sz w:val="24"/>
          <w:szCs w:val="24"/>
        </w:rPr>
      </w:pPr>
      <w:r w:rsidRPr="00F3043A">
        <w:rPr>
          <w:sz w:val="24"/>
          <w:szCs w:val="24"/>
        </w:rPr>
        <w:t>Общая характеристика ремонтируемой ЛЭП: протяженность 2 км, количество опор 10, фундаментов 10, изолирующих подвесок 36.</w:t>
      </w:r>
    </w:p>
    <w:p w14:paraId="6D7FF4DC" w14:textId="77777777" w:rsidR="00BC2414" w:rsidRPr="00F3043A" w:rsidRDefault="00BC2414" w:rsidP="00BC2414">
      <w:pPr>
        <w:pStyle w:val="affffffff4"/>
        <w:rPr>
          <w:sz w:val="24"/>
          <w:szCs w:val="24"/>
        </w:rPr>
      </w:pPr>
      <w:r w:rsidRPr="00F3043A">
        <w:rPr>
          <w:sz w:val="24"/>
          <w:szCs w:val="24"/>
        </w:rPr>
        <w:t xml:space="preserve">Выполнен ремонт 6 пролетов ЛЭП из 10 (в 3 пролетах отремонтирован провод, в 4 пролетах заменен грозозащитный трос), отремонтированы 5 технологических точек ЛЭП из 10 (выполнен ремонт 2 опор, 3 фундаментов, заменены 12 изолирующих подвесок) </w:t>
      </w:r>
    </w:p>
    <w:p w14:paraId="60E1898A" w14:textId="77777777" w:rsidR="00BC2414" w:rsidRPr="00F3043A" w:rsidRDefault="00BC2414" w:rsidP="00BC2414">
      <w:pPr>
        <w:pStyle w:val="affffffff4"/>
        <w:rPr>
          <w:sz w:val="24"/>
          <w:szCs w:val="24"/>
        </w:rPr>
      </w:pPr>
      <w:r w:rsidRPr="00F3043A">
        <w:rPr>
          <w:sz w:val="24"/>
          <w:szCs w:val="24"/>
        </w:rPr>
        <w:lastRenderedPageBreak/>
        <w:t>Выполним пересчет по формулам 1-3:</w:t>
      </w:r>
    </w:p>
    <w:p w14:paraId="47666972" w14:textId="77777777" w:rsidR="00BC2414" w:rsidRPr="00F3043A" w:rsidRDefault="004A11DA" w:rsidP="00BC2414">
      <w:pPr>
        <w:pStyle w:val="affffffff4"/>
        <w:jc w:val="center"/>
        <w:rPr>
          <w:sz w:val="24"/>
          <w:szCs w:val="24"/>
        </w:rPr>
      </w:pPr>
      <m:oMath>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rPr>
              <m:t>отр.пролетов</m:t>
            </m:r>
          </m:sub>
        </m:sSub>
        <m:r>
          <m:rPr>
            <m:sty m:val="p"/>
          </m:rPr>
          <w:rPr>
            <w:rFonts w:ascii="Cambria Math" w:hAnsi="Cambria Math"/>
            <w:sz w:val="24"/>
            <w:szCs w:val="24"/>
          </w:rPr>
          <m:t>=0,35</m:t>
        </m:r>
        <m:f>
          <m:fPr>
            <m:ctrlPr>
              <w:rPr>
                <w:rFonts w:ascii="Cambria Math" w:hAnsi="Cambria Math"/>
                <w:sz w:val="24"/>
                <w:szCs w:val="24"/>
              </w:rPr>
            </m:ctrlPr>
          </m:fPr>
          <m:num>
            <m:r>
              <m:rPr>
                <m:sty m:val="p"/>
              </m:rPr>
              <w:rPr>
                <w:rFonts w:ascii="Cambria Math" w:hAnsi="Cambria Math"/>
                <w:sz w:val="24"/>
                <w:szCs w:val="24"/>
              </w:rPr>
              <m:t>2*6</m:t>
            </m:r>
          </m:num>
          <m:den>
            <m:r>
              <m:rPr>
                <m:sty m:val="p"/>
              </m:rPr>
              <w:rPr>
                <w:rFonts w:ascii="Cambria Math" w:hAnsi="Cambria Math"/>
                <w:sz w:val="24"/>
                <w:szCs w:val="24"/>
              </w:rPr>
              <m:t>10</m:t>
            </m:r>
          </m:den>
        </m:f>
        <m:r>
          <w:rPr>
            <w:rFonts w:ascii="Cambria Math" w:hAnsi="Cambria Math"/>
            <w:sz w:val="24"/>
            <w:szCs w:val="24"/>
          </w:rPr>
          <m:t>=0,42 км</m:t>
        </m:r>
      </m:oMath>
      <w:r w:rsidR="00BC2414" w:rsidRPr="00F3043A">
        <w:rPr>
          <w:sz w:val="24"/>
          <w:szCs w:val="24"/>
        </w:rPr>
        <w:t>;</w:t>
      </w:r>
    </w:p>
    <w:p w14:paraId="3EE80CFC" w14:textId="77777777" w:rsidR="00BC2414" w:rsidRPr="00F3043A" w:rsidRDefault="00BC2414" w:rsidP="00BC2414">
      <w:pPr>
        <w:pStyle w:val="affffffff4"/>
        <w:ind w:firstLine="0"/>
        <w:jc w:val="center"/>
        <w:rPr>
          <w:sz w:val="24"/>
          <w:szCs w:val="24"/>
        </w:rPr>
      </w:pPr>
    </w:p>
    <w:p w14:paraId="6746FFD4" w14:textId="77777777" w:rsidR="00BC2414" w:rsidRPr="00F3043A" w:rsidRDefault="004A11DA" w:rsidP="00BC2414">
      <w:pPr>
        <w:pStyle w:val="affffffff4"/>
        <w:ind w:firstLine="0"/>
        <w:rPr>
          <w:sz w:val="24"/>
          <w:szCs w:val="24"/>
        </w:rPr>
      </w:pPr>
      <m:oMathPara>
        <m:oMathParaPr>
          <m:jc m:val="center"/>
        </m:oMathParaPr>
        <m:oMath>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rPr>
                <m:t>отр. техн.точек</m:t>
              </m:r>
            </m:sub>
          </m:sSub>
          <m:r>
            <m:rPr>
              <m:sty m:val="p"/>
            </m:rPr>
            <w:rPr>
              <w:rFonts w:ascii="Cambria Math" w:hAnsi="Cambria Math"/>
              <w:sz w:val="24"/>
              <w:szCs w:val="24"/>
            </w:rPr>
            <m:t>=0,65</m:t>
          </m:r>
          <m:f>
            <m:fPr>
              <m:ctrlPr>
                <w:rPr>
                  <w:rFonts w:ascii="Cambria Math" w:hAnsi="Cambria Math"/>
                  <w:sz w:val="24"/>
                  <w:szCs w:val="24"/>
                </w:rPr>
              </m:ctrlPr>
            </m:fPr>
            <m:num>
              <m:r>
                <w:rPr>
                  <w:rFonts w:ascii="Cambria Math" w:hAnsi="Cambria Math"/>
                  <w:sz w:val="24"/>
                  <w:szCs w:val="24"/>
                </w:rPr>
                <m:t>2*5</m:t>
              </m:r>
            </m:num>
            <m:den>
              <m:r>
                <w:rPr>
                  <w:rFonts w:ascii="Cambria Math" w:hAnsi="Cambria Math"/>
                  <w:sz w:val="24"/>
                  <w:szCs w:val="24"/>
                </w:rPr>
                <m:t>10</m:t>
              </m:r>
            </m:den>
          </m:f>
          <m:r>
            <w:rPr>
              <w:rFonts w:ascii="Cambria Math" w:hAnsi="Cambria Math"/>
              <w:sz w:val="24"/>
              <w:szCs w:val="24"/>
            </w:rPr>
            <m:t>=0,65 км</m:t>
          </m:r>
        </m:oMath>
      </m:oMathPara>
    </w:p>
    <w:p w14:paraId="29D15184" w14:textId="77777777" w:rsidR="00BC2414" w:rsidRPr="00F3043A" w:rsidRDefault="00BC2414" w:rsidP="00BC2414">
      <w:pPr>
        <w:pStyle w:val="affffffff4"/>
        <w:ind w:firstLine="0"/>
        <w:rPr>
          <w:sz w:val="24"/>
          <w:szCs w:val="24"/>
        </w:rPr>
      </w:pPr>
    </w:p>
    <w:p w14:paraId="5E310533" w14:textId="77777777" w:rsidR="00BC2414" w:rsidRPr="00F3043A" w:rsidRDefault="004A11DA" w:rsidP="00BC2414">
      <w:pPr>
        <w:pStyle w:val="affffffff4"/>
        <w:ind w:firstLine="0"/>
        <w:jc w:val="center"/>
        <w:rPr>
          <w:sz w:val="24"/>
          <w:szCs w:val="24"/>
        </w:rPr>
      </w:pPr>
      <m:oMath>
        <m:sSub>
          <m:sSubPr>
            <m:ctrlPr>
              <w:rPr>
                <w:rFonts w:ascii="Cambria Math" w:hAnsi="Cambria Math"/>
                <w:sz w:val="24"/>
                <w:szCs w:val="24"/>
              </w:rPr>
            </m:ctrlPr>
          </m:sSubPr>
          <m:e>
            <m:r>
              <w:rPr>
                <w:rFonts w:ascii="Cambria Math" w:hAnsi="Cambria Math"/>
                <w:sz w:val="24"/>
                <w:szCs w:val="24"/>
                <w:lang w:val="en-US"/>
              </w:rPr>
              <m:t>L</m:t>
            </m:r>
          </m:e>
          <m:sub>
            <m:r>
              <w:rPr>
                <w:rFonts w:ascii="Cambria Math" w:hAnsi="Cambria Math"/>
                <w:sz w:val="24"/>
                <w:szCs w:val="24"/>
              </w:rPr>
              <m:t>отр.  ЛЭП</m:t>
            </m:r>
          </m:sub>
        </m:sSub>
        <m:r>
          <w:rPr>
            <w:rFonts w:ascii="Cambria Math" w:hAnsi="Cambria Math"/>
            <w:sz w:val="24"/>
            <w:szCs w:val="24"/>
          </w:rPr>
          <m:t>=0,42+0,65</m:t>
        </m:r>
      </m:oMath>
      <w:r w:rsidR="00BC2414" w:rsidRPr="00F3043A">
        <w:rPr>
          <w:sz w:val="24"/>
          <w:szCs w:val="24"/>
        </w:rPr>
        <w:t> = 1,07 км</w:t>
      </w:r>
    </w:p>
    <w:p w14:paraId="19A163F9" w14:textId="77777777" w:rsidR="00BC2414" w:rsidRPr="00F3043A" w:rsidRDefault="00BC2414" w:rsidP="00BC2414">
      <w:pPr>
        <w:pStyle w:val="affffffff4"/>
        <w:ind w:firstLine="0"/>
        <w:jc w:val="center"/>
        <w:rPr>
          <w:sz w:val="24"/>
          <w:szCs w:val="24"/>
        </w:rPr>
      </w:pPr>
    </w:p>
    <w:p w14:paraId="5F851741" w14:textId="77777777" w:rsidR="00BC2414" w:rsidRPr="00F3043A" w:rsidRDefault="00BC2414" w:rsidP="00BC2414">
      <w:pPr>
        <w:pStyle w:val="affffffff4"/>
        <w:rPr>
          <w:sz w:val="24"/>
          <w:szCs w:val="24"/>
        </w:rPr>
      </w:pPr>
      <w:r w:rsidRPr="00F3043A">
        <w:rPr>
          <w:sz w:val="24"/>
          <w:szCs w:val="24"/>
        </w:rPr>
        <w:t>Таким образом, протяженность ремонтируемого участка ЛЭП составила 1,07 км или 53,5% протяженности ЛЭП.</w:t>
      </w:r>
    </w:p>
    <w:p w14:paraId="0FDA039D" w14:textId="77777777" w:rsidR="00BC2414" w:rsidRPr="0073666B" w:rsidRDefault="00BC2414" w:rsidP="00BC2414">
      <w:pPr>
        <w:pStyle w:val="affffffff4"/>
        <w:ind w:left="1069" w:firstLine="0"/>
      </w:pPr>
    </w:p>
    <w:p w14:paraId="39C96033" w14:textId="77777777" w:rsidR="00BC2414" w:rsidRPr="0073666B" w:rsidRDefault="00BC2414" w:rsidP="00BC2414">
      <w:pPr>
        <w:pStyle w:val="affffffff4"/>
        <w:ind w:left="1069" w:firstLine="0"/>
      </w:pPr>
    </w:p>
    <w:p w14:paraId="7D7C46E9" w14:textId="77777777" w:rsidR="00BC2414" w:rsidRPr="0073666B" w:rsidRDefault="00BC2414" w:rsidP="00BC2414">
      <w:pPr>
        <w:rPr>
          <w:rFonts w:eastAsiaTheme="minorEastAsia"/>
          <w:bCs/>
          <w:sz w:val="28"/>
          <w:szCs w:val="28"/>
        </w:rPr>
      </w:pPr>
      <w:r w:rsidRPr="0073666B">
        <w:br w:type="page"/>
      </w:r>
    </w:p>
    <w:p w14:paraId="23B9564D" w14:textId="77777777" w:rsidR="00BC2414" w:rsidRPr="004C586B" w:rsidRDefault="00BC2414" w:rsidP="00813034">
      <w:pPr>
        <w:pStyle w:val="affffffff4"/>
        <w:numPr>
          <w:ilvl w:val="0"/>
          <w:numId w:val="100"/>
        </w:numPr>
        <w:rPr>
          <w:sz w:val="24"/>
          <w:szCs w:val="24"/>
        </w:rPr>
      </w:pPr>
      <w:r w:rsidRPr="004C586B">
        <w:rPr>
          <w:sz w:val="24"/>
          <w:szCs w:val="24"/>
        </w:rPr>
        <w:lastRenderedPageBreak/>
        <w:t>Пример № 3 – выполнение ремонтных работ на элементах нескольких пролетов и нескольких технологических точках ЛЭП.</w:t>
      </w:r>
    </w:p>
    <w:p w14:paraId="183092FB" w14:textId="77777777" w:rsidR="00BC2414" w:rsidRPr="00F3043A" w:rsidRDefault="00BC2414" w:rsidP="00BC2414">
      <w:pPr>
        <w:pStyle w:val="affffffff4"/>
        <w:rPr>
          <w:sz w:val="20"/>
          <w:szCs w:val="20"/>
        </w:rPr>
      </w:pPr>
    </w:p>
    <w:tbl>
      <w:tblPr>
        <w:tblW w:w="5000" w:type="pct"/>
        <w:tblLayout w:type="fixed"/>
        <w:tblLook w:val="04A0" w:firstRow="1" w:lastRow="0" w:firstColumn="1" w:lastColumn="0" w:noHBand="0" w:noVBand="1"/>
      </w:tblPr>
      <w:tblGrid>
        <w:gridCol w:w="2048"/>
        <w:gridCol w:w="2123"/>
        <w:gridCol w:w="778"/>
        <w:gridCol w:w="783"/>
        <w:gridCol w:w="562"/>
        <w:gridCol w:w="783"/>
        <w:gridCol w:w="1281"/>
        <w:gridCol w:w="559"/>
        <w:gridCol w:w="766"/>
        <w:gridCol w:w="1733"/>
        <w:gridCol w:w="579"/>
        <w:gridCol w:w="579"/>
        <w:gridCol w:w="1098"/>
        <w:gridCol w:w="888"/>
      </w:tblGrid>
      <w:tr w:rsidR="00BC2414" w:rsidRPr="00F3043A" w14:paraId="41E0B11C" w14:textId="77777777" w:rsidTr="00F3043A">
        <w:trPr>
          <w:trHeight w:val="518"/>
        </w:trPr>
        <w:tc>
          <w:tcPr>
            <w:tcW w:w="7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8353D8" w14:textId="77777777" w:rsidR="00BC2414" w:rsidRPr="00F3043A" w:rsidRDefault="00BC2414" w:rsidP="005B1599">
            <w:pPr>
              <w:jc w:val="center"/>
              <w:rPr>
                <w:rFonts w:eastAsia="Calibri"/>
                <w:sz w:val="20"/>
                <w:szCs w:val="20"/>
              </w:rPr>
            </w:pPr>
            <w:r w:rsidRPr="00F3043A">
              <w:rPr>
                <w:rFonts w:eastAsia="Calibri"/>
                <w:sz w:val="20"/>
                <w:szCs w:val="20"/>
              </w:rPr>
              <w:t>Диспетчерское наименование ЛЭП</w:t>
            </w:r>
          </w:p>
        </w:tc>
        <w:tc>
          <w:tcPr>
            <w:tcW w:w="7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3442D6" w14:textId="77777777" w:rsidR="00BC2414" w:rsidRPr="00F3043A" w:rsidRDefault="00BC2414" w:rsidP="005B1599">
            <w:pPr>
              <w:jc w:val="center"/>
              <w:rPr>
                <w:rFonts w:eastAsia="Calibri"/>
                <w:sz w:val="20"/>
                <w:szCs w:val="20"/>
              </w:rPr>
            </w:pPr>
            <w:r w:rsidRPr="00F3043A">
              <w:rPr>
                <w:rFonts w:eastAsia="Calibri"/>
                <w:sz w:val="20"/>
                <w:szCs w:val="20"/>
              </w:rPr>
              <w:t>Протяженность ЛЭП, км</w:t>
            </w:r>
          </w:p>
        </w:tc>
        <w:tc>
          <w:tcPr>
            <w:tcW w:w="998"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5EF4DC83" w14:textId="77777777" w:rsidR="00BC2414" w:rsidRPr="00F3043A" w:rsidRDefault="00BC2414" w:rsidP="005B1599">
            <w:pPr>
              <w:jc w:val="center"/>
              <w:rPr>
                <w:rFonts w:eastAsia="Calibri"/>
                <w:sz w:val="20"/>
                <w:szCs w:val="20"/>
              </w:rPr>
            </w:pPr>
            <w:r w:rsidRPr="00F3043A">
              <w:rPr>
                <w:rFonts w:eastAsia="Calibri"/>
                <w:sz w:val="20"/>
                <w:szCs w:val="20"/>
              </w:rPr>
              <w:t>Общее количество элементов на ЛЭП, шт.</w:t>
            </w:r>
          </w:p>
        </w:tc>
        <w:tc>
          <w:tcPr>
            <w:tcW w:w="895"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BC8672" w14:textId="77777777" w:rsidR="00BC2414" w:rsidRPr="00F3043A" w:rsidRDefault="00BC2414" w:rsidP="005B1599">
            <w:pPr>
              <w:jc w:val="center"/>
              <w:rPr>
                <w:rFonts w:eastAsia="Calibri"/>
                <w:sz w:val="20"/>
                <w:szCs w:val="20"/>
              </w:rPr>
            </w:pPr>
            <w:r w:rsidRPr="00F3043A">
              <w:rPr>
                <w:rFonts w:eastAsia="Calibri"/>
                <w:sz w:val="20"/>
                <w:szCs w:val="20"/>
              </w:rPr>
              <w:t>Факт ремонта пролета</w:t>
            </w:r>
          </w:p>
        </w:tc>
        <w:tc>
          <w:tcPr>
            <w:tcW w:w="1675" w:type="pct"/>
            <w:gridSpan w:val="5"/>
            <w:vMerge w:val="restart"/>
            <w:tcBorders>
              <w:top w:val="single" w:sz="4" w:space="0" w:color="auto"/>
              <w:left w:val="nil"/>
              <w:bottom w:val="nil"/>
              <w:right w:val="single" w:sz="4" w:space="0" w:color="auto"/>
            </w:tcBorders>
            <w:shd w:val="clear" w:color="auto" w:fill="auto"/>
            <w:vAlign w:val="center"/>
            <w:hideMark/>
          </w:tcPr>
          <w:p w14:paraId="457EC318" w14:textId="77777777" w:rsidR="00BC2414" w:rsidRPr="00F3043A" w:rsidRDefault="00BC2414" w:rsidP="005B1599">
            <w:pPr>
              <w:jc w:val="center"/>
              <w:rPr>
                <w:rFonts w:eastAsia="Calibri"/>
                <w:sz w:val="20"/>
                <w:szCs w:val="20"/>
              </w:rPr>
            </w:pPr>
            <w:r w:rsidRPr="00F3043A">
              <w:rPr>
                <w:rFonts w:eastAsia="Calibri"/>
                <w:sz w:val="20"/>
                <w:szCs w:val="20"/>
              </w:rPr>
              <w:t>Факт ремонта технологической точки</w:t>
            </w:r>
          </w:p>
          <w:p w14:paraId="2B0F36FA" w14:textId="77777777" w:rsidR="00BC2414" w:rsidRPr="00F3043A" w:rsidRDefault="00BC2414" w:rsidP="005B1599">
            <w:pPr>
              <w:jc w:val="center"/>
              <w:rPr>
                <w:rFonts w:eastAsia="Calibri"/>
                <w:sz w:val="20"/>
                <w:szCs w:val="20"/>
              </w:rPr>
            </w:pPr>
            <w:r w:rsidRPr="00F3043A">
              <w:rPr>
                <w:rFonts w:eastAsia="Calibri"/>
                <w:sz w:val="20"/>
                <w:szCs w:val="20"/>
              </w:rPr>
              <w:t>.</w:t>
            </w:r>
          </w:p>
          <w:p w14:paraId="01BCE4B3" w14:textId="77777777" w:rsidR="00BC2414" w:rsidRPr="00F3043A" w:rsidRDefault="00BC2414" w:rsidP="005B1599">
            <w:pPr>
              <w:jc w:val="center"/>
              <w:rPr>
                <w:rFonts w:eastAsia="Calibri"/>
                <w:sz w:val="20"/>
                <w:szCs w:val="20"/>
              </w:rPr>
            </w:pPr>
          </w:p>
          <w:p w14:paraId="469E4C44" w14:textId="77777777" w:rsidR="00BC2414" w:rsidRPr="00F3043A" w:rsidRDefault="00BC2414" w:rsidP="005B1599">
            <w:pPr>
              <w:jc w:val="center"/>
              <w:rPr>
                <w:rFonts w:eastAsia="Calibri"/>
                <w:sz w:val="20"/>
                <w:szCs w:val="20"/>
              </w:rPr>
            </w:pPr>
          </w:p>
        </w:tc>
      </w:tr>
      <w:tr w:rsidR="00BC2414" w:rsidRPr="00F3043A" w14:paraId="166F0AEF" w14:textId="77777777" w:rsidTr="005B1599">
        <w:trPr>
          <w:trHeight w:val="300"/>
        </w:trPr>
        <w:tc>
          <w:tcPr>
            <w:tcW w:w="703" w:type="pct"/>
            <w:vMerge/>
            <w:tcBorders>
              <w:top w:val="single" w:sz="4" w:space="0" w:color="auto"/>
              <w:left w:val="single" w:sz="4" w:space="0" w:color="auto"/>
              <w:bottom w:val="single" w:sz="4" w:space="0" w:color="auto"/>
              <w:right w:val="single" w:sz="4" w:space="0" w:color="auto"/>
            </w:tcBorders>
            <w:vAlign w:val="center"/>
            <w:hideMark/>
          </w:tcPr>
          <w:p w14:paraId="63F758EF" w14:textId="77777777" w:rsidR="00BC2414" w:rsidRPr="00F3043A" w:rsidRDefault="00BC2414" w:rsidP="005B1599">
            <w:pPr>
              <w:jc w:val="center"/>
              <w:rPr>
                <w:rFonts w:eastAsia="Calibri"/>
                <w:sz w:val="20"/>
                <w:szCs w:val="20"/>
              </w:rPr>
            </w:pPr>
          </w:p>
        </w:tc>
        <w:tc>
          <w:tcPr>
            <w:tcW w:w="729" w:type="pct"/>
            <w:vMerge/>
            <w:tcBorders>
              <w:top w:val="single" w:sz="4" w:space="0" w:color="auto"/>
              <w:left w:val="single" w:sz="4" w:space="0" w:color="auto"/>
              <w:bottom w:val="single" w:sz="4" w:space="0" w:color="auto"/>
              <w:right w:val="single" w:sz="4" w:space="0" w:color="auto"/>
            </w:tcBorders>
            <w:vAlign w:val="center"/>
            <w:hideMark/>
          </w:tcPr>
          <w:p w14:paraId="231BB9E5" w14:textId="77777777" w:rsidR="00BC2414" w:rsidRPr="00F3043A" w:rsidRDefault="00BC2414" w:rsidP="005B1599">
            <w:pPr>
              <w:jc w:val="center"/>
              <w:rPr>
                <w:rFonts w:eastAsia="Calibri"/>
                <w:sz w:val="20"/>
                <w:szCs w:val="20"/>
              </w:rPr>
            </w:pPr>
          </w:p>
        </w:tc>
        <w:tc>
          <w:tcPr>
            <w:tcW w:w="536" w:type="pct"/>
            <w:gridSpan w:val="2"/>
            <w:tcBorders>
              <w:top w:val="single" w:sz="4" w:space="0" w:color="auto"/>
              <w:left w:val="nil"/>
              <w:bottom w:val="single" w:sz="4" w:space="0" w:color="auto"/>
              <w:right w:val="single" w:sz="4" w:space="0" w:color="auto"/>
            </w:tcBorders>
            <w:shd w:val="clear" w:color="auto" w:fill="auto"/>
            <w:vAlign w:val="center"/>
            <w:hideMark/>
          </w:tcPr>
          <w:p w14:paraId="79B73D56" w14:textId="77777777" w:rsidR="00BC2414" w:rsidRPr="00F3043A" w:rsidRDefault="00BC2414" w:rsidP="005B1599">
            <w:pPr>
              <w:jc w:val="center"/>
              <w:rPr>
                <w:rFonts w:eastAsia="Calibri"/>
                <w:sz w:val="20"/>
                <w:szCs w:val="20"/>
              </w:rPr>
            </w:pPr>
            <w:r w:rsidRPr="00F3043A">
              <w:rPr>
                <w:rFonts w:eastAsia="Calibri"/>
                <w:sz w:val="20"/>
                <w:szCs w:val="20"/>
              </w:rPr>
              <w:t>опоры</w:t>
            </w:r>
          </w:p>
        </w:tc>
        <w:tc>
          <w:tcPr>
            <w:tcW w:w="193"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05B90076" w14:textId="77777777" w:rsidR="00BC2414" w:rsidRPr="00F3043A" w:rsidRDefault="00BC2414" w:rsidP="005B1599">
            <w:pPr>
              <w:jc w:val="center"/>
              <w:rPr>
                <w:rFonts w:eastAsia="Calibri"/>
                <w:sz w:val="20"/>
                <w:szCs w:val="20"/>
              </w:rPr>
            </w:pPr>
            <w:r w:rsidRPr="00F3043A">
              <w:rPr>
                <w:rFonts w:eastAsia="Calibri"/>
                <w:sz w:val="20"/>
                <w:szCs w:val="20"/>
              </w:rPr>
              <w:t>фундамент</w:t>
            </w:r>
          </w:p>
        </w:tc>
        <w:tc>
          <w:tcPr>
            <w:tcW w:w="269"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255357DB" w14:textId="77777777" w:rsidR="00BC2414" w:rsidRPr="00F3043A" w:rsidRDefault="00BC2414" w:rsidP="005B1599">
            <w:pPr>
              <w:jc w:val="center"/>
              <w:rPr>
                <w:rFonts w:eastAsia="Calibri"/>
                <w:sz w:val="20"/>
                <w:szCs w:val="20"/>
              </w:rPr>
            </w:pPr>
            <w:r w:rsidRPr="00F3043A">
              <w:rPr>
                <w:rFonts w:eastAsia="Calibri"/>
                <w:sz w:val="20"/>
                <w:szCs w:val="20"/>
              </w:rPr>
              <w:t>изолирующая подвеска</w:t>
            </w:r>
          </w:p>
        </w:tc>
        <w:tc>
          <w:tcPr>
            <w:tcW w:w="895" w:type="pct"/>
            <w:gridSpan w:val="3"/>
            <w:vMerge/>
            <w:tcBorders>
              <w:top w:val="nil"/>
              <w:left w:val="single" w:sz="4" w:space="0" w:color="auto"/>
              <w:bottom w:val="single" w:sz="4" w:space="0" w:color="auto"/>
              <w:right w:val="single" w:sz="4" w:space="0" w:color="auto"/>
            </w:tcBorders>
            <w:vAlign w:val="center"/>
            <w:hideMark/>
          </w:tcPr>
          <w:p w14:paraId="095E2DC0" w14:textId="77777777" w:rsidR="00BC2414" w:rsidRPr="00F3043A" w:rsidRDefault="00BC2414" w:rsidP="005B1599">
            <w:pPr>
              <w:jc w:val="center"/>
              <w:rPr>
                <w:rFonts w:eastAsia="Calibri"/>
                <w:sz w:val="20"/>
                <w:szCs w:val="20"/>
              </w:rPr>
            </w:pPr>
          </w:p>
        </w:tc>
        <w:tc>
          <w:tcPr>
            <w:tcW w:w="1675" w:type="pct"/>
            <w:gridSpan w:val="5"/>
            <w:vMerge/>
            <w:tcBorders>
              <w:left w:val="nil"/>
              <w:right w:val="single" w:sz="4" w:space="0" w:color="auto"/>
            </w:tcBorders>
            <w:shd w:val="clear" w:color="auto" w:fill="auto"/>
            <w:vAlign w:val="center"/>
            <w:hideMark/>
          </w:tcPr>
          <w:p w14:paraId="7D0DD345" w14:textId="77777777" w:rsidR="00BC2414" w:rsidRPr="00F3043A" w:rsidRDefault="00BC2414" w:rsidP="005B1599">
            <w:pPr>
              <w:jc w:val="center"/>
              <w:rPr>
                <w:rFonts w:eastAsia="Calibri"/>
                <w:sz w:val="20"/>
                <w:szCs w:val="20"/>
              </w:rPr>
            </w:pPr>
          </w:p>
        </w:tc>
      </w:tr>
      <w:tr w:rsidR="00BC2414" w:rsidRPr="00F3043A" w14:paraId="331A70B6" w14:textId="77777777" w:rsidTr="00F3043A">
        <w:trPr>
          <w:trHeight w:val="517"/>
        </w:trPr>
        <w:tc>
          <w:tcPr>
            <w:tcW w:w="703" w:type="pct"/>
            <w:vMerge/>
            <w:tcBorders>
              <w:top w:val="single" w:sz="4" w:space="0" w:color="auto"/>
              <w:left w:val="single" w:sz="4" w:space="0" w:color="auto"/>
              <w:bottom w:val="single" w:sz="4" w:space="0" w:color="auto"/>
              <w:right w:val="single" w:sz="4" w:space="0" w:color="auto"/>
            </w:tcBorders>
            <w:vAlign w:val="center"/>
            <w:hideMark/>
          </w:tcPr>
          <w:p w14:paraId="3D0338E2" w14:textId="77777777" w:rsidR="00BC2414" w:rsidRPr="00F3043A" w:rsidRDefault="00BC2414" w:rsidP="005B1599">
            <w:pPr>
              <w:jc w:val="center"/>
              <w:rPr>
                <w:rFonts w:eastAsia="Calibri"/>
                <w:sz w:val="20"/>
                <w:szCs w:val="20"/>
              </w:rPr>
            </w:pPr>
          </w:p>
        </w:tc>
        <w:tc>
          <w:tcPr>
            <w:tcW w:w="729" w:type="pct"/>
            <w:vMerge/>
            <w:tcBorders>
              <w:top w:val="single" w:sz="4" w:space="0" w:color="auto"/>
              <w:left w:val="single" w:sz="4" w:space="0" w:color="auto"/>
              <w:bottom w:val="single" w:sz="4" w:space="0" w:color="auto"/>
              <w:right w:val="single" w:sz="4" w:space="0" w:color="auto"/>
            </w:tcBorders>
            <w:vAlign w:val="center"/>
            <w:hideMark/>
          </w:tcPr>
          <w:p w14:paraId="3FAA0992" w14:textId="77777777" w:rsidR="00BC2414" w:rsidRPr="00F3043A" w:rsidRDefault="00BC2414" w:rsidP="005B1599">
            <w:pPr>
              <w:jc w:val="center"/>
              <w:rPr>
                <w:rFonts w:eastAsia="Calibri"/>
                <w:sz w:val="20"/>
                <w:szCs w:val="20"/>
              </w:rPr>
            </w:pPr>
          </w:p>
        </w:tc>
        <w:tc>
          <w:tcPr>
            <w:tcW w:w="267"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793E0D36" w14:textId="77777777" w:rsidR="00BC2414" w:rsidRPr="00F3043A" w:rsidRDefault="00BC2414" w:rsidP="005B1599">
            <w:pPr>
              <w:jc w:val="center"/>
              <w:rPr>
                <w:rFonts w:eastAsia="Calibri"/>
                <w:sz w:val="20"/>
                <w:szCs w:val="20"/>
              </w:rPr>
            </w:pPr>
            <w:r w:rsidRPr="00F3043A">
              <w:rPr>
                <w:rFonts w:eastAsia="Calibri"/>
                <w:sz w:val="20"/>
                <w:szCs w:val="20"/>
              </w:rPr>
              <w:t>всего</w:t>
            </w:r>
          </w:p>
        </w:tc>
        <w:tc>
          <w:tcPr>
            <w:tcW w:w="269"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5C8DD564" w14:textId="77777777" w:rsidR="00BC2414" w:rsidRPr="00F3043A" w:rsidRDefault="00BC2414" w:rsidP="005B1599">
            <w:pPr>
              <w:jc w:val="center"/>
              <w:rPr>
                <w:rFonts w:eastAsia="Calibri"/>
                <w:sz w:val="20"/>
                <w:szCs w:val="20"/>
              </w:rPr>
            </w:pPr>
            <w:r w:rsidRPr="00F3043A">
              <w:rPr>
                <w:rFonts w:eastAsia="Calibri"/>
                <w:sz w:val="20"/>
                <w:szCs w:val="20"/>
              </w:rPr>
              <w:t>В т.ч. с грозозащитным тросом</w:t>
            </w:r>
          </w:p>
        </w:tc>
        <w:tc>
          <w:tcPr>
            <w:tcW w:w="193" w:type="pct"/>
            <w:vMerge/>
            <w:tcBorders>
              <w:top w:val="nil"/>
              <w:left w:val="single" w:sz="4" w:space="0" w:color="auto"/>
              <w:bottom w:val="single" w:sz="4" w:space="0" w:color="auto"/>
              <w:right w:val="single" w:sz="4" w:space="0" w:color="auto"/>
            </w:tcBorders>
            <w:vAlign w:val="center"/>
            <w:hideMark/>
          </w:tcPr>
          <w:p w14:paraId="48403212"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auto"/>
              <w:right w:val="single" w:sz="4" w:space="0" w:color="auto"/>
            </w:tcBorders>
            <w:vAlign w:val="center"/>
            <w:hideMark/>
          </w:tcPr>
          <w:p w14:paraId="61CDC716" w14:textId="77777777" w:rsidR="00BC2414" w:rsidRPr="00F3043A" w:rsidRDefault="00BC2414" w:rsidP="005B1599">
            <w:pPr>
              <w:jc w:val="center"/>
              <w:rPr>
                <w:rFonts w:eastAsia="Calibri"/>
                <w:sz w:val="20"/>
                <w:szCs w:val="20"/>
              </w:rPr>
            </w:pPr>
          </w:p>
        </w:tc>
        <w:tc>
          <w:tcPr>
            <w:tcW w:w="895" w:type="pct"/>
            <w:gridSpan w:val="3"/>
            <w:vMerge/>
            <w:tcBorders>
              <w:top w:val="nil"/>
              <w:left w:val="single" w:sz="4" w:space="0" w:color="auto"/>
              <w:bottom w:val="single" w:sz="4" w:space="0" w:color="auto"/>
              <w:right w:val="single" w:sz="4" w:space="0" w:color="auto"/>
            </w:tcBorders>
            <w:vAlign w:val="center"/>
            <w:hideMark/>
          </w:tcPr>
          <w:p w14:paraId="2E5B7C12" w14:textId="77777777" w:rsidR="00BC2414" w:rsidRPr="00F3043A" w:rsidRDefault="00BC2414" w:rsidP="005B1599">
            <w:pPr>
              <w:jc w:val="center"/>
              <w:rPr>
                <w:rFonts w:eastAsia="Calibri"/>
                <w:sz w:val="20"/>
                <w:szCs w:val="20"/>
              </w:rPr>
            </w:pPr>
          </w:p>
        </w:tc>
        <w:tc>
          <w:tcPr>
            <w:tcW w:w="1675" w:type="pct"/>
            <w:gridSpan w:val="5"/>
            <w:vMerge/>
            <w:tcBorders>
              <w:left w:val="nil"/>
              <w:bottom w:val="single" w:sz="4" w:space="0" w:color="auto"/>
              <w:right w:val="single" w:sz="4" w:space="0" w:color="auto"/>
            </w:tcBorders>
            <w:shd w:val="clear" w:color="auto" w:fill="auto"/>
            <w:vAlign w:val="center"/>
            <w:hideMark/>
          </w:tcPr>
          <w:p w14:paraId="06B399A8" w14:textId="77777777" w:rsidR="00BC2414" w:rsidRPr="00F3043A" w:rsidRDefault="00BC2414" w:rsidP="005B1599">
            <w:pPr>
              <w:jc w:val="center"/>
              <w:rPr>
                <w:rFonts w:eastAsia="Calibri"/>
                <w:sz w:val="20"/>
                <w:szCs w:val="20"/>
              </w:rPr>
            </w:pPr>
          </w:p>
        </w:tc>
      </w:tr>
      <w:tr w:rsidR="00BC2414" w:rsidRPr="00F3043A" w14:paraId="3E0671F7" w14:textId="77777777" w:rsidTr="00F3043A">
        <w:trPr>
          <w:trHeight w:val="1613"/>
        </w:trPr>
        <w:tc>
          <w:tcPr>
            <w:tcW w:w="703" w:type="pct"/>
            <w:vMerge/>
            <w:tcBorders>
              <w:top w:val="single" w:sz="4" w:space="0" w:color="auto"/>
              <w:left w:val="single" w:sz="4" w:space="0" w:color="auto"/>
              <w:bottom w:val="single" w:sz="4" w:space="0" w:color="auto"/>
              <w:right w:val="single" w:sz="4" w:space="0" w:color="auto"/>
            </w:tcBorders>
            <w:vAlign w:val="center"/>
            <w:hideMark/>
          </w:tcPr>
          <w:p w14:paraId="1862D62E" w14:textId="77777777" w:rsidR="00BC2414" w:rsidRPr="00F3043A" w:rsidRDefault="00BC2414" w:rsidP="005B1599">
            <w:pPr>
              <w:jc w:val="center"/>
              <w:rPr>
                <w:rFonts w:eastAsia="Calibri"/>
                <w:sz w:val="20"/>
                <w:szCs w:val="20"/>
              </w:rPr>
            </w:pPr>
          </w:p>
        </w:tc>
        <w:tc>
          <w:tcPr>
            <w:tcW w:w="729" w:type="pct"/>
            <w:vMerge/>
            <w:tcBorders>
              <w:top w:val="single" w:sz="4" w:space="0" w:color="auto"/>
              <w:left w:val="single" w:sz="4" w:space="0" w:color="auto"/>
              <w:bottom w:val="single" w:sz="4" w:space="0" w:color="auto"/>
              <w:right w:val="single" w:sz="4" w:space="0" w:color="auto"/>
            </w:tcBorders>
            <w:vAlign w:val="center"/>
            <w:hideMark/>
          </w:tcPr>
          <w:p w14:paraId="22BF50F2" w14:textId="77777777" w:rsidR="00BC2414" w:rsidRPr="00F3043A" w:rsidRDefault="00BC2414" w:rsidP="005B1599">
            <w:pPr>
              <w:jc w:val="center"/>
              <w:rPr>
                <w:rFonts w:eastAsia="Calibri"/>
                <w:sz w:val="20"/>
                <w:szCs w:val="20"/>
              </w:rPr>
            </w:pPr>
          </w:p>
        </w:tc>
        <w:tc>
          <w:tcPr>
            <w:tcW w:w="267" w:type="pct"/>
            <w:vMerge/>
            <w:tcBorders>
              <w:top w:val="nil"/>
              <w:left w:val="single" w:sz="4" w:space="0" w:color="auto"/>
              <w:bottom w:val="single" w:sz="4" w:space="0" w:color="auto"/>
              <w:right w:val="single" w:sz="4" w:space="0" w:color="auto"/>
            </w:tcBorders>
            <w:vAlign w:val="center"/>
            <w:hideMark/>
          </w:tcPr>
          <w:p w14:paraId="20910A2A"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auto"/>
              <w:right w:val="single" w:sz="4" w:space="0" w:color="auto"/>
            </w:tcBorders>
            <w:vAlign w:val="center"/>
            <w:hideMark/>
          </w:tcPr>
          <w:p w14:paraId="773FB436" w14:textId="77777777" w:rsidR="00BC2414" w:rsidRPr="00F3043A" w:rsidRDefault="00BC2414" w:rsidP="005B1599">
            <w:pPr>
              <w:jc w:val="center"/>
              <w:rPr>
                <w:rFonts w:eastAsia="Calibri"/>
                <w:sz w:val="20"/>
                <w:szCs w:val="20"/>
              </w:rPr>
            </w:pPr>
          </w:p>
        </w:tc>
        <w:tc>
          <w:tcPr>
            <w:tcW w:w="193" w:type="pct"/>
            <w:vMerge/>
            <w:tcBorders>
              <w:top w:val="nil"/>
              <w:left w:val="single" w:sz="4" w:space="0" w:color="auto"/>
              <w:bottom w:val="single" w:sz="4" w:space="0" w:color="auto"/>
              <w:right w:val="single" w:sz="4" w:space="0" w:color="auto"/>
            </w:tcBorders>
            <w:vAlign w:val="center"/>
            <w:hideMark/>
          </w:tcPr>
          <w:p w14:paraId="61F17C58"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auto"/>
              <w:right w:val="single" w:sz="4" w:space="0" w:color="auto"/>
            </w:tcBorders>
            <w:vAlign w:val="center"/>
            <w:hideMark/>
          </w:tcPr>
          <w:p w14:paraId="083C1836" w14:textId="77777777" w:rsidR="00BC2414" w:rsidRPr="00F3043A" w:rsidRDefault="00BC2414" w:rsidP="005B1599">
            <w:pPr>
              <w:jc w:val="center"/>
              <w:rPr>
                <w:rFonts w:eastAsia="Calibri"/>
                <w:sz w:val="20"/>
                <w:szCs w:val="20"/>
              </w:rPr>
            </w:pPr>
          </w:p>
        </w:tc>
        <w:tc>
          <w:tcPr>
            <w:tcW w:w="440" w:type="pct"/>
            <w:tcBorders>
              <w:top w:val="nil"/>
              <w:left w:val="nil"/>
              <w:bottom w:val="single" w:sz="4" w:space="0" w:color="auto"/>
              <w:right w:val="single" w:sz="4" w:space="0" w:color="auto"/>
            </w:tcBorders>
            <w:shd w:val="clear" w:color="auto" w:fill="auto"/>
            <w:vAlign w:val="center"/>
            <w:hideMark/>
          </w:tcPr>
          <w:p w14:paraId="047973BD" w14:textId="77777777" w:rsidR="00BC2414" w:rsidRPr="00F3043A" w:rsidRDefault="00BC2414" w:rsidP="005B1599">
            <w:pPr>
              <w:jc w:val="center"/>
              <w:rPr>
                <w:rFonts w:eastAsia="Calibri"/>
                <w:sz w:val="20"/>
                <w:szCs w:val="20"/>
              </w:rPr>
            </w:pPr>
            <w:r w:rsidRPr="00F3043A">
              <w:rPr>
                <w:rFonts w:eastAsia="Calibri"/>
                <w:sz w:val="20"/>
                <w:szCs w:val="20"/>
              </w:rPr>
              <w:t>Пролет: (N÷N+1)</w:t>
            </w:r>
          </w:p>
        </w:tc>
        <w:tc>
          <w:tcPr>
            <w:tcW w:w="192" w:type="pct"/>
            <w:tcBorders>
              <w:top w:val="nil"/>
              <w:left w:val="nil"/>
              <w:bottom w:val="single" w:sz="4" w:space="0" w:color="auto"/>
              <w:right w:val="single" w:sz="4" w:space="0" w:color="auto"/>
            </w:tcBorders>
            <w:shd w:val="clear" w:color="auto" w:fill="auto"/>
            <w:textDirection w:val="btLr"/>
            <w:vAlign w:val="center"/>
            <w:hideMark/>
          </w:tcPr>
          <w:p w14:paraId="4259BBE7" w14:textId="77777777" w:rsidR="00BC2414" w:rsidRPr="00F3043A" w:rsidRDefault="00BC2414" w:rsidP="005B1599">
            <w:pPr>
              <w:jc w:val="center"/>
              <w:rPr>
                <w:rFonts w:eastAsia="Calibri"/>
                <w:sz w:val="20"/>
                <w:szCs w:val="20"/>
              </w:rPr>
            </w:pPr>
            <w:r w:rsidRPr="00F3043A">
              <w:rPr>
                <w:rFonts w:eastAsia="Calibri"/>
                <w:sz w:val="20"/>
                <w:szCs w:val="20"/>
              </w:rPr>
              <w:t>провод</w:t>
            </w:r>
          </w:p>
        </w:tc>
        <w:tc>
          <w:tcPr>
            <w:tcW w:w="263" w:type="pct"/>
            <w:tcBorders>
              <w:top w:val="nil"/>
              <w:left w:val="nil"/>
              <w:bottom w:val="single" w:sz="4" w:space="0" w:color="auto"/>
              <w:right w:val="single" w:sz="4" w:space="0" w:color="auto"/>
            </w:tcBorders>
            <w:shd w:val="clear" w:color="auto" w:fill="auto"/>
            <w:textDirection w:val="btLr"/>
            <w:vAlign w:val="center"/>
            <w:hideMark/>
          </w:tcPr>
          <w:p w14:paraId="078A6723" w14:textId="77777777" w:rsidR="00BC2414" w:rsidRPr="00F3043A" w:rsidRDefault="00BC2414" w:rsidP="005B1599">
            <w:pPr>
              <w:jc w:val="center"/>
              <w:rPr>
                <w:rFonts w:eastAsia="Calibri"/>
                <w:sz w:val="20"/>
                <w:szCs w:val="20"/>
              </w:rPr>
            </w:pPr>
            <w:r w:rsidRPr="00F3043A">
              <w:rPr>
                <w:rFonts w:eastAsia="Calibri"/>
                <w:sz w:val="20"/>
                <w:szCs w:val="20"/>
              </w:rPr>
              <w:t>грозозащитный трос</w:t>
            </w:r>
          </w:p>
        </w:tc>
        <w:tc>
          <w:tcPr>
            <w:tcW w:w="595" w:type="pct"/>
            <w:tcBorders>
              <w:top w:val="nil"/>
              <w:left w:val="nil"/>
              <w:bottom w:val="single" w:sz="4" w:space="0" w:color="auto"/>
              <w:right w:val="single" w:sz="4" w:space="0" w:color="auto"/>
            </w:tcBorders>
            <w:shd w:val="clear" w:color="auto" w:fill="auto"/>
            <w:vAlign w:val="center"/>
            <w:hideMark/>
          </w:tcPr>
          <w:p w14:paraId="63A35180" w14:textId="77777777" w:rsidR="00BC2414" w:rsidRPr="00F3043A" w:rsidRDefault="00BC2414" w:rsidP="005B1599">
            <w:pPr>
              <w:jc w:val="center"/>
              <w:rPr>
                <w:rFonts w:eastAsia="Calibri"/>
                <w:sz w:val="20"/>
                <w:szCs w:val="20"/>
              </w:rPr>
            </w:pPr>
            <w:r w:rsidRPr="00F3043A">
              <w:rPr>
                <w:rFonts w:eastAsia="Calibri"/>
                <w:sz w:val="20"/>
                <w:szCs w:val="20"/>
              </w:rPr>
              <w:t>Номер технологи-ческой точки</w:t>
            </w:r>
          </w:p>
        </w:tc>
        <w:tc>
          <w:tcPr>
            <w:tcW w:w="199" w:type="pct"/>
            <w:tcBorders>
              <w:top w:val="nil"/>
              <w:left w:val="nil"/>
              <w:bottom w:val="single" w:sz="4" w:space="0" w:color="auto"/>
              <w:right w:val="single" w:sz="4" w:space="0" w:color="auto"/>
            </w:tcBorders>
            <w:shd w:val="clear" w:color="auto" w:fill="auto"/>
            <w:textDirection w:val="btLr"/>
            <w:vAlign w:val="center"/>
            <w:hideMark/>
          </w:tcPr>
          <w:p w14:paraId="0B7A86A7" w14:textId="77777777" w:rsidR="00BC2414" w:rsidRPr="00F3043A" w:rsidRDefault="00BC2414" w:rsidP="005B1599">
            <w:pPr>
              <w:jc w:val="center"/>
              <w:rPr>
                <w:rFonts w:eastAsia="Calibri"/>
                <w:sz w:val="20"/>
                <w:szCs w:val="20"/>
              </w:rPr>
            </w:pPr>
            <w:r w:rsidRPr="00F3043A">
              <w:rPr>
                <w:rFonts w:eastAsia="Calibri"/>
                <w:sz w:val="20"/>
                <w:szCs w:val="20"/>
              </w:rPr>
              <w:t>опора</w:t>
            </w:r>
          </w:p>
        </w:tc>
        <w:tc>
          <w:tcPr>
            <w:tcW w:w="199" w:type="pct"/>
            <w:tcBorders>
              <w:top w:val="nil"/>
              <w:left w:val="nil"/>
              <w:bottom w:val="single" w:sz="4" w:space="0" w:color="auto"/>
              <w:right w:val="single" w:sz="4" w:space="0" w:color="auto"/>
            </w:tcBorders>
            <w:shd w:val="clear" w:color="auto" w:fill="auto"/>
            <w:textDirection w:val="btLr"/>
            <w:vAlign w:val="center"/>
            <w:hideMark/>
          </w:tcPr>
          <w:p w14:paraId="768C5E66" w14:textId="77777777" w:rsidR="00BC2414" w:rsidRPr="00F3043A" w:rsidRDefault="00BC2414" w:rsidP="005B1599">
            <w:pPr>
              <w:jc w:val="center"/>
              <w:rPr>
                <w:rFonts w:eastAsia="Calibri"/>
                <w:sz w:val="20"/>
                <w:szCs w:val="20"/>
              </w:rPr>
            </w:pPr>
            <w:r w:rsidRPr="00F3043A">
              <w:rPr>
                <w:rFonts w:eastAsia="Calibri"/>
                <w:sz w:val="20"/>
                <w:szCs w:val="20"/>
              </w:rPr>
              <w:t>фундамент</w:t>
            </w:r>
          </w:p>
        </w:tc>
        <w:tc>
          <w:tcPr>
            <w:tcW w:w="377" w:type="pct"/>
            <w:tcBorders>
              <w:top w:val="nil"/>
              <w:left w:val="nil"/>
              <w:bottom w:val="single" w:sz="4" w:space="0" w:color="auto"/>
              <w:right w:val="single" w:sz="4" w:space="0" w:color="auto"/>
            </w:tcBorders>
            <w:shd w:val="clear" w:color="auto" w:fill="auto"/>
            <w:textDirection w:val="btLr"/>
            <w:vAlign w:val="center"/>
            <w:hideMark/>
          </w:tcPr>
          <w:p w14:paraId="020E75EE" w14:textId="77777777" w:rsidR="00BC2414" w:rsidRPr="00F3043A" w:rsidRDefault="00BC2414" w:rsidP="005B1599">
            <w:pPr>
              <w:jc w:val="center"/>
              <w:rPr>
                <w:rFonts w:eastAsia="Calibri"/>
                <w:sz w:val="20"/>
                <w:szCs w:val="20"/>
              </w:rPr>
            </w:pPr>
            <w:r w:rsidRPr="00F3043A">
              <w:rPr>
                <w:rFonts w:eastAsia="Calibri"/>
                <w:sz w:val="20"/>
                <w:szCs w:val="20"/>
              </w:rPr>
              <w:t>контур заземления опор</w:t>
            </w:r>
          </w:p>
        </w:tc>
        <w:tc>
          <w:tcPr>
            <w:tcW w:w="305" w:type="pct"/>
            <w:tcBorders>
              <w:top w:val="nil"/>
              <w:left w:val="nil"/>
              <w:bottom w:val="single" w:sz="4" w:space="0" w:color="auto"/>
              <w:right w:val="single" w:sz="4" w:space="0" w:color="auto"/>
            </w:tcBorders>
            <w:shd w:val="clear" w:color="auto" w:fill="auto"/>
            <w:textDirection w:val="btLr"/>
            <w:vAlign w:val="center"/>
            <w:hideMark/>
          </w:tcPr>
          <w:p w14:paraId="7FCEDD23" w14:textId="77777777" w:rsidR="00BC2414" w:rsidRPr="00F3043A" w:rsidRDefault="00BC2414" w:rsidP="005B1599">
            <w:pPr>
              <w:jc w:val="center"/>
              <w:rPr>
                <w:rFonts w:eastAsia="Calibri"/>
                <w:sz w:val="20"/>
                <w:szCs w:val="20"/>
              </w:rPr>
            </w:pPr>
            <w:r w:rsidRPr="00F3043A">
              <w:rPr>
                <w:rFonts w:eastAsia="Calibri"/>
                <w:sz w:val="20"/>
                <w:szCs w:val="20"/>
              </w:rPr>
              <w:t>изолирующая подвеска</w:t>
            </w:r>
          </w:p>
        </w:tc>
      </w:tr>
      <w:tr w:rsidR="00BC2414" w:rsidRPr="00F3043A" w14:paraId="32D9745B" w14:textId="77777777" w:rsidTr="00F3043A">
        <w:trPr>
          <w:trHeight w:val="315"/>
        </w:trPr>
        <w:tc>
          <w:tcPr>
            <w:tcW w:w="703" w:type="pct"/>
            <w:vMerge w:val="restart"/>
            <w:tcBorders>
              <w:top w:val="nil"/>
              <w:left w:val="single" w:sz="4" w:space="0" w:color="auto"/>
              <w:bottom w:val="single" w:sz="4" w:space="0" w:color="000000"/>
              <w:right w:val="single" w:sz="4" w:space="0" w:color="auto"/>
            </w:tcBorders>
            <w:shd w:val="clear" w:color="auto" w:fill="auto"/>
            <w:vAlign w:val="center"/>
            <w:hideMark/>
          </w:tcPr>
          <w:p w14:paraId="184EF104" w14:textId="77777777" w:rsidR="00BC2414" w:rsidRPr="00F3043A" w:rsidRDefault="00BC2414" w:rsidP="005B1599">
            <w:pPr>
              <w:jc w:val="center"/>
              <w:rPr>
                <w:rFonts w:eastAsia="Calibri"/>
                <w:sz w:val="20"/>
                <w:szCs w:val="20"/>
              </w:rPr>
            </w:pPr>
            <w:r w:rsidRPr="00F3043A">
              <w:rPr>
                <w:rFonts w:eastAsia="Calibri"/>
                <w:sz w:val="20"/>
                <w:szCs w:val="20"/>
              </w:rPr>
              <w:t>ВЛ-1</w:t>
            </w:r>
          </w:p>
        </w:tc>
        <w:tc>
          <w:tcPr>
            <w:tcW w:w="729" w:type="pct"/>
            <w:vMerge w:val="restart"/>
            <w:tcBorders>
              <w:top w:val="nil"/>
              <w:left w:val="single" w:sz="4" w:space="0" w:color="auto"/>
              <w:bottom w:val="single" w:sz="4" w:space="0" w:color="000000"/>
              <w:right w:val="single" w:sz="4" w:space="0" w:color="auto"/>
            </w:tcBorders>
            <w:shd w:val="clear" w:color="auto" w:fill="auto"/>
            <w:vAlign w:val="center"/>
            <w:hideMark/>
          </w:tcPr>
          <w:p w14:paraId="2780E997" w14:textId="77777777" w:rsidR="00BC2414" w:rsidRPr="00F3043A" w:rsidRDefault="00BC2414" w:rsidP="005B1599">
            <w:pPr>
              <w:jc w:val="center"/>
              <w:rPr>
                <w:rFonts w:eastAsia="Calibri"/>
                <w:sz w:val="20"/>
                <w:szCs w:val="20"/>
              </w:rPr>
            </w:pPr>
            <w:r w:rsidRPr="00F3043A">
              <w:rPr>
                <w:rFonts w:eastAsia="Calibri"/>
                <w:sz w:val="20"/>
                <w:szCs w:val="20"/>
              </w:rPr>
              <w:t>2</w:t>
            </w:r>
          </w:p>
        </w:tc>
        <w:tc>
          <w:tcPr>
            <w:tcW w:w="267" w:type="pct"/>
            <w:vMerge w:val="restart"/>
            <w:tcBorders>
              <w:top w:val="nil"/>
              <w:left w:val="single" w:sz="4" w:space="0" w:color="auto"/>
              <w:bottom w:val="single" w:sz="4" w:space="0" w:color="000000"/>
              <w:right w:val="single" w:sz="4" w:space="0" w:color="auto"/>
            </w:tcBorders>
            <w:shd w:val="clear" w:color="auto" w:fill="auto"/>
            <w:vAlign w:val="center"/>
            <w:hideMark/>
          </w:tcPr>
          <w:p w14:paraId="178E161B" w14:textId="77777777" w:rsidR="00BC2414" w:rsidRPr="00F3043A" w:rsidRDefault="00BC2414" w:rsidP="005B1599">
            <w:pPr>
              <w:jc w:val="center"/>
              <w:rPr>
                <w:rFonts w:eastAsia="Calibri"/>
                <w:sz w:val="20"/>
                <w:szCs w:val="20"/>
              </w:rPr>
            </w:pPr>
            <w:r w:rsidRPr="00F3043A">
              <w:rPr>
                <w:rFonts w:eastAsia="Calibri"/>
                <w:sz w:val="20"/>
                <w:szCs w:val="20"/>
              </w:rPr>
              <w:t>10</w:t>
            </w:r>
          </w:p>
        </w:tc>
        <w:tc>
          <w:tcPr>
            <w:tcW w:w="269" w:type="pct"/>
            <w:vMerge w:val="restart"/>
            <w:tcBorders>
              <w:top w:val="nil"/>
              <w:left w:val="single" w:sz="4" w:space="0" w:color="auto"/>
              <w:bottom w:val="single" w:sz="4" w:space="0" w:color="000000"/>
              <w:right w:val="single" w:sz="4" w:space="0" w:color="auto"/>
            </w:tcBorders>
            <w:shd w:val="clear" w:color="auto" w:fill="auto"/>
            <w:vAlign w:val="center"/>
            <w:hideMark/>
          </w:tcPr>
          <w:p w14:paraId="40F2D1E4" w14:textId="77777777" w:rsidR="00BC2414" w:rsidRPr="00F3043A" w:rsidRDefault="00BC2414" w:rsidP="005B1599">
            <w:pPr>
              <w:jc w:val="center"/>
              <w:rPr>
                <w:rFonts w:eastAsia="Calibri"/>
                <w:sz w:val="20"/>
                <w:szCs w:val="20"/>
              </w:rPr>
            </w:pPr>
            <w:r w:rsidRPr="00F3043A">
              <w:rPr>
                <w:rFonts w:eastAsia="Calibri"/>
                <w:sz w:val="20"/>
                <w:szCs w:val="20"/>
              </w:rPr>
              <w:t>10</w:t>
            </w:r>
          </w:p>
        </w:tc>
        <w:tc>
          <w:tcPr>
            <w:tcW w:w="193" w:type="pct"/>
            <w:vMerge w:val="restart"/>
            <w:tcBorders>
              <w:top w:val="nil"/>
              <w:left w:val="single" w:sz="4" w:space="0" w:color="auto"/>
              <w:bottom w:val="single" w:sz="4" w:space="0" w:color="000000"/>
              <w:right w:val="single" w:sz="4" w:space="0" w:color="auto"/>
            </w:tcBorders>
            <w:shd w:val="clear" w:color="auto" w:fill="auto"/>
            <w:vAlign w:val="center"/>
            <w:hideMark/>
          </w:tcPr>
          <w:p w14:paraId="3E6AE7A1" w14:textId="77777777" w:rsidR="00BC2414" w:rsidRPr="00F3043A" w:rsidRDefault="00BC2414" w:rsidP="005B1599">
            <w:pPr>
              <w:jc w:val="center"/>
              <w:rPr>
                <w:rFonts w:eastAsia="Calibri"/>
                <w:sz w:val="20"/>
                <w:szCs w:val="20"/>
              </w:rPr>
            </w:pPr>
            <w:r w:rsidRPr="00F3043A">
              <w:rPr>
                <w:rFonts w:eastAsia="Calibri"/>
                <w:sz w:val="20"/>
                <w:szCs w:val="20"/>
              </w:rPr>
              <w:t>10</w:t>
            </w:r>
          </w:p>
        </w:tc>
        <w:tc>
          <w:tcPr>
            <w:tcW w:w="269" w:type="pct"/>
            <w:vMerge w:val="restart"/>
            <w:tcBorders>
              <w:top w:val="nil"/>
              <w:left w:val="single" w:sz="4" w:space="0" w:color="auto"/>
              <w:bottom w:val="single" w:sz="4" w:space="0" w:color="000000"/>
              <w:right w:val="single" w:sz="4" w:space="0" w:color="auto"/>
            </w:tcBorders>
            <w:shd w:val="clear" w:color="auto" w:fill="auto"/>
            <w:vAlign w:val="center"/>
            <w:hideMark/>
          </w:tcPr>
          <w:p w14:paraId="2644D020" w14:textId="77777777" w:rsidR="00BC2414" w:rsidRPr="00F3043A" w:rsidRDefault="00BC2414" w:rsidP="005B1599">
            <w:pPr>
              <w:jc w:val="center"/>
              <w:rPr>
                <w:rFonts w:eastAsia="Calibri"/>
                <w:sz w:val="20"/>
                <w:szCs w:val="20"/>
              </w:rPr>
            </w:pPr>
            <w:r w:rsidRPr="00F3043A">
              <w:rPr>
                <w:rFonts w:eastAsia="Calibri"/>
                <w:sz w:val="20"/>
                <w:szCs w:val="20"/>
              </w:rPr>
              <w:t>36</w:t>
            </w:r>
          </w:p>
        </w:tc>
        <w:tc>
          <w:tcPr>
            <w:tcW w:w="440" w:type="pct"/>
            <w:tcBorders>
              <w:top w:val="nil"/>
              <w:left w:val="nil"/>
              <w:bottom w:val="single" w:sz="4" w:space="0" w:color="auto"/>
              <w:right w:val="single" w:sz="4" w:space="0" w:color="auto"/>
            </w:tcBorders>
            <w:shd w:val="clear" w:color="auto" w:fill="auto"/>
            <w:vAlign w:val="center"/>
            <w:hideMark/>
          </w:tcPr>
          <w:p w14:paraId="38F11DCA" w14:textId="77777777" w:rsidR="00BC2414" w:rsidRPr="00F3043A" w:rsidRDefault="00BC2414" w:rsidP="005B1599">
            <w:pPr>
              <w:jc w:val="center"/>
              <w:rPr>
                <w:rFonts w:eastAsia="Calibri"/>
                <w:sz w:val="20"/>
                <w:szCs w:val="20"/>
              </w:rPr>
            </w:pPr>
            <w:r w:rsidRPr="00F3043A">
              <w:rPr>
                <w:rFonts w:eastAsia="Calibri"/>
                <w:sz w:val="20"/>
                <w:szCs w:val="20"/>
              </w:rPr>
              <w:t>1 - 2</w:t>
            </w:r>
          </w:p>
        </w:tc>
        <w:tc>
          <w:tcPr>
            <w:tcW w:w="192" w:type="pct"/>
            <w:tcBorders>
              <w:top w:val="nil"/>
              <w:left w:val="nil"/>
              <w:bottom w:val="single" w:sz="4" w:space="0" w:color="auto"/>
              <w:right w:val="single" w:sz="4" w:space="0" w:color="auto"/>
            </w:tcBorders>
            <w:shd w:val="clear" w:color="auto" w:fill="auto"/>
            <w:vAlign w:val="center"/>
            <w:hideMark/>
          </w:tcPr>
          <w:p w14:paraId="151090C6" w14:textId="77777777" w:rsidR="00BC2414" w:rsidRPr="00F3043A" w:rsidRDefault="00BC2414" w:rsidP="005B1599">
            <w:pPr>
              <w:jc w:val="center"/>
              <w:rPr>
                <w:rFonts w:eastAsia="Calibri"/>
                <w:sz w:val="20"/>
                <w:szCs w:val="20"/>
              </w:rPr>
            </w:pPr>
          </w:p>
        </w:tc>
        <w:tc>
          <w:tcPr>
            <w:tcW w:w="263" w:type="pct"/>
            <w:tcBorders>
              <w:top w:val="nil"/>
              <w:left w:val="nil"/>
              <w:bottom w:val="single" w:sz="4" w:space="0" w:color="auto"/>
              <w:right w:val="single" w:sz="4" w:space="0" w:color="auto"/>
            </w:tcBorders>
            <w:shd w:val="clear" w:color="auto" w:fill="auto"/>
            <w:vAlign w:val="center"/>
            <w:hideMark/>
          </w:tcPr>
          <w:p w14:paraId="378EACDC"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95" w:type="pct"/>
            <w:tcBorders>
              <w:top w:val="nil"/>
              <w:left w:val="nil"/>
              <w:bottom w:val="single" w:sz="4" w:space="0" w:color="auto"/>
              <w:right w:val="single" w:sz="4" w:space="0" w:color="auto"/>
            </w:tcBorders>
            <w:shd w:val="clear" w:color="auto" w:fill="auto"/>
            <w:vAlign w:val="center"/>
            <w:hideMark/>
          </w:tcPr>
          <w:p w14:paraId="778A3ED9"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199" w:type="pct"/>
            <w:tcBorders>
              <w:top w:val="nil"/>
              <w:left w:val="nil"/>
              <w:bottom w:val="single" w:sz="4" w:space="0" w:color="auto"/>
              <w:right w:val="single" w:sz="4" w:space="0" w:color="auto"/>
            </w:tcBorders>
            <w:shd w:val="clear" w:color="auto" w:fill="auto"/>
            <w:vAlign w:val="center"/>
            <w:hideMark/>
          </w:tcPr>
          <w:p w14:paraId="0D99FD40"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vAlign w:val="center"/>
            <w:hideMark/>
          </w:tcPr>
          <w:p w14:paraId="679541CF" w14:textId="77777777" w:rsidR="00BC2414" w:rsidRPr="00F3043A" w:rsidRDefault="00BC2414" w:rsidP="005B1599">
            <w:pPr>
              <w:jc w:val="center"/>
              <w:rPr>
                <w:rFonts w:eastAsia="Calibri"/>
                <w:sz w:val="20"/>
                <w:szCs w:val="20"/>
              </w:rPr>
            </w:pPr>
          </w:p>
        </w:tc>
        <w:tc>
          <w:tcPr>
            <w:tcW w:w="377" w:type="pct"/>
            <w:tcBorders>
              <w:top w:val="nil"/>
              <w:left w:val="nil"/>
              <w:bottom w:val="single" w:sz="4" w:space="0" w:color="auto"/>
              <w:right w:val="single" w:sz="4" w:space="0" w:color="auto"/>
            </w:tcBorders>
            <w:shd w:val="clear" w:color="auto" w:fill="auto"/>
            <w:vAlign w:val="center"/>
            <w:hideMark/>
          </w:tcPr>
          <w:p w14:paraId="640A9FED" w14:textId="77777777" w:rsidR="00BC2414" w:rsidRPr="00F3043A" w:rsidRDefault="00BC2414" w:rsidP="005B1599">
            <w:pPr>
              <w:jc w:val="center"/>
              <w:rPr>
                <w:rFonts w:eastAsia="Calibri"/>
                <w:sz w:val="20"/>
                <w:szCs w:val="20"/>
              </w:rPr>
            </w:pPr>
          </w:p>
        </w:tc>
        <w:tc>
          <w:tcPr>
            <w:tcW w:w="305" w:type="pct"/>
            <w:tcBorders>
              <w:top w:val="nil"/>
              <w:left w:val="nil"/>
              <w:bottom w:val="single" w:sz="4" w:space="0" w:color="auto"/>
              <w:right w:val="single" w:sz="4" w:space="0" w:color="auto"/>
            </w:tcBorders>
            <w:shd w:val="clear" w:color="auto" w:fill="auto"/>
            <w:vAlign w:val="center"/>
            <w:hideMark/>
          </w:tcPr>
          <w:p w14:paraId="06A63F5D" w14:textId="77777777" w:rsidR="00BC2414" w:rsidRPr="00F3043A" w:rsidRDefault="00BC2414" w:rsidP="005B1599">
            <w:pPr>
              <w:jc w:val="center"/>
              <w:rPr>
                <w:rFonts w:eastAsia="Calibri"/>
                <w:sz w:val="20"/>
                <w:szCs w:val="20"/>
              </w:rPr>
            </w:pPr>
            <w:r w:rsidRPr="00F3043A">
              <w:rPr>
                <w:rFonts w:eastAsia="Calibri"/>
                <w:sz w:val="20"/>
                <w:szCs w:val="20"/>
              </w:rPr>
              <w:t>6</w:t>
            </w:r>
          </w:p>
        </w:tc>
      </w:tr>
      <w:tr w:rsidR="00BC2414" w:rsidRPr="00F3043A" w14:paraId="64EEF1AF" w14:textId="77777777" w:rsidTr="00F3043A">
        <w:trPr>
          <w:trHeight w:val="315"/>
        </w:trPr>
        <w:tc>
          <w:tcPr>
            <w:tcW w:w="703" w:type="pct"/>
            <w:vMerge/>
            <w:tcBorders>
              <w:top w:val="nil"/>
              <w:left w:val="single" w:sz="4" w:space="0" w:color="auto"/>
              <w:bottom w:val="single" w:sz="4" w:space="0" w:color="000000"/>
              <w:right w:val="single" w:sz="4" w:space="0" w:color="auto"/>
            </w:tcBorders>
            <w:vAlign w:val="center"/>
            <w:hideMark/>
          </w:tcPr>
          <w:p w14:paraId="5B5188EB" w14:textId="77777777" w:rsidR="00BC2414" w:rsidRPr="00F3043A" w:rsidRDefault="00BC2414" w:rsidP="005B1599">
            <w:pPr>
              <w:jc w:val="center"/>
              <w:rPr>
                <w:rFonts w:eastAsia="Calibri"/>
                <w:sz w:val="20"/>
                <w:szCs w:val="20"/>
              </w:rPr>
            </w:pPr>
          </w:p>
        </w:tc>
        <w:tc>
          <w:tcPr>
            <w:tcW w:w="729" w:type="pct"/>
            <w:vMerge/>
            <w:tcBorders>
              <w:top w:val="nil"/>
              <w:left w:val="single" w:sz="4" w:space="0" w:color="auto"/>
              <w:bottom w:val="single" w:sz="4" w:space="0" w:color="000000"/>
              <w:right w:val="single" w:sz="4" w:space="0" w:color="auto"/>
            </w:tcBorders>
            <w:vAlign w:val="center"/>
            <w:hideMark/>
          </w:tcPr>
          <w:p w14:paraId="61FE929C" w14:textId="77777777" w:rsidR="00BC2414" w:rsidRPr="00F3043A" w:rsidRDefault="00BC2414" w:rsidP="005B1599">
            <w:pPr>
              <w:jc w:val="center"/>
              <w:rPr>
                <w:rFonts w:eastAsia="Calibri"/>
                <w:sz w:val="20"/>
                <w:szCs w:val="20"/>
              </w:rPr>
            </w:pPr>
          </w:p>
        </w:tc>
        <w:tc>
          <w:tcPr>
            <w:tcW w:w="267" w:type="pct"/>
            <w:vMerge/>
            <w:tcBorders>
              <w:top w:val="nil"/>
              <w:left w:val="single" w:sz="4" w:space="0" w:color="auto"/>
              <w:bottom w:val="single" w:sz="4" w:space="0" w:color="000000"/>
              <w:right w:val="single" w:sz="4" w:space="0" w:color="auto"/>
            </w:tcBorders>
            <w:vAlign w:val="center"/>
            <w:hideMark/>
          </w:tcPr>
          <w:p w14:paraId="7E4B5272"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2AA6CF35" w14:textId="77777777" w:rsidR="00BC2414" w:rsidRPr="00F3043A" w:rsidRDefault="00BC2414" w:rsidP="005B1599">
            <w:pPr>
              <w:jc w:val="center"/>
              <w:rPr>
                <w:rFonts w:eastAsia="Calibri"/>
                <w:sz w:val="20"/>
                <w:szCs w:val="20"/>
              </w:rPr>
            </w:pPr>
          </w:p>
        </w:tc>
        <w:tc>
          <w:tcPr>
            <w:tcW w:w="193" w:type="pct"/>
            <w:vMerge/>
            <w:tcBorders>
              <w:top w:val="nil"/>
              <w:left w:val="single" w:sz="4" w:space="0" w:color="auto"/>
              <w:bottom w:val="single" w:sz="4" w:space="0" w:color="000000"/>
              <w:right w:val="single" w:sz="4" w:space="0" w:color="auto"/>
            </w:tcBorders>
            <w:vAlign w:val="center"/>
            <w:hideMark/>
          </w:tcPr>
          <w:p w14:paraId="5C67FE64"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1C972FE0" w14:textId="77777777" w:rsidR="00BC2414" w:rsidRPr="00F3043A" w:rsidRDefault="00BC2414" w:rsidP="005B1599">
            <w:pPr>
              <w:jc w:val="center"/>
              <w:rPr>
                <w:rFonts w:eastAsia="Calibri"/>
                <w:sz w:val="20"/>
                <w:szCs w:val="20"/>
              </w:rPr>
            </w:pPr>
          </w:p>
        </w:tc>
        <w:tc>
          <w:tcPr>
            <w:tcW w:w="440" w:type="pct"/>
            <w:tcBorders>
              <w:top w:val="nil"/>
              <w:left w:val="nil"/>
              <w:bottom w:val="single" w:sz="4" w:space="0" w:color="auto"/>
              <w:right w:val="single" w:sz="4" w:space="0" w:color="auto"/>
            </w:tcBorders>
            <w:shd w:val="clear" w:color="auto" w:fill="auto"/>
            <w:vAlign w:val="center"/>
            <w:hideMark/>
          </w:tcPr>
          <w:p w14:paraId="6F146D47" w14:textId="77777777" w:rsidR="00BC2414" w:rsidRPr="00F3043A" w:rsidRDefault="00BC2414" w:rsidP="005B1599">
            <w:pPr>
              <w:jc w:val="center"/>
              <w:rPr>
                <w:rFonts w:eastAsia="Calibri"/>
                <w:sz w:val="20"/>
                <w:szCs w:val="20"/>
              </w:rPr>
            </w:pPr>
            <w:r w:rsidRPr="00F3043A">
              <w:rPr>
                <w:rFonts w:eastAsia="Calibri"/>
                <w:sz w:val="20"/>
                <w:szCs w:val="20"/>
              </w:rPr>
              <w:t>2 - 3</w:t>
            </w:r>
          </w:p>
        </w:tc>
        <w:tc>
          <w:tcPr>
            <w:tcW w:w="192" w:type="pct"/>
            <w:tcBorders>
              <w:top w:val="nil"/>
              <w:left w:val="nil"/>
              <w:bottom w:val="single" w:sz="4" w:space="0" w:color="auto"/>
              <w:right w:val="single" w:sz="4" w:space="0" w:color="auto"/>
            </w:tcBorders>
            <w:shd w:val="clear" w:color="auto" w:fill="auto"/>
            <w:vAlign w:val="center"/>
            <w:hideMark/>
          </w:tcPr>
          <w:p w14:paraId="7DB132E0" w14:textId="77777777" w:rsidR="00BC2414" w:rsidRPr="00F3043A" w:rsidRDefault="00BC2414" w:rsidP="005B1599">
            <w:pPr>
              <w:jc w:val="center"/>
              <w:rPr>
                <w:rFonts w:eastAsia="Calibri"/>
                <w:sz w:val="20"/>
                <w:szCs w:val="20"/>
              </w:rPr>
            </w:pPr>
          </w:p>
        </w:tc>
        <w:tc>
          <w:tcPr>
            <w:tcW w:w="263" w:type="pct"/>
            <w:tcBorders>
              <w:top w:val="nil"/>
              <w:left w:val="nil"/>
              <w:bottom w:val="single" w:sz="4" w:space="0" w:color="auto"/>
              <w:right w:val="single" w:sz="4" w:space="0" w:color="auto"/>
            </w:tcBorders>
            <w:shd w:val="clear" w:color="auto" w:fill="auto"/>
            <w:vAlign w:val="center"/>
            <w:hideMark/>
          </w:tcPr>
          <w:p w14:paraId="11F9C5C5"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95" w:type="pct"/>
            <w:tcBorders>
              <w:top w:val="nil"/>
              <w:left w:val="nil"/>
              <w:bottom w:val="single" w:sz="4" w:space="0" w:color="auto"/>
              <w:right w:val="single" w:sz="4" w:space="0" w:color="auto"/>
            </w:tcBorders>
            <w:shd w:val="clear" w:color="auto" w:fill="auto"/>
            <w:vAlign w:val="center"/>
            <w:hideMark/>
          </w:tcPr>
          <w:p w14:paraId="3624DCED"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vAlign w:val="center"/>
            <w:hideMark/>
          </w:tcPr>
          <w:p w14:paraId="3F3C3914"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vAlign w:val="center"/>
            <w:hideMark/>
          </w:tcPr>
          <w:p w14:paraId="04668AF6" w14:textId="77777777" w:rsidR="00BC2414" w:rsidRPr="00F3043A" w:rsidRDefault="00BC2414" w:rsidP="005B1599">
            <w:pPr>
              <w:jc w:val="center"/>
              <w:rPr>
                <w:rFonts w:eastAsia="Calibri"/>
                <w:sz w:val="20"/>
                <w:szCs w:val="20"/>
              </w:rPr>
            </w:pPr>
          </w:p>
        </w:tc>
        <w:tc>
          <w:tcPr>
            <w:tcW w:w="377" w:type="pct"/>
            <w:tcBorders>
              <w:top w:val="nil"/>
              <w:left w:val="nil"/>
              <w:bottom w:val="single" w:sz="4" w:space="0" w:color="auto"/>
              <w:right w:val="single" w:sz="4" w:space="0" w:color="auto"/>
            </w:tcBorders>
            <w:shd w:val="clear" w:color="auto" w:fill="auto"/>
            <w:vAlign w:val="center"/>
            <w:hideMark/>
          </w:tcPr>
          <w:p w14:paraId="6CEDB8E9" w14:textId="77777777" w:rsidR="00BC2414" w:rsidRPr="00F3043A" w:rsidRDefault="00BC2414" w:rsidP="005B1599">
            <w:pPr>
              <w:jc w:val="center"/>
              <w:rPr>
                <w:rFonts w:eastAsia="Calibri"/>
                <w:sz w:val="20"/>
                <w:szCs w:val="20"/>
              </w:rPr>
            </w:pPr>
          </w:p>
        </w:tc>
        <w:tc>
          <w:tcPr>
            <w:tcW w:w="305" w:type="pct"/>
            <w:tcBorders>
              <w:top w:val="nil"/>
              <w:left w:val="nil"/>
              <w:bottom w:val="single" w:sz="4" w:space="0" w:color="auto"/>
              <w:right w:val="single" w:sz="4" w:space="0" w:color="auto"/>
            </w:tcBorders>
            <w:shd w:val="clear" w:color="auto" w:fill="auto"/>
            <w:vAlign w:val="center"/>
            <w:hideMark/>
          </w:tcPr>
          <w:p w14:paraId="76DBAFAA" w14:textId="77777777" w:rsidR="00BC2414" w:rsidRPr="00F3043A" w:rsidRDefault="00BC2414" w:rsidP="005B1599">
            <w:pPr>
              <w:jc w:val="center"/>
              <w:rPr>
                <w:rFonts w:eastAsia="Calibri"/>
                <w:sz w:val="20"/>
                <w:szCs w:val="20"/>
              </w:rPr>
            </w:pPr>
          </w:p>
        </w:tc>
      </w:tr>
      <w:tr w:rsidR="00BC2414" w:rsidRPr="00F3043A" w14:paraId="23ECB447" w14:textId="77777777" w:rsidTr="00F3043A">
        <w:trPr>
          <w:trHeight w:val="315"/>
        </w:trPr>
        <w:tc>
          <w:tcPr>
            <w:tcW w:w="703" w:type="pct"/>
            <w:vMerge/>
            <w:tcBorders>
              <w:top w:val="nil"/>
              <w:left w:val="single" w:sz="4" w:space="0" w:color="auto"/>
              <w:bottom w:val="single" w:sz="4" w:space="0" w:color="000000"/>
              <w:right w:val="single" w:sz="4" w:space="0" w:color="auto"/>
            </w:tcBorders>
            <w:vAlign w:val="center"/>
            <w:hideMark/>
          </w:tcPr>
          <w:p w14:paraId="3DBABA30" w14:textId="77777777" w:rsidR="00BC2414" w:rsidRPr="00F3043A" w:rsidRDefault="00BC2414" w:rsidP="005B1599">
            <w:pPr>
              <w:jc w:val="center"/>
              <w:rPr>
                <w:rFonts w:eastAsia="Calibri"/>
                <w:sz w:val="20"/>
                <w:szCs w:val="20"/>
              </w:rPr>
            </w:pPr>
          </w:p>
        </w:tc>
        <w:tc>
          <w:tcPr>
            <w:tcW w:w="729" w:type="pct"/>
            <w:vMerge/>
            <w:tcBorders>
              <w:top w:val="nil"/>
              <w:left w:val="single" w:sz="4" w:space="0" w:color="auto"/>
              <w:bottom w:val="single" w:sz="4" w:space="0" w:color="000000"/>
              <w:right w:val="single" w:sz="4" w:space="0" w:color="auto"/>
            </w:tcBorders>
            <w:vAlign w:val="center"/>
            <w:hideMark/>
          </w:tcPr>
          <w:p w14:paraId="3F85A7B1" w14:textId="77777777" w:rsidR="00BC2414" w:rsidRPr="00F3043A" w:rsidRDefault="00BC2414" w:rsidP="005B1599">
            <w:pPr>
              <w:jc w:val="center"/>
              <w:rPr>
                <w:rFonts w:eastAsia="Calibri"/>
                <w:sz w:val="20"/>
                <w:szCs w:val="20"/>
              </w:rPr>
            </w:pPr>
          </w:p>
        </w:tc>
        <w:tc>
          <w:tcPr>
            <w:tcW w:w="267" w:type="pct"/>
            <w:vMerge/>
            <w:tcBorders>
              <w:top w:val="nil"/>
              <w:left w:val="single" w:sz="4" w:space="0" w:color="auto"/>
              <w:bottom w:val="single" w:sz="4" w:space="0" w:color="000000"/>
              <w:right w:val="single" w:sz="4" w:space="0" w:color="auto"/>
            </w:tcBorders>
            <w:vAlign w:val="center"/>
            <w:hideMark/>
          </w:tcPr>
          <w:p w14:paraId="057F0C7E"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760EF36B" w14:textId="77777777" w:rsidR="00BC2414" w:rsidRPr="00F3043A" w:rsidRDefault="00BC2414" w:rsidP="005B1599">
            <w:pPr>
              <w:jc w:val="center"/>
              <w:rPr>
                <w:rFonts w:eastAsia="Calibri"/>
                <w:sz w:val="20"/>
                <w:szCs w:val="20"/>
              </w:rPr>
            </w:pPr>
          </w:p>
        </w:tc>
        <w:tc>
          <w:tcPr>
            <w:tcW w:w="193" w:type="pct"/>
            <w:vMerge/>
            <w:tcBorders>
              <w:top w:val="nil"/>
              <w:left w:val="single" w:sz="4" w:space="0" w:color="auto"/>
              <w:bottom w:val="single" w:sz="4" w:space="0" w:color="000000"/>
              <w:right w:val="single" w:sz="4" w:space="0" w:color="auto"/>
            </w:tcBorders>
            <w:vAlign w:val="center"/>
            <w:hideMark/>
          </w:tcPr>
          <w:p w14:paraId="369D522C"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4C663707" w14:textId="77777777" w:rsidR="00BC2414" w:rsidRPr="00F3043A" w:rsidRDefault="00BC2414" w:rsidP="005B1599">
            <w:pPr>
              <w:jc w:val="center"/>
              <w:rPr>
                <w:rFonts w:eastAsia="Calibri"/>
                <w:sz w:val="20"/>
                <w:szCs w:val="20"/>
              </w:rPr>
            </w:pPr>
          </w:p>
        </w:tc>
        <w:tc>
          <w:tcPr>
            <w:tcW w:w="440" w:type="pct"/>
            <w:tcBorders>
              <w:top w:val="nil"/>
              <w:left w:val="nil"/>
              <w:bottom w:val="single" w:sz="4" w:space="0" w:color="auto"/>
              <w:right w:val="single" w:sz="4" w:space="0" w:color="auto"/>
            </w:tcBorders>
            <w:shd w:val="clear" w:color="auto" w:fill="auto"/>
            <w:vAlign w:val="center"/>
            <w:hideMark/>
          </w:tcPr>
          <w:p w14:paraId="0859E79B" w14:textId="77777777" w:rsidR="00BC2414" w:rsidRPr="00F3043A" w:rsidRDefault="00BC2414" w:rsidP="005B1599">
            <w:pPr>
              <w:jc w:val="center"/>
              <w:rPr>
                <w:rFonts w:eastAsia="Calibri"/>
                <w:sz w:val="20"/>
                <w:szCs w:val="20"/>
              </w:rPr>
            </w:pPr>
            <w:r w:rsidRPr="00F3043A">
              <w:rPr>
                <w:rFonts w:eastAsia="Calibri"/>
                <w:sz w:val="20"/>
                <w:szCs w:val="20"/>
              </w:rPr>
              <w:t>3 - 4</w:t>
            </w:r>
          </w:p>
        </w:tc>
        <w:tc>
          <w:tcPr>
            <w:tcW w:w="192" w:type="pct"/>
            <w:tcBorders>
              <w:top w:val="nil"/>
              <w:left w:val="nil"/>
              <w:bottom w:val="single" w:sz="4" w:space="0" w:color="auto"/>
              <w:right w:val="single" w:sz="4" w:space="0" w:color="auto"/>
            </w:tcBorders>
            <w:shd w:val="clear" w:color="auto" w:fill="auto"/>
            <w:vAlign w:val="center"/>
            <w:hideMark/>
          </w:tcPr>
          <w:p w14:paraId="7C16D389" w14:textId="77777777" w:rsidR="00BC2414" w:rsidRPr="00F3043A" w:rsidRDefault="00BC2414" w:rsidP="005B1599">
            <w:pPr>
              <w:jc w:val="center"/>
              <w:rPr>
                <w:rFonts w:eastAsia="Calibri"/>
                <w:sz w:val="20"/>
                <w:szCs w:val="20"/>
              </w:rPr>
            </w:pPr>
          </w:p>
        </w:tc>
        <w:tc>
          <w:tcPr>
            <w:tcW w:w="263" w:type="pct"/>
            <w:tcBorders>
              <w:top w:val="nil"/>
              <w:left w:val="nil"/>
              <w:bottom w:val="single" w:sz="4" w:space="0" w:color="auto"/>
              <w:right w:val="single" w:sz="4" w:space="0" w:color="auto"/>
            </w:tcBorders>
            <w:shd w:val="clear" w:color="auto" w:fill="auto"/>
            <w:vAlign w:val="center"/>
            <w:hideMark/>
          </w:tcPr>
          <w:p w14:paraId="12BE31BF"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95" w:type="pct"/>
            <w:tcBorders>
              <w:top w:val="nil"/>
              <w:left w:val="nil"/>
              <w:bottom w:val="single" w:sz="4" w:space="0" w:color="auto"/>
              <w:right w:val="single" w:sz="4" w:space="0" w:color="auto"/>
            </w:tcBorders>
            <w:shd w:val="clear" w:color="auto" w:fill="auto"/>
            <w:vAlign w:val="center"/>
            <w:hideMark/>
          </w:tcPr>
          <w:p w14:paraId="25873359" w14:textId="77777777" w:rsidR="00BC2414" w:rsidRPr="00F3043A" w:rsidRDefault="00BC2414" w:rsidP="005B1599">
            <w:pPr>
              <w:jc w:val="center"/>
              <w:rPr>
                <w:rFonts w:eastAsia="Calibri"/>
                <w:sz w:val="20"/>
                <w:szCs w:val="20"/>
              </w:rPr>
            </w:pPr>
            <w:r w:rsidRPr="00F3043A">
              <w:rPr>
                <w:rFonts w:eastAsia="Calibri"/>
                <w:sz w:val="20"/>
                <w:szCs w:val="20"/>
              </w:rPr>
              <w:t>3</w:t>
            </w:r>
          </w:p>
        </w:tc>
        <w:tc>
          <w:tcPr>
            <w:tcW w:w="199" w:type="pct"/>
            <w:tcBorders>
              <w:top w:val="nil"/>
              <w:left w:val="nil"/>
              <w:bottom w:val="single" w:sz="4" w:space="0" w:color="auto"/>
              <w:right w:val="single" w:sz="4" w:space="0" w:color="auto"/>
            </w:tcBorders>
            <w:shd w:val="clear" w:color="auto" w:fill="auto"/>
            <w:vAlign w:val="center"/>
            <w:hideMark/>
          </w:tcPr>
          <w:p w14:paraId="4EC99155"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vAlign w:val="center"/>
            <w:hideMark/>
          </w:tcPr>
          <w:p w14:paraId="25D945F8" w14:textId="77777777" w:rsidR="00BC2414" w:rsidRPr="00F3043A" w:rsidRDefault="00BC2414" w:rsidP="005B1599">
            <w:pPr>
              <w:jc w:val="center"/>
              <w:rPr>
                <w:rFonts w:eastAsia="Calibri"/>
                <w:sz w:val="20"/>
                <w:szCs w:val="20"/>
              </w:rPr>
            </w:pPr>
          </w:p>
        </w:tc>
        <w:tc>
          <w:tcPr>
            <w:tcW w:w="377" w:type="pct"/>
            <w:tcBorders>
              <w:top w:val="nil"/>
              <w:left w:val="nil"/>
              <w:bottom w:val="single" w:sz="4" w:space="0" w:color="auto"/>
              <w:right w:val="single" w:sz="4" w:space="0" w:color="auto"/>
            </w:tcBorders>
            <w:shd w:val="clear" w:color="auto" w:fill="auto"/>
            <w:vAlign w:val="center"/>
            <w:hideMark/>
          </w:tcPr>
          <w:p w14:paraId="1B5DF7A3" w14:textId="77777777" w:rsidR="00BC2414" w:rsidRPr="00F3043A" w:rsidRDefault="00BC2414" w:rsidP="005B1599">
            <w:pPr>
              <w:jc w:val="center"/>
              <w:rPr>
                <w:rFonts w:eastAsia="Calibri"/>
                <w:sz w:val="20"/>
                <w:szCs w:val="20"/>
              </w:rPr>
            </w:pPr>
          </w:p>
        </w:tc>
        <w:tc>
          <w:tcPr>
            <w:tcW w:w="305" w:type="pct"/>
            <w:tcBorders>
              <w:top w:val="nil"/>
              <w:left w:val="nil"/>
              <w:bottom w:val="single" w:sz="4" w:space="0" w:color="auto"/>
              <w:right w:val="single" w:sz="4" w:space="0" w:color="auto"/>
            </w:tcBorders>
            <w:shd w:val="clear" w:color="auto" w:fill="auto"/>
            <w:vAlign w:val="center"/>
            <w:hideMark/>
          </w:tcPr>
          <w:p w14:paraId="7EF1F90F" w14:textId="77777777" w:rsidR="00BC2414" w:rsidRPr="00F3043A" w:rsidRDefault="00BC2414" w:rsidP="005B1599">
            <w:pPr>
              <w:jc w:val="center"/>
              <w:rPr>
                <w:rFonts w:eastAsia="Calibri"/>
                <w:sz w:val="20"/>
                <w:szCs w:val="20"/>
              </w:rPr>
            </w:pPr>
            <w:r w:rsidRPr="00F3043A">
              <w:rPr>
                <w:rFonts w:eastAsia="Calibri"/>
                <w:sz w:val="20"/>
                <w:szCs w:val="20"/>
              </w:rPr>
              <w:t>3</w:t>
            </w:r>
          </w:p>
        </w:tc>
      </w:tr>
      <w:tr w:rsidR="00BC2414" w:rsidRPr="00F3043A" w14:paraId="250FD5C8" w14:textId="77777777" w:rsidTr="00F3043A">
        <w:trPr>
          <w:trHeight w:val="315"/>
        </w:trPr>
        <w:tc>
          <w:tcPr>
            <w:tcW w:w="703" w:type="pct"/>
            <w:vMerge/>
            <w:tcBorders>
              <w:top w:val="nil"/>
              <w:left w:val="single" w:sz="4" w:space="0" w:color="auto"/>
              <w:bottom w:val="single" w:sz="4" w:space="0" w:color="000000"/>
              <w:right w:val="single" w:sz="4" w:space="0" w:color="auto"/>
            </w:tcBorders>
            <w:vAlign w:val="center"/>
            <w:hideMark/>
          </w:tcPr>
          <w:p w14:paraId="4ACCDD23" w14:textId="77777777" w:rsidR="00BC2414" w:rsidRPr="00F3043A" w:rsidRDefault="00BC2414" w:rsidP="005B1599">
            <w:pPr>
              <w:jc w:val="center"/>
              <w:rPr>
                <w:rFonts w:eastAsia="Calibri"/>
                <w:sz w:val="20"/>
                <w:szCs w:val="20"/>
              </w:rPr>
            </w:pPr>
          </w:p>
        </w:tc>
        <w:tc>
          <w:tcPr>
            <w:tcW w:w="729" w:type="pct"/>
            <w:vMerge/>
            <w:tcBorders>
              <w:top w:val="nil"/>
              <w:left w:val="single" w:sz="4" w:space="0" w:color="auto"/>
              <w:bottom w:val="single" w:sz="4" w:space="0" w:color="000000"/>
              <w:right w:val="single" w:sz="4" w:space="0" w:color="auto"/>
            </w:tcBorders>
            <w:vAlign w:val="center"/>
            <w:hideMark/>
          </w:tcPr>
          <w:p w14:paraId="304C5D49" w14:textId="77777777" w:rsidR="00BC2414" w:rsidRPr="00F3043A" w:rsidRDefault="00BC2414" w:rsidP="005B1599">
            <w:pPr>
              <w:jc w:val="center"/>
              <w:rPr>
                <w:rFonts w:eastAsia="Calibri"/>
                <w:sz w:val="20"/>
                <w:szCs w:val="20"/>
              </w:rPr>
            </w:pPr>
          </w:p>
        </w:tc>
        <w:tc>
          <w:tcPr>
            <w:tcW w:w="267" w:type="pct"/>
            <w:vMerge/>
            <w:tcBorders>
              <w:top w:val="nil"/>
              <w:left w:val="single" w:sz="4" w:space="0" w:color="auto"/>
              <w:bottom w:val="single" w:sz="4" w:space="0" w:color="000000"/>
              <w:right w:val="single" w:sz="4" w:space="0" w:color="auto"/>
            </w:tcBorders>
            <w:vAlign w:val="center"/>
            <w:hideMark/>
          </w:tcPr>
          <w:p w14:paraId="7CA37DA0"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2717679A" w14:textId="77777777" w:rsidR="00BC2414" w:rsidRPr="00F3043A" w:rsidRDefault="00BC2414" w:rsidP="005B1599">
            <w:pPr>
              <w:jc w:val="center"/>
              <w:rPr>
                <w:rFonts w:eastAsia="Calibri"/>
                <w:sz w:val="20"/>
                <w:szCs w:val="20"/>
              </w:rPr>
            </w:pPr>
          </w:p>
        </w:tc>
        <w:tc>
          <w:tcPr>
            <w:tcW w:w="193" w:type="pct"/>
            <w:vMerge/>
            <w:tcBorders>
              <w:top w:val="nil"/>
              <w:left w:val="single" w:sz="4" w:space="0" w:color="auto"/>
              <w:bottom w:val="single" w:sz="4" w:space="0" w:color="000000"/>
              <w:right w:val="single" w:sz="4" w:space="0" w:color="auto"/>
            </w:tcBorders>
            <w:vAlign w:val="center"/>
            <w:hideMark/>
          </w:tcPr>
          <w:p w14:paraId="47EE37D1"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18E02199" w14:textId="77777777" w:rsidR="00BC2414" w:rsidRPr="00F3043A" w:rsidRDefault="00BC2414" w:rsidP="005B1599">
            <w:pPr>
              <w:jc w:val="center"/>
              <w:rPr>
                <w:rFonts w:eastAsia="Calibri"/>
                <w:sz w:val="20"/>
                <w:szCs w:val="20"/>
              </w:rPr>
            </w:pPr>
          </w:p>
        </w:tc>
        <w:tc>
          <w:tcPr>
            <w:tcW w:w="440" w:type="pct"/>
            <w:tcBorders>
              <w:top w:val="nil"/>
              <w:left w:val="nil"/>
              <w:bottom w:val="single" w:sz="4" w:space="0" w:color="auto"/>
              <w:right w:val="single" w:sz="4" w:space="0" w:color="auto"/>
            </w:tcBorders>
            <w:shd w:val="clear" w:color="auto" w:fill="auto"/>
            <w:vAlign w:val="center"/>
            <w:hideMark/>
          </w:tcPr>
          <w:p w14:paraId="6975A7CC" w14:textId="77777777" w:rsidR="00BC2414" w:rsidRPr="00F3043A" w:rsidRDefault="00BC2414" w:rsidP="005B1599">
            <w:pPr>
              <w:jc w:val="center"/>
              <w:rPr>
                <w:rFonts w:eastAsia="Calibri"/>
                <w:sz w:val="20"/>
                <w:szCs w:val="20"/>
              </w:rPr>
            </w:pPr>
            <w:r w:rsidRPr="00F3043A">
              <w:rPr>
                <w:rFonts w:eastAsia="Calibri"/>
                <w:sz w:val="20"/>
                <w:szCs w:val="20"/>
              </w:rPr>
              <w:t>4 - 5</w:t>
            </w:r>
          </w:p>
        </w:tc>
        <w:tc>
          <w:tcPr>
            <w:tcW w:w="192" w:type="pct"/>
            <w:tcBorders>
              <w:top w:val="nil"/>
              <w:left w:val="nil"/>
              <w:bottom w:val="single" w:sz="4" w:space="0" w:color="auto"/>
              <w:right w:val="single" w:sz="4" w:space="0" w:color="auto"/>
            </w:tcBorders>
            <w:shd w:val="clear" w:color="auto" w:fill="auto"/>
            <w:vAlign w:val="center"/>
            <w:hideMark/>
          </w:tcPr>
          <w:p w14:paraId="61B3264F" w14:textId="77777777" w:rsidR="00BC2414" w:rsidRPr="00F3043A" w:rsidRDefault="00BC2414" w:rsidP="005B1599">
            <w:pPr>
              <w:jc w:val="center"/>
              <w:rPr>
                <w:rFonts w:eastAsia="Calibri"/>
                <w:sz w:val="20"/>
                <w:szCs w:val="20"/>
              </w:rPr>
            </w:pPr>
          </w:p>
        </w:tc>
        <w:tc>
          <w:tcPr>
            <w:tcW w:w="263" w:type="pct"/>
            <w:tcBorders>
              <w:top w:val="nil"/>
              <w:left w:val="nil"/>
              <w:bottom w:val="single" w:sz="4" w:space="0" w:color="auto"/>
              <w:right w:val="single" w:sz="4" w:space="0" w:color="auto"/>
            </w:tcBorders>
            <w:shd w:val="clear" w:color="auto" w:fill="auto"/>
            <w:vAlign w:val="center"/>
            <w:hideMark/>
          </w:tcPr>
          <w:p w14:paraId="30D17F70"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95" w:type="pct"/>
            <w:tcBorders>
              <w:top w:val="nil"/>
              <w:left w:val="nil"/>
              <w:bottom w:val="single" w:sz="4" w:space="0" w:color="auto"/>
              <w:right w:val="single" w:sz="4" w:space="0" w:color="auto"/>
            </w:tcBorders>
            <w:shd w:val="clear" w:color="auto" w:fill="auto"/>
            <w:vAlign w:val="center"/>
            <w:hideMark/>
          </w:tcPr>
          <w:p w14:paraId="7012C440" w14:textId="77777777" w:rsidR="00BC2414" w:rsidRPr="00F3043A" w:rsidRDefault="00BC2414" w:rsidP="005B1599">
            <w:pPr>
              <w:jc w:val="center"/>
              <w:rPr>
                <w:rFonts w:eastAsia="Calibri"/>
                <w:sz w:val="20"/>
                <w:szCs w:val="20"/>
              </w:rPr>
            </w:pPr>
            <w:r w:rsidRPr="00F3043A">
              <w:rPr>
                <w:rFonts w:eastAsia="Calibri"/>
                <w:sz w:val="20"/>
                <w:szCs w:val="20"/>
              </w:rPr>
              <w:t>4</w:t>
            </w:r>
          </w:p>
        </w:tc>
        <w:tc>
          <w:tcPr>
            <w:tcW w:w="199" w:type="pct"/>
            <w:tcBorders>
              <w:top w:val="nil"/>
              <w:left w:val="nil"/>
              <w:bottom w:val="single" w:sz="4" w:space="0" w:color="auto"/>
              <w:right w:val="single" w:sz="4" w:space="0" w:color="auto"/>
            </w:tcBorders>
            <w:shd w:val="clear" w:color="auto" w:fill="auto"/>
            <w:vAlign w:val="center"/>
            <w:hideMark/>
          </w:tcPr>
          <w:p w14:paraId="1AFFBFEA"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vAlign w:val="center"/>
            <w:hideMark/>
          </w:tcPr>
          <w:p w14:paraId="607246CD" w14:textId="77777777" w:rsidR="00BC2414" w:rsidRPr="00F3043A" w:rsidRDefault="00BC2414" w:rsidP="005B1599">
            <w:pPr>
              <w:jc w:val="center"/>
              <w:rPr>
                <w:rFonts w:eastAsia="Calibri"/>
                <w:sz w:val="20"/>
                <w:szCs w:val="20"/>
              </w:rPr>
            </w:pPr>
          </w:p>
        </w:tc>
        <w:tc>
          <w:tcPr>
            <w:tcW w:w="377" w:type="pct"/>
            <w:tcBorders>
              <w:top w:val="nil"/>
              <w:left w:val="nil"/>
              <w:bottom w:val="single" w:sz="4" w:space="0" w:color="auto"/>
              <w:right w:val="single" w:sz="4" w:space="0" w:color="auto"/>
            </w:tcBorders>
            <w:shd w:val="clear" w:color="auto" w:fill="auto"/>
            <w:vAlign w:val="center"/>
            <w:hideMark/>
          </w:tcPr>
          <w:p w14:paraId="1B131BAA" w14:textId="77777777" w:rsidR="00BC2414" w:rsidRPr="00F3043A" w:rsidRDefault="00BC2414" w:rsidP="005B1599">
            <w:pPr>
              <w:jc w:val="center"/>
              <w:rPr>
                <w:rFonts w:eastAsia="Calibri"/>
                <w:sz w:val="20"/>
                <w:szCs w:val="20"/>
              </w:rPr>
            </w:pPr>
          </w:p>
        </w:tc>
        <w:tc>
          <w:tcPr>
            <w:tcW w:w="305" w:type="pct"/>
            <w:tcBorders>
              <w:top w:val="nil"/>
              <w:left w:val="nil"/>
              <w:bottom w:val="single" w:sz="4" w:space="0" w:color="auto"/>
              <w:right w:val="single" w:sz="4" w:space="0" w:color="auto"/>
            </w:tcBorders>
            <w:shd w:val="clear" w:color="auto" w:fill="auto"/>
            <w:vAlign w:val="center"/>
            <w:hideMark/>
          </w:tcPr>
          <w:p w14:paraId="4718FF88" w14:textId="77777777" w:rsidR="00BC2414" w:rsidRPr="00F3043A" w:rsidRDefault="00BC2414" w:rsidP="005B1599">
            <w:pPr>
              <w:jc w:val="center"/>
              <w:rPr>
                <w:rFonts w:eastAsia="Calibri"/>
                <w:sz w:val="20"/>
                <w:szCs w:val="20"/>
              </w:rPr>
            </w:pPr>
            <w:r w:rsidRPr="00F3043A">
              <w:rPr>
                <w:rFonts w:eastAsia="Calibri"/>
                <w:sz w:val="20"/>
                <w:szCs w:val="20"/>
              </w:rPr>
              <w:t>3</w:t>
            </w:r>
          </w:p>
        </w:tc>
      </w:tr>
      <w:tr w:rsidR="00BC2414" w:rsidRPr="00F3043A" w14:paraId="34C538FB" w14:textId="77777777" w:rsidTr="00F3043A">
        <w:trPr>
          <w:trHeight w:val="315"/>
        </w:trPr>
        <w:tc>
          <w:tcPr>
            <w:tcW w:w="703" w:type="pct"/>
            <w:vMerge/>
            <w:tcBorders>
              <w:top w:val="nil"/>
              <w:left w:val="single" w:sz="4" w:space="0" w:color="auto"/>
              <w:bottom w:val="single" w:sz="4" w:space="0" w:color="000000"/>
              <w:right w:val="single" w:sz="4" w:space="0" w:color="auto"/>
            </w:tcBorders>
            <w:vAlign w:val="center"/>
            <w:hideMark/>
          </w:tcPr>
          <w:p w14:paraId="6B89172C" w14:textId="77777777" w:rsidR="00BC2414" w:rsidRPr="00F3043A" w:rsidRDefault="00BC2414" w:rsidP="005B1599">
            <w:pPr>
              <w:jc w:val="center"/>
              <w:rPr>
                <w:rFonts w:eastAsia="Calibri"/>
                <w:sz w:val="20"/>
                <w:szCs w:val="20"/>
              </w:rPr>
            </w:pPr>
          </w:p>
        </w:tc>
        <w:tc>
          <w:tcPr>
            <w:tcW w:w="729" w:type="pct"/>
            <w:vMerge/>
            <w:tcBorders>
              <w:top w:val="nil"/>
              <w:left w:val="single" w:sz="4" w:space="0" w:color="auto"/>
              <w:bottom w:val="single" w:sz="4" w:space="0" w:color="000000"/>
              <w:right w:val="single" w:sz="4" w:space="0" w:color="auto"/>
            </w:tcBorders>
            <w:vAlign w:val="center"/>
            <w:hideMark/>
          </w:tcPr>
          <w:p w14:paraId="054AD1B3" w14:textId="77777777" w:rsidR="00BC2414" w:rsidRPr="00F3043A" w:rsidRDefault="00BC2414" w:rsidP="005B1599">
            <w:pPr>
              <w:jc w:val="center"/>
              <w:rPr>
                <w:rFonts w:eastAsia="Calibri"/>
                <w:sz w:val="20"/>
                <w:szCs w:val="20"/>
              </w:rPr>
            </w:pPr>
          </w:p>
        </w:tc>
        <w:tc>
          <w:tcPr>
            <w:tcW w:w="267" w:type="pct"/>
            <w:vMerge/>
            <w:tcBorders>
              <w:top w:val="nil"/>
              <w:left w:val="single" w:sz="4" w:space="0" w:color="auto"/>
              <w:bottom w:val="single" w:sz="4" w:space="0" w:color="000000"/>
              <w:right w:val="single" w:sz="4" w:space="0" w:color="auto"/>
            </w:tcBorders>
            <w:vAlign w:val="center"/>
            <w:hideMark/>
          </w:tcPr>
          <w:p w14:paraId="225B63EC"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27150870" w14:textId="77777777" w:rsidR="00BC2414" w:rsidRPr="00F3043A" w:rsidRDefault="00BC2414" w:rsidP="005B1599">
            <w:pPr>
              <w:jc w:val="center"/>
              <w:rPr>
                <w:rFonts w:eastAsia="Calibri"/>
                <w:sz w:val="20"/>
                <w:szCs w:val="20"/>
              </w:rPr>
            </w:pPr>
          </w:p>
        </w:tc>
        <w:tc>
          <w:tcPr>
            <w:tcW w:w="193" w:type="pct"/>
            <w:vMerge/>
            <w:tcBorders>
              <w:top w:val="nil"/>
              <w:left w:val="single" w:sz="4" w:space="0" w:color="auto"/>
              <w:bottom w:val="single" w:sz="4" w:space="0" w:color="000000"/>
              <w:right w:val="single" w:sz="4" w:space="0" w:color="auto"/>
            </w:tcBorders>
            <w:vAlign w:val="center"/>
            <w:hideMark/>
          </w:tcPr>
          <w:p w14:paraId="6CF170E6"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05851AF3" w14:textId="77777777" w:rsidR="00BC2414" w:rsidRPr="00F3043A" w:rsidRDefault="00BC2414" w:rsidP="005B1599">
            <w:pPr>
              <w:jc w:val="center"/>
              <w:rPr>
                <w:rFonts w:eastAsia="Calibri"/>
                <w:sz w:val="20"/>
                <w:szCs w:val="20"/>
              </w:rPr>
            </w:pPr>
          </w:p>
        </w:tc>
        <w:tc>
          <w:tcPr>
            <w:tcW w:w="440" w:type="pct"/>
            <w:tcBorders>
              <w:top w:val="nil"/>
              <w:left w:val="nil"/>
              <w:bottom w:val="single" w:sz="4" w:space="0" w:color="auto"/>
              <w:right w:val="single" w:sz="4" w:space="0" w:color="auto"/>
            </w:tcBorders>
            <w:shd w:val="clear" w:color="auto" w:fill="auto"/>
            <w:vAlign w:val="center"/>
            <w:hideMark/>
          </w:tcPr>
          <w:p w14:paraId="5E678543" w14:textId="77777777" w:rsidR="00BC2414" w:rsidRPr="00F3043A" w:rsidRDefault="00BC2414" w:rsidP="005B1599">
            <w:pPr>
              <w:jc w:val="center"/>
              <w:rPr>
                <w:rFonts w:eastAsia="Calibri"/>
                <w:sz w:val="20"/>
                <w:szCs w:val="20"/>
              </w:rPr>
            </w:pPr>
            <w:r w:rsidRPr="00F3043A">
              <w:rPr>
                <w:rFonts w:eastAsia="Calibri"/>
                <w:sz w:val="20"/>
                <w:szCs w:val="20"/>
              </w:rPr>
              <w:t>5 - 6</w:t>
            </w:r>
          </w:p>
        </w:tc>
        <w:tc>
          <w:tcPr>
            <w:tcW w:w="192" w:type="pct"/>
            <w:tcBorders>
              <w:top w:val="nil"/>
              <w:left w:val="nil"/>
              <w:bottom w:val="single" w:sz="4" w:space="0" w:color="auto"/>
              <w:right w:val="single" w:sz="4" w:space="0" w:color="auto"/>
            </w:tcBorders>
            <w:shd w:val="clear" w:color="auto" w:fill="auto"/>
            <w:vAlign w:val="center"/>
            <w:hideMark/>
          </w:tcPr>
          <w:p w14:paraId="447042E4" w14:textId="77777777" w:rsidR="00BC2414" w:rsidRPr="00F3043A" w:rsidRDefault="00BC2414" w:rsidP="005B1599">
            <w:pPr>
              <w:jc w:val="center"/>
              <w:rPr>
                <w:rFonts w:eastAsia="Calibri"/>
                <w:sz w:val="20"/>
                <w:szCs w:val="20"/>
              </w:rPr>
            </w:pPr>
          </w:p>
        </w:tc>
        <w:tc>
          <w:tcPr>
            <w:tcW w:w="263" w:type="pct"/>
            <w:tcBorders>
              <w:top w:val="nil"/>
              <w:left w:val="nil"/>
              <w:bottom w:val="single" w:sz="4" w:space="0" w:color="auto"/>
              <w:right w:val="single" w:sz="4" w:space="0" w:color="auto"/>
            </w:tcBorders>
            <w:shd w:val="clear" w:color="auto" w:fill="auto"/>
            <w:vAlign w:val="center"/>
            <w:hideMark/>
          </w:tcPr>
          <w:p w14:paraId="21C2FFB8"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95" w:type="pct"/>
            <w:tcBorders>
              <w:top w:val="nil"/>
              <w:left w:val="nil"/>
              <w:bottom w:val="single" w:sz="4" w:space="0" w:color="auto"/>
              <w:right w:val="single" w:sz="4" w:space="0" w:color="auto"/>
            </w:tcBorders>
            <w:shd w:val="clear" w:color="auto" w:fill="auto"/>
            <w:vAlign w:val="center"/>
            <w:hideMark/>
          </w:tcPr>
          <w:p w14:paraId="50D8F5FB"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vAlign w:val="center"/>
            <w:hideMark/>
          </w:tcPr>
          <w:p w14:paraId="2E618A9B"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vAlign w:val="center"/>
            <w:hideMark/>
          </w:tcPr>
          <w:p w14:paraId="6F0F2FC7" w14:textId="77777777" w:rsidR="00BC2414" w:rsidRPr="00F3043A" w:rsidRDefault="00BC2414" w:rsidP="005B1599">
            <w:pPr>
              <w:jc w:val="center"/>
              <w:rPr>
                <w:rFonts w:eastAsia="Calibri"/>
                <w:sz w:val="20"/>
                <w:szCs w:val="20"/>
              </w:rPr>
            </w:pPr>
          </w:p>
        </w:tc>
        <w:tc>
          <w:tcPr>
            <w:tcW w:w="377" w:type="pct"/>
            <w:tcBorders>
              <w:top w:val="nil"/>
              <w:left w:val="nil"/>
              <w:bottom w:val="single" w:sz="4" w:space="0" w:color="auto"/>
              <w:right w:val="single" w:sz="4" w:space="0" w:color="auto"/>
            </w:tcBorders>
            <w:shd w:val="clear" w:color="auto" w:fill="auto"/>
            <w:vAlign w:val="center"/>
            <w:hideMark/>
          </w:tcPr>
          <w:p w14:paraId="34A8CC78" w14:textId="77777777" w:rsidR="00BC2414" w:rsidRPr="00F3043A" w:rsidRDefault="00BC2414" w:rsidP="005B1599">
            <w:pPr>
              <w:jc w:val="center"/>
              <w:rPr>
                <w:rFonts w:eastAsia="Calibri"/>
                <w:sz w:val="20"/>
                <w:szCs w:val="20"/>
              </w:rPr>
            </w:pPr>
          </w:p>
        </w:tc>
        <w:tc>
          <w:tcPr>
            <w:tcW w:w="305" w:type="pct"/>
            <w:tcBorders>
              <w:top w:val="nil"/>
              <w:left w:val="nil"/>
              <w:bottom w:val="single" w:sz="4" w:space="0" w:color="auto"/>
              <w:right w:val="single" w:sz="4" w:space="0" w:color="auto"/>
            </w:tcBorders>
            <w:shd w:val="clear" w:color="auto" w:fill="auto"/>
            <w:vAlign w:val="center"/>
            <w:hideMark/>
          </w:tcPr>
          <w:p w14:paraId="4AB8F614" w14:textId="77777777" w:rsidR="00BC2414" w:rsidRPr="00F3043A" w:rsidRDefault="00BC2414" w:rsidP="005B1599">
            <w:pPr>
              <w:jc w:val="center"/>
              <w:rPr>
                <w:rFonts w:eastAsia="Calibri"/>
                <w:sz w:val="20"/>
                <w:szCs w:val="20"/>
              </w:rPr>
            </w:pPr>
          </w:p>
        </w:tc>
      </w:tr>
      <w:tr w:rsidR="00BC2414" w:rsidRPr="00F3043A" w14:paraId="2A68E9DA" w14:textId="77777777" w:rsidTr="00F3043A">
        <w:trPr>
          <w:trHeight w:val="315"/>
        </w:trPr>
        <w:tc>
          <w:tcPr>
            <w:tcW w:w="703" w:type="pct"/>
            <w:vMerge/>
            <w:tcBorders>
              <w:top w:val="nil"/>
              <w:left w:val="single" w:sz="4" w:space="0" w:color="auto"/>
              <w:bottom w:val="single" w:sz="4" w:space="0" w:color="000000"/>
              <w:right w:val="single" w:sz="4" w:space="0" w:color="auto"/>
            </w:tcBorders>
            <w:vAlign w:val="center"/>
            <w:hideMark/>
          </w:tcPr>
          <w:p w14:paraId="0D27B540" w14:textId="77777777" w:rsidR="00BC2414" w:rsidRPr="00F3043A" w:rsidRDefault="00BC2414" w:rsidP="005B1599">
            <w:pPr>
              <w:jc w:val="center"/>
              <w:rPr>
                <w:rFonts w:eastAsia="Calibri"/>
                <w:sz w:val="20"/>
                <w:szCs w:val="20"/>
              </w:rPr>
            </w:pPr>
          </w:p>
        </w:tc>
        <w:tc>
          <w:tcPr>
            <w:tcW w:w="729" w:type="pct"/>
            <w:vMerge/>
            <w:tcBorders>
              <w:top w:val="nil"/>
              <w:left w:val="single" w:sz="4" w:space="0" w:color="auto"/>
              <w:bottom w:val="single" w:sz="4" w:space="0" w:color="000000"/>
              <w:right w:val="single" w:sz="4" w:space="0" w:color="auto"/>
            </w:tcBorders>
            <w:vAlign w:val="center"/>
            <w:hideMark/>
          </w:tcPr>
          <w:p w14:paraId="47611757" w14:textId="77777777" w:rsidR="00BC2414" w:rsidRPr="00F3043A" w:rsidRDefault="00BC2414" w:rsidP="005B1599">
            <w:pPr>
              <w:jc w:val="center"/>
              <w:rPr>
                <w:rFonts w:eastAsia="Calibri"/>
                <w:sz w:val="20"/>
                <w:szCs w:val="20"/>
              </w:rPr>
            </w:pPr>
          </w:p>
        </w:tc>
        <w:tc>
          <w:tcPr>
            <w:tcW w:w="267" w:type="pct"/>
            <w:vMerge/>
            <w:tcBorders>
              <w:top w:val="nil"/>
              <w:left w:val="single" w:sz="4" w:space="0" w:color="auto"/>
              <w:bottom w:val="single" w:sz="4" w:space="0" w:color="000000"/>
              <w:right w:val="single" w:sz="4" w:space="0" w:color="auto"/>
            </w:tcBorders>
            <w:vAlign w:val="center"/>
            <w:hideMark/>
          </w:tcPr>
          <w:p w14:paraId="72C93C32"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2D1730F8" w14:textId="77777777" w:rsidR="00BC2414" w:rsidRPr="00F3043A" w:rsidRDefault="00BC2414" w:rsidP="005B1599">
            <w:pPr>
              <w:jc w:val="center"/>
              <w:rPr>
                <w:rFonts w:eastAsia="Calibri"/>
                <w:sz w:val="20"/>
                <w:szCs w:val="20"/>
              </w:rPr>
            </w:pPr>
          </w:p>
        </w:tc>
        <w:tc>
          <w:tcPr>
            <w:tcW w:w="193" w:type="pct"/>
            <w:vMerge/>
            <w:tcBorders>
              <w:top w:val="nil"/>
              <w:left w:val="single" w:sz="4" w:space="0" w:color="auto"/>
              <w:bottom w:val="single" w:sz="4" w:space="0" w:color="000000"/>
              <w:right w:val="single" w:sz="4" w:space="0" w:color="auto"/>
            </w:tcBorders>
            <w:vAlign w:val="center"/>
            <w:hideMark/>
          </w:tcPr>
          <w:p w14:paraId="6DBE55A9"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39E91DBF" w14:textId="77777777" w:rsidR="00BC2414" w:rsidRPr="00F3043A" w:rsidRDefault="00BC2414" w:rsidP="005B1599">
            <w:pPr>
              <w:jc w:val="center"/>
              <w:rPr>
                <w:rFonts w:eastAsia="Calibri"/>
                <w:sz w:val="20"/>
                <w:szCs w:val="20"/>
              </w:rPr>
            </w:pPr>
          </w:p>
        </w:tc>
        <w:tc>
          <w:tcPr>
            <w:tcW w:w="440" w:type="pct"/>
            <w:tcBorders>
              <w:top w:val="nil"/>
              <w:left w:val="nil"/>
              <w:bottom w:val="single" w:sz="4" w:space="0" w:color="auto"/>
              <w:right w:val="single" w:sz="4" w:space="0" w:color="auto"/>
            </w:tcBorders>
            <w:shd w:val="clear" w:color="auto" w:fill="auto"/>
            <w:vAlign w:val="center"/>
            <w:hideMark/>
          </w:tcPr>
          <w:p w14:paraId="3F26EAD9" w14:textId="77777777" w:rsidR="00BC2414" w:rsidRPr="00F3043A" w:rsidRDefault="00BC2414" w:rsidP="005B1599">
            <w:pPr>
              <w:jc w:val="center"/>
              <w:rPr>
                <w:rFonts w:eastAsia="Calibri"/>
                <w:sz w:val="20"/>
                <w:szCs w:val="20"/>
              </w:rPr>
            </w:pPr>
            <w:r w:rsidRPr="00F3043A">
              <w:rPr>
                <w:rFonts w:eastAsia="Calibri"/>
                <w:sz w:val="20"/>
                <w:szCs w:val="20"/>
              </w:rPr>
              <w:t>6 - 7</w:t>
            </w:r>
          </w:p>
        </w:tc>
        <w:tc>
          <w:tcPr>
            <w:tcW w:w="192" w:type="pct"/>
            <w:tcBorders>
              <w:top w:val="nil"/>
              <w:left w:val="nil"/>
              <w:bottom w:val="single" w:sz="4" w:space="0" w:color="auto"/>
              <w:right w:val="single" w:sz="4" w:space="0" w:color="auto"/>
            </w:tcBorders>
            <w:shd w:val="clear" w:color="auto" w:fill="auto"/>
            <w:vAlign w:val="center"/>
            <w:hideMark/>
          </w:tcPr>
          <w:p w14:paraId="530C6517" w14:textId="77777777" w:rsidR="00BC2414" w:rsidRPr="00F3043A" w:rsidRDefault="00BC2414" w:rsidP="005B1599">
            <w:pPr>
              <w:jc w:val="center"/>
              <w:rPr>
                <w:rFonts w:eastAsia="Calibri"/>
                <w:sz w:val="20"/>
                <w:szCs w:val="20"/>
              </w:rPr>
            </w:pPr>
          </w:p>
        </w:tc>
        <w:tc>
          <w:tcPr>
            <w:tcW w:w="263" w:type="pct"/>
            <w:tcBorders>
              <w:top w:val="nil"/>
              <w:left w:val="nil"/>
              <w:bottom w:val="single" w:sz="4" w:space="0" w:color="auto"/>
              <w:right w:val="single" w:sz="4" w:space="0" w:color="auto"/>
            </w:tcBorders>
            <w:shd w:val="clear" w:color="auto" w:fill="auto"/>
            <w:vAlign w:val="center"/>
            <w:hideMark/>
          </w:tcPr>
          <w:p w14:paraId="1D8F1087"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95" w:type="pct"/>
            <w:tcBorders>
              <w:top w:val="nil"/>
              <w:left w:val="nil"/>
              <w:bottom w:val="single" w:sz="4" w:space="0" w:color="auto"/>
              <w:right w:val="single" w:sz="4" w:space="0" w:color="auto"/>
            </w:tcBorders>
            <w:shd w:val="clear" w:color="auto" w:fill="auto"/>
            <w:vAlign w:val="center"/>
            <w:hideMark/>
          </w:tcPr>
          <w:p w14:paraId="1479D779" w14:textId="77777777" w:rsidR="00BC2414" w:rsidRPr="00F3043A" w:rsidRDefault="00BC2414" w:rsidP="005B1599">
            <w:pPr>
              <w:jc w:val="center"/>
              <w:rPr>
                <w:rFonts w:eastAsia="Calibri"/>
                <w:sz w:val="20"/>
                <w:szCs w:val="20"/>
              </w:rPr>
            </w:pPr>
            <w:r w:rsidRPr="00F3043A">
              <w:rPr>
                <w:rFonts w:eastAsia="Calibri"/>
                <w:sz w:val="20"/>
                <w:szCs w:val="20"/>
              </w:rPr>
              <w:t>6</w:t>
            </w:r>
          </w:p>
        </w:tc>
        <w:tc>
          <w:tcPr>
            <w:tcW w:w="199" w:type="pct"/>
            <w:tcBorders>
              <w:top w:val="nil"/>
              <w:left w:val="nil"/>
              <w:bottom w:val="single" w:sz="4" w:space="0" w:color="auto"/>
              <w:right w:val="single" w:sz="4" w:space="0" w:color="auto"/>
            </w:tcBorders>
            <w:shd w:val="clear" w:color="auto" w:fill="auto"/>
            <w:vAlign w:val="center"/>
            <w:hideMark/>
          </w:tcPr>
          <w:p w14:paraId="214BFAED"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vAlign w:val="center"/>
            <w:hideMark/>
          </w:tcPr>
          <w:p w14:paraId="7AE611E3" w14:textId="77777777" w:rsidR="00BC2414" w:rsidRPr="00F3043A" w:rsidRDefault="00BC2414" w:rsidP="005B1599">
            <w:pPr>
              <w:jc w:val="center"/>
              <w:rPr>
                <w:rFonts w:eastAsia="Calibri"/>
                <w:sz w:val="20"/>
                <w:szCs w:val="20"/>
              </w:rPr>
            </w:pPr>
          </w:p>
        </w:tc>
        <w:tc>
          <w:tcPr>
            <w:tcW w:w="377" w:type="pct"/>
            <w:tcBorders>
              <w:top w:val="nil"/>
              <w:left w:val="nil"/>
              <w:bottom w:val="single" w:sz="4" w:space="0" w:color="auto"/>
              <w:right w:val="single" w:sz="4" w:space="0" w:color="auto"/>
            </w:tcBorders>
            <w:shd w:val="clear" w:color="auto" w:fill="auto"/>
            <w:vAlign w:val="center"/>
            <w:hideMark/>
          </w:tcPr>
          <w:p w14:paraId="67492FB8" w14:textId="77777777" w:rsidR="00BC2414" w:rsidRPr="00F3043A" w:rsidRDefault="00BC2414" w:rsidP="005B1599">
            <w:pPr>
              <w:jc w:val="center"/>
              <w:rPr>
                <w:rFonts w:eastAsia="Calibri"/>
                <w:sz w:val="20"/>
                <w:szCs w:val="20"/>
              </w:rPr>
            </w:pPr>
          </w:p>
        </w:tc>
        <w:tc>
          <w:tcPr>
            <w:tcW w:w="305" w:type="pct"/>
            <w:tcBorders>
              <w:top w:val="nil"/>
              <w:left w:val="nil"/>
              <w:bottom w:val="single" w:sz="4" w:space="0" w:color="auto"/>
              <w:right w:val="single" w:sz="4" w:space="0" w:color="auto"/>
            </w:tcBorders>
            <w:shd w:val="clear" w:color="auto" w:fill="auto"/>
            <w:vAlign w:val="center"/>
            <w:hideMark/>
          </w:tcPr>
          <w:p w14:paraId="7DB8823A" w14:textId="77777777" w:rsidR="00BC2414" w:rsidRPr="00F3043A" w:rsidRDefault="00BC2414" w:rsidP="005B1599">
            <w:pPr>
              <w:jc w:val="center"/>
              <w:rPr>
                <w:rFonts w:eastAsia="Calibri"/>
                <w:sz w:val="20"/>
                <w:szCs w:val="20"/>
              </w:rPr>
            </w:pPr>
            <w:r w:rsidRPr="00F3043A">
              <w:rPr>
                <w:rFonts w:eastAsia="Calibri"/>
                <w:sz w:val="20"/>
                <w:szCs w:val="20"/>
              </w:rPr>
              <w:t>3</w:t>
            </w:r>
          </w:p>
        </w:tc>
      </w:tr>
      <w:tr w:rsidR="00BC2414" w:rsidRPr="00F3043A" w14:paraId="35A69222" w14:textId="77777777" w:rsidTr="00F3043A">
        <w:trPr>
          <w:trHeight w:val="315"/>
        </w:trPr>
        <w:tc>
          <w:tcPr>
            <w:tcW w:w="703" w:type="pct"/>
            <w:vMerge/>
            <w:tcBorders>
              <w:top w:val="nil"/>
              <w:left w:val="single" w:sz="4" w:space="0" w:color="auto"/>
              <w:bottom w:val="single" w:sz="4" w:space="0" w:color="000000"/>
              <w:right w:val="single" w:sz="4" w:space="0" w:color="auto"/>
            </w:tcBorders>
            <w:vAlign w:val="center"/>
            <w:hideMark/>
          </w:tcPr>
          <w:p w14:paraId="15E01090" w14:textId="77777777" w:rsidR="00BC2414" w:rsidRPr="00F3043A" w:rsidRDefault="00BC2414" w:rsidP="005B1599">
            <w:pPr>
              <w:jc w:val="center"/>
              <w:rPr>
                <w:rFonts w:eastAsia="Calibri"/>
                <w:sz w:val="20"/>
                <w:szCs w:val="20"/>
              </w:rPr>
            </w:pPr>
          </w:p>
        </w:tc>
        <w:tc>
          <w:tcPr>
            <w:tcW w:w="729" w:type="pct"/>
            <w:vMerge/>
            <w:tcBorders>
              <w:top w:val="nil"/>
              <w:left w:val="single" w:sz="4" w:space="0" w:color="auto"/>
              <w:bottom w:val="single" w:sz="4" w:space="0" w:color="000000"/>
              <w:right w:val="single" w:sz="4" w:space="0" w:color="auto"/>
            </w:tcBorders>
            <w:vAlign w:val="center"/>
            <w:hideMark/>
          </w:tcPr>
          <w:p w14:paraId="4FE818E9" w14:textId="77777777" w:rsidR="00BC2414" w:rsidRPr="00F3043A" w:rsidRDefault="00BC2414" w:rsidP="005B1599">
            <w:pPr>
              <w:jc w:val="center"/>
              <w:rPr>
                <w:rFonts w:eastAsia="Calibri"/>
                <w:sz w:val="20"/>
                <w:szCs w:val="20"/>
              </w:rPr>
            </w:pPr>
          </w:p>
        </w:tc>
        <w:tc>
          <w:tcPr>
            <w:tcW w:w="267" w:type="pct"/>
            <w:vMerge/>
            <w:tcBorders>
              <w:top w:val="nil"/>
              <w:left w:val="single" w:sz="4" w:space="0" w:color="auto"/>
              <w:bottom w:val="single" w:sz="4" w:space="0" w:color="000000"/>
              <w:right w:val="single" w:sz="4" w:space="0" w:color="auto"/>
            </w:tcBorders>
            <w:vAlign w:val="center"/>
            <w:hideMark/>
          </w:tcPr>
          <w:p w14:paraId="1610901E"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147590D7" w14:textId="77777777" w:rsidR="00BC2414" w:rsidRPr="00F3043A" w:rsidRDefault="00BC2414" w:rsidP="005B1599">
            <w:pPr>
              <w:jc w:val="center"/>
              <w:rPr>
                <w:rFonts w:eastAsia="Calibri"/>
                <w:sz w:val="20"/>
                <w:szCs w:val="20"/>
              </w:rPr>
            </w:pPr>
          </w:p>
        </w:tc>
        <w:tc>
          <w:tcPr>
            <w:tcW w:w="193" w:type="pct"/>
            <w:vMerge/>
            <w:tcBorders>
              <w:top w:val="nil"/>
              <w:left w:val="single" w:sz="4" w:space="0" w:color="auto"/>
              <w:bottom w:val="single" w:sz="4" w:space="0" w:color="000000"/>
              <w:right w:val="single" w:sz="4" w:space="0" w:color="auto"/>
            </w:tcBorders>
            <w:vAlign w:val="center"/>
            <w:hideMark/>
          </w:tcPr>
          <w:p w14:paraId="7D423595"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700E9F25" w14:textId="77777777" w:rsidR="00BC2414" w:rsidRPr="00F3043A" w:rsidRDefault="00BC2414" w:rsidP="005B1599">
            <w:pPr>
              <w:jc w:val="center"/>
              <w:rPr>
                <w:rFonts w:eastAsia="Calibri"/>
                <w:sz w:val="20"/>
                <w:szCs w:val="20"/>
              </w:rPr>
            </w:pPr>
          </w:p>
        </w:tc>
        <w:tc>
          <w:tcPr>
            <w:tcW w:w="440" w:type="pct"/>
            <w:tcBorders>
              <w:top w:val="nil"/>
              <w:left w:val="nil"/>
              <w:bottom w:val="single" w:sz="4" w:space="0" w:color="auto"/>
              <w:right w:val="single" w:sz="4" w:space="0" w:color="auto"/>
            </w:tcBorders>
            <w:shd w:val="clear" w:color="auto" w:fill="auto"/>
            <w:vAlign w:val="center"/>
            <w:hideMark/>
          </w:tcPr>
          <w:p w14:paraId="7BFC3EC1" w14:textId="77777777" w:rsidR="00BC2414" w:rsidRPr="00F3043A" w:rsidRDefault="00BC2414" w:rsidP="005B1599">
            <w:pPr>
              <w:jc w:val="center"/>
              <w:rPr>
                <w:rFonts w:eastAsia="Calibri"/>
                <w:sz w:val="20"/>
                <w:szCs w:val="20"/>
              </w:rPr>
            </w:pPr>
            <w:r w:rsidRPr="00F3043A">
              <w:rPr>
                <w:rFonts w:eastAsia="Calibri"/>
                <w:sz w:val="20"/>
                <w:szCs w:val="20"/>
              </w:rPr>
              <w:t>7 - 8</w:t>
            </w:r>
          </w:p>
        </w:tc>
        <w:tc>
          <w:tcPr>
            <w:tcW w:w="192" w:type="pct"/>
            <w:tcBorders>
              <w:top w:val="nil"/>
              <w:left w:val="nil"/>
              <w:bottom w:val="single" w:sz="4" w:space="0" w:color="auto"/>
              <w:right w:val="single" w:sz="4" w:space="0" w:color="auto"/>
            </w:tcBorders>
            <w:shd w:val="clear" w:color="auto" w:fill="auto"/>
            <w:vAlign w:val="center"/>
            <w:hideMark/>
          </w:tcPr>
          <w:p w14:paraId="17007D1C" w14:textId="77777777" w:rsidR="00BC2414" w:rsidRPr="00F3043A" w:rsidRDefault="00BC2414" w:rsidP="005B1599">
            <w:pPr>
              <w:jc w:val="center"/>
              <w:rPr>
                <w:rFonts w:eastAsia="Calibri"/>
                <w:sz w:val="20"/>
                <w:szCs w:val="20"/>
              </w:rPr>
            </w:pPr>
          </w:p>
        </w:tc>
        <w:tc>
          <w:tcPr>
            <w:tcW w:w="263" w:type="pct"/>
            <w:tcBorders>
              <w:top w:val="nil"/>
              <w:left w:val="nil"/>
              <w:bottom w:val="single" w:sz="4" w:space="0" w:color="auto"/>
              <w:right w:val="single" w:sz="4" w:space="0" w:color="auto"/>
            </w:tcBorders>
            <w:shd w:val="clear" w:color="auto" w:fill="auto"/>
            <w:vAlign w:val="center"/>
            <w:hideMark/>
          </w:tcPr>
          <w:p w14:paraId="08CC4C8E"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95" w:type="pct"/>
            <w:tcBorders>
              <w:top w:val="nil"/>
              <w:left w:val="nil"/>
              <w:bottom w:val="single" w:sz="4" w:space="0" w:color="auto"/>
              <w:right w:val="single" w:sz="4" w:space="0" w:color="auto"/>
            </w:tcBorders>
            <w:shd w:val="clear" w:color="auto" w:fill="auto"/>
            <w:vAlign w:val="center"/>
            <w:hideMark/>
          </w:tcPr>
          <w:p w14:paraId="20A18B9A" w14:textId="77777777" w:rsidR="00BC2414" w:rsidRPr="00F3043A" w:rsidRDefault="00BC2414" w:rsidP="005B1599">
            <w:pPr>
              <w:jc w:val="center"/>
              <w:rPr>
                <w:rFonts w:eastAsia="Calibri"/>
                <w:sz w:val="20"/>
                <w:szCs w:val="20"/>
              </w:rPr>
            </w:pPr>
            <w:r w:rsidRPr="00F3043A">
              <w:rPr>
                <w:rFonts w:eastAsia="Calibri"/>
                <w:sz w:val="20"/>
                <w:szCs w:val="20"/>
              </w:rPr>
              <w:t>7</w:t>
            </w:r>
          </w:p>
        </w:tc>
        <w:tc>
          <w:tcPr>
            <w:tcW w:w="199" w:type="pct"/>
            <w:tcBorders>
              <w:top w:val="nil"/>
              <w:left w:val="nil"/>
              <w:bottom w:val="single" w:sz="4" w:space="0" w:color="auto"/>
              <w:right w:val="single" w:sz="4" w:space="0" w:color="auto"/>
            </w:tcBorders>
            <w:shd w:val="clear" w:color="auto" w:fill="auto"/>
            <w:vAlign w:val="center"/>
            <w:hideMark/>
          </w:tcPr>
          <w:p w14:paraId="70754645"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noWrap/>
            <w:vAlign w:val="bottom"/>
            <w:hideMark/>
          </w:tcPr>
          <w:p w14:paraId="5E15AF2A" w14:textId="77777777" w:rsidR="00BC2414" w:rsidRPr="00F3043A" w:rsidRDefault="00BC2414" w:rsidP="005B1599">
            <w:pPr>
              <w:jc w:val="center"/>
              <w:rPr>
                <w:rFonts w:eastAsia="Calibri"/>
                <w:sz w:val="20"/>
                <w:szCs w:val="20"/>
              </w:rPr>
            </w:pPr>
          </w:p>
        </w:tc>
        <w:tc>
          <w:tcPr>
            <w:tcW w:w="377" w:type="pct"/>
            <w:tcBorders>
              <w:top w:val="nil"/>
              <w:left w:val="nil"/>
              <w:bottom w:val="single" w:sz="4" w:space="0" w:color="auto"/>
              <w:right w:val="single" w:sz="4" w:space="0" w:color="auto"/>
            </w:tcBorders>
            <w:shd w:val="clear" w:color="auto" w:fill="auto"/>
            <w:vAlign w:val="center"/>
            <w:hideMark/>
          </w:tcPr>
          <w:p w14:paraId="00EDBFE5" w14:textId="77777777" w:rsidR="00BC2414" w:rsidRPr="00F3043A" w:rsidRDefault="00BC2414" w:rsidP="005B1599">
            <w:pPr>
              <w:jc w:val="center"/>
              <w:rPr>
                <w:rFonts w:eastAsia="Calibri"/>
                <w:sz w:val="20"/>
                <w:szCs w:val="20"/>
              </w:rPr>
            </w:pPr>
          </w:p>
        </w:tc>
        <w:tc>
          <w:tcPr>
            <w:tcW w:w="305" w:type="pct"/>
            <w:tcBorders>
              <w:top w:val="nil"/>
              <w:left w:val="nil"/>
              <w:bottom w:val="single" w:sz="4" w:space="0" w:color="auto"/>
              <w:right w:val="single" w:sz="4" w:space="0" w:color="auto"/>
            </w:tcBorders>
            <w:shd w:val="clear" w:color="auto" w:fill="auto"/>
            <w:noWrap/>
            <w:vAlign w:val="bottom"/>
            <w:hideMark/>
          </w:tcPr>
          <w:p w14:paraId="3BE75B4E" w14:textId="77777777" w:rsidR="00BC2414" w:rsidRPr="00F3043A" w:rsidRDefault="00BC2414" w:rsidP="005B1599">
            <w:pPr>
              <w:jc w:val="center"/>
              <w:rPr>
                <w:rFonts w:eastAsia="Calibri"/>
                <w:sz w:val="20"/>
                <w:szCs w:val="20"/>
              </w:rPr>
            </w:pPr>
            <w:r w:rsidRPr="00F3043A">
              <w:rPr>
                <w:rFonts w:eastAsia="Calibri"/>
                <w:sz w:val="20"/>
                <w:szCs w:val="20"/>
              </w:rPr>
              <w:t>3</w:t>
            </w:r>
          </w:p>
        </w:tc>
      </w:tr>
      <w:tr w:rsidR="00BC2414" w:rsidRPr="00F3043A" w14:paraId="7F3B03AC" w14:textId="77777777" w:rsidTr="00F3043A">
        <w:trPr>
          <w:trHeight w:val="300"/>
        </w:trPr>
        <w:tc>
          <w:tcPr>
            <w:tcW w:w="703" w:type="pct"/>
            <w:vMerge/>
            <w:tcBorders>
              <w:top w:val="nil"/>
              <w:left w:val="single" w:sz="4" w:space="0" w:color="auto"/>
              <w:bottom w:val="single" w:sz="4" w:space="0" w:color="000000"/>
              <w:right w:val="single" w:sz="4" w:space="0" w:color="auto"/>
            </w:tcBorders>
            <w:vAlign w:val="center"/>
            <w:hideMark/>
          </w:tcPr>
          <w:p w14:paraId="5240FCA4" w14:textId="77777777" w:rsidR="00BC2414" w:rsidRPr="00F3043A" w:rsidRDefault="00BC2414" w:rsidP="005B1599">
            <w:pPr>
              <w:jc w:val="center"/>
              <w:rPr>
                <w:rFonts w:eastAsia="Calibri"/>
                <w:sz w:val="20"/>
                <w:szCs w:val="20"/>
              </w:rPr>
            </w:pPr>
          </w:p>
        </w:tc>
        <w:tc>
          <w:tcPr>
            <w:tcW w:w="729" w:type="pct"/>
            <w:vMerge/>
            <w:tcBorders>
              <w:top w:val="nil"/>
              <w:left w:val="single" w:sz="4" w:space="0" w:color="auto"/>
              <w:bottom w:val="single" w:sz="4" w:space="0" w:color="000000"/>
              <w:right w:val="single" w:sz="4" w:space="0" w:color="auto"/>
            </w:tcBorders>
            <w:vAlign w:val="center"/>
            <w:hideMark/>
          </w:tcPr>
          <w:p w14:paraId="2228F4B3" w14:textId="77777777" w:rsidR="00BC2414" w:rsidRPr="00F3043A" w:rsidRDefault="00BC2414" w:rsidP="005B1599">
            <w:pPr>
              <w:jc w:val="center"/>
              <w:rPr>
                <w:rFonts w:eastAsia="Calibri"/>
                <w:sz w:val="20"/>
                <w:szCs w:val="20"/>
              </w:rPr>
            </w:pPr>
          </w:p>
        </w:tc>
        <w:tc>
          <w:tcPr>
            <w:tcW w:w="267" w:type="pct"/>
            <w:vMerge/>
            <w:tcBorders>
              <w:top w:val="nil"/>
              <w:left w:val="single" w:sz="4" w:space="0" w:color="auto"/>
              <w:bottom w:val="single" w:sz="4" w:space="0" w:color="000000"/>
              <w:right w:val="single" w:sz="4" w:space="0" w:color="auto"/>
            </w:tcBorders>
            <w:vAlign w:val="center"/>
            <w:hideMark/>
          </w:tcPr>
          <w:p w14:paraId="184037B1"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72A551C5" w14:textId="77777777" w:rsidR="00BC2414" w:rsidRPr="00F3043A" w:rsidRDefault="00BC2414" w:rsidP="005B1599">
            <w:pPr>
              <w:jc w:val="center"/>
              <w:rPr>
                <w:rFonts w:eastAsia="Calibri"/>
                <w:sz w:val="20"/>
                <w:szCs w:val="20"/>
              </w:rPr>
            </w:pPr>
          </w:p>
        </w:tc>
        <w:tc>
          <w:tcPr>
            <w:tcW w:w="193" w:type="pct"/>
            <w:vMerge/>
            <w:tcBorders>
              <w:top w:val="nil"/>
              <w:left w:val="single" w:sz="4" w:space="0" w:color="auto"/>
              <w:bottom w:val="single" w:sz="4" w:space="0" w:color="000000"/>
              <w:right w:val="single" w:sz="4" w:space="0" w:color="auto"/>
            </w:tcBorders>
            <w:vAlign w:val="center"/>
            <w:hideMark/>
          </w:tcPr>
          <w:p w14:paraId="4B3EF5EA"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496CFBE2" w14:textId="77777777" w:rsidR="00BC2414" w:rsidRPr="00F3043A" w:rsidRDefault="00BC2414" w:rsidP="005B1599">
            <w:pPr>
              <w:jc w:val="center"/>
              <w:rPr>
                <w:rFonts w:eastAsia="Calibri"/>
                <w:sz w:val="20"/>
                <w:szCs w:val="20"/>
              </w:rPr>
            </w:pPr>
          </w:p>
        </w:tc>
        <w:tc>
          <w:tcPr>
            <w:tcW w:w="440" w:type="pct"/>
            <w:tcBorders>
              <w:top w:val="nil"/>
              <w:left w:val="nil"/>
              <w:bottom w:val="single" w:sz="4" w:space="0" w:color="auto"/>
              <w:right w:val="single" w:sz="4" w:space="0" w:color="auto"/>
            </w:tcBorders>
            <w:shd w:val="clear" w:color="auto" w:fill="auto"/>
            <w:vAlign w:val="center"/>
            <w:hideMark/>
          </w:tcPr>
          <w:p w14:paraId="7507D9D3" w14:textId="77777777" w:rsidR="00BC2414" w:rsidRPr="00F3043A" w:rsidRDefault="00BC2414" w:rsidP="005B1599">
            <w:pPr>
              <w:jc w:val="center"/>
              <w:rPr>
                <w:rFonts w:eastAsia="Calibri"/>
                <w:sz w:val="20"/>
                <w:szCs w:val="20"/>
              </w:rPr>
            </w:pPr>
            <w:r w:rsidRPr="00F3043A">
              <w:rPr>
                <w:rFonts w:eastAsia="Calibri"/>
                <w:sz w:val="20"/>
                <w:szCs w:val="20"/>
              </w:rPr>
              <w:t>8 - 9</w:t>
            </w:r>
          </w:p>
        </w:tc>
        <w:tc>
          <w:tcPr>
            <w:tcW w:w="192" w:type="pct"/>
            <w:tcBorders>
              <w:top w:val="nil"/>
              <w:left w:val="nil"/>
              <w:bottom w:val="single" w:sz="4" w:space="0" w:color="auto"/>
              <w:right w:val="single" w:sz="4" w:space="0" w:color="auto"/>
            </w:tcBorders>
            <w:shd w:val="clear" w:color="auto" w:fill="auto"/>
            <w:noWrap/>
            <w:vAlign w:val="bottom"/>
            <w:hideMark/>
          </w:tcPr>
          <w:p w14:paraId="493C73DB" w14:textId="77777777" w:rsidR="00BC2414" w:rsidRPr="00F3043A" w:rsidRDefault="00BC2414" w:rsidP="005B1599">
            <w:pPr>
              <w:jc w:val="center"/>
              <w:rPr>
                <w:rFonts w:eastAsia="Calibri"/>
                <w:sz w:val="20"/>
                <w:szCs w:val="20"/>
              </w:rPr>
            </w:pPr>
          </w:p>
        </w:tc>
        <w:tc>
          <w:tcPr>
            <w:tcW w:w="263" w:type="pct"/>
            <w:tcBorders>
              <w:top w:val="nil"/>
              <w:left w:val="nil"/>
              <w:bottom w:val="single" w:sz="4" w:space="0" w:color="auto"/>
              <w:right w:val="single" w:sz="4" w:space="0" w:color="auto"/>
            </w:tcBorders>
            <w:shd w:val="clear" w:color="auto" w:fill="auto"/>
            <w:vAlign w:val="center"/>
            <w:hideMark/>
          </w:tcPr>
          <w:p w14:paraId="2F356A4F"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95" w:type="pct"/>
            <w:tcBorders>
              <w:top w:val="nil"/>
              <w:left w:val="nil"/>
              <w:bottom w:val="single" w:sz="4" w:space="0" w:color="auto"/>
              <w:right w:val="single" w:sz="4" w:space="0" w:color="auto"/>
            </w:tcBorders>
            <w:shd w:val="clear" w:color="auto" w:fill="auto"/>
            <w:vAlign w:val="center"/>
            <w:hideMark/>
          </w:tcPr>
          <w:p w14:paraId="2F3C12B2" w14:textId="77777777" w:rsidR="00BC2414" w:rsidRPr="00F3043A" w:rsidRDefault="00BC2414" w:rsidP="005B1599">
            <w:pPr>
              <w:jc w:val="center"/>
              <w:rPr>
                <w:rFonts w:eastAsia="Calibri"/>
                <w:sz w:val="20"/>
                <w:szCs w:val="20"/>
              </w:rPr>
            </w:pPr>
            <w:r w:rsidRPr="00F3043A">
              <w:rPr>
                <w:rFonts w:eastAsia="Calibri"/>
                <w:sz w:val="20"/>
                <w:szCs w:val="20"/>
              </w:rPr>
              <w:t>8</w:t>
            </w:r>
          </w:p>
        </w:tc>
        <w:tc>
          <w:tcPr>
            <w:tcW w:w="199" w:type="pct"/>
            <w:tcBorders>
              <w:top w:val="nil"/>
              <w:left w:val="nil"/>
              <w:bottom w:val="single" w:sz="4" w:space="0" w:color="auto"/>
              <w:right w:val="single" w:sz="4" w:space="0" w:color="auto"/>
            </w:tcBorders>
            <w:shd w:val="clear" w:color="auto" w:fill="auto"/>
            <w:vAlign w:val="center"/>
            <w:hideMark/>
          </w:tcPr>
          <w:p w14:paraId="2EA600C5"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noWrap/>
            <w:vAlign w:val="bottom"/>
            <w:hideMark/>
          </w:tcPr>
          <w:p w14:paraId="317851B2" w14:textId="77777777" w:rsidR="00BC2414" w:rsidRPr="00F3043A" w:rsidRDefault="00BC2414" w:rsidP="005B1599">
            <w:pPr>
              <w:jc w:val="center"/>
              <w:rPr>
                <w:rFonts w:eastAsia="Calibri"/>
                <w:sz w:val="20"/>
                <w:szCs w:val="20"/>
              </w:rPr>
            </w:pPr>
          </w:p>
        </w:tc>
        <w:tc>
          <w:tcPr>
            <w:tcW w:w="377" w:type="pct"/>
            <w:tcBorders>
              <w:top w:val="nil"/>
              <w:left w:val="nil"/>
              <w:bottom w:val="single" w:sz="4" w:space="0" w:color="auto"/>
              <w:right w:val="single" w:sz="4" w:space="0" w:color="auto"/>
            </w:tcBorders>
            <w:shd w:val="clear" w:color="auto" w:fill="auto"/>
            <w:noWrap/>
            <w:vAlign w:val="bottom"/>
            <w:hideMark/>
          </w:tcPr>
          <w:p w14:paraId="6FE2E21E" w14:textId="77777777" w:rsidR="00BC2414" w:rsidRPr="00F3043A" w:rsidRDefault="00BC2414" w:rsidP="005B1599">
            <w:pPr>
              <w:jc w:val="center"/>
              <w:rPr>
                <w:rFonts w:eastAsia="Calibri"/>
                <w:sz w:val="20"/>
                <w:szCs w:val="20"/>
              </w:rPr>
            </w:pPr>
          </w:p>
        </w:tc>
        <w:tc>
          <w:tcPr>
            <w:tcW w:w="305" w:type="pct"/>
            <w:tcBorders>
              <w:top w:val="nil"/>
              <w:left w:val="nil"/>
              <w:bottom w:val="single" w:sz="4" w:space="0" w:color="auto"/>
              <w:right w:val="single" w:sz="4" w:space="0" w:color="auto"/>
            </w:tcBorders>
            <w:shd w:val="clear" w:color="auto" w:fill="auto"/>
            <w:noWrap/>
            <w:vAlign w:val="bottom"/>
            <w:hideMark/>
          </w:tcPr>
          <w:p w14:paraId="6E098B89" w14:textId="77777777" w:rsidR="00BC2414" w:rsidRPr="00F3043A" w:rsidRDefault="00BC2414" w:rsidP="005B1599">
            <w:pPr>
              <w:jc w:val="center"/>
              <w:rPr>
                <w:rFonts w:eastAsia="Calibri"/>
                <w:sz w:val="20"/>
                <w:szCs w:val="20"/>
              </w:rPr>
            </w:pPr>
            <w:r w:rsidRPr="00F3043A">
              <w:rPr>
                <w:rFonts w:eastAsia="Calibri"/>
                <w:sz w:val="20"/>
                <w:szCs w:val="20"/>
              </w:rPr>
              <w:t>3</w:t>
            </w:r>
          </w:p>
        </w:tc>
      </w:tr>
      <w:tr w:rsidR="00BC2414" w:rsidRPr="00F3043A" w14:paraId="2001B324" w14:textId="77777777" w:rsidTr="00F3043A">
        <w:trPr>
          <w:trHeight w:val="300"/>
        </w:trPr>
        <w:tc>
          <w:tcPr>
            <w:tcW w:w="703" w:type="pct"/>
            <w:vMerge/>
            <w:tcBorders>
              <w:top w:val="nil"/>
              <w:left w:val="single" w:sz="4" w:space="0" w:color="auto"/>
              <w:bottom w:val="single" w:sz="4" w:space="0" w:color="000000"/>
              <w:right w:val="single" w:sz="4" w:space="0" w:color="auto"/>
            </w:tcBorders>
            <w:vAlign w:val="center"/>
            <w:hideMark/>
          </w:tcPr>
          <w:p w14:paraId="1608D5E6" w14:textId="77777777" w:rsidR="00BC2414" w:rsidRPr="00F3043A" w:rsidRDefault="00BC2414" w:rsidP="005B1599">
            <w:pPr>
              <w:jc w:val="center"/>
              <w:rPr>
                <w:rFonts w:eastAsia="Calibri"/>
                <w:sz w:val="20"/>
                <w:szCs w:val="20"/>
              </w:rPr>
            </w:pPr>
          </w:p>
        </w:tc>
        <w:tc>
          <w:tcPr>
            <w:tcW w:w="729" w:type="pct"/>
            <w:vMerge/>
            <w:tcBorders>
              <w:top w:val="nil"/>
              <w:left w:val="single" w:sz="4" w:space="0" w:color="auto"/>
              <w:bottom w:val="single" w:sz="4" w:space="0" w:color="000000"/>
              <w:right w:val="single" w:sz="4" w:space="0" w:color="auto"/>
            </w:tcBorders>
            <w:vAlign w:val="center"/>
            <w:hideMark/>
          </w:tcPr>
          <w:p w14:paraId="6C028822" w14:textId="77777777" w:rsidR="00BC2414" w:rsidRPr="00F3043A" w:rsidRDefault="00BC2414" w:rsidP="005B1599">
            <w:pPr>
              <w:jc w:val="center"/>
              <w:rPr>
                <w:rFonts w:eastAsia="Calibri"/>
                <w:sz w:val="20"/>
                <w:szCs w:val="20"/>
              </w:rPr>
            </w:pPr>
          </w:p>
        </w:tc>
        <w:tc>
          <w:tcPr>
            <w:tcW w:w="267" w:type="pct"/>
            <w:vMerge/>
            <w:tcBorders>
              <w:top w:val="nil"/>
              <w:left w:val="single" w:sz="4" w:space="0" w:color="auto"/>
              <w:bottom w:val="single" w:sz="4" w:space="0" w:color="000000"/>
              <w:right w:val="single" w:sz="4" w:space="0" w:color="auto"/>
            </w:tcBorders>
            <w:vAlign w:val="center"/>
            <w:hideMark/>
          </w:tcPr>
          <w:p w14:paraId="382D674E"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40E0E4FE" w14:textId="77777777" w:rsidR="00BC2414" w:rsidRPr="00F3043A" w:rsidRDefault="00BC2414" w:rsidP="005B1599">
            <w:pPr>
              <w:jc w:val="center"/>
              <w:rPr>
                <w:rFonts w:eastAsia="Calibri"/>
                <w:sz w:val="20"/>
                <w:szCs w:val="20"/>
              </w:rPr>
            </w:pPr>
          </w:p>
        </w:tc>
        <w:tc>
          <w:tcPr>
            <w:tcW w:w="193" w:type="pct"/>
            <w:vMerge/>
            <w:tcBorders>
              <w:top w:val="nil"/>
              <w:left w:val="single" w:sz="4" w:space="0" w:color="auto"/>
              <w:bottom w:val="single" w:sz="4" w:space="0" w:color="000000"/>
              <w:right w:val="single" w:sz="4" w:space="0" w:color="auto"/>
            </w:tcBorders>
            <w:vAlign w:val="center"/>
            <w:hideMark/>
          </w:tcPr>
          <w:p w14:paraId="0EBDACF5"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1DA0EDD3" w14:textId="77777777" w:rsidR="00BC2414" w:rsidRPr="00F3043A" w:rsidRDefault="00BC2414" w:rsidP="005B1599">
            <w:pPr>
              <w:jc w:val="center"/>
              <w:rPr>
                <w:rFonts w:eastAsia="Calibri"/>
                <w:sz w:val="20"/>
                <w:szCs w:val="20"/>
              </w:rPr>
            </w:pPr>
          </w:p>
        </w:tc>
        <w:tc>
          <w:tcPr>
            <w:tcW w:w="440" w:type="pct"/>
            <w:tcBorders>
              <w:top w:val="nil"/>
              <w:left w:val="nil"/>
              <w:bottom w:val="single" w:sz="4" w:space="0" w:color="auto"/>
              <w:right w:val="single" w:sz="4" w:space="0" w:color="auto"/>
            </w:tcBorders>
            <w:shd w:val="clear" w:color="auto" w:fill="auto"/>
            <w:vAlign w:val="center"/>
            <w:hideMark/>
          </w:tcPr>
          <w:p w14:paraId="41D081AF" w14:textId="77777777" w:rsidR="00BC2414" w:rsidRPr="00F3043A" w:rsidRDefault="00BC2414" w:rsidP="005B1599">
            <w:pPr>
              <w:jc w:val="center"/>
              <w:rPr>
                <w:rFonts w:eastAsia="Calibri"/>
                <w:sz w:val="20"/>
                <w:szCs w:val="20"/>
              </w:rPr>
            </w:pPr>
            <w:r w:rsidRPr="00F3043A">
              <w:rPr>
                <w:rFonts w:eastAsia="Calibri"/>
                <w:sz w:val="20"/>
                <w:szCs w:val="20"/>
              </w:rPr>
              <w:t>9 - 10</w:t>
            </w:r>
          </w:p>
        </w:tc>
        <w:tc>
          <w:tcPr>
            <w:tcW w:w="192" w:type="pct"/>
            <w:tcBorders>
              <w:top w:val="nil"/>
              <w:left w:val="nil"/>
              <w:bottom w:val="single" w:sz="4" w:space="0" w:color="auto"/>
              <w:right w:val="single" w:sz="4" w:space="0" w:color="auto"/>
            </w:tcBorders>
            <w:shd w:val="clear" w:color="auto" w:fill="auto"/>
            <w:noWrap/>
            <w:vAlign w:val="bottom"/>
            <w:hideMark/>
          </w:tcPr>
          <w:p w14:paraId="770BDBBB" w14:textId="77777777" w:rsidR="00BC2414" w:rsidRPr="00F3043A" w:rsidRDefault="00BC2414" w:rsidP="005B1599">
            <w:pPr>
              <w:jc w:val="center"/>
              <w:rPr>
                <w:rFonts w:eastAsia="Calibri"/>
                <w:sz w:val="20"/>
                <w:szCs w:val="20"/>
              </w:rPr>
            </w:pPr>
          </w:p>
        </w:tc>
        <w:tc>
          <w:tcPr>
            <w:tcW w:w="263" w:type="pct"/>
            <w:tcBorders>
              <w:top w:val="nil"/>
              <w:left w:val="nil"/>
              <w:bottom w:val="single" w:sz="4" w:space="0" w:color="auto"/>
              <w:right w:val="single" w:sz="4" w:space="0" w:color="auto"/>
            </w:tcBorders>
            <w:shd w:val="clear" w:color="auto" w:fill="auto"/>
            <w:vAlign w:val="center"/>
            <w:hideMark/>
          </w:tcPr>
          <w:p w14:paraId="1CF987E0"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95" w:type="pct"/>
            <w:tcBorders>
              <w:top w:val="nil"/>
              <w:left w:val="nil"/>
              <w:bottom w:val="single" w:sz="4" w:space="0" w:color="auto"/>
              <w:right w:val="single" w:sz="4" w:space="0" w:color="auto"/>
            </w:tcBorders>
            <w:shd w:val="clear" w:color="auto" w:fill="auto"/>
            <w:vAlign w:val="center"/>
            <w:hideMark/>
          </w:tcPr>
          <w:p w14:paraId="2BDE686E"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noWrap/>
            <w:vAlign w:val="bottom"/>
            <w:hideMark/>
          </w:tcPr>
          <w:p w14:paraId="0E590574"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noWrap/>
            <w:vAlign w:val="bottom"/>
            <w:hideMark/>
          </w:tcPr>
          <w:p w14:paraId="0832DD2E" w14:textId="77777777" w:rsidR="00BC2414" w:rsidRPr="00F3043A" w:rsidRDefault="00BC2414" w:rsidP="005B1599">
            <w:pPr>
              <w:jc w:val="center"/>
              <w:rPr>
                <w:rFonts w:eastAsia="Calibri"/>
                <w:sz w:val="20"/>
                <w:szCs w:val="20"/>
              </w:rPr>
            </w:pPr>
          </w:p>
        </w:tc>
        <w:tc>
          <w:tcPr>
            <w:tcW w:w="377" w:type="pct"/>
            <w:tcBorders>
              <w:top w:val="nil"/>
              <w:left w:val="nil"/>
              <w:bottom w:val="single" w:sz="4" w:space="0" w:color="auto"/>
              <w:right w:val="single" w:sz="4" w:space="0" w:color="auto"/>
            </w:tcBorders>
            <w:shd w:val="clear" w:color="auto" w:fill="auto"/>
            <w:noWrap/>
            <w:vAlign w:val="bottom"/>
            <w:hideMark/>
          </w:tcPr>
          <w:p w14:paraId="225BDD5E" w14:textId="77777777" w:rsidR="00BC2414" w:rsidRPr="00F3043A" w:rsidRDefault="00BC2414" w:rsidP="005B1599">
            <w:pPr>
              <w:jc w:val="center"/>
              <w:rPr>
                <w:rFonts w:eastAsia="Calibri"/>
                <w:sz w:val="20"/>
                <w:szCs w:val="20"/>
              </w:rPr>
            </w:pPr>
          </w:p>
        </w:tc>
        <w:tc>
          <w:tcPr>
            <w:tcW w:w="305" w:type="pct"/>
            <w:tcBorders>
              <w:top w:val="nil"/>
              <w:left w:val="nil"/>
              <w:bottom w:val="single" w:sz="4" w:space="0" w:color="auto"/>
              <w:right w:val="single" w:sz="4" w:space="0" w:color="auto"/>
            </w:tcBorders>
            <w:shd w:val="clear" w:color="auto" w:fill="auto"/>
            <w:noWrap/>
            <w:vAlign w:val="bottom"/>
            <w:hideMark/>
          </w:tcPr>
          <w:p w14:paraId="394826B5" w14:textId="77777777" w:rsidR="00BC2414" w:rsidRPr="00F3043A" w:rsidRDefault="00BC2414" w:rsidP="005B1599">
            <w:pPr>
              <w:jc w:val="center"/>
              <w:rPr>
                <w:rFonts w:eastAsia="Calibri"/>
                <w:sz w:val="20"/>
                <w:szCs w:val="20"/>
              </w:rPr>
            </w:pPr>
          </w:p>
        </w:tc>
      </w:tr>
      <w:tr w:rsidR="00BC2414" w:rsidRPr="00F3043A" w14:paraId="5F4E07E7" w14:textId="77777777" w:rsidTr="00F3043A">
        <w:trPr>
          <w:trHeight w:val="300"/>
        </w:trPr>
        <w:tc>
          <w:tcPr>
            <w:tcW w:w="703" w:type="pct"/>
            <w:vMerge/>
            <w:tcBorders>
              <w:top w:val="nil"/>
              <w:left w:val="single" w:sz="4" w:space="0" w:color="auto"/>
              <w:bottom w:val="single" w:sz="4" w:space="0" w:color="000000"/>
              <w:right w:val="single" w:sz="4" w:space="0" w:color="auto"/>
            </w:tcBorders>
            <w:vAlign w:val="center"/>
            <w:hideMark/>
          </w:tcPr>
          <w:p w14:paraId="7C422731" w14:textId="77777777" w:rsidR="00BC2414" w:rsidRPr="00F3043A" w:rsidRDefault="00BC2414" w:rsidP="005B1599">
            <w:pPr>
              <w:jc w:val="center"/>
              <w:rPr>
                <w:rFonts w:eastAsia="Calibri"/>
                <w:sz w:val="20"/>
                <w:szCs w:val="20"/>
              </w:rPr>
            </w:pPr>
          </w:p>
        </w:tc>
        <w:tc>
          <w:tcPr>
            <w:tcW w:w="729" w:type="pct"/>
            <w:vMerge/>
            <w:tcBorders>
              <w:top w:val="nil"/>
              <w:left w:val="single" w:sz="4" w:space="0" w:color="auto"/>
              <w:bottom w:val="single" w:sz="4" w:space="0" w:color="000000"/>
              <w:right w:val="single" w:sz="4" w:space="0" w:color="auto"/>
            </w:tcBorders>
            <w:vAlign w:val="center"/>
            <w:hideMark/>
          </w:tcPr>
          <w:p w14:paraId="10E68F12" w14:textId="77777777" w:rsidR="00BC2414" w:rsidRPr="00F3043A" w:rsidRDefault="00BC2414" w:rsidP="005B1599">
            <w:pPr>
              <w:jc w:val="center"/>
              <w:rPr>
                <w:rFonts w:eastAsia="Calibri"/>
                <w:sz w:val="20"/>
                <w:szCs w:val="20"/>
              </w:rPr>
            </w:pPr>
          </w:p>
        </w:tc>
        <w:tc>
          <w:tcPr>
            <w:tcW w:w="267" w:type="pct"/>
            <w:vMerge/>
            <w:tcBorders>
              <w:top w:val="nil"/>
              <w:left w:val="single" w:sz="4" w:space="0" w:color="auto"/>
              <w:bottom w:val="single" w:sz="4" w:space="0" w:color="000000"/>
              <w:right w:val="single" w:sz="4" w:space="0" w:color="auto"/>
            </w:tcBorders>
            <w:vAlign w:val="center"/>
            <w:hideMark/>
          </w:tcPr>
          <w:p w14:paraId="780B5A36"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6690BE0E" w14:textId="77777777" w:rsidR="00BC2414" w:rsidRPr="00F3043A" w:rsidRDefault="00BC2414" w:rsidP="005B1599">
            <w:pPr>
              <w:jc w:val="center"/>
              <w:rPr>
                <w:rFonts w:eastAsia="Calibri"/>
                <w:sz w:val="20"/>
                <w:szCs w:val="20"/>
              </w:rPr>
            </w:pPr>
          </w:p>
        </w:tc>
        <w:tc>
          <w:tcPr>
            <w:tcW w:w="193" w:type="pct"/>
            <w:vMerge/>
            <w:tcBorders>
              <w:top w:val="nil"/>
              <w:left w:val="single" w:sz="4" w:space="0" w:color="auto"/>
              <w:bottom w:val="single" w:sz="4" w:space="0" w:color="000000"/>
              <w:right w:val="single" w:sz="4" w:space="0" w:color="auto"/>
            </w:tcBorders>
            <w:vAlign w:val="center"/>
            <w:hideMark/>
          </w:tcPr>
          <w:p w14:paraId="59D8036A" w14:textId="77777777" w:rsidR="00BC2414" w:rsidRPr="00F3043A" w:rsidRDefault="00BC2414" w:rsidP="005B1599">
            <w:pPr>
              <w:jc w:val="center"/>
              <w:rPr>
                <w:rFonts w:eastAsia="Calibri"/>
                <w:sz w:val="20"/>
                <w:szCs w:val="20"/>
              </w:rPr>
            </w:pPr>
          </w:p>
        </w:tc>
        <w:tc>
          <w:tcPr>
            <w:tcW w:w="269" w:type="pct"/>
            <w:vMerge/>
            <w:tcBorders>
              <w:top w:val="nil"/>
              <w:left w:val="single" w:sz="4" w:space="0" w:color="auto"/>
              <w:bottom w:val="single" w:sz="4" w:space="0" w:color="000000"/>
              <w:right w:val="single" w:sz="4" w:space="0" w:color="auto"/>
            </w:tcBorders>
            <w:vAlign w:val="center"/>
            <w:hideMark/>
          </w:tcPr>
          <w:p w14:paraId="4F07DBAA" w14:textId="77777777" w:rsidR="00BC2414" w:rsidRPr="00F3043A" w:rsidRDefault="00BC2414" w:rsidP="005B1599">
            <w:pPr>
              <w:jc w:val="center"/>
              <w:rPr>
                <w:rFonts w:eastAsia="Calibri"/>
                <w:sz w:val="20"/>
                <w:szCs w:val="20"/>
              </w:rPr>
            </w:pPr>
          </w:p>
        </w:tc>
        <w:tc>
          <w:tcPr>
            <w:tcW w:w="440" w:type="pct"/>
            <w:tcBorders>
              <w:top w:val="nil"/>
              <w:left w:val="nil"/>
              <w:bottom w:val="single" w:sz="4" w:space="0" w:color="auto"/>
              <w:right w:val="single" w:sz="4" w:space="0" w:color="auto"/>
            </w:tcBorders>
            <w:shd w:val="clear" w:color="auto" w:fill="auto"/>
            <w:vAlign w:val="center"/>
            <w:hideMark/>
          </w:tcPr>
          <w:p w14:paraId="7B82E0A5" w14:textId="77777777" w:rsidR="00BC2414" w:rsidRPr="00F3043A" w:rsidRDefault="00BC2414" w:rsidP="005B1599">
            <w:pPr>
              <w:jc w:val="center"/>
              <w:rPr>
                <w:rFonts w:eastAsia="Calibri"/>
                <w:sz w:val="20"/>
                <w:szCs w:val="20"/>
              </w:rPr>
            </w:pPr>
            <w:r w:rsidRPr="00F3043A">
              <w:rPr>
                <w:rFonts w:eastAsia="Calibri"/>
                <w:sz w:val="20"/>
                <w:szCs w:val="20"/>
              </w:rPr>
              <w:t>10 - П</w:t>
            </w:r>
          </w:p>
        </w:tc>
        <w:tc>
          <w:tcPr>
            <w:tcW w:w="192" w:type="pct"/>
            <w:tcBorders>
              <w:top w:val="nil"/>
              <w:left w:val="nil"/>
              <w:bottom w:val="single" w:sz="4" w:space="0" w:color="auto"/>
              <w:right w:val="single" w:sz="4" w:space="0" w:color="auto"/>
            </w:tcBorders>
            <w:shd w:val="clear" w:color="auto" w:fill="auto"/>
            <w:noWrap/>
            <w:vAlign w:val="bottom"/>
            <w:hideMark/>
          </w:tcPr>
          <w:p w14:paraId="66F11C9D" w14:textId="77777777" w:rsidR="00BC2414" w:rsidRPr="00F3043A" w:rsidRDefault="00BC2414" w:rsidP="005B1599">
            <w:pPr>
              <w:jc w:val="center"/>
              <w:rPr>
                <w:rFonts w:eastAsia="Calibri"/>
                <w:sz w:val="20"/>
                <w:szCs w:val="20"/>
              </w:rPr>
            </w:pPr>
          </w:p>
        </w:tc>
        <w:tc>
          <w:tcPr>
            <w:tcW w:w="263" w:type="pct"/>
            <w:tcBorders>
              <w:top w:val="nil"/>
              <w:left w:val="nil"/>
              <w:bottom w:val="single" w:sz="4" w:space="0" w:color="auto"/>
              <w:right w:val="single" w:sz="4" w:space="0" w:color="auto"/>
            </w:tcBorders>
            <w:shd w:val="clear" w:color="auto" w:fill="auto"/>
            <w:vAlign w:val="center"/>
            <w:hideMark/>
          </w:tcPr>
          <w:p w14:paraId="4AE3AAD8" w14:textId="77777777" w:rsidR="00BC2414" w:rsidRPr="00F3043A" w:rsidRDefault="00BC2414" w:rsidP="005B1599">
            <w:pPr>
              <w:jc w:val="center"/>
              <w:rPr>
                <w:rFonts w:eastAsia="Calibri"/>
                <w:sz w:val="20"/>
                <w:szCs w:val="20"/>
              </w:rPr>
            </w:pPr>
            <w:r w:rsidRPr="00F3043A">
              <w:rPr>
                <w:rFonts w:eastAsia="Calibri"/>
                <w:sz w:val="20"/>
                <w:szCs w:val="20"/>
              </w:rPr>
              <w:t>1</w:t>
            </w:r>
          </w:p>
        </w:tc>
        <w:tc>
          <w:tcPr>
            <w:tcW w:w="595" w:type="pct"/>
            <w:tcBorders>
              <w:top w:val="nil"/>
              <w:left w:val="nil"/>
              <w:bottom w:val="single" w:sz="4" w:space="0" w:color="auto"/>
              <w:right w:val="single" w:sz="4" w:space="0" w:color="auto"/>
            </w:tcBorders>
            <w:shd w:val="clear" w:color="auto" w:fill="auto"/>
            <w:vAlign w:val="center"/>
            <w:hideMark/>
          </w:tcPr>
          <w:p w14:paraId="1B1E0B52" w14:textId="77777777" w:rsidR="00BC2414" w:rsidRPr="00F3043A" w:rsidRDefault="00BC2414" w:rsidP="005B1599">
            <w:pPr>
              <w:jc w:val="center"/>
              <w:rPr>
                <w:rFonts w:eastAsia="Calibri"/>
                <w:sz w:val="20"/>
                <w:szCs w:val="20"/>
              </w:rPr>
            </w:pPr>
            <w:r w:rsidRPr="00F3043A">
              <w:rPr>
                <w:rFonts w:eastAsia="Calibri"/>
                <w:sz w:val="20"/>
                <w:szCs w:val="20"/>
              </w:rPr>
              <w:t>10</w:t>
            </w:r>
          </w:p>
        </w:tc>
        <w:tc>
          <w:tcPr>
            <w:tcW w:w="199" w:type="pct"/>
            <w:tcBorders>
              <w:top w:val="nil"/>
              <w:left w:val="nil"/>
              <w:bottom w:val="single" w:sz="4" w:space="0" w:color="auto"/>
              <w:right w:val="single" w:sz="4" w:space="0" w:color="auto"/>
            </w:tcBorders>
            <w:shd w:val="clear" w:color="auto" w:fill="auto"/>
            <w:noWrap/>
            <w:vAlign w:val="bottom"/>
            <w:hideMark/>
          </w:tcPr>
          <w:p w14:paraId="6AA4FD03" w14:textId="77777777" w:rsidR="00BC2414" w:rsidRPr="00F3043A" w:rsidRDefault="00BC2414" w:rsidP="005B1599">
            <w:pPr>
              <w:jc w:val="center"/>
              <w:rPr>
                <w:rFonts w:eastAsia="Calibri"/>
                <w:sz w:val="20"/>
                <w:szCs w:val="20"/>
              </w:rPr>
            </w:pPr>
          </w:p>
        </w:tc>
        <w:tc>
          <w:tcPr>
            <w:tcW w:w="199" w:type="pct"/>
            <w:tcBorders>
              <w:top w:val="nil"/>
              <w:left w:val="nil"/>
              <w:bottom w:val="single" w:sz="4" w:space="0" w:color="auto"/>
              <w:right w:val="single" w:sz="4" w:space="0" w:color="auto"/>
            </w:tcBorders>
            <w:shd w:val="clear" w:color="auto" w:fill="auto"/>
            <w:noWrap/>
            <w:vAlign w:val="bottom"/>
            <w:hideMark/>
          </w:tcPr>
          <w:p w14:paraId="568B4D15" w14:textId="77777777" w:rsidR="00BC2414" w:rsidRPr="00F3043A" w:rsidRDefault="00BC2414" w:rsidP="005B1599">
            <w:pPr>
              <w:jc w:val="center"/>
              <w:rPr>
                <w:rFonts w:eastAsia="Calibri"/>
                <w:sz w:val="20"/>
                <w:szCs w:val="20"/>
              </w:rPr>
            </w:pPr>
          </w:p>
        </w:tc>
        <w:tc>
          <w:tcPr>
            <w:tcW w:w="377" w:type="pct"/>
            <w:tcBorders>
              <w:top w:val="nil"/>
              <w:left w:val="nil"/>
              <w:bottom w:val="single" w:sz="4" w:space="0" w:color="auto"/>
              <w:right w:val="single" w:sz="4" w:space="0" w:color="auto"/>
            </w:tcBorders>
            <w:shd w:val="clear" w:color="auto" w:fill="auto"/>
            <w:noWrap/>
            <w:vAlign w:val="bottom"/>
            <w:hideMark/>
          </w:tcPr>
          <w:p w14:paraId="3918F52C" w14:textId="77777777" w:rsidR="00BC2414" w:rsidRPr="00F3043A" w:rsidRDefault="00BC2414" w:rsidP="005B1599">
            <w:pPr>
              <w:jc w:val="center"/>
              <w:rPr>
                <w:rFonts w:eastAsia="Calibri"/>
                <w:sz w:val="20"/>
                <w:szCs w:val="20"/>
              </w:rPr>
            </w:pPr>
          </w:p>
        </w:tc>
        <w:tc>
          <w:tcPr>
            <w:tcW w:w="305" w:type="pct"/>
            <w:tcBorders>
              <w:top w:val="nil"/>
              <w:left w:val="nil"/>
              <w:bottom w:val="single" w:sz="4" w:space="0" w:color="auto"/>
              <w:right w:val="single" w:sz="4" w:space="0" w:color="auto"/>
            </w:tcBorders>
            <w:shd w:val="clear" w:color="auto" w:fill="auto"/>
            <w:noWrap/>
            <w:vAlign w:val="bottom"/>
            <w:hideMark/>
          </w:tcPr>
          <w:p w14:paraId="0D826AF6" w14:textId="77777777" w:rsidR="00BC2414" w:rsidRPr="00F3043A" w:rsidRDefault="00BC2414" w:rsidP="005B1599">
            <w:pPr>
              <w:jc w:val="center"/>
              <w:rPr>
                <w:rFonts w:eastAsia="Calibri"/>
                <w:sz w:val="20"/>
                <w:szCs w:val="20"/>
              </w:rPr>
            </w:pPr>
            <w:r w:rsidRPr="00F3043A">
              <w:rPr>
                <w:rFonts w:eastAsia="Calibri"/>
                <w:sz w:val="20"/>
                <w:szCs w:val="20"/>
              </w:rPr>
              <w:t>6</w:t>
            </w:r>
          </w:p>
        </w:tc>
      </w:tr>
      <w:tr w:rsidR="00BC2414" w:rsidRPr="00F3043A" w14:paraId="14E98D71" w14:textId="77777777" w:rsidTr="00F3043A">
        <w:trPr>
          <w:trHeight w:val="300"/>
        </w:trPr>
        <w:tc>
          <w:tcPr>
            <w:tcW w:w="2430" w:type="pct"/>
            <w:gridSpan w:val="6"/>
            <w:tcBorders>
              <w:top w:val="single" w:sz="4" w:space="0" w:color="auto"/>
              <w:left w:val="single" w:sz="4" w:space="0" w:color="auto"/>
              <w:bottom w:val="single" w:sz="4" w:space="0" w:color="auto"/>
              <w:right w:val="nil"/>
            </w:tcBorders>
            <w:shd w:val="clear" w:color="auto" w:fill="auto"/>
            <w:noWrap/>
            <w:vAlign w:val="bottom"/>
            <w:hideMark/>
          </w:tcPr>
          <w:p w14:paraId="4F920D06" w14:textId="77777777" w:rsidR="00BC2414" w:rsidRPr="00F3043A" w:rsidRDefault="00BC2414" w:rsidP="00F3043A">
            <w:pPr>
              <w:rPr>
                <w:rFonts w:eastAsia="Calibri"/>
                <w:sz w:val="20"/>
                <w:szCs w:val="20"/>
              </w:rPr>
            </w:pPr>
            <w:r w:rsidRPr="00F3043A">
              <w:rPr>
                <w:rFonts w:eastAsia="Calibri"/>
                <w:sz w:val="20"/>
                <w:szCs w:val="20"/>
              </w:rPr>
              <w:t>Всего</w:t>
            </w:r>
          </w:p>
        </w:tc>
        <w:tc>
          <w:tcPr>
            <w:tcW w:w="440" w:type="pct"/>
            <w:tcBorders>
              <w:top w:val="nil"/>
              <w:left w:val="nil"/>
              <w:bottom w:val="single" w:sz="4" w:space="0" w:color="auto"/>
              <w:right w:val="single" w:sz="4" w:space="0" w:color="auto"/>
            </w:tcBorders>
            <w:shd w:val="clear" w:color="auto" w:fill="auto"/>
            <w:noWrap/>
            <w:vAlign w:val="bottom"/>
            <w:hideMark/>
          </w:tcPr>
          <w:p w14:paraId="310A6C6F" w14:textId="77777777" w:rsidR="00BC2414" w:rsidRPr="00F3043A" w:rsidRDefault="00BC2414" w:rsidP="005B1599">
            <w:pPr>
              <w:jc w:val="center"/>
              <w:rPr>
                <w:rFonts w:eastAsia="Calibri"/>
                <w:sz w:val="20"/>
                <w:szCs w:val="20"/>
              </w:rPr>
            </w:pPr>
            <w:r w:rsidRPr="00F3043A">
              <w:rPr>
                <w:rFonts w:eastAsia="Calibri"/>
                <w:sz w:val="20"/>
                <w:szCs w:val="20"/>
              </w:rPr>
              <w:t>10</w:t>
            </w:r>
          </w:p>
        </w:tc>
        <w:tc>
          <w:tcPr>
            <w:tcW w:w="192" w:type="pct"/>
            <w:tcBorders>
              <w:top w:val="nil"/>
              <w:left w:val="nil"/>
              <w:bottom w:val="single" w:sz="4" w:space="0" w:color="auto"/>
              <w:right w:val="single" w:sz="4" w:space="0" w:color="auto"/>
            </w:tcBorders>
            <w:shd w:val="clear" w:color="auto" w:fill="auto"/>
            <w:noWrap/>
            <w:vAlign w:val="bottom"/>
            <w:hideMark/>
          </w:tcPr>
          <w:p w14:paraId="77EE9C36" w14:textId="77777777" w:rsidR="00BC2414" w:rsidRPr="00F3043A" w:rsidRDefault="00BC2414" w:rsidP="005B1599">
            <w:pPr>
              <w:jc w:val="center"/>
              <w:rPr>
                <w:rFonts w:eastAsia="Calibri"/>
                <w:sz w:val="20"/>
                <w:szCs w:val="20"/>
              </w:rPr>
            </w:pPr>
            <w:r w:rsidRPr="00F3043A">
              <w:rPr>
                <w:rFonts w:eastAsia="Calibri"/>
                <w:sz w:val="20"/>
                <w:szCs w:val="20"/>
              </w:rPr>
              <w:t>0</w:t>
            </w:r>
          </w:p>
        </w:tc>
        <w:tc>
          <w:tcPr>
            <w:tcW w:w="263" w:type="pct"/>
            <w:tcBorders>
              <w:top w:val="nil"/>
              <w:left w:val="nil"/>
              <w:bottom w:val="single" w:sz="4" w:space="0" w:color="auto"/>
              <w:right w:val="single" w:sz="4" w:space="0" w:color="auto"/>
            </w:tcBorders>
            <w:shd w:val="clear" w:color="auto" w:fill="auto"/>
            <w:noWrap/>
            <w:vAlign w:val="bottom"/>
            <w:hideMark/>
          </w:tcPr>
          <w:p w14:paraId="17EBC52C" w14:textId="77777777" w:rsidR="00BC2414" w:rsidRPr="00F3043A" w:rsidRDefault="00BC2414" w:rsidP="005B1599">
            <w:pPr>
              <w:jc w:val="center"/>
              <w:rPr>
                <w:rFonts w:eastAsia="Calibri"/>
                <w:sz w:val="20"/>
                <w:szCs w:val="20"/>
              </w:rPr>
            </w:pPr>
            <w:r w:rsidRPr="00F3043A">
              <w:rPr>
                <w:rFonts w:eastAsia="Calibri"/>
                <w:sz w:val="20"/>
                <w:szCs w:val="20"/>
              </w:rPr>
              <w:t>10</w:t>
            </w:r>
          </w:p>
        </w:tc>
        <w:tc>
          <w:tcPr>
            <w:tcW w:w="595" w:type="pct"/>
            <w:tcBorders>
              <w:top w:val="nil"/>
              <w:left w:val="nil"/>
              <w:bottom w:val="single" w:sz="4" w:space="0" w:color="auto"/>
              <w:right w:val="single" w:sz="4" w:space="0" w:color="auto"/>
            </w:tcBorders>
            <w:shd w:val="clear" w:color="auto" w:fill="auto"/>
            <w:noWrap/>
            <w:vAlign w:val="bottom"/>
            <w:hideMark/>
          </w:tcPr>
          <w:p w14:paraId="4AF7DEB5" w14:textId="77777777" w:rsidR="00BC2414" w:rsidRPr="00F3043A" w:rsidRDefault="00BC2414" w:rsidP="005B1599">
            <w:pPr>
              <w:jc w:val="center"/>
              <w:rPr>
                <w:rFonts w:eastAsia="Calibri"/>
                <w:sz w:val="20"/>
                <w:szCs w:val="20"/>
              </w:rPr>
            </w:pPr>
            <w:r w:rsidRPr="00F3043A">
              <w:rPr>
                <w:rFonts w:eastAsia="Calibri"/>
                <w:sz w:val="20"/>
                <w:szCs w:val="20"/>
              </w:rPr>
              <w:t>7</w:t>
            </w:r>
          </w:p>
        </w:tc>
        <w:tc>
          <w:tcPr>
            <w:tcW w:w="199" w:type="pct"/>
            <w:tcBorders>
              <w:top w:val="nil"/>
              <w:left w:val="nil"/>
              <w:bottom w:val="single" w:sz="4" w:space="0" w:color="auto"/>
              <w:right w:val="single" w:sz="4" w:space="0" w:color="auto"/>
            </w:tcBorders>
            <w:shd w:val="clear" w:color="auto" w:fill="auto"/>
            <w:noWrap/>
            <w:vAlign w:val="bottom"/>
            <w:hideMark/>
          </w:tcPr>
          <w:p w14:paraId="2227A8A9" w14:textId="77777777" w:rsidR="00BC2414" w:rsidRPr="00F3043A" w:rsidRDefault="00BC2414" w:rsidP="005B1599">
            <w:pPr>
              <w:jc w:val="center"/>
              <w:rPr>
                <w:rFonts w:eastAsia="Calibri"/>
                <w:sz w:val="20"/>
                <w:szCs w:val="20"/>
              </w:rPr>
            </w:pPr>
            <w:r w:rsidRPr="00F3043A">
              <w:rPr>
                <w:rFonts w:eastAsia="Calibri"/>
                <w:sz w:val="20"/>
                <w:szCs w:val="20"/>
              </w:rPr>
              <w:t>0</w:t>
            </w:r>
          </w:p>
        </w:tc>
        <w:tc>
          <w:tcPr>
            <w:tcW w:w="199" w:type="pct"/>
            <w:tcBorders>
              <w:top w:val="nil"/>
              <w:left w:val="nil"/>
              <w:bottom w:val="single" w:sz="4" w:space="0" w:color="auto"/>
              <w:right w:val="single" w:sz="4" w:space="0" w:color="auto"/>
            </w:tcBorders>
            <w:shd w:val="clear" w:color="auto" w:fill="auto"/>
            <w:noWrap/>
            <w:vAlign w:val="bottom"/>
            <w:hideMark/>
          </w:tcPr>
          <w:p w14:paraId="667E2C3D" w14:textId="77777777" w:rsidR="00BC2414" w:rsidRPr="00F3043A" w:rsidRDefault="00BC2414" w:rsidP="005B1599">
            <w:pPr>
              <w:jc w:val="center"/>
              <w:rPr>
                <w:rFonts w:eastAsia="Calibri"/>
                <w:sz w:val="20"/>
                <w:szCs w:val="20"/>
              </w:rPr>
            </w:pPr>
            <w:r w:rsidRPr="00F3043A">
              <w:rPr>
                <w:rFonts w:eastAsia="Calibri"/>
                <w:sz w:val="20"/>
                <w:szCs w:val="20"/>
              </w:rPr>
              <w:t>0</w:t>
            </w:r>
          </w:p>
        </w:tc>
        <w:tc>
          <w:tcPr>
            <w:tcW w:w="377" w:type="pct"/>
            <w:tcBorders>
              <w:top w:val="nil"/>
              <w:left w:val="nil"/>
              <w:bottom w:val="single" w:sz="4" w:space="0" w:color="auto"/>
              <w:right w:val="single" w:sz="4" w:space="0" w:color="auto"/>
            </w:tcBorders>
            <w:shd w:val="clear" w:color="auto" w:fill="auto"/>
            <w:noWrap/>
            <w:vAlign w:val="bottom"/>
            <w:hideMark/>
          </w:tcPr>
          <w:p w14:paraId="11741FFE" w14:textId="77777777" w:rsidR="00BC2414" w:rsidRPr="00F3043A" w:rsidRDefault="00BC2414" w:rsidP="005B1599">
            <w:pPr>
              <w:jc w:val="center"/>
              <w:rPr>
                <w:rFonts w:eastAsia="Calibri"/>
                <w:sz w:val="20"/>
                <w:szCs w:val="20"/>
              </w:rPr>
            </w:pPr>
            <w:r w:rsidRPr="00F3043A">
              <w:rPr>
                <w:rFonts w:eastAsia="Calibri"/>
                <w:sz w:val="20"/>
                <w:szCs w:val="20"/>
              </w:rPr>
              <w:t>0</w:t>
            </w:r>
          </w:p>
        </w:tc>
        <w:tc>
          <w:tcPr>
            <w:tcW w:w="305" w:type="pct"/>
            <w:tcBorders>
              <w:top w:val="nil"/>
              <w:left w:val="nil"/>
              <w:bottom w:val="single" w:sz="4" w:space="0" w:color="auto"/>
              <w:right w:val="single" w:sz="4" w:space="0" w:color="auto"/>
            </w:tcBorders>
            <w:shd w:val="clear" w:color="auto" w:fill="auto"/>
            <w:noWrap/>
            <w:vAlign w:val="bottom"/>
            <w:hideMark/>
          </w:tcPr>
          <w:p w14:paraId="2EFC021B" w14:textId="77777777" w:rsidR="00BC2414" w:rsidRPr="00F3043A" w:rsidRDefault="00BC2414" w:rsidP="005B1599">
            <w:pPr>
              <w:jc w:val="center"/>
              <w:rPr>
                <w:rFonts w:eastAsia="Calibri"/>
                <w:sz w:val="20"/>
                <w:szCs w:val="20"/>
              </w:rPr>
            </w:pPr>
            <w:r w:rsidRPr="00F3043A">
              <w:rPr>
                <w:rFonts w:eastAsia="Calibri"/>
                <w:sz w:val="20"/>
                <w:szCs w:val="20"/>
              </w:rPr>
              <w:t>27</w:t>
            </w:r>
          </w:p>
        </w:tc>
      </w:tr>
    </w:tbl>
    <w:p w14:paraId="5EE3F467" w14:textId="77777777" w:rsidR="00BC2414" w:rsidRPr="00F3043A" w:rsidRDefault="00BC2414" w:rsidP="00BC2414">
      <w:pPr>
        <w:pStyle w:val="affffffff4"/>
        <w:rPr>
          <w:sz w:val="20"/>
          <w:szCs w:val="20"/>
        </w:rPr>
      </w:pPr>
      <w:r w:rsidRPr="00F3043A">
        <w:rPr>
          <w:sz w:val="20"/>
          <w:szCs w:val="20"/>
        </w:rPr>
        <w:t>Общая характеристика ремонтируемой ЛЭП: протяженность 2 км, количество опор 10, фундаментов 10, изолирующих подвесок 36.</w:t>
      </w:r>
    </w:p>
    <w:p w14:paraId="6A23F0C7" w14:textId="77777777" w:rsidR="00BC2414" w:rsidRPr="00F3043A" w:rsidRDefault="00BC2414" w:rsidP="00BC2414">
      <w:pPr>
        <w:pStyle w:val="affffffff4"/>
        <w:rPr>
          <w:sz w:val="20"/>
          <w:szCs w:val="20"/>
        </w:rPr>
      </w:pPr>
      <w:r w:rsidRPr="00F3043A">
        <w:rPr>
          <w:sz w:val="20"/>
          <w:szCs w:val="20"/>
        </w:rPr>
        <w:t xml:space="preserve">Выполнен ремонт 10 пролетов ЛЭП из 10 (во всех 10 пролетах  заменен грозозащитный трос), отремонтированы 7 технологических точек ЛЭП из 10 (заменены 27 изолирующих подвесок) </w:t>
      </w:r>
    </w:p>
    <w:p w14:paraId="7FD8E891" w14:textId="77777777" w:rsidR="00BC2414" w:rsidRPr="00F3043A" w:rsidRDefault="00BC2414" w:rsidP="00BC2414">
      <w:pPr>
        <w:pStyle w:val="affffffff4"/>
        <w:rPr>
          <w:sz w:val="20"/>
          <w:szCs w:val="20"/>
        </w:rPr>
      </w:pPr>
      <w:r w:rsidRPr="00F3043A">
        <w:rPr>
          <w:sz w:val="20"/>
          <w:szCs w:val="20"/>
        </w:rPr>
        <w:t>Выполним пересчет по формулам 1-3:</w:t>
      </w:r>
    </w:p>
    <w:p w14:paraId="3F5F008E" w14:textId="77777777" w:rsidR="00BC2414" w:rsidRPr="00F3043A" w:rsidRDefault="004A11DA" w:rsidP="00BC2414">
      <w:pPr>
        <w:pStyle w:val="affffffff4"/>
        <w:jc w:val="center"/>
        <w:rPr>
          <w:sz w:val="20"/>
          <w:szCs w:val="20"/>
        </w:rPr>
      </w:pPr>
      <m:oMath>
        <m:sSub>
          <m:sSubPr>
            <m:ctrlPr>
              <w:rPr>
                <w:rFonts w:ascii="Cambria Math" w:hAnsi="Cambria Math"/>
                <w:i/>
                <w:sz w:val="20"/>
                <w:szCs w:val="20"/>
                <w:lang w:val="en-US"/>
              </w:rPr>
            </m:ctrlPr>
          </m:sSubPr>
          <m:e>
            <m:r>
              <w:rPr>
                <w:rFonts w:ascii="Cambria Math" w:hAnsi="Cambria Math"/>
                <w:sz w:val="20"/>
                <w:szCs w:val="20"/>
                <w:lang w:val="en-US"/>
              </w:rPr>
              <m:t>L</m:t>
            </m:r>
          </m:e>
          <m:sub>
            <m:r>
              <w:rPr>
                <w:rFonts w:ascii="Cambria Math" w:hAnsi="Cambria Math"/>
                <w:sz w:val="20"/>
                <w:szCs w:val="20"/>
              </w:rPr>
              <m:t>отр.пролетов</m:t>
            </m:r>
          </m:sub>
        </m:sSub>
        <m:r>
          <m:rPr>
            <m:sty m:val="p"/>
          </m:rPr>
          <w:rPr>
            <w:rFonts w:ascii="Cambria Math" w:hAnsi="Cambria Math"/>
            <w:sz w:val="20"/>
            <w:szCs w:val="20"/>
          </w:rPr>
          <m:t>=0,35</m:t>
        </m:r>
        <m:f>
          <m:fPr>
            <m:ctrlPr>
              <w:rPr>
                <w:rFonts w:ascii="Cambria Math" w:hAnsi="Cambria Math"/>
                <w:sz w:val="20"/>
                <w:szCs w:val="20"/>
              </w:rPr>
            </m:ctrlPr>
          </m:fPr>
          <m:num>
            <m:r>
              <m:rPr>
                <m:sty m:val="p"/>
              </m:rPr>
              <w:rPr>
                <w:rFonts w:ascii="Cambria Math" w:hAnsi="Cambria Math"/>
                <w:sz w:val="20"/>
                <w:szCs w:val="20"/>
              </w:rPr>
              <m:t>2*10</m:t>
            </m:r>
          </m:num>
          <m:den>
            <m:r>
              <m:rPr>
                <m:sty m:val="p"/>
              </m:rPr>
              <w:rPr>
                <w:rFonts w:ascii="Cambria Math" w:hAnsi="Cambria Math"/>
                <w:sz w:val="20"/>
                <w:szCs w:val="20"/>
              </w:rPr>
              <m:t>10</m:t>
            </m:r>
          </m:den>
        </m:f>
        <m:r>
          <w:rPr>
            <w:rFonts w:ascii="Cambria Math" w:hAnsi="Cambria Math"/>
            <w:sz w:val="20"/>
            <w:szCs w:val="20"/>
          </w:rPr>
          <m:t>=0,7 км</m:t>
        </m:r>
      </m:oMath>
      <w:r w:rsidR="00BC2414" w:rsidRPr="00F3043A">
        <w:rPr>
          <w:sz w:val="20"/>
          <w:szCs w:val="20"/>
        </w:rPr>
        <w:t>;</w:t>
      </w:r>
    </w:p>
    <w:p w14:paraId="3AA5276B" w14:textId="77777777" w:rsidR="00BC2414" w:rsidRPr="00F3043A" w:rsidRDefault="00BC2414" w:rsidP="00BC2414">
      <w:pPr>
        <w:pStyle w:val="affffffff4"/>
        <w:ind w:firstLine="0"/>
        <w:jc w:val="center"/>
        <w:rPr>
          <w:sz w:val="20"/>
          <w:szCs w:val="20"/>
        </w:rPr>
      </w:pPr>
    </w:p>
    <w:p w14:paraId="6CE619EC" w14:textId="77777777" w:rsidR="00BC2414" w:rsidRPr="00F3043A" w:rsidRDefault="004A11DA" w:rsidP="00BC2414">
      <w:pPr>
        <w:pStyle w:val="affffffff4"/>
        <w:ind w:firstLine="0"/>
        <w:rPr>
          <w:sz w:val="20"/>
          <w:szCs w:val="20"/>
        </w:rPr>
      </w:pPr>
      <m:oMathPara>
        <m:oMathParaPr>
          <m:jc m:val="center"/>
        </m:oMathParaPr>
        <m:oMath>
          <m:sSub>
            <m:sSubPr>
              <m:ctrlPr>
                <w:rPr>
                  <w:rFonts w:ascii="Cambria Math" w:hAnsi="Cambria Math"/>
                  <w:i/>
                  <w:sz w:val="20"/>
                  <w:szCs w:val="20"/>
                  <w:lang w:val="en-US"/>
                </w:rPr>
              </m:ctrlPr>
            </m:sSubPr>
            <m:e>
              <m:r>
                <w:rPr>
                  <w:rFonts w:ascii="Cambria Math" w:hAnsi="Cambria Math"/>
                  <w:sz w:val="20"/>
                  <w:szCs w:val="20"/>
                  <w:lang w:val="en-US"/>
                </w:rPr>
                <m:t>L</m:t>
              </m:r>
            </m:e>
            <m:sub>
              <m:r>
                <w:rPr>
                  <w:rFonts w:ascii="Cambria Math" w:hAnsi="Cambria Math"/>
                  <w:sz w:val="20"/>
                  <w:szCs w:val="20"/>
                </w:rPr>
                <m:t>отр. техн.точек</m:t>
              </m:r>
            </m:sub>
          </m:sSub>
          <m:r>
            <m:rPr>
              <m:sty m:val="p"/>
            </m:rPr>
            <w:rPr>
              <w:rFonts w:ascii="Cambria Math" w:hAnsi="Cambria Math"/>
              <w:sz w:val="20"/>
              <w:szCs w:val="20"/>
            </w:rPr>
            <m:t>=0,65</m:t>
          </m:r>
          <m:f>
            <m:fPr>
              <m:ctrlPr>
                <w:rPr>
                  <w:rFonts w:ascii="Cambria Math" w:hAnsi="Cambria Math"/>
                  <w:sz w:val="20"/>
                  <w:szCs w:val="20"/>
                </w:rPr>
              </m:ctrlPr>
            </m:fPr>
            <m:num>
              <m:r>
                <w:rPr>
                  <w:rFonts w:ascii="Cambria Math" w:hAnsi="Cambria Math"/>
                  <w:sz w:val="20"/>
                  <w:szCs w:val="20"/>
                </w:rPr>
                <m:t>2*7</m:t>
              </m:r>
            </m:num>
            <m:den>
              <m:r>
                <w:rPr>
                  <w:rFonts w:ascii="Cambria Math" w:hAnsi="Cambria Math"/>
                  <w:sz w:val="20"/>
                  <w:szCs w:val="20"/>
                </w:rPr>
                <m:t>10</m:t>
              </m:r>
            </m:den>
          </m:f>
          <m:r>
            <w:rPr>
              <w:rFonts w:ascii="Cambria Math" w:hAnsi="Cambria Math"/>
              <w:sz w:val="20"/>
              <w:szCs w:val="20"/>
            </w:rPr>
            <m:t>=0,91 км</m:t>
          </m:r>
        </m:oMath>
      </m:oMathPara>
    </w:p>
    <w:p w14:paraId="527D5BB5" w14:textId="77777777" w:rsidR="00BC2414" w:rsidRPr="00F3043A" w:rsidRDefault="00BC2414" w:rsidP="00BC2414">
      <w:pPr>
        <w:pStyle w:val="affffffff4"/>
        <w:ind w:firstLine="0"/>
        <w:rPr>
          <w:sz w:val="20"/>
          <w:szCs w:val="20"/>
        </w:rPr>
      </w:pPr>
    </w:p>
    <w:p w14:paraId="2E341B07" w14:textId="77777777" w:rsidR="00BC2414" w:rsidRPr="00F3043A" w:rsidRDefault="004A11DA" w:rsidP="00BC2414">
      <w:pPr>
        <w:pStyle w:val="affffffff4"/>
        <w:ind w:firstLine="0"/>
        <w:jc w:val="center"/>
        <w:rPr>
          <w:sz w:val="20"/>
          <w:szCs w:val="20"/>
        </w:rPr>
      </w:pPr>
      <m:oMath>
        <m:sSub>
          <m:sSubPr>
            <m:ctrlPr>
              <w:rPr>
                <w:rFonts w:ascii="Cambria Math" w:hAnsi="Cambria Math"/>
                <w:sz w:val="20"/>
                <w:szCs w:val="20"/>
              </w:rPr>
            </m:ctrlPr>
          </m:sSubPr>
          <m:e>
            <m:r>
              <w:rPr>
                <w:rFonts w:ascii="Cambria Math" w:hAnsi="Cambria Math"/>
                <w:sz w:val="20"/>
                <w:szCs w:val="20"/>
                <w:lang w:val="en-US"/>
              </w:rPr>
              <m:t>L</m:t>
            </m:r>
          </m:e>
          <m:sub>
            <m:r>
              <w:rPr>
                <w:rFonts w:ascii="Cambria Math" w:hAnsi="Cambria Math"/>
                <w:sz w:val="20"/>
                <w:szCs w:val="20"/>
              </w:rPr>
              <m:t>отр.  ЛЭП</m:t>
            </m:r>
          </m:sub>
        </m:sSub>
        <m:r>
          <w:rPr>
            <w:rFonts w:ascii="Cambria Math" w:hAnsi="Cambria Math"/>
            <w:sz w:val="20"/>
            <w:szCs w:val="20"/>
          </w:rPr>
          <m:t>=0,7+0,91</m:t>
        </m:r>
      </m:oMath>
      <w:r w:rsidR="00BC2414" w:rsidRPr="00F3043A">
        <w:rPr>
          <w:sz w:val="20"/>
          <w:szCs w:val="20"/>
        </w:rPr>
        <w:t> = 1,61 км</w:t>
      </w:r>
    </w:p>
    <w:p w14:paraId="1FFDA114" w14:textId="77777777" w:rsidR="00BC2414" w:rsidRPr="004C586B" w:rsidRDefault="00BC2414">
      <w:pPr>
        <w:spacing w:after="200" w:line="276" w:lineRule="auto"/>
        <w:rPr>
          <w:lang w:eastAsia="en-US"/>
        </w:rPr>
        <w:sectPr w:rsidR="00BC2414" w:rsidRPr="004C586B" w:rsidSect="00F3043A">
          <w:footnotePr>
            <w:numRestart w:val="eachSect"/>
          </w:footnotePr>
          <w:pgSz w:w="16838" w:h="11906" w:orient="landscape" w:code="9"/>
          <w:pgMar w:top="1276" w:right="1134" w:bottom="850" w:left="1134" w:header="283" w:footer="283" w:gutter="0"/>
          <w:cols w:space="708"/>
          <w:titlePg/>
          <w:docGrid w:linePitch="360"/>
        </w:sectPr>
      </w:pPr>
      <w:r w:rsidRPr="004C586B">
        <w:t>Таким образом, протяженность ремонтируемого участка ЛЭП составила 1,61 км или 80,5% протяженности ЛЭП.</w:t>
      </w:r>
    </w:p>
    <w:p w14:paraId="60194552" w14:textId="77777777" w:rsidR="004055DE" w:rsidRPr="00691D39" w:rsidRDefault="004055DE" w:rsidP="00813034">
      <w:pPr>
        <w:pStyle w:val="2a"/>
        <w:numPr>
          <w:ilvl w:val="1"/>
          <w:numId w:val="158"/>
        </w:numPr>
        <w:tabs>
          <w:tab w:val="left" w:pos="993"/>
        </w:tabs>
        <w:ind w:left="709" w:hanging="709"/>
        <w:jc w:val="both"/>
        <w:rPr>
          <w:rFonts w:ascii="Times New Roman" w:hAnsi="Times New Roman" w:cs="Times New Roman"/>
          <w:i w:val="0"/>
          <w:snapToGrid w:val="0"/>
        </w:rPr>
      </w:pPr>
      <w:bookmarkStart w:id="590" w:name="_Toc511130446"/>
      <w:bookmarkStart w:id="591" w:name="_Toc520465911"/>
      <w:bookmarkStart w:id="592" w:name="_Toc415487652"/>
      <w:bookmarkStart w:id="593" w:name="_Toc415586153"/>
      <w:bookmarkStart w:id="594" w:name="_Toc415587147"/>
      <w:bookmarkStart w:id="595" w:name="_Toc415587303"/>
      <w:bookmarkStart w:id="596" w:name="_Toc416421206"/>
      <w:bookmarkStart w:id="597" w:name="_Toc417639199"/>
      <w:bookmarkStart w:id="598" w:name="_Toc417908249"/>
      <w:bookmarkStart w:id="599" w:name="_Toc424746588"/>
      <w:bookmarkStart w:id="600" w:name="_Toc426638679"/>
      <w:bookmarkStart w:id="601" w:name="_Toc427154539"/>
      <w:bookmarkEnd w:id="521"/>
      <w:bookmarkEnd w:id="522"/>
      <w:bookmarkEnd w:id="523"/>
      <w:bookmarkEnd w:id="524"/>
      <w:r w:rsidRPr="00691D39">
        <w:rPr>
          <w:rFonts w:ascii="Times New Roman" w:hAnsi="Times New Roman" w:cs="Times New Roman"/>
          <w:i w:val="0"/>
          <w:snapToGrid w:val="0"/>
        </w:rPr>
        <w:lastRenderedPageBreak/>
        <w:t>Автоматизация методики прогнозирования изменения надежности электроснабжения потребителей и технического состояния активов в зависимости от располагаемых ресурсов</w:t>
      </w:r>
      <w:bookmarkEnd w:id="590"/>
      <w:bookmarkEnd w:id="591"/>
    </w:p>
    <w:p w14:paraId="44853873" w14:textId="77777777" w:rsidR="00DE5A30" w:rsidRPr="00691D39" w:rsidRDefault="00DE5A30" w:rsidP="00813034">
      <w:pPr>
        <w:pStyle w:val="2a"/>
        <w:widowControl w:val="0"/>
        <w:numPr>
          <w:ilvl w:val="1"/>
          <w:numId w:val="105"/>
        </w:numPr>
        <w:tabs>
          <w:tab w:val="left" w:pos="1843"/>
        </w:tabs>
        <w:spacing w:before="120"/>
        <w:ind w:hanging="589"/>
        <w:jc w:val="both"/>
        <w:rPr>
          <w:rFonts w:ascii="Times New Roman" w:hAnsi="Times New Roman" w:cs="Times New Roman"/>
          <w:i w:val="0"/>
          <w:snapToGrid w:val="0"/>
          <w:sz w:val="24"/>
          <w:szCs w:val="24"/>
        </w:rPr>
      </w:pPr>
      <w:bookmarkStart w:id="602" w:name="_Toc511130447"/>
      <w:bookmarkStart w:id="603" w:name="_Toc520465912"/>
      <w:r w:rsidRPr="00691D39">
        <w:rPr>
          <w:rFonts w:ascii="Times New Roman" w:hAnsi="Times New Roman" w:cs="Times New Roman"/>
          <w:i w:val="0"/>
          <w:snapToGrid w:val="0"/>
          <w:sz w:val="24"/>
          <w:szCs w:val="24"/>
        </w:rPr>
        <w:t>Требования к реализации функционала</w:t>
      </w:r>
      <w:bookmarkEnd w:id="602"/>
      <w:bookmarkEnd w:id="603"/>
    </w:p>
    <w:p w14:paraId="45D36F91" w14:textId="7598DD33" w:rsidR="004055DE" w:rsidRDefault="00280AE4" w:rsidP="00772123">
      <w:pPr>
        <w:pStyle w:val="afd"/>
        <w:tabs>
          <w:tab w:val="left" w:pos="1560"/>
        </w:tabs>
        <w:ind w:left="0" w:firstLine="851"/>
        <w:jc w:val="both"/>
      </w:pPr>
      <w:r>
        <w:t xml:space="preserve">Разработанный функционал должен соответствовать </w:t>
      </w:r>
      <w:r w:rsidRPr="00EA4259">
        <w:t>требованиям актуальной</w:t>
      </w:r>
      <w:r w:rsidRPr="00772123">
        <w:rPr>
          <w:rFonts w:asciiTheme="minorHAnsi" w:hAnsiTheme="minorHAnsi"/>
        </w:rPr>
        <w:t xml:space="preserve"> </w:t>
      </w:r>
      <w:r w:rsidRPr="00772123">
        <w:rPr>
          <w:rFonts w:eastAsia="Calibri"/>
        </w:rPr>
        <w:t>методики прогнозирования изменения надежности электроснабжения потребителей в зависимости от располагаемых финансовых ресурсов на проведение ТОиР и ТПиР, в том числе алгоритма оценки</w:t>
      </w:r>
      <w:r w:rsidR="009D43A8">
        <w:rPr>
          <w:rFonts w:eastAsia="Calibri"/>
        </w:rPr>
        <w:t xml:space="preserve"> рисков, обусловленных отказами</w:t>
      </w:r>
      <w:r w:rsidR="00DE5A30">
        <w:rPr>
          <w:rFonts w:eastAsia="Calibri"/>
        </w:rPr>
        <w:t xml:space="preserve"> </w:t>
      </w:r>
      <w:r w:rsidRPr="00772123">
        <w:rPr>
          <w:rFonts w:eastAsia="Calibri"/>
        </w:rPr>
        <w:t xml:space="preserve">производственных активов </w:t>
      </w:r>
      <w:r w:rsidRPr="00EA4259">
        <w:rPr>
          <w:rFonts w:eastAsia="Calibri"/>
        </w:rPr>
        <w:t>на</w:t>
      </w:r>
      <w:r w:rsidRPr="00772123">
        <w:rPr>
          <w:rFonts w:asciiTheme="minorHAnsi" w:eastAsia="Calibri" w:hAnsiTheme="minorHAnsi"/>
        </w:rPr>
        <w:t xml:space="preserve"> </w:t>
      </w:r>
      <w:r w:rsidRPr="00464803">
        <w:rPr>
          <w:rFonts w:eastAsia="Calibri"/>
        </w:rPr>
        <w:t xml:space="preserve">дату формирования проектного решения к настоящему этапу проекта </w:t>
      </w:r>
      <w:r w:rsidR="00001B24" w:rsidRPr="00464803">
        <w:rPr>
          <w:rFonts w:eastAsia="Calibri"/>
        </w:rPr>
        <w:t>(далее – Методика)</w:t>
      </w:r>
      <w:r w:rsidR="00001B24" w:rsidRPr="00464803">
        <w:rPr>
          <w:rFonts w:asciiTheme="minorHAnsi" w:eastAsia="Calibri" w:hAnsiTheme="minorHAnsi"/>
        </w:rPr>
        <w:t xml:space="preserve"> </w:t>
      </w:r>
      <w:r w:rsidRPr="005800CE">
        <w:rPr>
          <w:rFonts w:eastAsia="Calibri"/>
          <w:color w:val="000000" w:themeColor="text1"/>
        </w:rPr>
        <w:t>(</w:t>
      </w:r>
      <w:hyperlink w:anchor="_Приложение_4" w:history="1">
        <w:r w:rsidR="00E629F4" w:rsidRPr="005800CE">
          <w:rPr>
            <w:rStyle w:val="afff1"/>
            <w:rFonts w:eastAsia="Calibri"/>
            <w:b/>
            <w:color w:val="000000" w:themeColor="text1"/>
          </w:rPr>
          <w:t>приложение 5</w:t>
        </w:r>
      </w:hyperlink>
      <w:r w:rsidR="00E629F4" w:rsidRPr="00464803">
        <w:rPr>
          <w:rFonts w:eastAsia="Calibri"/>
        </w:rPr>
        <w:t xml:space="preserve"> </w:t>
      </w:r>
      <w:r w:rsidRPr="00464803">
        <w:rPr>
          <w:rFonts w:eastAsia="Calibri"/>
        </w:rPr>
        <w:t xml:space="preserve">к настоящим </w:t>
      </w:r>
      <w:r w:rsidR="00C64448">
        <w:rPr>
          <w:rFonts w:eastAsia="Calibri"/>
        </w:rPr>
        <w:t xml:space="preserve">Техническим </w:t>
      </w:r>
      <w:r w:rsidRPr="00464803">
        <w:rPr>
          <w:rFonts w:eastAsia="Calibri"/>
        </w:rPr>
        <w:t>требованиям).</w:t>
      </w:r>
    </w:p>
    <w:p w14:paraId="5B6BD4B5" w14:textId="77777777" w:rsidR="00280AE4" w:rsidRPr="0016574C" w:rsidRDefault="00280AE4" w:rsidP="00772123">
      <w:pPr>
        <w:pStyle w:val="afd"/>
        <w:tabs>
          <w:tab w:val="left" w:pos="1560"/>
        </w:tabs>
        <w:ind w:left="0" w:firstLine="851"/>
        <w:jc w:val="both"/>
      </w:pPr>
      <w:r w:rsidRPr="0016574C">
        <w:t>В рамках реализации этап</w:t>
      </w:r>
      <w:r w:rsidR="00772123">
        <w:t>а</w:t>
      </w:r>
      <w:r w:rsidRPr="0016574C">
        <w:t xml:space="preserve"> проекта должны быть реализованы следующие функциональности:</w:t>
      </w:r>
    </w:p>
    <w:p w14:paraId="52CC0516" w14:textId="77777777" w:rsidR="00772123" w:rsidRPr="00772123" w:rsidRDefault="00772123" w:rsidP="00813034">
      <w:pPr>
        <w:pStyle w:val="afd"/>
        <w:widowControl w:val="0"/>
        <w:numPr>
          <w:ilvl w:val="0"/>
          <w:numId w:val="118"/>
        </w:numPr>
        <w:tabs>
          <w:tab w:val="left" w:pos="1560"/>
        </w:tabs>
        <w:ind w:left="709" w:hanging="425"/>
        <w:jc w:val="both"/>
        <w:rPr>
          <w:rStyle w:val="affffffff0"/>
          <w:sz w:val="24"/>
        </w:rPr>
      </w:pPr>
      <w:r w:rsidRPr="00772123">
        <w:rPr>
          <w:rStyle w:val="affffffff0"/>
          <w:sz w:val="24"/>
        </w:rPr>
        <w:t>оценка и прогнозирование показателей надежности электроснабжения потребителей;</w:t>
      </w:r>
    </w:p>
    <w:p w14:paraId="77EBF4F4" w14:textId="77777777" w:rsidR="00772123" w:rsidRPr="00772123" w:rsidRDefault="00772123" w:rsidP="00813034">
      <w:pPr>
        <w:pStyle w:val="afd"/>
        <w:widowControl w:val="0"/>
        <w:numPr>
          <w:ilvl w:val="0"/>
          <w:numId w:val="118"/>
        </w:numPr>
        <w:tabs>
          <w:tab w:val="left" w:pos="1560"/>
        </w:tabs>
        <w:ind w:left="709" w:hanging="425"/>
        <w:jc w:val="both"/>
        <w:rPr>
          <w:rStyle w:val="affffffff0"/>
          <w:sz w:val="24"/>
        </w:rPr>
      </w:pPr>
      <w:r w:rsidRPr="00772123">
        <w:rPr>
          <w:rStyle w:val="affffffff0"/>
          <w:sz w:val="24"/>
        </w:rPr>
        <w:t>оценка и прогнозирование рисков отказа производственных активов;</w:t>
      </w:r>
    </w:p>
    <w:p w14:paraId="32213E49" w14:textId="77777777" w:rsidR="00772123" w:rsidRPr="00772123" w:rsidRDefault="00772123" w:rsidP="00813034">
      <w:pPr>
        <w:pStyle w:val="afd"/>
        <w:widowControl w:val="0"/>
        <w:numPr>
          <w:ilvl w:val="0"/>
          <w:numId w:val="118"/>
        </w:numPr>
        <w:tabs>
          <w:tab w:val="left" w:pos="1560"/>
        </w:tabs>
        <w:ind w:left="709" w:hanging="425"/>
        <w:jc w:val="both"/>
        <w:rPr>
          <w:rStyle w:val="affffffff0"/>
          <w:sz w:val="24"/>
        </w:rPr>
      </w:pPr>
      <w:r w:rsidRPr="00772123">
        <w:rPr>
          <w:rStyle w:val="affffffff0"/>
          <w:sz w:val="24"/>
        </w:rPr>
        <w:t xml:space="preserve">корректировка </w:t>
      </w:r>
      <w:r w:rsidR="00DE5A30">
        <w:rPr>
          <w:rStyle w:val="affffffff0"/>
          <w:sz w:val="24"/>
        </w:rPr>
        <w:t xml:space="preserve">при формировании </w:t>
      </w:r>
      <w:r w:rsidRPr="00772123">
        <w:rPr>
          <w:rStyle w:val="affffffff0"/>
          <w:sz w:val="24"/>
        </w:rPr>
        <w:t>программы ТПиР оборудования подстанции (далее – ПС) и линий электропередач</w:t>
      </w:r>
      <w:r>
        <w:rPr>
          <w:rStyle w:val="affffffff0"/>
          <w:sz w:val="24"/>
        </w:rPr>
        <w:t>и</w:t>
      </w:r>
      <w:r w:rsidRPr="00772123">
        <w:rPr>
          <w:rStyle w:val="affffffff0"/>
          <w:sz w:val="24"/>
        </w:rPr>
        <w:t xml:space="preserve"> (далее – ЛЭП);</w:t>
      </w:r>
    </w:p>
    <w:p w14:paraId="405F43EC" w14:textId="77777777" w:rsidR="00772123" w:rsidRPr="00772123" w:rsidRDefault="00772123" w:rsidP="00813034">
      <w:pPr>
        <w:pStyle w:val="afd"/>
        <w:widowControl w:val="0"/>
        <w:numPr>
          <w:ilvl w:val="0"/>
          <w:numId w:val="118"/>
        </w:numPr>
        <w:tabs>
          <w:tab w:val="left" w:pos="1560"/>
        </w:tabs>
        <w:ind w:left="709" w:hanging="425"/>
        <w:jc w:val="both"/>
        <w:rPr>
          <w:rStyle w:val="affffffff0"/>
          <w:sz w:val="24"/>
        </w:rPr>
      </w:pPr>
      <w:r w:rsidRPr="00772123">
        <w:rPr>
          <w:rStyle w:val="affffffff0"/>
          <w:sz w:val="24"/>
        </w:rPr>
        <w:t xml:space="preserve">корректировка </w:t>
      </w:r>
      <w:r w:rsidR="00DE5A30">
        <w:rPr>
          <w:rStyle w:val="affffffff0"/>
          <w:sz w:val="24"/>
        </w:rPr>
        <w:t xml:space="preserve">при формировании </w:t>
      </w:r>
      <w:r w:rsidRPr="00772123">
        <w:rPr>
          <w:rStyle w:val="affffffff0"/>
          <w:sz w:val="24"/>
        </w:rPr>
        <w:t>программы ТОиР оборудования ПС и ЛЭП;</w:t>
      </w:r>
    </w:p>
    <w:p w14:paraId="21BD8090" w14:textId="77777777" w:rsidR="00772123" w:rsidRDefault="00772123" w:rsidP="00813034">
      <w:pPr>
        <w:pStyle w:val="afd"/>
        <w:widowControl w:val="0"/>
        <w:numPr>
          <w:ilvl w:val="0"/>
          <w:numId w:val="118"/>
        </w:numPr>
        <w:tabs>
          <w:tab w:val="left" w:pos="1560"/>
        </w:tabs>
        <w:ind w:left="709" w:hanging="425"/>
        <w:jc w:val="both"/>
        <w:rPr>
          <w:rStyle w:val="affffffff0"/>
          <w:sz w:val="24"/>
        </w:rPr>
      </w:pPr>
      <w:r w:rsidRPr="00772123">
        <w:rPr>
          <w:rStyle w:val="affffffff0"/>
          <w:sz w:val="24"/>
        </w:rPr>
        <w:t>корректировка программ технических воздействий с учетом лимитов финансирования.</w:t>
      </w:r>
    </w:p>
    <w:p w14:paraId="7DF9E741" w14:textId="77777777" w:rsidR="00DE5A30" w:rsidRPr="00DE5A30" w:rsidRDefault="00DE5A30" w:rsidP="00813034">
      <w:pPr>
        <w:pStyle w:val="afd"/>
        <w:widowControl w:val="0"/>
        <w:numPr>
          <w:ilvl w:val="0"/>
          <w:numId w:val="118"/>
        </w:numPr>
        <w:tabs>
          <w:tab w:val="left" w:pos="1560"/>
        </w:tabs>
        <w:ind w:left="709" w:hanging="425"/>
        <w:jc w:val="both"/>
        <w:rPr>
          <w:rStyle w:val="affffffff0"/>
          <w:sz w:val="24"/>
        </w:rPr>
      </w:pPr>
      <w:bookmarkStart w:id="604" w:name="_Toc499904166"/>
      <w:r w:rsidRPr="00DE5A30">
        <w:rPr>
          <w:rStyle w:val="affffffff0"/>
          <w:sz w:val="24"/>
        </w:rPr>
        <w:t>Оценка эффективности программ технических воздействий</w:t>
      </w:r>
      <w:bookmarkEnd w:id="604"/>
    </w:p>
    <w:p w14:paraId="7729ABBC" w14:textId="77777777" w:rsidR="00DE5A30" w:rsidRPr="00691D39" w:rsidRDefault="00DE5A30" w:rsidP="00813034">
      <w:pPr>
        <w:pStyle w:val="2a"/>
        <w:widowControl w:val="0"/>
        <w:numPr>
          <w:ilvl w:val="1"/>
          <w:numId w:val="105"/>
        </w:numPr>
        <w:tabs>
          <w:tab w:val="left" w:pos="1701"/>
        </w:tabs>
        <w:spacing w:before="0" w:after="0"/>
        <w:ind w:left="0" w:firstLine="851"/>
        <w:jc w:val="both"/>
        <w:rPr>
          <w:rFonts w:ascii="Times New Roman" w:hAnsi="Times New Roman" w:cs="Times New Roman"/>
          <w:i w:val="0"/>
          <w:snapToGrid w:val="0"/>
          <w:sz w:val="24"/>
          <w:szCs w:val="24"/>
        </w:rPr>
      </w:pPr>
      <w:bookmarkStart w:id="605" w:name="_Toc499904167"/>
      <w:bookmarkStart w:id="606" w:name="_Toc511130448"/>
      <w:bookmarkStart w:id="607" w:name="_Toc520465913"/>
      <w:r w:rsidRPr="00691D39">
        <w:rPr>
          <w:rFonts w:ascii="Times New Roman" w:hAnsi="Times New Roman" w:cs="Times New Roman"/>
          <w:i w:val="0"/>
          <w:snapToGrid w:val="0"/>
          <w:sz w:val="24"/>
          <w:szCs w:val="24"/>
        </w:rPr>
        <w:t>Оценка и прогнозирование показателей технического состояния, вероятности отказа и времени восстановления единиц оборудования, комплексных объектов и узлов сети</w:t>
      </w:r>
      <w:bookmarkEnd w:id="605"/>
      <w:bookmarkEnd w:id="606"/>
      <w:bookmarkEnd w:id="607"/>
    </w:p>
    <w:p w14:paraId="14AE46B5" w14:textId="77777777" w:rsidR="00464803" w:rsidRDefault="00DE5A30" w:rsidP="00DE5A30">
      <w:pPr>
        <w:pStyle w:val="affffffff1"/>
        <w:widowControl w:val="0"/>
        <w:rPr>
          <w:sz w:val="24"/>
          <w:szCs w:val="24"/>
        </w:rPr>
      </w:pPr>
      <w:r w:rsidRPr="00DE5A30">
        <w:rPr>
          <w:sz w:val="24"/>
          <w:szCs w:val="24"/>
        </w:rPr>
        <w:t xml:space="preserve">В качестве показателей надежности электроснабжения потребителей принимаются показатели SAIDI и SAIFI, используемые для анализа надежности распределительных сетей согласно стандарту, IEEE 1366-2012 "Guide for Electric Power Distribution Reliability Indices". </w:t>
      </w:r>
    </w:p>
    <w:p w14:paraId="7CDB4785" w14:textId="77777777" w:rsidR="00DE5A30" w:rsidRPr="00DE5A30" w:rsidRDefault="00DE5A30" w:rsidP="00DE5A30">
      <w:pPr>
        <w:pStyle w:val="affffffff1"/>
        <w:widowControl w:val="0"/>
        <w:rPr>
          <w:sz w:val="24"/>
          <w:szCs w:val="24"/>
        </w:rPr>
      </w:pPr>
      <w:r w:rsidRPr="00DE5A30">
        <w:rPr>
          <w:sz w:val="24"/>
          <w:szCs w:val="24"/>
        </w:rPr>
        <w:t>Данный выбор согласуется с действующим сегодня законодательством РФ в области надежности:</w:t>
      </w:r>
    </w:p>
    <w:p w14:paraId="0353BB3F" w14:textId="046AF59A" w:rsidR="00DE5A30" w:rsidRPr="004C586B" w:rsidRDefault="00DE5A30" w:rsidP="00813034">
      <w:pPr>
        <w:pStyle w:val="afd"/>
        <w:widowControl w:val="0"/>
        <w:numPr>
          <w:ilvl w:val="0"/>
          <w:numId w:val="118"/>
        </w:numPr>
        <w:tabs>
          <w:tab w:val="left" w:pos="1560"/>
        </w:tabs>
        <w:ind w:left="709" w:hanging="425"/>
        <w:jc w:val="both"/>
        <w:rPr>
          <w:rStyle w:val="affffffff0"/>
          <w:sz w:val="24"/>
        </w:rPr>
      </w:pPr>
      <w:r w:rsidRPr="004C586B">
        <w:rPr>
          <w:rStyle w:val="affffffff0"/>
          <w:sz w:val="24"/>
        </w:rPr>
        <w:t xml:space="preserve">Постановление Правительства РФ от 31 декабря 2009 </w:t>
      </w:r>
      <w:r w:rsidR="00112B60">
        <w:rPr>
          <w:rStyle w:val="affffffff0"/>
          <w:sz w:val="24"/>
        </w:rPr>
        <w:t>№</w:t>
      </w:r>
      <w:r w:rsidR="00112B60" w:rsidRPr="004C586B">
        <w:rPr>
          <w:rStyle w:val="affffffff0"/>
          <w:sz w:val="24"/>
        </w:rPr>
        <w:t> </w:t>
      </w:r>
      <w:r w:rsidRPr="004C586B">
        <w:rPr>
          <w:rStyle w:val="affffffff0"/>
          <w:sz w:val="24"/>
        </w:rPr>
        <w:t>1220</w:t>
      </w:r>
      <w:r w:rsidRPr="004C586B">
        <w:rPr>
          <w:rStyle w:val="affffffff0"/>
          <w:sz w:val="24"/>
        </w:rPr>
        <w:br/>
        <w:t xml:space="preserve">"Об определении применяемых при установлении долгосрочных тарифов показателей надежности и качества поставляемых товаров и оказываемых услуг", соответствующее Положение об определении применяемых при установлении долгосрочных тарифов показателей надежности и качества поставляемых товаров и оказываемых услуг </w:t>
      </w:r>
    </w:p>
    <w:p w14:paraId="3E43122A" w14:textId="7FB2B237" w:rsidR="00DE5A30" w:rsidRPr="004C586B" w:rsidRDefault="00DE5A30" w:rsidP="00813034">
      <w:pPr>
        <w:pStyle w:val="afd"/>
        <w:widowControl w:val="0"/>
        <w:numPr>
          <w:ilvl w:val="0"/>
          <w:numId w:val="118"/>
        </w:numPr>
        <w:tabs>
          <w:tab w:val="left" w:pos="1560"/>
        </w:tabs>
        <w:ind w:left="709" w:hanging="425"/>
        <w:jc w:val="both"/>
        <w:rPr>
          <w:rStyle w:val="affffffff0"/>
          <w:sz w:val="24"/>
        </w:rPr>
      </w:pPr>
      <w:r w:rsidRPr="004C586B">
        <w:rPr>
          <w:rStyle w:val="affffffff0"/>
          <w:sz w:val="24"/>
        </w:rPr>
        <w:t xml:space="preserve">Методические указания по расчету уровня надежности и качества поставляемых товаров и оказываемых услуг для организации по управлению единой национальной (общероссийской) электрической сетью и территориальных сетевых организаций, Приказ Министерства Энергетики РФ от 26 ноября 2016 г. </w:t>
      </w:r>
      <w:r w:rsidR="00112B60">
        <w:rPr>
          <w:rStyle w:val="affffffff0"/>
          <w:sz w:val="24"/>
        </w:rPr>
        <w:t>№</w:t>
      </w:r>
      <w:r w:rsidR="00112B60" w:rsidRPr="004C586B">
        <w:rPr>
          <w:rStyle w:val="affffffff0"/>
          <w:sz w:val="24"/>
        </w:rPr>
        <w:t xml:space="preserve"> </w:t>
      </w:r>
      <w:r w:rsidRPr="004C586B">
        <w:rPr>
          <w:rStyle w:val="affffffff0"/>
          <w:sz w:val="24"/>
        </w:rPr>
        <w:t xml:space="preserve">1256, с учетом изменений внесенных Приказом Министерства Энергетики РФ от 21 июня 2017 </w:t>
      </w:r>
      <w:r w:rsidR="00112B60">
        <w:rPr>
          <w:rStyle w:val="affffffff0"/>
          <w:sz w:val="24"/>
        </w:rPr>
        <w:t>№</w:t>
      </w:r>
      <w:r w:rsidR="00112B60" w:rsidRPr="004C586B">
        <w:rPr>
          <w:rStyle w:val="affffffff0"/>
          <w:sz w:val="24"/>
        </w:rPr>
        <w:t xml:space="preserve"> </w:t>
      </w:r>
      <w:r w:rsidRPr="004C586B">
        <w:rPr>
          <w:rStyle w:val="affffffff0"/>
          <w:sz w:val="24"/>
        </w:rPr>
        <w:t>544 "О внесении изменений в методические указания по расчету уровня надежности и качества поставляемых товаров и оказываемых услуг для организации по управлению единой национальной (общероссийской) электрической сетью и территориальных сетевых организаций.</w:t>
      </w:r>
    </w:p>
    <w:p w14:paraId="2E1CAA88" w14:textId="77777777" w:rsidR="00DE5A30" w:rsidRPr="00DE5A30" w:rsidRDefault="005818A3" w:rsidP="00DE5A30">
      <w:pPr>
        <w:pStyle w:val="affffffff1"/>
        <w:widowControl w:val="0"/>
        <w:rPr>
          <w:sz w:val="24"/>
          <w:szCs w:val="24"/>
        </w:rPr>
      </w:pPr>
      <w:r>
        <w:rPr>
          <w:sz w:val="24"/>
          <w:szCs w:val="24"/>
        </w:rPr>
        <w:t>О</w:t>
      </w:r>
      <w:r w:rsidR="0025106A">
        <w:rPr>
          <w:sz w:val="24"/>
          <w:szCs w:val="24"/>
        </w:rPr>
        <w:t>пределени</w:t>
      </w:r>
      <w:r>
        <w:rPr>
          <w:sz w:val="24"/>
          <w:szCs w:val="24"/>
        </w:rPr>
        <w:t>е</w:t>
      </w:r>
      <w:r w:rsidR="0025106A">
        <w:rPr>
          <w:sz w:val="24"/>
          <w:szCs w:val="24"/>
        </w:rPr>
        <w:t xml:space="preserve"> н</w:t>
      </w:r>
      <w:r w:rsidR="00DE5A30" w:rsidRPr="00DE5A30">
        <w:rPr>
          <w:sz w:val="24"/>
          <w:szCs w:val="24"/>
        </w:rPr>
        <w:t>адежност</w:t>
      </w:r>
      <w:r w:rsidR="0025106A">
        <w:rPr>
          <w:sz w:val="24"/>
          <w:szCs w:val="24"/>
        </w:rPr>
        <w:t>и</w:t>
      </w:r>
      <w:r w:rsidR="00DE5A30" w:rsidRPr="00DE5A30">
        <w:rPr>
          <w:sz w:val="24"/>
          <w:szCs w:val="24"/>
        </w:rPr>
        <w:t xml:space="preserve"> электроснабжения потребителей зависит от ряда факторов:</w:t>
      </w:r>
    </w:p>
    <w:p w14:paraId="1CC6E2A6" w14:textId="77777777" w:rsidR="00DE5A30" w:rsidRPr="00DE5A30" w:rsidRDefault="00DE5A30" w:rsidP="00813034">
      <w:pPr>
        <w:pStyle w:val="affffffff1"/>
        <w:widowControl w:val="0"/>
        <w:numPr>
          <w:ilvl w:val="0"/>
          <w:numId w:val="142"/>
        </w:numPr>
        <w:spacing w:after="160" w:line="259" w:lineRule="auto"/>
        <w:rPr>
          <w:sz w:val="24"/>
          <w:szCs w:val="24"/>
        </w:rPr>
      </w:pPr>
      <w:r w:rsidRPr="00DE5A30">
        <w:rPr>
          <w:sz w:val="24"/>
          <w:szCs w:val="24"/>
        </w:rPr>
        <w:t>надежности составных элементов электрической сети;</w:t>
      </w:r>
    </w:p>
    <w:p w14:paraId="14F1B979" w14:textId="77777777" w:rsidR="00DE5A30" w:rsidRPr="00DE5A30" w:rsidRDefault="00DE5A30" w:rsidP="00813034">
      <w:pPr>
        <w:pStyle w:val="affffffff1"/>
        <w:widowControl w:val="0"/>
        <w:numPr>
          <w:ilvl w:val="0"/>
          <w:numId w:val="142"/>
        </w:numPr>
        <w:spacing w:after="160" w:line="259" w:lineRule="auto"/>
        <w:rPr>
          <w:sz w:val="24"/>
          <w:szCs w:val="24"/>
        </w:rPr>
      </w:pPr>
      <w:r w:rsidRPr="00DE5A30">
        <w:rPr>
          <w:sz w:val="24"/>
          <w:szCs w:val="24"/>
        </w:rPr>
        <w:t>топологии и режима работы электрической сети (загрузки её элементов).</w:t>
      </w:r>
    </w:p>
    <w:p w14:paraId="18650F28" w14:textId="77777777" w:rsidR="00DE5A30" w:rsidRPr="00DE5A30" w:rsidRDefault="00DE5A30" w:rsidP="00DE5A30">
      <w:pPr>
        <w:pStyle w:val="affffffff1"/>
        <w:widowControl w:val="0"/>
        <w:rPr>
          <w:sz w:val="24"/>
          <w:szCs w:val="24"/>
        </w:rPr>
      </w:pPr>
      <w:r w:rsidRPr="00DE5A30">
        <w:rPr>
          <w:sz w:val="24"/>
          <w:szCs w:val="24"/>
        </w:rPr>
        <w:t>Надежность составных элементов сети и, как следствие, надежность сети в целом, характеризуется следующими вероятностными показателями:</w:t>
      </w:r>
    </w:p>
    <w:p w14:paraId="78032DD8" w14:textId="77777777" w:rsidR="00DE5A30" w:rsidRPr="00DE5A30" w:rsidRDefault="00DE5A30" w:rsidP="00813034">
      <w:pPr>
        <w:pStyle w:val="affffffff1"/>
        <w:widowControl w:val="0"/>
        <w:numPr>
          <w:ilvl w:val="0"/>
          <w:numId w:val="142"/>
        </w:numPr>
        <w:ind w:hanging="357"/>
        <w:rPr>
          <w:sz w:val="24"/>
          <w:szCs w:val="24"/>
        </w:rPr>
      </w:pPr>
      <w:r w:rsidRPr="00DE5A30">
        <w:rPr>
          <w:sz w:val="24"/>
          <w:szCs w:val="24"/>
        </w:rPr>
        <w:t>вероятность возникновения отказа;</w:t>
      </w:r>
    </w:p>
    <w:p w14:paraId="2D02C024" w14:textId="77777777" w:rsidR="00DE5A30" w:rsidRPr="00DE5A30" w:rsidRDefault="00DE5A30" w:rsidP="00813034">
      <w:pPr>
        <w:pStyle w:val="affffffff1"/>
        <w:widowControl w:val="0"/>
        <w:numPr>
          <w:ilvl w:val="0"/>
          <w:numId w:val="142"/>
        </w:numPr>
        <w:ind w:hanging="357"/>
        <w:rPr>
          <w:sz w:val="24"/>
          <w:szCs w:val="24"/>
        </w:rPr>
      </w:pPr>
      <w:r w:rsidRPr="00DE5A30">
        <w:rPr>
          <w:sz w:val="24"/>
          <w:szCs w:val="24"/>
        </w:rPr>
        <w:lastRenderedPageBreak/>
        <w:t>интенсивность отказов;</w:t>
      </w:r>
    </w:p>
    <w:p w14:paraId="5D91E48A" w14:textId="77777777" w:rsidR="00DE5A30" w:rsidRPr="00DE5A30" w:rsidRDefault="00DE5A30" w:rsidP="00813034">
      <w:pPr>
        <w:pStyle w:val="affffffff1"/>
        <w:widowControl w:val="0"/>
        <w:numPr>
          <w:ilvl w:val="0"/>
          <w:numId w:val="142"/>
        </w:numPr>
        <w:ind w:hanging="357"/>
        <w:rPr>
          <w:sz w:val="24"/>
          <w:szCs w:val="24"/>
        </w:rPr>
      </w:pPr>
      <w:r w:rsidRPr="00DE5A30">
        <w:rPr>
          <w:sz w:val="24"/>
          <w:szCs w:val="24"/>
        </w:rPr>
        <w:t>время восстановления (математическое ожидание).</w:t>
      </w:r>
    </w:p>
    <w:p w14:paraId="40F97C91" w14:textId="77777777" w:rsidR="00DE5A30" w:rsidRPr="00DE5A30" w:rsidRDefault="00DE5A30" w:rsidP="004C586B">
      <w:pPr>
        <w:widowControl w:val="0"/>
        <w:ind w:firstLine="567"/>
        <w:jc w:val="both"/>
      </w:pPr>
      <w:r w:rsidRPr="00DE5A30">
        <w:t xml:space="preserve">Расчет показателей надежности электроснабжения потребителей </w:t>
      </w:r>
      <w:r w:rsidR="005818A3">
        <w:t>должно выполнятся</w:t>
      </w:r>
      <w:r w:rsidRPr="00DE5A30">
        <w:t xml:space="preserve"> в следующей последовательности:</w:t>
      </w:r>
    </w:p>
    <w:p w14:paraId="3E2C98DF" w14:textId="77777777" w:rsidR="00DE5A30" w:rsidRPr="00DE5A30" w:rsidRDefault="00DE5A30" w:rsidP="00813034">
      <w:pPr>
        <w:pStyle w:val="afd"/>
        <w:widowControl w:val="0"/>
        <w:numPr>
          <w:ilvl w:val="0"/>
          <w:numId w:val="143"/>
        </w:numPr>
        <w:spacing w:after="160" w:line="259" w:lineRule="auto"/>
        <w:ind w:left="426" w:hanging="426"/>
        <w:jc w:val="both"/>
      </w:pPr>
      <w:r w:rsidRPr="00DE5A30">
        <w:t>расчет и прогнозирование показателей надежности единиц оборудования;</w:t>
      </w:r>
    </w:p>
    <w:p w14:paraId="4FF186D1" w14:textId="77777777" w:rsidR="00DE5A30" w:rsidRPr="00DE5A30" w:rsidRDefault="00DE5A30" w:rsidP="00813034">
      <w:pPr>
        <w:pStyle w:val="afd"/>
        <w:widowControl w:val="0"/>
        <w:numPr>
          <w:ilvl w:val="0"/>
          <w:numId w:val="143"/>
        </w:numPr>
        <w:spacing w:after="160" w:line="259" w:lineRule="auto"/>
        <w:ind w:left="426" w:hanging="426"/>
        <w:jc w:val="both"/>
      </w:pPr>
      <w:r w:rsidRPr="00DE5A30">
        <w:t>расчет и прогнозирование показателей надежности комплексного объекта;</w:t>
      </w:r>
    </w:p>
    <w:p w14:paraId="7FCDD7AA" w14:textId="77777777" w:rsidR="00DE5A30" w:rsidRPr="00DE5A30" w:rsidRDefault="00DE5A30" w:rsidP="00813034">
      <w:pPr>
        <w:pStyle w:val="afd"/>
        <w:widowControl w:val="0"/>
        <w:numPr>
          <w:ilvl w:val="0"/>
          <w:numId w:val="143"/>
        </w:numPr>
        <w:spacing w:after="160" w:line="259" w:lineRule="auto"/>
        <w:ind w:left="426" w:hanging="426"/>
        <w:jc w:val="both"/>
      </w:pPr>
      <w:r w:rsidRPr="00DE5A30">
        <w:t>расчет показателей надежности узлов сети;</w:t>
      </w:r>
    </w:p>
    <w:p w14:paraId="16D78980" w14:textId="77777777" w:rsidR="00DE5A30" w:rsidRPr="00DE5A30" w:rsidRDefault="00DE5A30" w:rsidP="00813034">
      <w:pPr>
        <w:pStyle w:val="afd"/>
        <w:widowControl w:val="0"/>
        <w:numPr>
          <w:ilvl w:val="0"/>
          <w:numId w:val="143"/>
        </w:numPr>
        <w:spacing w:after="160" w:line="259" w:lineRule="auto"/>
        <w:ind w:left="426" w:hanging="426"/>
        <w:jc w:val="both"/>
      </w:pPr>
      <w:r w:rsidRPr="00DE5A30">
        <w:t>расчет показателей надежности электроснабжения потребителей;</w:t>
      </w:r>
    </w:p>
    <w:p w14:paraId="65C2A6F9" w14:textId="77777777" w:rsidR="00DE5A30" w:rsidRPr="00DE5A30" w:rsidRDefault="00DE5A30" w:rsidP="00813034">
      <w:pPr>
        <w:pStyle w:val="afd"/>
        <w:widowControl w:val="0"/>
        <w:numPr>
          <w:ilvl w:val="0"/>
          <w:numId w:val="143"/>
        </w:numPr>
        <w:spacing w:line="259" w:lineRule="auto"/>
        <w:ind w:left="426" w:hanging="426"/>
        <w:jc w:val="both"/>
      </w:pPr>
      <w:r w:rsidRPr="00DE5A30">
        <w:t>расчет показателей SAIDI и SAIFI для узлов подключения нагрузки и управленческих объектов (районные электрические сети, производственные отделения, филиалы).</w:t>
      </w:r>
    </w:p>
    <w:p w14:paraId="778C967D" w14:textId="77777777" w:rsidR="00001B24" w:rsidRPr="00691D39" w:rsidRDefault="00001B24" w:rsidP="00813034">
      <w:pPr>
        <w:pStyle w:val="2a"/>
        <w:widowControl w:val="0"/>
        <w:numPr>
          <w:ilvl w:val="1"/>
          <w:numId w:val="105"/>
        </w:numPr>
        <w:tabs>
          <w:tab w:val="left" w:pos="1701"/>
        </w:tabs>
        <w:spacing w:before="0" w:after="0"/>
        <w:ind w:left="0" w:firstLine="851"/>
        <w:jc w:val="both"/>
        <w:rPr>
          <w:rFonts w:ascii="Times New Roman" w:hAnsi="Times New Roman" w:cs="Times New Roman"/>
          <w:i w:val="0"/>
          <w:snapToGrid w:val="0"/>
          <w:sz w:val="24"/>
          <w:szCs w:val="24"/>
        </w:rPr>
      </w:pPr>
      <w:bookmarkStart w:id="608" w:name="_Toc499904173"/>
      <w:bookmarkStart w:id="609" w:name="_Toc511130449"/>
      <w:bookmarkStart w:id="610" w:name="_Toc520465914"/>
      <w:r w:rsidRPr="00691D39">
        <w:rPr>
          <w:rFonts w:ascii="Times New Roman" w:hAnsi="Times New Roman" w:cs="Times New Roman"/>
          <w:i w:val="0"/>
          <w:snapToGrid w:val="0"/>
          <w:sz w:val="24"/>
          <w:szCs w:val="24"/>
        </w:rPr>
        <w:t>Оценка рисков отказа оборудования и комплексных объектов</w:t>
      </w:r>
      <w:bookmarkEnd w:id="608"/>
      <w:bookmarkEnd w:id="609"/>
      <w:bookmarkEnd w:id="610"/>
    </w:p>
    <w:p w14:paraId="67763929" w14:textId="056BDD8C" w:rsidR="00001B24" w:rsidRPr="00001B24" w:rsidRDefault="00001B24" w:rsidP="004C586B">
      <w:pPr>
        <w:pStyle w:val="affffffff1"/>
        <w:widowControl w:val="0"/>
        <w:ind w:firstLine="567"/>
        <w:rPr>
          <w:sz w:val="24"/>
          <w:szCs w:val="24"/>
        </w:rPr>
      </w:pPr>
      <w:r w:rsidRPr="00001B24">
        <w:rPr>
          <w:sz w:val="24"/>
          <w:szCs w:val="24"/>
        </w:rPr>
        <w:t>Оценка и прогнозирование производственных рисков отказа производится с целью определения возможных убытков, которые могут возникнуть при отказе оборудования. Результаты оценки и про</w:t>
      </w:r>
      <w:r w:rsidR="005818A3">
        <w:rPr>
          <w:sz w:val="24"/>
          <w:szCs w:val="24"/>
        </w:rPr>
        <w:t xml:space="preserve">гнозирования рисков должны </w:t>
      </w:r>
      <w:r w:rsidR="00112B60">
        <w:rPr>
          <w:sz w:val="24"/>
          <w:szCs w:val="24"/>
        </w:rPr>
        <w:t>использоваться</w:t>
      </w:r>
      <w:r w:rsidRPr="00001B24">
        <w:rPr>
          <w:sz w:val="24"/>
          <w:szCs w:val="24"/>
        </w:rPr>
        <w:t xml:space="preserve"> при оценке совокупной стоимости владения производственными активами, в качестве одного из критериев, влияющих на стоимость владения. Оценка рисков учитывает фактическую и прогнозную интенсивность отказов единиц оборудования и сетевых объектов.</w:t>
      </w:r>
    </w:p>
    <w:p w14:paraId="3D7BCE8F" w14:textId="77777777" w:rsidR="00001B24" w:rsidRPr="00001B24" w:rsidRDefault="0013548E" w:rsidP="004C586B">
      <w:pPr>
        <w:pStyle w:val="affffffff1"/>
        <w:widowControl w:val="0"/>
        <w:ind w:firstLine="567"/>
        <w:rPr>
          <w:sz w:val="24"/>
          <w:szCs w:val="24"/>
          <w:lang w:bidi="en-US"/>
        </w:rPr>
      </w:pPr>
      <w:r>
        <w:rPr>
          <w:sz w:val="24"/>
          <w:szCs w:val="24"/>
          <w:lang w:bidi="en-US"/>
        </w:rPr>
        <w:t>Перечень алгоритмов к реализации:</w:t>
      </w:r>
    </w:p>
    <w:p w14:paraId="51B016AB" w14:textId="77777777" w:rsidR="00001B24" w:rsidRPr="00001B24" w:rsidRDefault="00001B24" w:rsidP="00813034">
      <w:pPr>
        <w:pStyle w:val="afd"/>
        <w:widowControl w:val="0"/>
        <w:numPr>
          <w:ilvl w:val="0"/>
          <w:numId w:val="144"/>
        </w:numPr>
        <w:ind w:left="425" w:hanging="425"/>
        <w:jc w:val="both"/>
      </w:pPr>
      <w:r w:rsidRPr="00001B24">
        <w:t>алгоритм расчета риска для единицы оборудования;</w:t>
      </w:r>
    </w:p>
    <w:p w14:paraId="6B628C57" w14:textId="77777777" w:rsidR="00001B24" w:rsidRPr="00001B24" w:rsidRDefault="00001B24" w:rsidP="00813034">
      <w:pPr>
        <w:pStyle w:val="afd"/>
        <w:widowControl w:val="0"/>
        <w:numPr>
          <w:ilvl w:val="0"/>
          <w:numId w:val="144"/>
        </w:numPr>
        <w:ind w:left="425" w:hanging="425"/>
        <w:jc w:val="both"/>
      </w:pPr>
      <w:r w:rsidRPr="00001B24">
        <w:t>алгоритм расчета риска для комплексного и управленческого объекта;</w:t>
      </w:r>
    </w:p>
    <w:p w14:paraId="3EAEC6DD" w14:textId="77777777" w:rsidR="00001B24" w:rsidRPr="00001B24" w:rsidRDefault="00001B24" w:rsidP="00813034">
      <w:pPr>
        <w:pStyle w:val="afd"/>
        <w:widowControl w:val="0"/>
        <w:numPr>
          <w:ilvl w:val="0"/>
          <w:numId w:val="144"/>
        </w:numPr>
        <w:ind w:left="425" w:hanging="425"/>
        <w:jc w:val="both"/>
      </w:pPr>
      <w:r w:rsidRPr="00001B24">
        <w:t>алгоритм расчета риска конечных потребителей.</w:t>
      </w:r>
    </w:p>
    <w:p w14:paraId="520FDD6F" w14:textId="77777777" w:rsidR="00001B24" w:rsidRPr="00001B24" w:rsidRDefault="00001B24" w:rsidP="004C586B">
      <w:pPr>
        <w:pStyle w:val="affffffff1"/>
        <w:widowControl w:val="0"/>
        <w:ind w:firstLine="567"/>
        <w:rPr>
          <w:sz w:val="24"/>
          <w:szCs w:val="24"/>
          <w:lang w:bidi="en-US"/>
        </w:rPr>
      </w:pPr>
      <w:r w:rsidRPr="00001B24">
        <w:rPr>
          <w:sz w:val="24"/>
          <w:szCs w:val="24"/>
          <w:lang w:bidi="en-US"/>
        </w:rPr>
        <w:t>Первый алгоритм позволяет определить совокупный риск отказа единицы оборудования в денежном выражении на основе данных о вероятности и последствиях отказа, учитывающих местоположение единицы оборудования в схеме питания потребителя и её текущее техническое состояние.</w:t>
      </w:r>
    </w:p>
    <w:p w14:paraId="45AEBA4C" w14:textId="77777777" w:rsidR="00001B24" w:rsidRPr="00001B24" w:rsidRDefault="00001B24" w:rsidP="004C586B">
      <w:pPr>
        <w:pStyle w:val="affffffff1"/>
        <w:widowControl w:val="0"/>
        <w:ind w:firstLine="567"/>
        <w:rPr>
          <w:sz w:val="24"/>
          <w:szCs w:val="24"/>
          <w:lang w:bidi="en-US"/>
        </w:rPr>
      </w:pPr>
      <w:r w:rsidRPr="00001B24">
        <w:rPr>
          <w:sz w:val="24"/>
          <w:szCs w:val="24"/>
          <w:lang w:bidi="en-US"/>
        </w:rPr>
        <w:t>Второй алгоритм позволяет осуществить расчет совокупных рисков для комплексных объектов и управленческих объектов.</w:t>
      </w:r>
    </w:p>
    <w:p w14:paraId="5B2DE0AE" w14:textId="77777777" w:rsidR="00001B24" w:rsidRPr="00001B24" w:rsidRDefault="00001B24" w:rsidP="004C586B">
      <w:pPr>
        <w:pStyle w:val="affffffff1"/>
        <w:widowControl w:val="0"/>
        <w:ind w:firstLine="567"/>
        <w:rPr>
          <w:sz w:val="24"/>
          <w:szCs w:val="24"/>
          <w:lang w:bidi="en-US"/>
        </w:rPr>
      </w:pPr>
      <w:r w:rsidRPr="00001B24">
        <w:rPr>
          <w:sz w:val="24"/>
          <w:szCs w:val="24"/>
          <w:lang w:bidi="en-US"/>
        </w:rPr>
        <w:t>Третий алгоритм позволяет оценить риски прекращения энергоснабжения, которые несут конечные потребители. Данный вид рисков является справочным и не используется при планировании программ ТОиР и ТПиР.</w:t>
      </w:r>
    </w:p>
    <w:p w14:paraId="0A1162B5" w14:textId="77777777" w:rsidR="0013548E" w:rsidRPr="00691D39" w:rsidRDefault="0013548E" w:rsidP="00813034">
      <w:pPr>
        <w:pStyle w:val="2a"/>
        <w:widowControl w:val="0"/>
        <w:numPr>
          <w:ilvl w:val="1"/>
          <w:numId w:val="105"/>
        </w:numPr>
        <w:tabs>
          <w:tab w:val="left" w:pos="1701"/>
        </w:tabs>
        <w:spacing w:before="0" w:after="0"/>
        <w:ind w:left="0" w:firstLine="851"/>
        <w:jc w:val="both"/>
        <w:rPr>
          <w:rFonts w:ascii="Times New Roman" w:hAnsi="Times New Roman" w:cs="Times New Roman"/>
          <w:i w:val="0"/>
          <w:snapToGrid w:val="0"/>
          <w:sz w:val="24"/>
          <w:szCs w:val="24"/>
        </w:rPr>
      </w:pPr>
      <w:bookmarkStart w:id="611" w:name="_Toc499904183"/>
      <w:bookmarkStart w:id="612" w:name="_Toc511130450"/>
      <w:bookmarkStart w:id="613" w:name="_Toc520465915"/>
      <w:r w:rsidRPr="00691D39">
        <w:rPr>
          <w:rFonts w:ascii="Times New Roman" w:hAnsi="Times New Roman" w:cs="Times New Roman"/>
          <w:i w:val="0"/>
          <w:snapToGrid w:val="0"/>
          <w:sz w:val="24"/>
          <w:szCs w:val="24"/>
        </w:rPr>
        <w:t>Формирование программы Т</w:t>
      </w:r>
      <w:r w:rsidR="00924E70">
        <w:rPr>
          <w:rFonts w:ascii="Times New Roman" w:hAnsi="Times New Roman" w:cs="Times New Roman"/>
          <w:i w:val="0"/>
          <w:snapToGrid w:val="0"/>
          <w:sz w:val="24"/>
          <w:szCs w:val="24"/>
        </w:rPr>
        <w:t>П</w:t>
      </w:r>
      <w:r w:rsidRPr="00691D39">
        <w:rPr>
          <w:rFonts w:ascii="Times New Roman" w:hAnsi="Times New Roman" w:cs="Times New Roman"/>
          <w:i w:val="0"/>
          <w:snapToGrid w:val="0"/>
          <w:sz w:val="24"/>
          <w:szCs w:val="24"/>
        </w:rPr>
        <w:t>иР по сценарию «Минимизация совокупной стоимости владения производственными активами при заданном уровне финансирования»</w:t>
      </w:r>
      <w:bookmarkEnd w:id="611"/>
      <w:bookmarkEnd w:id="612"/>
      <w:bookmarkEnd w:id="613"/>
    </w:p>
    <w:p w14:paraId="58047805" w14:textId="77777777" w:rsidR="0013548E" w:rsidRPr="0013548E" w:rsidRDefault="0013548E" w:rsidP="00813034">
      <w:pPr>
        <w:pStyle w:val="afd"/>
        <w:numPr>
          <w:ilvl w:val="1"/>
          <w:numId w:val="106"/>
        </w:numPr>
        <w:rPr>
          <w:b/>
        </w:rPr>
      </w:pPr>
      <w:bookmarkStart w:id="614" w:name="_Toc499904178"/>
      <w:r w:rsidRPr="0013548E">
        <w:rPr>
          <w:b/>
        </w:rPr>
        <w:t>Планирование ТПиР для оборудования 1 группы критичности</w:t>
      </w:r>
      <w:bookmarkEnd w:id="614"/>
    </w:p>
    <w:p w14:paraId="3E7D2F7C" w14:textId="77777777" w:rsidR="00464803" w:rsidRDefault="0013548E" w:rsidP="004C586B">
      <w:pPr>
        <w:pStyle w:val="affffffff1"/>
        <w:widowControl w:val="0"/>
        <w:ind w:firstLine="567"/>
        <w:rPr>
          <w:sz w:val="24"/>
          <w:szCs w:val="24"/>
        </w:rPr>
      </w:pPr>
      <w:r w:rsidRPr="0013548E">
        <w:rPr>
          <w:sz w:val="24"/>
          <w:szCs w:val="24"/>
        </w:rPr>
        <w:t xml:space="preserve">Планирование ТПиР нацелено на минимизацию затрат, относимых на актив с момента проектирования и ввода в эксплуатацию до момента его замены и утилизации. Решение о проведении ТПиР оборудования первой группы критичности должно приниматься на долгосрочной перспективе с учетом текущего технического состояния, прогноза вероятности наступления отказа, текущих и прогнозных эксплуатационных затрат (затраты на ТОиР) и уровня рисков отказа. Планирование ТПиР для оборудования первой группы критичности производится на основе технико-экономического анализа различных вариантов технических воздействий с учетом предписаний надзорных органов, системы «флагов» и требований технической политики Общества. </w:t>
      </w:r>
    </w:p>
    <w:p w14:paraId="63936F74" w14:textId="77777777" w:rsidR="0013548E" w:rsidRPr="0013548E" w:rsidRDefault="0013548E" w:rsidP="004C586B">
      <w:pPr>
        <w:pStyle w:val="affffffff1"/>
        <w:widowControl w:val="0"/>
        <w:ind w:firstLine="567"/>
        <w:rPr>
          <w:sz w:val="24"/>
          <w:szCs w:val="24"/>
        </w:rPr>
      </w:pPr>
      <w:r w:rsidRPr="0013548E">
        <w:rPr>
          <w:sz w:val="24"/>
          <w:szCs w:val="24"/>
        </w:rPr>
        <w:t>В рамках технико-экономического анализа должны рассматриваться следующие варианты:</w:t>
      </w:r>
    </w:p>
    <w:p w14:paraId="2A2792F4" w14:textId="77777777" w:rsidR="0013548E" w:rsidRPr="0013548E" w:rsidRDefault="0013548E" w:rsidP="00813034">
      <w:pPr>
        <w:pStyle w:val="affffffff1"/>
        <w:widowControl w:val="0"/>
        <w:numPr>
          <w:ilvl w:val="0"/>
          <w:numId w:val="145"/>
        </w:numPr>
        <w:tabs>
          <w:tab w:val="left" w:pos="142"/>
          <w:tab w:val="left" w:pos="426"/>
          <w:tab w:val="left" w:pos="993"/>
          <w:tab w:val="left" w:pos="1134"/>
        </w:tabs>
        <w:rPr>
          <w:sz w:val="24"/>
          <w:szCs w:val="24"/>
        </w:rPr>
      </w:pPr>
      <w:r w:rsidRPr="0013548E">
        <w:rPr>
          <w:sz w:val="24"/>
          <w:szCs w:val="24"/>
        </w:rPr>
        <w:t>замена оборудования на аналогичное;</w:t>
      </w:r>
    </w:p>
    <w:p w14:paraId="4B3D5E00" w14:textId="77777777" w:rsidR="0013548E" w:rsidRPr="0013548E" w:rsidRDefault="0013548E" w:rsidP="00813034">
      <w:pPr>
        <w:pStyle w:val="affffffff1"/>
        <w:widowControl w:val="0"/>
        <w:numPr>
          <w:ilvl w:val="0"/>
          <w:numId w:val="145"/>
        </w:numPr>
        <w:tabs>
          <w:tab w:val="left" w:pos="142"/>
          <w:tab w:val="left" w:pos="426"/>
          <w:tab w:val="left" w:pos="993"/>
          <w:tab w:val="left" w:pos="1134"/>
        </w:tabs>
        <w:rPr>
          <w:sz w:val="24"/>
          <w:szCs w:val="24"/>
        </w:rPr>
      </w:pPr>
      <w:r w:rsidRPr="0013548E">
        <w:rPr>
          <w:sz w:val="24"/>
          <w:szCs w:val="24"/>
        </w:rPr>
        <w:t>проведение комплексного ТПиР объекта.</w:t>
      </w:r>
    </w:p>
    <w:p w14:paraId="0C4C0B28" w14:textId="77777777" w:rsidR="0013548E" w:rsidRPr="0013548E" w:rsidRDefault="0013548E" w:rsidP="004C586B">
      <w:pPr>
        <w:pStyle w:val="affffffff1"/>
        <w:widowControl w:val="0"/>
        <w:rPr>
          <w:sz w:val="24"/>
          <w:szCs w:val="24"/>
        </w:rPr>
      </w:pPr>
      <w:r w:rsidRPr="0013548E">
        <w:rPr>
          <w:sz w:val="24"/>
          <w:szCs w:val="24"/>
        </w:rPr>
        <w:t xml:space="preserve">Предельным значением продолжительности </w:t>
      </w:r>
      <w:r w:rsidR="005818A3">
        <w:rPr>
          <w:sz w:val="24"/>
          <w:szCs w:val="24"/>
        </w:rPr>
        <w:t>жизненного цикла</w:t>
      </w:r>
      <w:r w:rsidRPr="0013548E">
        <w:rPr>
          <w:sz w:val="24"/>
          <w:szCs w:val="24"/>
        </w:rPr>
        <w:t xml:space="preserve"> актива принимается значение равное двум нормативным срокам эксплуатации. Это обуславливается тем, что в ряде случаев экономически обоснованный срок эксплуатации оборудования может превышать установленный нормативный срок службы.</w:t>
      </w:r>
    </w:p>
    <w:p w14:paraId="5C54B93F" w14:textId="77777777" w:rsidR="0013548E" w:rsidRPr="0013548E" w:rsidRDefault="0013548E" w:rsidP="004C586B">
      <w:pPr>
        <w:pStyle w:val="affffffff1"/>
        <w:widowControl w:val="0"/>
        <w:ind w:firstLine="567"/>
        <w:rPr>
          <w:sz w:val="24"/>
          <w:szCs w:val="24"/>
        </w:rPr>
      </w:pPr>
      <w:r w:rsidRPr="0013548E">
        <w:rPr>
          <w:sz w:val="24"/>
          <w:szCs w:val="24"/>
        </w:rPr>
        <w:t>Планирование ТПиР производится следующим образом:</w:t>
      </w:r>
    </w:p>
    <w:p w14:paraId="39539D2C" w14:textId="77777777" w:rsidR="0013548E" w:rsidRPr="0013548E" w:rsidRDefault="0013548E" w:rsidP="00813034">
      <w:pPr>
        <w:pStyle w:val="affffffff1"/>
        <w:widowControl w:val="0"/>
        <w:numPr>
          <w:ilvl w:val="0"/>
          <w:numId w:val="146"/>
        </w:numPr>
        <w:spacing w:before="240" w:after="240" w:line="259" w:lineRule="auto"/>
        <w:ind w:left="426" w:hanging="426"/>
        <w:rPr>
          <w:sz w:val="24"/>
          <w:szCs w:val="24"/>
        </w:rPr>
      </w:pPr>
      <w:r w:rsidRPr="0013548E">
        <w:rPr>
          <w:sz w:val="24"/>
          <w:szCs w:val="24"/>
        </w:rPr>
        <w:lastRenderedPageBreak/>
        <w:t>определение функции изменения стоимости владения ЕО от периодичности замен;</w:t>
      </w:r>
    </w:p>
    <w:p w14:paraId="57C1816A" w14:textId="77777777" w:rsidR="0013548E" w:rsidRPr="0013548E" w:rsidRDefault="0013548E" w:rsidP="00813034">
      <w:pPr>
        <w:pStyle w:val="affffffff1"/>
        <w:widowControl w:val="0"/>
        <w:numPr>
          <w:ilvl w:val="0"/>
          <w:numId w:val="146"/>
        </w:numPr>
        <w:spacing w:before="240" w:after="240" w:line="259" w:lineRule="auto"/>
        <w:ind w:left="426" w:hanging="426"/>
        <w:rPr>
          <w:sz w:val="24"/>
          <w:szCs w:val="24"/>
        </w:rPr>
      </w:pPr>
      <w:r w:rsidRPr="0013548E">
        <w:rPr>
          <w:sz w:val="24"/>
          <w:szCs w:val="24"/>
        </w:rPr>
        <w:t>определение оптимальной периодичности замены типовой единицы оборудования и срока проведения ТПиР.</w:t>
      </w:r>
    </w:p>
    <w:p w14:paraId="358EB6F2" w14:textId="3B972C86" w:rsidR="0013548E" w:rsidRPr="0013548E" w:rsidRDefault="0013548E" w:rsidP="00813034">
      <w:pPr>
        <w:pStyle w:val="afd"/>
        <w:numPr>
          <w:ilvl w:val="1"/>
          <w:numId w:val="106"/>
        </w:numPr>
        <w:rPr>
          <w:b/>
        </w:rPr>
      </w:pPr>
      <w:bookmarkStart w:id="615" w:name="_Toc499904179"/>
      <w:r w:rsidRPr="0013548E">
        <w:rPr>
          <w:b/>
        </w:rPr>
        <w:t>Планирование ТПиР для оборудования 2 группы критичности</w:t>
      </w:r>
      <w:bookmarkEnd w:id="615"/>
    </w:p>
    <w:p w14:paraId="3F0D29EC" w14:textId="77777777" w:rsidR="0013548E" w:rsidRPr="0013548E" w:rsidRDefault="0013548E" w:rsidP="004C586B">
      <w:pPr>
        <w:pStyle w:val="affffffff1"/>
        <w:widowControl w:val="0"/>
        <w:ind w:firstLine="567"/>
        <w:rPr>
          <w:sz w:val="24"/>
          <w:szCs w:val="24"/>
        </w:rPr>
      </w:pPr>
      <w:r w:rsidRPr="0013548E">
        <w:rPr>
          <w:sz w:val="24"/>
          <w:szCs w:val="24"/>
        </w:rPr>
        <w:t>Решение о проведении ТПиР оборудования второй группы критичности принимается на основе прогноза технического состояния оборудования и определения прогнозного срока достижения предельного состояния с учетом предписаний надзорных органов и системы «флагов».</w:t>
      </w:r>
    </w:p>
    <w:p w14:paraId="770E0B90" w14:textId="77777777" w:rsidR="0013548E" w:rsidRPr="0013548E" w:rsidRDefault="0013548E" w:rsidP="004C586B">
      <w:pPr>
        <w:pStyle w:val="affffffff1"/>
        <w:widowControl w:val="0"/>
        <w:ind w:firstLine="567"/>
        <w:rPr>
          <w:sz w:val="24"/>
          <w:szCs w:val="24"/>
        </w:rPr>
      </w:pPr>
      <w:r w:rsidRPr="0013548E">
        <w:rPr>
          <w:sz w:val="24"/>
          <w:szCs w:val="24"/>
        </w:rPr>
        <w:t>Планирование ТПиР производится следующим образом:</w:t>
      </w:r>
    </w:p>
    <w:p w14:paraId="70DE826E" w14:textId="77777777" w:rsidR="0013548E" w:rsidRPr="0013548E" w:rsidRDefault="0013548E" w:rsidP="00813034">
      <w:pPr>
        <w:pStyle w:val="affffffff1"/>
        <w:widowControl w:val="0"/>
        <w:numPr>
          <w:ilvl w:val="0"/>
          <w:numId w:val="147"/>
        </w:numPr>
        <w:ind w:left="426" w:hanging="426"/>
        <w:rPr>
          <w:sz w:val="24"/>
          <w:szCs w:val="24"/>
        </w:rPr>
      </w:pPr>
      <w:r w:rsidRPr="0013548E">
        <w:rPr>
          <w:sz w:val="24"/>
          <w:szCs w:val="24"/>
        </w:rPr>
        <w:t>определение функции распределения потока замен и предельного индекса технического состояния для типовой единицы оборудования;</w:t>
      </w:r>
    </w:p>
    <w:p w14:paraId="233E9E30" w14:textId="77777777" w:rsidR="0013548E" w:rsidRPr="0013548E" w:rsidRDefault="0013548E" w:rsidP="00813034">
      <w:pPr>
        <w:pStyle w:val="affffffff1"/>
        <w:widowControl w:val="0"/>
        <w:numPr>
          <w:ilvl w:val="0"/>
          <w:numId w:val="147"/>
        </w:numPr>
        <w:ind w:left="426" w:hanging="426"/>
        <w:rPr>
          <w:sz w:val="24"/>
          <w:szCs w:val="24"/>
        </w:rPr>
      </w:pPr>
      <w:r w:rsidRPr="0013548E">
        <w:rPr>
          <w:sz w:val="24"/>
          <w:szCs w:val="24"/>
        </w:rPr>
        <w:t>определение предельного значения индекса технического состояния типовой единицы оборудования;</w:t>
      </w:r>
    </w:p>
    <w:p w14:paraId="34476464" w14:textId="77777777" w:rsidR="0013548E" w:rsidRPr="0013548E" w:rsidRDefault="0013548E" w:rsidP="00813034">
      <w:pPr>
        <w:pStyle w:val="affffffff1"/>
        <w:widowControl w:val="0"/>
        <w:numPr>
          <w:ilvl w:val="0"/>
          <w:numId w:val="147"/>
        </w:numPr>
        <w:ind w:left="426" w:hanging="426"/>
        <w:rPr>
          <w:sz w:val="24"/>
          <w:szCs w:val="24"/>
        </w:rPr>
      </w:pPr>
      <w:r w:rsidRPr="0013548E">
        <w:rPr>
          <w:sz w:val="24"/>
          <w:szCs w:val="24"/>
        </w:rPr>
        <w:t>определение срока проведения ТПиР единицы оборудования.</w:t>
      </w:r>
    </w:p>
    <w:p w14:paraId="31E318B6" w14:textId="77777777" w:rsidR="0013548E" w:rsidRDefault="0013548E" w:rsidP="00813034">
      <w:pPr>
        <w:pStyle w:val="afd"/>
        <w:numPr>
          <w:ilvl w:val="1"/>
          <w:numId w:val="106"/>
        </w:numPr>
        <w:rPr>
          <w:b/>
        </w:rPr>
      </w:pPr>
      <w:bookmarkStart w:id="616" w:name="_Toc499904180"/>
      <w:r w:rsidRPr="0013548E">
        <w:rPr>
          <w:b/>
        </w:rPr>
        <w:t>Планирование ТПиР для оборудования 3 группы критичности</w:t>
      </w:r>
      <w:bookmarkEnd w:id="616"/>
    </w:p>
    <w:p w14:paraId="7037C36C" w14:textId="77777777" w:rsidR="0013548E" w:rsidRPr="0013548E" w:rsidRDefault="0013548E" w:rsidP="0013548E">
      <w:pPr>
        <w:pStyle w:val="affffffff1"/>
        <w:widowControl w:val="0"/>
        <w:rPr>
          <w:sz w:val="24"/>
          <w:szCs w:val="24"/>
        </w:rPr>
      </w:pPr>
      <w:r w:rsidRPr="0013548E">
        <w:rPr>
          <w:sz w:val="24"/>
          <w:szCs w:val="24"/>
        </w:rPr>
        <w:t>Решение о проведении ТПиР оборудования третьей группы критичности должно приниматься на основе ранжирования оборудования по статистике (потоку) отказов с учетом предписаний надзорных органов и системы «флагов».</w:t>
      </w:r>
    </w:p>
    <w:p w14:paraId="2651071D" w14:textId="77777777" w:rsidR="0013548E" w:rsidRPr="0013548E" w:rsidRDefault="0013548E" w:rsidP="00813034">
      <w:pPr>
        <w:pStyle w:val="afd"/>
        <w:numPr>
          <w:ilvl w:val="1"/>
          <w:numId w:val="106"/>
        </w:numPr>
        <w:rPr>
          <w:b/>
        </w:rPr>
      </w:pPr>
      <w:bookmarkStart w:id="617" w:name="_Toc499904181"/>
      <w:r w:rsidRPr="0013548E">
        <w:rPr>
          <w:b/>
        </w:rPr>
        <w:t>Планирование ТПиР комплексного объекта</w:t>
      </w:r>
      <w:bookmarkEnd w:id="617"/>
    </w:p>
    <w:p w14:paraId="0D8AA733" w14:textId="77777777" w:rsidR="0013548E" w:rsidRPr="0013548E" w:rsidRDefault="0013548E" w:rsidP="004C586B">
      <w:pPr>
        <w:pStyle w:val="affffffff1"/>
        <w:widowControl w:val="0"/>
        <w:ind w:firstLine="567"/>
        <w:rPr>
          <w:sz w:val="24"/>
          <w:szCs w:val="24"/>
        </w:rPr>
      </w:pPr>
      <w:r w:rsidRPr="0013548E">
        <w:rPr>
          <w:sz w:val="24"/>
          <w:szCs w:val="24"/>
        </w:rPr>
        <w:t>В ряде случаев единовременная реализация нескольких технических воздействий на оборудование одного комплексного объекта является более эффективной, чем проведение воздействий в разные сроки. Наиболее очевидными эффектами комплексного ТПиР объекта являются:</w:t>
      </w:r>
    </w:p>
    <w:p w14:paraId="1B3D03D4" w14:textId="77777777" w:rsidR="0013548E" w:rsidRPr="0013548E" w:rsidRDefault="0013548E" w:rsidP="00813034">
      <w:pPr>
        <w:pStyle w:val="affffffff1"/>
        <w:widowControl w:val="0"/>
        <w:numPr>
          <w:ilvl w:val="0"/>
          <w:numId w:val="148"/>
        </w:numPr>
        <w:spacing w:before="240" w:after="240" w:line="259" w:lineRule="auto"/>
        <w:ind w:left="709" w:hanging="283"/>
        <w:rPr>
          <w:sz w:val="24"/>
          <w:szCs w:val="24"/>
        </w:rPr>
      </w:pPr>
      <w:r w:rsidRPr="0013548E">
        <w:rPr>
          <w:sz w:val="24"/>
          <w:szCs w:val="24"/>
        </w:rPr>
        <w:t>сокращение сроков нахождения объекта в ремонтном режиме, характеризуемом пониженной надежностью электроснабжения потребителей;</w:t>
      </w:r>
    </w:p>
    <w:p w14:paraId="0EC8AD9E" w14:textId="77777777" w:rsidR="0013548E" w:rsidRPr="0013548E" w:rsidRDefault="0013548E" w:rsidP="00813034">
      <w:pPr>
        <w:pStyle w:val="affffffff1"/>
        <w:widowControl w:val="0"/>
        <w:numPr>
          <w:ilvl w:val="0"/>
          <w:numId w:val="148"/>
        </w:numPr>
        <w:spacing w:before="240" w:after="240" w:line="259" w:lineRule="auto"/>
        <w:ind w:left="709" w:hanging="283"/>
        <w:rPr>
          <w:sz w:val="24"/>
          <w:szCs w:val="24"/>
        </w:rPr>
      </w:pPr>
      <w:r w:rsidRPr="0013548E">
        <w:rPr>
          <w:sz w:val="24"/>
          <w:szCs w:val="24"/>
        </w:rPr>
        <w:t>снижение совокупных затрат на проведение ТПиР.</w:t>
      </w:r>
    </w:p>
    <w:p w14:paraId="43B93275" w14:textId="77777777" w:rsidR="0013548E" w:rsidRPr="0013548E" w:rsidRDefault="0013548E" w:rsidP="0013548E">
      <w:pPr>
        <w:pStyle w:val="affffffff1"/>
        <w:widowControl w:val="0"/>
        <w:rPr>
          <w:sz w:val="24"/>
          <w:szCs w:val="24"/>
        </w:rPr>
      </w:pPr>
      <w:r w:rsidRPr="0013548E">
        <w:rPr>
          <w:sz w:val="24"/>
          <w:szCs w:val="24"/>
        </w:rPr>
        <w:t>Планирование ТПиР комплексного следующим образом:</w:t>
      </w:r>
    </w:p>
    <w:p w14:paraId="32D184DA" w14:textId="77777777" w:rsidR="0013548E" w:rsidRPr="0013548E" w:rsidRDefault="0013548E" w:rsidP="00813034">
      <w:pPr>
        <w:pStyle w:val="affffffff1"/>
        <w:widowControl w:val="0"/>
        <w:numPr>
          <w:ilvl w:val="0"/>
          <w:numId w:val="149"/>
        </w:numPr>
        <w:ind w:left="426" w:hanging="426"/>
        <w:rPr>
          <w:sz w:val="24"/>
          <w:szCs w:val="24"/>
        </w:rPr>
      </w:pPr>
      <w:r w:rsidRPr="0013548E">
        <w:rPr>
          <w:sz w:val="24"/>
          <w:szCs w:val="24"/>
        </w:rPr>
        <w:t>определение издержек смещения периода ТПиР единиц оборудования, входящих в комплексный объект;</w:t>
      </w:r>
    </w:p>
    <w:p w14:paraId="2AE26A93" w14:textId="77777777" w:rsidR="0013548E" w:rsidRPr="0013548E" w:rsidRDefault="0013548E" w:rsidP="00813034">
      <w:pPr>
        <w:pStyle w:val="affffffff1"/>
        <w:widowControl w:val="0"/>
        <w:numPr>
          <w:ilvl w:val="0"/>
          <w:numId w:val="149"/>
        </w:numPr>
        <w:ind w:left="426" w:hanging="426"/>
        <w:rPr>
          <w:sz w:val="24"/>
          <w:szCs w:val="24"/>
        </w:rPr>
      </w:pPr>
      <w:r w:rsidRPr="0013548E">
        <w:rPr>
          <w:sz w:val="24"/>
          <w:szCs w:val="24"/>
        </w:rPr>
        <w:t>определение сравнительной экономии от единовременного проведения ТПиР единиц оборудования комплексного объекта;</w:t>
      </w:r>
    </w:p>
    <w:p w14:paraId="4B1F58E7" w14:textId="77777777" w:rsidR="0013548E" w:rsidRPr="0013548E" w:rsidRDefault="0013548E" w:rsidP="00813034">
      <w:pPr>
        <w:pStyle w:val="affffffff1"/>
        <w:widowControl w:val="0"/>
        <w:numPr>
          <w:ilvl w:val="0"/>
          <w:numId w:val="149"/>
        </w:numPr>
        <w:ind w:left="426" w:hanging="426"/>
        <w:rPr>
          <w:sz w:val="24"/>
          <w:szCs w:val="24"/>
        </w:rPr>
      </w:pPr>
      <w:r w:rsidRPr="0013548E">
        <w:rPr>
          <w:sz w:val="24"/>
          <w:szCs w:val="24"/>
        </w:rPr>
        <w:t>определения оптимального года проведения ТПиР комплексного объекта;</w:t>
      </w:r>
    </w:p>
    <w:p w14:paraId="0CA2650C" w14:textId="77777777" w:rsidR="0013548E" w:rsidRPr="0013548E" w:rsidRDefault="0013548E" w:rsidP="00813034">
      <w:pPr>
        <w:pStyle w:val="affffffff1"/>
        <w:widowControl w:val="0"/>
        <w:numPr>
          <w:ilvl w:val="0"/>
          <w:numId w:val="149"/>
        </w:numPr>
        <w:ind w:left="426" w:hanging="426"/>
        <w:rPr>
          <w:sz w:val="24"/>
          <w:szCs w:val="24"/>
        </w:rPr>
      </w:pPr>
      <w:r w:rsidRPr="0013548E">
        <w:rPr>
          <w:sz w:val="24"/>
          <w:szCs w:val="24"/>
        </w:rPr>
        <w:t>выбор оптимального сценария проведения ТПиР.</w:t>
      </w:r>
    </w:p>
    <w:p w14:paraId="4D0B29A4" w14:textId="77777777" w:rsidR="0013548E" w:rsidRPr="00263095" w:rsidRDefault="0013548E" w:rsidP="00813034">
      <w:pPr>
        <w:pStyle w:val="2a"/>
        <w:widowControl w:val="0"/>
        <w:numPr>
          <w:ilvl w:val="1"/>
          <w:numId w:val="105"/>
        </w:numPr>
        <w:tabs>
          <w:tab w:val="left" w:pos="1701"/>
        </w:tabs>
        <w:spacing w:before="0" w:after="0"/>
        <w:ind w:left="0" w:firstLine="851"/>
        <w:jc w:val="both"/>
        <w:rPr>
          <w:rFonts w:ascii="Times New Roman" w:hAnsi="Times New Roman" w:cs="Times New Roman"/>
          <w:i w:val="0"/>
          <w:snapToGrid w:val="0"/>
          <w:sz w:val="24"/>
          <w:szCs w:val="24"/>
        </w:rPr>
      </w:pPr>
      <w:bookmarkStart w:id="618" w:name="_Toc499904188"/>
      <w:bookmarkStart w:id="619" w:name="_Toc511130451"/>
      <w:bookmarkStart w:id="620" w:name="_Toc520465916"/>
      <w:r w:rsidRPr="00263095">
        <w:rPr>
          <w:rFonts w:ascii="Times New Roman" w:hAnsi="Times New Roman" w:cs="Times New Roman"/>
          <w:i w:val="0"/>
          <w:snapToGrid w:val="0"/>
          <w:sz w:val="24"/>
          <w:szCs w:val="24"/>
        </w:rPr>
        <w:t>Формирование программы ТОиР по сценарию «Достижение требуемой надежности электроснабжения потребителей при заданном уровне финансирования»</w:t>
      </w:r>
      <w:bookmarkEnd w:id="618"/>
      <w:r w:rsidR="00F70ED1">
        <w:rPr>
          <w:rFonts w:ascii="Times New Roman" w:hAnsi="Times New Roman" w:cs="Times New Roman"/>
          <w:i w:val="0"/>
          <w:snapToGrid w:val="0"/>
          <w:sz w:val="24"/>
          <w:szCs w:val="24"/>
        </w:rPr>
        <w:t>.</w:t>
      </w:r>
      <w:bookmarkEnd w:id="619"/>
      <w:bookmarkEnd w:id="620"/>
    </w:p>
    <w:p w14:paraId="40495FD4" w14:textId="77777777" w:rsidR="00263095" w:rsidRPr="00263095" w:rsidRDefault="00263095" w:rsidP="00813034">
      <w:pPr>
        <w:pStyle w:val="2a"/>
        <w:numPr>
          <w:ilvl w:val="0"/>
          <w:numId w:val="107"/>
        </w:numPr>
        <w:rPr>
          <w:rFonts w:ascii="Times New Roman" w:hAnsi="Times New Roman" w:cs="Times New Roman"/>
          <w:i w:val="0"/>
          <w:sz w:val="24"/>
          <w:szCs w:val="24"/>
        </w:rPr>
      </w:pPr>
      <w:bookmarkStart w:id="621" w:name="_Toc499904189"/>
      <w:bookmarkStart w:id="622" w:name="_Toc511130452"/>
      <w:bookmarkStart w:id="623" w:name="_Toc514769353"/>
      <w:bookmarkStart w:id="624" w:name="_Toc520465917"/>
      <w:r w:rsidRPr="00263095">
        <w:rPr>
          <w:rFonts w:ascii="Times New Roman" w:hAnsi="Times New Roman" w:cs="Times New Roman"/>
          <w:i w:val="0"/>
          <w:sz w:val="24"/>
          <w:szCs w:val="24"/>
        </w:rPr>
        <w:t>Планирование ТОиР для оборудования 1 и 2 групп критичности</w:t>
      </w:r>
      <w:bookmarkEnd w:id="621"/>
      <w:bookmarkEnd w:id="622"/>
      <w:bookmarkEnd w:id="623"/>
      <w:bookmarkEnd w:id="624"/>
    </w:p>
    <w:p w14:paraId="59EE2D64" w14:textId="77777777" w:rsidR="00263095" w:rsidRPr="005818A3" w:rsidRDefault="00263095" w:rsidP="00263095">
      <w:pPr>
        <w:pStyle w:val="affffffff1"/>
        <w:widowControl w:val="0"/>
        <w:rPr>
          <w:sz w:val="24"/>
          <w:szCs w:val="24"/>
        </w:rPr>
      </w:pPr>
      <w:r w:rsidRPr="005818A3">
        <w:rPr>
          <w:sz w:val="24"/>
          <w:szCs w:val="24"/>
        </w:rPr>
        <w:t>Для планирования ТОиР оборудования 1 и 2 групп критичности используются показатели SAIDI/рубль и SAIFI/рубль, которые рассчитываются для каждой ЕО и характеризуют эффективность ремонта данных единиц оборудования с точки зрения их влияния на надежность электроснабжения потребителей.</w:t>
      </w:r>
    </w:p>
    <w:p w14:paraId="21504C51" w14:textId="534C9FE0" w:rsidR="00263095" w:rsidRPr="005818A3" w:rsidRDefault="00263095" w:rsidP="00263095">
      <w:pPr>
        <w:pStyle w:val="affffffff1"/>
        <w:widowControl w:val="0"/>
        <w:rPr>
          <w:sz w:val="24"/>
          <w:szCs w:val="24"/>
        </w:rPr>
      </w:pPr>
      <w:r w:rsidRPr="005818A3">
        <w:rPr>
          <w:sz w:val="24"/>
          <w:szCs w:val="24"/>
        </w:rPr>
        <w:t xml:space="preserve">Целевые показатели надежности электроснабжения потребителей должны </w:t>
      </w:r>
      <w:r w:rsidR="00112B60" w:rsidRPr="005818A3">
        <w:rPr>
          <w:sz w:val="24"/>
          <w:szCs w:val="24"/>
        </w:rPr>
        <w:t>задава</w:t>
      </w:r>
      <w:r w:rsidR="00112B60">
        <w:rPr>
          <w:sz w:val="24"/>
          <w:szCs w:val="24"/>
        </w:rPr>
        <w:t>т</w:t>
      </w:r>
      <w:r w:rsidR="00112B60" w:rsidRPr="005818A3">
        <w:rPr>
          <w:sz w:val="24"/>
          <w:szCs w:val="24"/>
        </w:rPr>
        <w:t>ься</w:t>
      </w:r>
      <w:r w:rsidRPr="005818A3">
        <w:rPr>
          <w:sz w:val="24"/>
          <w:szCs w:val="24"/>
        </w:rPr>
        <w:t xml:space="preserve"> на уровне Филиалов. Отклонение фактических показателей от целевых </w:t>
      </w:r>
      <w:r w:rsidR="00112B60" w:rsidRPr="005818A3">
        <w:rPr>
          <w:sz w:val="24"/>
          <w:szCs w:val="24"/>
        </w:rPr>
        <w:t>влечь</w:t>
      </w:r>
      <w:r w:rsidRPr="005818A3">
        <w:rPr>
          <w:sz w:val="24"/>
          <w:szCs w:val="24"/>
        </w:rPr>
        <w:t xml:space="preserve"> за собой риск снижения необходимой валовой выручки (далее – НВВ) Филиала и, как следствие, снижение тарифа на передачу электроэнергии в следующем плановом периоде. Прогнозные показатели надежности электроснабжения потребителей рассчитываются в соответствии с разделом 6.7.2</w:t>
      </w:r>
      <w:r w:rsidR="00F3312E">
        <w:rPr>
          <w:sz w:val="24"/>
          <w:szCs w:val="24"/>
        </w:rPr>
        <w:t>.4</w:t>
      </w:r>
      <w:r w:rsidRPr="005818A3">
        <w:rPr>
          <w:sz w:val="24"/>
          <w:szCs w:val="24"/>
        </w:rPr>
        <w:t xml:space="preserve"> настоящей методики.</w:t>
      </w:r>
    </w:p>
    <w:p w14:paraId="208C83FD" w14:textId="77777777" w:rsidR="00263095" w:rsidRPr="005818A3" w:rsidRDefault="00263095" w:rsidP="00263095">
      <w:pPr>
        <w:pStyle w:val="affffffff1"/>
        <w:widowControl w:val="0"/>
        <w:rPr>
          <w:sz w:val="24"/>
          <w:szCs w:val="24"/>
        </w:rPr>
      </w:pPr>
      <w:r w:rsidRPr="005818A3">
        <w:rPr>
          <w:sz w:val="24"/>
          <w:szCs w:val="24"/>
        </w:rPr>
        <w:t>Основой планового ремонта объектов электрических сетей является капитальный ремонт. Техническое обслуживание и текущие ремонты в долгосрочной и среднесрочной программе планируются как совокупность денежных потоков.</w:t>
      </w:r>
    </w:p>
    <w:p w14:paraId="49B03C1A" w14:textId="77777777" w:rsidR="00263095" w:rsidRPr="005818A3" w:rsidRDefault="00263095" w:rsidP="00263095">
      <w:pPr>
        <w:pStyle w:val="affffffff1"/>
        <w:widowControl w:val="0"/>
        <w:rPr>
          <w:sz w:val="24"/>
          <w:szCs w:val="24"/>
        </w:rPr>
      </w:pPr>
      <w:r w:rsidRPr="005818A3">
        <w:rPr>
          <w:sz w:val="24"/>
          <w:szCs w:val="24"/>
        </w:rPr>
        <w:lastRenderedPageBreak/>
        <w:t xml:space="preserve">Программы технических воздействий должна формироваться на основании перечня оборудования, для которого необходимо проведение капитального ремонта, с учетом целевых показателей </w:t>
      </w:r>
      <w:r w:rsidRPr="005818A3">
        <w:rPr>
          <w:sz w:val="24"/>
          <w:szCs w:val="24"/>
          <w:lang w:val="en-US"/>
        </w:rPr>
        <w:t>SAIFI</w:t>
      </w:r>
      <w:r w:rsidRPr="005818A3">
        <w:rPr>
          <w:sz w:val="24"/>
          <w:szCs w:val="24"/>
        </w:rPr>
        <w:t xml:space="preserve">, </w:t>
      </w:r>
      <w:r w:rsidRPr="005818A3">
        <w:rPr>
          <w:sz w:val="24"/>
          <w:szCs w:val="24"/>
          <w:lang w:val="en-US"/>
        </w:rPr>
        <w:t>SAIDI</w:t>
      </w:r>
      <w:r w:rsidRPr="005818A3">
        <w:rPr>
          <w:sz w:val="24"/>
          <w:szCs w:val="24"/>
        </w:rPr>
        <w:t xml:space="preserve"> при минимальных затратах.</w:t>
      </w:r>
    </w:p>
    <w:p w14:paraId="08FE9E52" w14:textId="77777777" w:rsidR="00263095" w:rsidRPr="005818A3" w:rsidRDefault="00263095" w:rsidP="00263095">
      <w:pPr>
        <w:pStyle w:val="affffffff1"/>
        <w:widowControl w:val="0"/>
        <w:rPr>
          <w:sz w:val="24"/>
          <w:szCs w:val="24"/>
        </w:rPr>
      </w:pPr>
      <w:r w:rsidRPr="005818A3">
        <w:rPr>
          <w:sz w:val="24"/>
          <w:szCs w:val="24"/>
        </w:rPr>
        <w:t>Планирование ТОиР производится следующим образом:</w:t>
      </w:r>
    </w:p>
    <w:p w14:paraId="2B0C6058" w14:textId="77777777" w:rsidR="00263095" w:rsidRPr="005818A3" w:rsidRDefault="00263095" w:rsidP="00813034">
      <w:pPr>
        <w:pStyle w:val="affffffff1"/>
        <w:widowControl w:val="0"/>
        <w:numPr>
          <w:ilvl w:val="0"/>
          <w:numId w:val="150"/>
        </w:numPr>
        <w:tabs>
          <w:tab w:val="left" w:pos="142"/>
          <w:tab w:val="left" w:pos="426"/>
          <w:tab w:val="left" w:pos="993"/>
          <w:tab w:val="left" w:pos="1134"/>
        </w:tabs>
        <w:ind w:left="425" w:hanging="425"/>
        <w:rPr>
          <w:sz w:val="24"/>
          <w:szCs w:val="24"/>
        </w:rPr>
      </w:pPr>
      <w:r w:rsidRPr="005818A3">
        <w:rPr>
          <w:sz w:val="24"/>
          <w:szCs w:val="24"/>
        </w:rPr>
        <w:t>Оценка влияния капитального ремонта на поток отказов и вероятность отказа оборудования.</w:t>
      </w:r>
    </w:p>
    <w:p w14:paraId="14D8DE6C" w14:textId="77777777" w:rsidR="00263095" w:rsidRPr="005818A3" w:rsidRDefault="00263095" w:rsidP="00813034">
      <w:pPr>
        <w:pStyle w:val="affffffff1"/>
        <w:widowControl w:val="0"/>
        <w:numPr>
          <w:ilvl w:val="0"/>
          <w:numId w:val="150"/>
        </w:numPr>
        <w:tabs>
          <w:tab w:val="left" w:pos="142"/>
          <w:tab w:val="left" w:pos="426"/>
          <w:tab w:val="left" w:pos="993"/>
          <w:tab w:val="left" w:pos="1134"/>
        </w:tabs>
        <w:ind w:left="425" w:hanging="425"/>
        <w:rPr>
          <w:sz w:val="24"/>
          <w:szCs w:val="24"/>
        </w:rPr>
      </w:pPr>
      <w:r w:rsidRPr="005818A3">
        <w:rPr>
          <w:sz w:val="24"/>
          <w:szCs w:val="24"/>
        </w:rPr>
        <w:t xml:space="preserve">Расчет показателей </w:t>
      </w:r>
      <w:r w:rsidRPr="005818A3">
        <w:rPr>
          <w:sz w:val="24"/>
          <w:szCs w:val="24"/>
          <w:lang w:val="en-US"/>
        </w:rPr>
        <w:t>SAIDI</w:t>
      </w:r>
      <w:r w:rsidRPr="005818A3">
        <w:rPr>
          <w:sz w:val="24"/>
          <w:szCs w:val="24"/>
        </w:rPr>
        <w:t xml:space="preserve">/рубль и </w:t>
      </w:r>
      <w:r w:rsidRPr="005818A3">
        <w:rPr>
          <w:sz w:val="24"/>
          <w:szCs w:val="24"/>
          <w:lang w:val="en-US"/>
        </w:rPr>
        <w:t>SAIFI</w:t>
      </w:r>
      <w:r w:rsidRPr="005818A3">
        <w:rPr>
          <w:sz w:val="24"/>
          <w:szCs w:val="24"/>
        </w:rPr>
        <w:t>/рубль и формирование приоритезированных списков оборудования.</w:t>
      </w:r>
    </w:p>
    <w:p w14:paraId="5ED98F87" w14:textId="77777777" w:rsidR="00263095" w:rsidRPr="005818A3" w:rsidRDefault="00263095" w:rsidP="00813034">
      <w:pPr>
        <w:pStyle w:val="affffffff1"/>
        <w:widowControl w:val="0"/>
        <w:numPr>
          <w:ilvl w:val="0"/>
          <w:numId w:val="150"/>
        </w:numPr>
        <w:tabs>
          <w:tab w:val="left" w:pos="142"/>
          <w:tab w:val="left" w:pos="426"/>
          <w:tab w:val="left" w:pos="993"/>
          <w:tab w:val="left" w:pos="1134"/>
        </w:tabs>
        <w:ind w:left="425" w:hanging="425"/>
        <w:rPr>
          <w:sz w:val="24"/>
          <w:szCs w:val="24"/>
        </w:rPr>
      </w:pPr>
      <w:r w:rsidRPr="005818A3">
        <w:rPr>
          <w:sz w:val="24"/>
          <w:szCs w:val="24"/>
        </w:rPr>
        <w:t>Планирование программы ТОиР.</w:t>
      </w:r>
    </w:p>
    <w:p w14:paraId="5B641405" w14:textId="77777777" w:rsidR="00263095" w:rsidRPr="005818A3" w:rsidRDefault="00263095" w:rsidP="00813034">
      <w:pPr>
        <w:pStyle w:val="2a"/>
        <w:numPr>
          <w:ilvl w:val="0"/>
          <w:numId w:val="107"/>
        </w:numPr>
        <w:rPr>
          <w:rFonts w:ascii="Times New Roman" w:hAnsi="Times New Roman" w:cs="Times New Roman"/>
          <w:i w:val="0"/>
          <w:sz w:val="24"/>
          <w:szCs w:val="24"/>
        </w:rPr>
      </w:pPr>
      <w:bookmarkStart w:id="625" w:name="_Toc499904190"/>
      <w:bookmarkStart w:id="626" w:name="_Toc511130453"/>
      <w:bookmarkStart w:id="627" w:name="_Toc514769354"/>
      <w:bookmarkStart w:id="628" w:name="_Toc520465918"/>
      <w:r w:rsidRPr="005818A3">
        <w:rPr>
          <w:rFonts w:ascii="Times New Roman" w:hAnsi="Times New Roman" w:cs="Times New Roman"/>
          <w:i w:val="0"/>
          <w:sz w:val="24"/>
          <w:szCs w:val="24"/>
        </w:rPr>
        <w:t>Планирование ТОиР для оборудования 3 группы критичности</w:t>
      </w:r>
      <w:bookmarkEnd w:id="625"/>
      <w:bookmarkEnd w:id="626"/>
      <w:bookmarkEnd w:id="627"/>
      <w:bookmarkEnd w:id="628"/>
    </w:p>
    <w:p w14:paraId="2960E5D3" w14:textId="77777777" w:rsidR="0013548E" w:rsidRPr="005818A3" w:rsidRDefault="00F70ED1" w:rsidP="004C586B">
      <w:pPr>
        <w:pStyle w:val="affffffff1"/>
        <w:widowControl w:val="0"/>
        <w:ind w:firstLine="567"/>
        <w:rPr>
          <w:sz w:val="24"/>
          <w:szCs w:val="24"/>
        </w:rPr>
      </w:pPr>
      <w:r w:rsidRPr="005818A3">
        <w:rPr>
          <w:sz w:val="24"/>
          <w:szCs w:val="24"/>
        </w:rPr>
        <w:t>Для оборудования третей группы критичности определяется размером резервного фонда на аварийные ремонты.</w:t>
      </w:r>
      <w:r w:rsidR="005818A3">
        <w:rPr>
          <w:sz w:val="24"/>
          <w:szCs w:val="24"/>
        </w:rPr>
        <w:t xml:space="preserve"> Реализовать связи с функционалом по учету аварийного резерва.</w:t>
      </w:r>
    </w:p>
    <w:p w14:paraId="055D999C" w14:textId="77777777" w:rsidR="00F70ED1" w:rsidRPr="005818A3" w:rsidRDefault="00F70ED1" w:rsidP="00813034">
      <w:pPr>
        <w:pStyle w:val="2a"/>
        <w:numPr>
          <w:ilvl w:val="0"/>
          <w:numId w:val="107"/>
        </w:numPr>
        <w:rPr>
          <w:rFonts w:ascii="Times New Roman" w:hAnsi="Times New Roman" w:cs="Times New Roman"/>
          <w:i w:val="0"/>
          <w:sz w:val="24"/>
          <w:szCs w:val="24"/>
        </w:rPr>
      </w:pPr>
      <w:bookmarkStart w:id="629" w:name="_Toc499904191"/>
      <w:bookmarkStart w:id="630" w:name="_Toc511130454"/>
      <w:bookmarkStart w:id="631" w:name="_Toc514769355"/>
      <w:bookmarkStart w:id="632" w:name="_Toc520465919"/>
      <w:r w:rsidRPr="005818A3">
        <w:rPr>
          <w:rFonts w:ascii="Times New Roman" w:hAnsi="Times New Roman" w:cs="Times New Roman"/>
          <w:i w:val="0"/>
          <w:sz w:val="24"/>
          <w:szCs w:val="24"/>
        </w:rPr>
        <w:t>Корректировка программы ТОиР с учетом лимитов финансирования</w:t>
      </w:r>
      <w:bookmarkEnd w:id="629"/>
      <w:r w:rsidRPr="005818A3">
        <w:rPr>
          <w:rFonts w:ascii="Times New Roman" w:hAnsi="Times New Roman" w:cs="Times New Roman"/>
          <w:i w:val="0"/>
          <w:sz w:val="24"/>
          <w:szCs w:val="24"/>
        </w:rPr>
        <w:t>.</w:t>
      </w:r>
      <w:bookmarkEnd w:id="630"/>
      <w:bookmarkEnd w:id="631"/>
      <w:bookmarkEnd w:id="632"/>
    </w:p>
    <w:p w14:paraId="72DAB3DC" w14:textId="77777777" w:rsidR="00F70ED1" w:rsidRPr="005818A3" w:rsidRDefault="00F70ED1" w:rsidP="004C586B">
      <w:pPr>
        <w:pStyle w:val="affffffff1"/>
        <w:widowControl w:val="0"/>
        <w:ind w:firstLine="567"/>
        <w:rPr>
          <w:sz w:val="24"/>
          <w:szCs w:val="24"/>
        </w:rPr>
      </w:pPr>
      <w:r w:rsidRPr="005818A3">
        <w:rPr>
          <w:sz w:val="24"/>
          <w:szCs w:val="24"/>
        </w:rPr>
        <w:t xml:space="preserve">В случае если Программа ТОиР, разработанная по сценарию «Достижение требуемой надежности электроснабжения потребителей при заданном уровне финансирования», </w:t>
      </w:r>
      <w:r w:rsidR="005818A3">
        <w:rPr>
          <w:sz w:val="24"/>
          <w:szCs w:val="24"/>
        </w:rPr>
        <w:t>должна иметь возможность корректироваться</w:t>
      </w:r>
      <w:r w:rsidRPr="005818A3">
        <w:rPr>
          <w:sz w:val="24"/>
          <w:szCs w:val="24"/>
        </w:rPr>
        <w:t xml:space="preserve"> в соответствии с выделенными лимитами финансирования.</w:t>
      </w:r>
    </w:p>
    <w:p w14:paraId="4B32F5FC" w14:textId="77777777" w:rsidR="00F70ED1" w:rsidRDefault="00F70ED1" w:rsidP="00DE5A30">
      <w:pPr>
        <w:pStyle w:val="afd"/>
        <w:widowControl w:val="0"/>
        <w:tabs>
          <w:tab w:val="left" w:pos="1560"/>
        </w:tabs>
        <w:ind w:left="1069"/>
        <w:jc w:val="both"/>
        <w:rPr>
          <w:rStyle w:val="affffffff0"/>
          <w:sz w:val="24"/>
        </w:rPr>
      </w:pPr>
    </w:p>
    <w:p w14:paraId="7D139025" w14:textId="77777777" w:rsidR="00F70ED1" w:rsidRDefault="00F70ED1" w:rsidP="00813034">
      <w:pPr>
        <w:pStyle w:val="2a"/>
        <w:widowControl w:val="0"/>
        <w:numPr>
          <w:ilvl w:val="1"/>
          <w:numId w:val="105"/>
        </w:numPr>
        <w:tabs>
          <w:tab w:val="left" w:pos="1134"/>
          <w:tab w:val="left" w:pos="1701"/>
        </w:tabs>
        <w:spacing w:before="0" w:after="0"/>
        <w:ind w:left="0" w:firstLine="426"/>
        <w:jc w:val="both"/>
        <w:rPr>
          <w:rFonts w:ascii="Times New Roman" w:hAnsi="Times New Roman" w:cs="Times New Roman"/>
          <w:i w:val="0"/>
          <w:snapToGrid w:val="0"/>
          <w:sz w:val="24"/>
          <w:szCs w:val="24"/>
        </w:rPr>
      </w:pPr>
      <w:bookmarkStart w:id="633" w:name="_Toc499904192"/>
      <w:bookmarkStart w:id="634" w:name="_Toc511130455"/>
      <w:bookmarkStart w:id="635" w:name="_Toc520465920"/>
      <w:r w:rsidRPr="00F70ED1">
        <w:rPr>
          <w:rFonts w:ascii="Times New Roman" w:hAnsi="Times New Roman" w:cs="Times New Roman"/>
          <w:i w:val="0"/>
          <w:snapToGrid w:val="0"/>
          <w:sz w:val="24"/>
          <w:szCs w:val="24"/>
        </w:rPr>
        <w:t>Оценка эффективности программ технических воздействий</w:t>
      </w:r>
      <w:bookmarkEnd w:id="633"/>
      <w:bookmarkEnd w:id="634"/>
      <w:bookmarkEnd w:id="635"/>
    </w:p>
    <w:p w14:paraId="728DE635" w14:textId="77777777" w:rsidR="00F70ED1" w:rsidRDefault="00F70ED1" w:rsidP="00813034">
      <w:pPr>
        <w:pStyle w:val="2a"/>
        <w:numPr>
          <w:ilvl w:val="0"/>
          <w:numId w:val="108"/>
        </w:numPr>
        <w:tabs>
          <w:tab w:val="left" w:pos="1560"/>
        </w:tabs>
        <w:ind w:hanging="294"/>
        <w:rPr>
          <w:rFonts w:ascii="Times New Roman" w:hAnsi="Times New Roman" w:cs="Times New Roman"/>
          <w:i w:val="0"/>
          <w:sz w:val="24"/>
          <w:szCs w:val="24"/>
        </w:rPr>
      </w:pPr>
      <w:bookmarkStart w:id="636" w:name="_Toc499904193"/>
      <w:bookmarkStart w:id="637" w:name="_Toc511130456"/>
      <w:bookmarkStart w:id="638" w:name="_Toc514769357"/>
      <w:bookmarkStart w:id="639" w:name="_Toc520465921"/>
      <w:r w:rsidRPr="00F70ED1">
        <w:rPr>
          <w:rFonts w:ascii="Times New Roman" w:hAnsi="Times New Roman" w:cs="Times New Roman"/>
          <w:i w:val="0"/>
          <w:sz w:val="24"/>
          <w:szCs w:val="24"/>
        </w:rPr>
        <w:t>Оценка эффективности программ ТОиР и ТПиР</w:t>
      </w:r>
      <w:bookmarkEnd w:id="636"/>
      <w:bookmarkEnd w:id="637"/>
      <w:bookmarkEnd w:id="638"/>
      <w:bookmarkEnd w:id="639"/>
    </w:p>
    <w:p w14:paraId="48C56861" w14:textId="4D0A95FF" w:rsidR="00F70ED1" w:rsidRPr="00691D39" w:rsidRDefault="00F70ED1" w:rsidP="00F70ED1">
      <w:pPr>
        <w:pStyle w:val="affffffff1"/>
        <w:widowControl w:val="0"/>
        <w:ind w:firstLine="993"/>
        <w:rPr>
          <w:sz w:val="24"/>
          <w:szCs w:val="24"/>
        </w:rPr>
      </w:pPr>
      <w:r w:rsidRPr="00691D39">
        <w:rPr>
          <w:sz w:val="24"/>
          <w:szCs w:val="24"/>
        </w:rPr>
        <w:t>Оценка эффективности производственных программ производится по следующим показателям</w:t>
      </w:r>
      <w:r w:rsidR="00F3312E">
        <w:rPr>
          <w:sz w:val="24"/>
          <w:szCs w:val="24"/>
        </w:rPr>
        <w:t xml:space="preserve"> указанных в таблице 10</w:t>
      </w:r>
      <w:r w:rsidRPr="00691D39">
        <w:rPr>
          <w:sz w:val="24"/>
          <w:szCs w:val="24"/>
        </w:rPr>
        <w:t>:</w:t>
      </w:r>
    </w:p>
    <w:p w14:paraId="58422515" w14:textId="1E10713C" w:rsidR="00F70ED1" w:rsidRPr="00A83587" w:rsidRDefault="00F70ED1" w:rsidP="00F70ED1">
      <w:pPr>
        <w:pStyle w:val="affffffff1"/>
        <w:widowControl w:val="0"/>
        <w:jc w:val="right"/>
        <w:rPr>
          <w:sz w:val="20"/>
          <w:szCs w:val="20"/>
        </w:rPr>
      </w:pPr>
      <w:r w:rsidRPr="00A83587">
        <w:rPr>
          <w:sz w:val="20"/>
          <w:szCs w:val="20"/>
        </w:rPr>
        <w:t xml:space="preserve">Таблица </w:t>
      </w:r>
      <w:r w:rsidR="00A83587">
        <w:rPr>
          <w:sz w:val="20"/>
          <w:szCs w:val="20"/>
        </w:rPr>
        <w:t>10</w:t>
      </w:r>
      <w:r w:rsidRPr="00A83587">
        <w:rPr>
          <w:sz w:val="20"/>
          <w:szCs w:val="20"/>
        </w:rPr>
        <w:t>. Показатели эффективности производственных программ</w:t>
      </w:r>
    </w:p>
    <w:tbl>
      <w:tblPr>
        <w:tblStyle w:val="afffffa"/>
        <w:tblW w:w="5000" w:type="pct"/>
        <w:tblLook w:val="04A0" w:firstRow="1" w:lastRow="0" w:firstColumn="1" w:lastColumn="0" w:noHBand="0" w:noVBand="1"/>
      </w:tblPr>
      <w:tblGrid>
        <w:gridCol w:w="516"/>
        <w:gridCol w:w="3022"/>
        <w:gridCol w:w="5807"/>
      </w:tblGrid>
      <w:tr w:rsidR="00F70ED1" w:rsidRPr="00F4548E" w14:paraId="07EE1861" w14:textId="77777777" w:rsidTr="00A83587">
        <w:trPr>
          <w:tblHeader/>
        </w:trPr>
        <w:tc>
          <w:tcPr>
            <w:tcW w:w="276" w:type="pct"/>
            <w:shd w:val="clear" w:color="auto" w:fill="F2F2F2" w:themeFill="background1" w:themeFillShade="F2"/>
          </w:tcPr>
          <w:p w14:paraId="7C957A48" w14:textId="77777777" w:rsidR="00F70ED1" w:rsidRPr="00A83587" w:rsidRDefault="00F70ED1" w:rsidP="00F70ED1">
            <w:pPr>
              <w:pStyle w:val="affffffff1"/>
              <w:widowControl w:val="0"/>
              <w:ind w:firstLine="0"/>
              <w:jc w:val="center"/>
              <w:rPr>
                <w:b/>
                <w:sz w:val="22"/>
                <w:szCs w:val="22"/>
              </w:rPr>
            </w:pPr>
            <w:r w:rsidRPr="00A83587">
              <w:rPr>
                <w:b/>
                <w:sz w:val="22"/>
                <w:szCs w:val="22"/>
              </w:rPr>
              <w:t>№</w:t>
            </w:r>
          </w:p>
        </w:tc>
        <w:tc>
          <w:tcPr>
            <w:tcW w:w="1617" w:type="pct"/>
            <w:shd w:val="clear" w:color="auto" w:fill="F2F2F2" w:themeFill="background1" w:themeFillShade="F2"/>
          </w:tcPr>
          <w:p w14:paraId="0D810C54" w14:textId="77777777" w:rsidR="00F70ED1" w:rsidRPr="00A83587" w:rsidRDefault="00F70ED1" w:rsidP="00F70ED1">
            <w:pPr>
              <w:pStyle w:val="affffffff1"/>
              <w:widowControl w:val="0"/>
              <w:ind w:firstLine="0"/>
              <w:jc w:val="center"/>
              <w:rPr>
                <w:b/>
                <w:sz w:val="22"/>
                <w:szCs w:val="22"/>
              </w:rPr>
            </w:pPr>
            <w:r w:rsidRPr="00A83587">
              <w:rPr>
                <w:b/>
                <w:sz w:val="22"/>
                <w:szCs w:val="22"/>
              </w:rPr>
              <w:t>Показатели оценки эффективности программ технических воздействий</w:t>
            </w:r>
          </w:p>
        </w:tc>
        <w:tc>
          <w:tcPr>
            <w:tcW w:w="3106" w:type="pct"/>
            <w:shd w:val="clear" w:color="auto" w:fill="F2F2F2" w:themeFill="background1" w:themeFillShade="F2"/>
            <w:vAlign w:val="center"/>
          </w:tcPr>
          <w:p w14:paraId="2AC2A2D9" w14:textId="77777777" w:rsidR="00F70ED1" w:rsidRPr="00A83587" w:rsidRDefault="00F70ED1" w:rsidP="00F70ED1">
            <w:pPr>
              <w:pStyle w:val="affffffff1"/>
              <w:widowControl w:val="0"/>
              <w:ind w:firstLine="0"/>
              <w:jc w:val="center"/>
              <w:rPr>
                <w:b/>
                <w:sz w:val="22"/>
                <w:szCs w:val="22"/>
              </w:rPr>
            </w:pPr>
            <w:r w:rsidRPr="00A83587">
              <w:rPr>
                <w:b/>
                <w:sz w:val="22"/>
                <w:szCs w:val="22"/>
              </w:rPr>
              <w:t>Расчет показателей эффективности</w:t>
            </w:r>
          </w:p>
        </w:tc>
      </w:tr>
      <w:tr w:rsidR="00F70ED1" w:rsidRPr="00F4548E" w14:paraId="37D5385D" w14:textId="77777777" w:rsidTr="00A83587">
        <w:tc>
          <w:tcPr>
            <w:tcW w:w="276" w:type="pct"/>
          </w:tcPr>
          <w:p w14:paraId="542A07E5" w14:textId="77777777" w:rsidR="00F70ED1" w:rsidRPr="00F4548E" w:rsidRDefault="00F70ED1" w:rsidP="00F70ED1">
            <w:pPr>
              <w:pStyle w:val="affffffff1"/>
              <w:widowControl w:val="0"/>
              <w:ind w:firstLine="0"/>
              <w:rPr>
                <w:sz w:val="22"/>
                <w:szCs w:val="22"/>
              </w:rPr>
            </w:pPr>
            <w:r w:rsidRPr="00F4548E">
              <w:rPr>
                <w:sz w:val="22"/>
                <w:szCs w:val="22"/>
              </w:rPr>
              <w:t>1.</w:t>
            </w:r>
          </w:p>
        </w:tc>
        <w:tc>
          <w:tcPr>
            <w:tcW w:w="1617" w:type="pct"/>
          </w:tcPr>
          <w:p w14:paraId="6B7DC10B" w14:textId="77777777" w:rsidR="00F70ED1" w:rsidRPr="00F4548E" w:rsidRDefault="00F70ED1" w:rsidP="00F70ED1">
            <w:pPr>
              <w:pStyle w:val="affffffff1"/>
              <w:widowControl w:val="0"/>
              <w:ind w:firstLine="0"/>
              <w:rPr>
                <w:sz w:val="22"/>
                <w:szCs w:val="22"/>
              </w:rPr>
            </w:pPr>
            <w:r>
              <w:rPr>
                <w:sz w:val="22"/>
                <w:szCs w:val="22"/>
              </w:rPr>
              <w:t>Плановый о</w:t>
            </w:r>
            <w:r w:rsidRPr="00F4548E">
              <w:rPr>
                <w:sz w:val="22"/>
                <w:szCs w:val="22"/>
              </w:rPr>
              <w:t>бъем затрат</w:t>
            </w:r>
            <w:r>
              <w:rPr>
                <w:sz w:val="22"/>
                <w:szCs w:val="22"/>
              </w:rPr>
              <w:t xml:space="preserve"> по производственной программе на ТПиР, </w:t>
            </w:r>
            <w:r w:rsidRPr="00F4548E">
              <w:rPr>
                <w:sz w:val="22"/>
                <w:szCs w:val="22"/>
              </w:rPr>
              <w:t xml:space="preserve">руб. </w:t>
            </w:r>
          </w:p>
        </w:tc>
        <w:tc>
          <w:tcPr>
            <w:tcW w:w="3106" w:type="pct"/>
          </w:tcPr>
          <w:p w14:paraId="5263AF91" w14:textId="77777777" w:rsidR="00F70ED1" w:rsidRDefault="00F70ED1" w:rsidP="00F70ED1">
            <w:pPr>
              <w:pStyle w:val="affffffff1"/>
              <w:widowControl w:val="0"/>
              <w:ind w:firstLine="0"/>
              <w:rPr>
                <w:sz w:val="22"/>
                <w:szCs w:val="22"/>
              </w:rPr>
            </w:pPr>
            <w:r w:rsidRPr="00F4548E">
              <w:rPr>
                <w:sz w:val="22"/>
                <w:szCs w:val="22"/>
              </w:rPr>
              <w:t xml:space="preserve">Объем затрат на ТПиР определяется по сметно-технической документации на основе </w:t>
            </w:r>
            <w:r>
              <w:rPr>
                <w:sz w:val="22"/>
                <w:szCs w:val="22"/>
              </w:rPr>
              <w:t>аналогичных</w:t>
            </w:r>
            <w:r w:rsidRPr="00F4548E">
              <w:rPr>
                <w:sz w:val="22"/>
                <w:szCs w:val="22"/>
              </w:rPr>
              <w:t xml:space="preserve"> работ.</w:t>
            </w:r>
          </w:p>
          <w:p w14:paraId="55532F28" w14:textId="77777777" w:rsidR="00F70ED1" w:rsidRPr="007E62B3" w:rsidRDefault="004A11DA" w:rsidP="00F70ED1">
            <w:pPr>
              <w:pStyle w:val="affffffff1"/>
              <w:widowControl w:val="0"/>
              <w:ind w:firstLine="0"/>
              <w:rPr>
                <w:rFonts w:eastAsiaTheme="minorEastAsia"/>
                <w:i/>
                <w:sz w:val="22"/>
                <w:szCs w:val="22"/>
              </w:rPr>
            </w:pPr>
            <m:oMathPara>
              <m:oMath>
                <m:sSub>
                  <m:sSubPr>
                    <m:ctrlPr>
                      <w:rPr>
                        <w:rFonts w:ascii="Cambria Math" w:hAnsi="Cambria Math"/>
                        <w:i/>
                        <w:sz w:val="22"/>
                        <w:szCs w:val="22"/>
                      </w:rPr>
                    </m:ctrlPr>
                  </m:sSubPr>
                  <m:e>
                    <m:r>
                      <w:rPr>
                        <w:rFonts w:ascii="Cambria Math" w:hAnsi="Cambria Math"/>
                        <w:sz w:val="22"/>
                        <w:szCs w:val="22"/>
                      </w:rPr>
                      <m:t>ПЗ</m:t>
                    </m:r>
                  </m:e>
                  <m:sub>
                    <m:r>
                      <w:rPr>
                        <w:rFonts w:ascii="Cambria Math" w:hAnsi="Cambria Math"/>
                        <w:sz w:val="22"/>
                        <w:szCs w:val="22"/>
                      </w:rPr>
                      <m:t>ТПиР</m:t>
                    </m:r>
                  </m:sub>
                </m:sSub>
                <m:r>
                  <w:rPr>
                    <w:rFonts w:ascii="Cambria Math" w:hAnsi="Cambria Math"/>
                    <w:sz w:val="22"/>
                    <w:szCs w:val="22"/>
                  </w:rPr>
                  <m:t>=</m:t>
                </m:r>
                <m:nary>
                  <m:naryPr>
                    <m:chr m:val="∑"/>
                    <m:limLoc m:val="undOvr"/>
                    <m:ctrlPr>
                      <w:rPr>
                        <w:rFonts w:ascii="Cambria Math" w:hAnsi="Cambria Math"/>
                        <w:i/>
                        <w:sz w:val="22"/>
                        <w:szCs w:val="22"/>
                      </w:rPr>
                    </m:ctrlPr>
                  </m:naryPr>
                  <m:sub>
                    <m:r>
                      <w:rPr>
                        <w:rFonts w:ascii="Cambria Math" w:hAnsi="Cambria Math"/>
                        <w:sz w:val="22"/>
                        <w:szCs w:val="22"/>
                        <w:lang w:val="en-US"/>
                      </w:rPr>
                      <m:t>i=1</m:t>
                    </m:r>
                  </m:sub>
                  <m:sup>
                    <m:r>
                      <w:rPr>
                        <w:rFonts w:ascii="Cambria Math" w:hAnsi="Cambria Math"/>
                        <w:sz w:val="22"/>
                        <w:szCs w:val="22"/>
                      </w:rPr>
                      <m:t>n</m:t>
                    </m:r>
                  </m:sup>
                  <m:e>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З</m:t>
                            </m:r>
                          </m:e>
                          <m:sub>
                            <m:r>
                              <w:rPr>
                                <w:rFonts w:ascii="Cambria Math" w:hAnsi="Cambria Math"/>
                                <w:sz w:val="22"/>
                                <w:szCs w:val="22"/>
                              </w:rPr>
                              <m:t>ТПиР</m:t>
                            </m:r>
                          </m:sub>
                        </m:sSub>
                      </m:e>
                      <m:sub>
                        <m:r>
                          <w:rPr>
                            <w:rFonts w:ascii="Cambria Math" w:hAnsi="Cambria Math"/>
                            <w:sz w:val="22"/>
                            <w:szCs w:val="22"/>
                            <w:lang w:val="en-US"/>
                          </w:rPr>
                          <m:t>i</m:t>
                        </m:r>
                      </m:sub>
                    </m:sSub>
                  </m:e>
                </m:nary>
                <m:r>
                  <w:rPr>
                    <w:rFonts w:ascii="Cambria Math" w:hAnsi="Cambria Math"/>
                    <w:sz w:val="22"/>
                    <w:szCs w:val="22"/>
                  </w:rPr>
                  <m:t>,</m:t>
                </m:r>
              </m:oMath>
            </m:oMathPara>
          </w:p>
          <w:p w14:paraId="7344F76E" w14:textId="77777777" w:rsidR="00F70ED1" w:rsidRPr="00F4548E" w:rsidRDefault="00F70ED1" w:rsidP="00F70ED1">
            <w:pPr>
              <w:pStyle w:val="affffffff1"/>
              <w:widowControl w:val="0"/>
              <w:ind w:firstLine="0"/>
              <w:rPr>
                <w:sz w:val="22"/>
                <w:szCs w:val="22"/>
              </w:rPr>
            </w:pPr>
            <w:r>
              <w:rPr>
                <w:rFonts w:eastAsiaTheme="minorEastAsia"/>
                <w:sz w:val="22"/>
                <w:szCs w:val="22"/>
              </w:rPr>
              <w:t xml:space="preserve">где </w:t>
            </w:r>
            <m:oMath>
              <m:sSub>
                <m:sSubPr>
                  <m:ctrlPr>
                    <w:rPr>
                      <w:rFonts w:ascii="Cambria Math" w:hAnsi="Cambria Math"/>
                      <w:i/>
                      <w:sz w:val="22"/>
                      <w:szCs w:val="22"/>
                    </w:rPr>
                  </m:ctrlPr>
                </m:sSubPr>
                <m:e>
                  <m:r>
                    <w:rPr>
                      <w:rFonts w:ascii="Cambria Math" w:hAnsi="Cambria Math"/>
                      <w:sz w:val="22"/>
                      <w:szCs w:val="22"/>
                    </w:rPr>
                    <m:t>ПЗ</m:t>
                  </m:r>
                </m:e>
                <m:sub>
                  <m:r>
                    <w:rPr>
                      <w:rFonts w:ascii="Cambria Math" w:hAnsi="Cambria Math"/>
                      <w:sz w:val="22"/>
                      <w:szCs w:val="22"/>
                    </w:rPr>
                    <m:t>ТПиР</m:t>
                  </m:r>
                </m:sub>
              </m:sSub>
            </m:oMath>
            <w:r>
              <w:rPr>
                <w:rFonts w:eastAsiaTheme="minorEastAsia"/>
                <w:sz w:val="22"/>
                <w:szCs w:val="22"/>
              </w:rPr>
              <w:t xml:space="preserve"> – плановые затраты по производственной программе на ТПиР, руб.,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З</m:t>
                      </m:r>
                    </m:e>
                    <m:sub>
                      <m:r>
                        <w:rPr>
                          <w:rFonts w:ascii="Cambria Math" w:hAnsi="Cambria Math"/>
                          <w:sz w:val="22"/>
                          <w:szCs w:val="22"/>
                        </w:rPr>
                        <m:t>ТПиР</m:t>
                      </m:r>
                    </m:sub>
                  </m:sSub>
                </m:e>
                <m:sub>
                  <m:r>
                    <w:rPr>
                      <w:rFonts w:ascii="Cambria Math" w:hAnsi="Cambria Math"/>
                      <w:sz w:val="22"/>
                      <w:szCs w:val="22"/>
                      <w:lang w:val="en-US"/>
                    </w:rPr>
                    <m:t>i</m:t>
                  </m:r>
                </m:sub>
              </m:sSub>
            </m:oMath>
            <w:r>
              <w:rPr>
                <w:rFonts w:eastAsiaTheme="minorEastAsia"/>
                <w:sz w:val="22"/>
                <w:szCs w:val="22"/>
              </w:rPr>
              <w:t xml:space="preserve"> – затраты по ТПиР на реализацию </w:t>
            </w:r>
            <w:r>
              <w:rPr>
                <w:rFonts w:eastAsiaTheme="minorEastAsia"/>
                <w:sz w:val="22"/>
                <w:szCs w:val="22"/>
                <w:lang w:val="en-US"/>
              </w:rPr>
              <w:t>i</w:t>
            </w:r>
            <w:r w:rsidRPr="00BF4B7B">
              <w:rPr>
                <w:rFonts w:eastAsiaTheme="minorEastAsia"/>
                <w:sz w:val="22"/>
                <w:szCs w:val="22"/>
              </w:rPr>
              <w:t>-</w:t>
            </w:r>
            <w:r>
              <w:rPr>
                <w:rFonts w:eastAsiaTheme="minorEastAsia"/>
                <w:sz w:val="22"/>
                <w:szCs w:val="22"/>
              </w:rPr>
              <w:t xml:space="preserve">го проекта, руб., </w:t>
            </w:r>
            <w:r>
              <w:rPr>
                <w:rFonts w:eastAsiaTheme="minorEastAsia"/>
                <w:sz w:val="22"/>
                <w:szCs w:val="22"/>
                <w:lang w:val="en-US"/>
              </w:rPr>
              <w:t>n</w:t>
            </w:r>
            <w:r w:rsidRPr="00BF4B7B">
              <w:rPr>
                <w:rFonts w:eastAsiaTheme="minorEastAsia"/>
                <w:sz w:val="22"/>
                <w:szCs w:val="22"/>
              </w:rPr>
              <w:t xml:space="preserve"> </w:t>
            </w:r>
            <w:r>
              <w:rPr>
                <w:rFonts w:eastAsiaTheme="minorEastAsia"/>
                <w:sz w:val="22"/>
                <w:szCs w:val="22"/>
              </w:rPr>
              <w:t>–</w:t>
            </w:r>
            <w:r w:rsidRPr="00BF4B7B">
              <w:rPr>
                <w:rFonts w:eastAsiaTheme="minorEastAsia"/>
                <w:sz w:val="22"/>
                <w:szCs w:val="22"/>
              </w:rPr>
              <w:t xml:space="preserve"> </w:t>
            </w:r>
            <w:r>
              <w:rPr>
                <w:rFonts w:eastAsiaTheme="minorEastAsia"/>
                <w:sz w:val="22"/>
                <w:szCs w:val="22"/>
              </w:rPr>
              <w:t>общее количество проектов ТПиР в производственной программе.</w:t>
            </w:r>
          </w:p>
        </w:tc>
      </w:tr>
      <w:tr w:rsidR="00F70ED1" w:rsidRPr="00F4548E" w14:paraId="65423A9D" w14:textId="77777777" w:rsidTr="00A83587">
        <w:tc>
          <w:tcPr>
            <w:tcW w:w="276" w:type="pct"/>
          </w:tcPr>
          <w:p w14:paraId="09E015F0" w14:textId="77777777" w:rsidR="00F70ED1" w:rsidRPr="00F4548E" w:rsidRDefault="00F70ED1" w:rsidP="00F70ED1">
            <w:pPr>
              <w:pStyle w:val="affffffff1"/>
              <w:widowControl w:val="0"/>
              <w:ind w:firstLine="0"/>
              <w:rPr>
                <w:sz w:val="22"/>
                <w:szCs w:val="22"/>
              </w:rPr>
            </w:pPr>
            <w:r w:rsidRPr="00F4548E">
              <w:rPr>
                <w:sz w:val="22"/>
                <w:szCs w:val="22"/>
              </w:rPr>
              <w:t>2.</w:t>
            </w:r>
          </w:p>
        </w:tc>
        <w:tc>
          <w:tcPr>
            <w:tcW w:w="1617" w:type="pct"/>
          </w:tcPr>
          <w:p w14:paraId="74B65CF8" w14:textId="77777777" w:rsidR="00F70ED1" w:rsidRPr="00F4548E" w:rsidRDefault="00F70ED1" w:rsidP="00F70ED1">
            <w:pPr>
              <w:pStyle w:val="affffffff1"/>
              <w:widowControl w:val="0"/>
              <w:ind w:firstLine="0"/>
              <w:rPr>
                <w:sz w:val="22"/>
                <w:szCs w:val="22"/>
              </w:rPr>
            </w:pPr>
            <w:r>
              <w:rPr>
                <w:sz w:val="22"/>
                <w:szCs w:val="22"/>
              </w:rPr>
              <w:t>Плановый о</w:t>
            </w:r>
            <w:r w:rsidRPr="00F4548E">
              <w:rPr>
                <w:sz w:val="22"/>
                <w:szCs w:val="22"/>
              </w:rPr>
              <w:t>бъем затрат</w:t>
            </w:r>
            <w:r>
              <w:rPr>
                <w:sz w:val="22"/>
                <w:szCs w:val="22"/>
              </w:rPr>
              <w:t xml:space="preserve"> по производственной программе на ТОиР,</w:t>
            </w:r>
            <w:r w:rsidRPr="00F4548E">
              <w:rPr>
                <w:sz w:val="22"/>
                <w:szCs w:val="22"/>
              </w:rPr>
              <w:t xml:space="preserve"> </w:t>
            </w:r>
            <w:r>
              <w:rPr>
                <w:sz w:val="22"/>
                <w:szCs w:val="22"/>
              </w:rPr>
              <w:t>р</w:t>
            </w:r>
            <w:r w:rsidRPr="00F4548E">
              <w:rPr>
                <w:sz w:val="22"/>
                <w:szCs w:val="22"/>
              </w:rPr>
              <w:t>уб</w:t>
            </w:r>
            <w:r>
              <w:rPr>
                <w:sz w:val="22"/>
                <w:szCs w:val="22"/>
              </w:rPr>
              <w:t>.</w:t>
            </w:r>
          </w:p>
        </w:tc>
        <w:tc>
          <w:tcPr>
            <w:tcW w:w="3106" w:type="pct"/>
          </w:tcPr>
          <w:p w14:paraId="13198C8F" w14:textId="77777777" w:rsidR="00F70ED1" w:rsidRDefault="00F70ED1" w:rsidP="00F70ED1">
            <w:pPr>
              <w:pStyle w:val="affffffff1"/>
              <w:widowControl w:val="0"/>
              <w:ind w:firstLine="0"/>
              <w:rPr>
                <w:sz w:val="22"/>
                <w:szCs w:val="22"/>
              </w:rPr>
            </w:pPr>
            <w:r w:rsidRPr="00F4548E">
              <w:rPr>
                <w:sz w:val="22"/>
                <w:szCs w:val="22"/>
              </w:rPr>
              <w:t xml:space="preserve">Объем затрат на </w:t>
            </w:r>
            <w:r>
              <w:rPr>
                <w:sz w:val="22"/>
                <w:szCs w:val="22"/>
              </w:rPr>
              <w:t>ТОиР</w:t>
            </w:r>
            <w:r w:rsidRPr="00F4548E">
              <w:rPr>
                <w:sz w:val="22"/>
                <w:szCs w:val="22"/>
              </w:rPr>
              <w:t xml:space="preserve"> определяется по сметно-технической документации на основе </w:t>
            </w:r>
            <w:r>
              <w:rPr>
                <w:sz w:val="22"/>
                <w:szCs w:val="22"/>
              </w:rPr>
              <w:t>аналогичных</w:t>
            </w:r>
            <w:r w:rsidRPr="00F4548E">
              <w:rPr>
                <w:sz w:val="22"/>
                <w:szCs w:val="22"/>
              </w:rPr>
              <w:t xml:space="preserve"> работ.</w:t>
            </w:r>
          </w:p>
          <w:p w14:paraId="5632042B" w14:textId="77777777" w:rsidR="00F70ED1" w:rsidRPr="007E62B3" w:rsidRDefault="004A11DA" w:rsidP="00F70ED1">
            <w:pPr>
              <w:pStyle w:val="affffffff1"/>
              <w:widowControl w:val="0"/>
              <w:ind w:firstLine="0"/>
              <w:rPr>
                <w:rFonts w:eastAsiaTheme="minorEastAsia"/>
                <w:i/>
                <w:sz w:val="22"/>
                <w:szCs w:val="22"/>
              </w:rPr>
            </w:pPr>
            <m:oMathPara>
              <m:oMath>
                <m:sSub>
                  <m:sSubPr>
                    <m:ctrlPr>
                      <w:rPr>
                        <w:rFonts w:ascii="Cambria Math" w:hAnsi="Cambria Math"/>
                        <w:i/>
                        <w:sz w:val="22"/>
                        <w:szCs w:val="22"/>
                      </w:rPr>
                    </m:ctrlPr>
                  </m:sSubPr>
                  <m:e>
                    <m:r>
                      <w:rPr>
                        <w:rFonts w:ascii="Cambria Math" w:hAnsi="Cambria Math"/>
                        <w:sz w:val="22"/>
                        <w:szCs w:val="22"/>
                      </w:rPr>
                      <m:t>ПЗ</m:t>
                    </m:r>
                  </m:e>
                  <m:sub>
                    <m:r>
                      <w:rPr>
                        <w:rFonts w:ascii="Cambria Math" w:hAnsi="Cambria Math"/>
                        <w:sz w:val="22"/>
                        <w:szCs w:val="22"/>
                      </w:rPr>
                      <m:t>ТОиР</m:t>
                    </m:r>
                  </m:sub>
                </m:sSub>
                <m:r>
                  <w:rPr>
                    <w:rFonts w:ascii="Cambria Math" w:hAnsi="Cambria Math"/>
                    <w:sz w:val="22"/>
                    <w:szCs w:val="22"/>
                  </w:rPr>
                  <m:t>=</m:t>
                </m:r>
                <m:nary>
                  <m:naryPr>
                    <m:chr m:val="∑"/>
                    <m:limLoc m:val="undOvr"/>
                    <m:ctrlPr>
                      <w:rPr>
                        <w:rFonts w:ascii="Cambria Math" w:hAnsi="Cambria Math"/>
                        <w:i/>
                        <w:sz w:val="22"/>
                        <w:szCs w:val="22"/>
                      </w:rPr>
                    </m:ctrlPr>
                  </m:naryPr>
                  <m:sub>
                    <m:r>
                      <w:rPr>
                        <w:rFonts w:ascii="Cambria Math" w:hAnsi="Cambria Math"/>
                        <w:sz w:val="22"/>
                        <w:szCs w:val="22"/>
                        <w:lang w:val="en-US"/>
                      </w:rPr>
                      <m:t>i=1</m:t>
                    </m:r>
                  </m:sub>
                  <m:sup>
                    <m:r>
                      <w:rPr>
                        <w:rFonts w:ascii="Cambria Math" w:hAnsi="Cambria Math"/>
                        <w:sz w:val="22"/>
                        <w:szCs w:val="22"/>
                      </w:rPr>
                      <m:t>n</m:t>
                    </m:r>
                  </m:sup>
                  <m:e>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З</m:t>
                            </m:r>
                          </m:e>
                          <m:sub>
                            <m:r>
                              <w:rPr>
                                <w:rFonts w:ascii="Cambria Math" w:hAnsi="Cambria Math"/>
                                <w:sz w:val="22"/>
                                <w:szCs w:val="22"/>
                              </w:rPr>
                              <m:t>ТОиР</m:t>
                            </m:r>
                          </m:sub>
                        </m:sSub>
                      </m:e>
                      <m:sub>
                        <m:r>
                          <w:rPr>
                            <w:rFonts w:ascii="Cambria Math" w:hAnsi="Cambria Math"/>
                            <w:sz w:val="22"/>
                            <w:szCs w:val="22"/>
                            <w:lang w:val="en-US"/>
                          </w:rPr>
                          <m:t>i</m:t>
                        </m:r>
                      </m:sub>
                    </m:sSub>
                  </m:e>
                </m:nary>
                <m:r>
                  <w:rPr>
                    <w:rFonts w:ascii="Cambria Math" w:hAnsi="Cambria Math"/>
                    <w:sz w:val="22"/>
                    <w:szCs w:val="22"/>
                  </w:rPr>
                  <m:t>,</m:t>
                </m:r>
              </m:oMath>
            </m:oMathPara>
          </w:p>
          <w:p w14:paraId="57D6C4A1" w14:textId="77777777" w:rsidR="00F70ED1" w:rsidRPr="00F4548E" w:rsidRDefault="00F70ED1" w:rsidP="00F70ED1">
            <w:pPr>
              <w:pStyle w:val="affffffff1"/>
              <w:widowControl w:val="0"/>
              <w:ind w:firstLine="0"/>
              <w:rPr>
                <w:sz w:val="22"/>
                <w:szCs w:val="22"/>
              </w:rPr>
            </w:pPr>
            <w:r>
              <w:rPr>
                <w:rFonts w:eastAsiaTheme="minorEastAsia"/>
                <w:sz w:val="22"/>
                <w:szCs w:val="22"/>
              </w:rPr>
              <w:t xml:space="preserve">где </w:t>
            </w:r>
            <m:oMath>
              <m:sSub>
                <m:sSubPr>
                  <m:ctrlPr>
                    <w:rPr>
                      <w:rFonts w:ascii="Cambria Math" w:hAnsi="Cambria Math"/>
                      <w:i/>
                      <w:sz w:val="22"/>
                      <w:szCs w:val="22"/>
                    </w:rPr>
                  </m:ctrlPr>
                </m:sSubPr>
                <m:e>
                  <m:r>
                    <w:rPr>
                      <w:rFonts w:ascii="Cambria Math" w:hAnsi="Cambria Math"/>
                      <w:sz w:val="22"/>
                      <w:szCs w:val="22"/>
                    </w:rPr>
                    <m:t>ПЗ</m:t>
                  </m:r>
                </m:e>
                <m:sub>
                  <m:r>
                    <w:rPr>
                      <w:rFonts w:ascii="Cambria Math" w:hAnsi="Cambria Math"/>
                      <w:sz w:val="22"/>
                      <w:szCs w:val="22"/>
                    </w:rPr>
                    <m:t>ТОиР</m:t>
                  </m:r>
                </m:sub>
              </m:sSub>
            </m:oMath>
            <w:r>
              <w:rPr>
                <w:rFonts w:eastAsiaTheme="minorEastAsia"/>
                <w:sz w:val="22"/>
                <w:szCs w:val="22"/>
              </w:rPr>
              <w:t xml:space="preserve"> – плановые затраты по производственной программе на ТОиР, руб.,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З</m:t>
                      </m:r>
                    </m:e>
                    <m:sub>
                      <m:r>
                        <w:rPr>
                          <w:rFonts w:ascii="Cambria Math" w:hAnsi="Cambria Math"/>
                          <w:sz w:val="22"/>
                          <w:szCs w:val="22"/>
                        </w:rPr>
                        <m:t>ТОиР</m:t>
                      </m:r>
                    </m:sub>
                  </m:sSub>
                </m:e>
                <m:sub>
                  <m:r>
                    <w:rPr>
                      <w:rFonts w:ascii="Cambria Math" w:hAnsi="Cambria Math"/>
                      <w:sz w:val="22"/>
                      <w:szCs w:val="22"/>
                      <w:lang w:val="en-US"/>
                    </w:rPr>
                    <m:t>i</m:t>
                  </m:r>
                </m:sub>
              </m:sSub>
            </m:oMath>
            <w:r>
              <w:rPr>
                <w:rFonts w:eastAsiaTheme="minorEastAsia"/>
                <w:sz w:val="22"/>
                <w:szCs w:val="22"/>
              </w:rPr>
              <w:t xml:space="preserve"> – затраты по ТОиР на реализацию </w:t>
            </w:r>
            <w:r>
              <w:rPr>
                <w:rFonts w:eastAsiaTheme="minorEastAsia"/>
                <w:sz w:val="22"/>
                <w:szCs w:val="22"/>
                <w:lang w:val="en-US"/>
              </w:rPr>
              <w:t>i</w:t>
            </w:r>
            <w:r w:rsidRPr="00BF4B7B">
              <w:rPr>
                <w:rFonts w:eastAsiaTheme="minorEastAsia"/>
                <w:sz w:val="22"/>
                <w:szCs w:val="22"/>
              </w:rPr>
              <w:t>-</w:t>
            </w:r>
            <w:r>
              <w:rPr>
                <w:rFonts w:eastAsiaTheme="minorEastAsia"/>
                <w:sz w:val="22"/>
                <w:szCs w:val="22"/>
              </w:rPr>
              <w:t xml:space="preserve">го ремонта, руб., </w:t>
            </w:r>
            <w:r>
              <w:rPr>
                <w:rFonts w:eastAsiaTheme="minorEastAsia"/>
                <w:sz w:val="22"/>
                <w:szCs w:val="22"/>
                <w:lang w:val="en-US"/>
              </w:rPr>
              <w:t>n</w:t>
            </w:r>
            <w:r w:rsidRPr="00BF4B7B">
              <w:rPr>
                <w:rFonts w:eastAsiaTheme="minorEastAsia"/>
                <w:sz w:val="22"/>
                <w:szCs w:val="22"/>
              </w:rPr>
              <w:t xml:space="preserve"> </w:t>
            </w:r>
            <w:r>
              <w:rPr>
                <w:rFonts w:eastAsiaTheme="minorEastAsia"/>
                <w:sz w:val="22"/>
                <w:szCs w:val="22"/>
              </w:rPr>
              <w:t>–</w:t>
            </w:r>
            <w:r w:rsidRPr="00BF4B7B">
              <w:rPr>
                <w:rFonts w:eastAsiaTheme="minorEastAsia"/>
                <w:sz w:val="22"/>
                <w:szCs w:val="22"/>
              </w:rPr>
              <w:t xml:space="preserve"> </w:t>
            </w:r>
            <w:r>
              <w:rPr>
                <w:rFonts w:eastAsiaTheme="minorEastAsia"/>
                <w:sz w:val="22"/>
                <w:szCs w:val="22"/>
              </w:rPr>
              <w:t>общее количество ремонтов в производственной программе.</w:t>
            </w:r>
          </w:p>
        </w:tc>
      </w:tr>
      <w:tr w:rsidR="00F70ED1" w:rsidRPr="00BF4B7B" w14:paraId="48BA6D6D" w14:textId="77777777" w:rsidTr="00A83587">
        <w:tc>
          <w:tcPr>
            <w:tcW w:w="276" w:type="pct"/>
          </w:tcPr>
          <w:p w14:paraId="38CF88FB" w14:textId="77777777" w:rsidR="00F70ED1" w:rsidRPr="00F4548E" w:rsidRDefault="00F70ED1" w:rsidP="00F70ED1">
            <w:pPr>
              <w:pStyle w:val="affffffff1"/>
              <w:widowControl w:val="0"/>
              <w:ind w:firstLine="0"/>
              <w:rPr>
                <w:sz w:val="22"/>
                <w:szCs w:val="22"/>
              </w:rPr>
            </w:pPr>
            <w:r w:rsidRPr="00F4548E">
              <w:rPr>
                <w:sz w:val="22"/>
                <w:szCs w:val="22"/>
              </w:rPr>
              <w:t>3.</w:t>
            </w:r>
          </w:p>
        </w:tc>
        <w:tc>
          <w:tcPr>
            <w:tcW w:w="1617" w:type="pct"/>
          </w:tcPr>
          <w:p w14:paraId="0CC6C6E6" w14:textId="77777777" w:rsidR="00F70ED1" w:rsidRPr="00F4548E" w:rsidRDefault="00F70ED1" w:rsidP="00F70ED1">
            <w:pPr>
              <w:pStyle w:val="affffffff1"/>
              <w:widowControl w:val="0"/>
              <w:ind w:firstLine="0"/>
              <w:rPr>
                <w:sz w:val="22"/>
                <w:szCs w:val="22"/>
              </w:rPr>
            </w:pPr>
            <w:r w:rsidRPr="00F4548E">
              <w:rPr>
                <w:sz w:val="22"/>
                <w:szCs w:val="22"/>
              </w:rPr>
              <w:t>Прогнозный SAIFI</w:t>
            </w:r>
          </w:p>
        </w:tc>
        <w:tc>
          <w:tcPr>
            <w:tcW w:w="3106" w:type="pct"/>
          </w:tcPr>
          <w:p w14:paraId="40C9247F" w14:textId="77777777" w:rsidR="00F70ED1" w:rsidRPr="00BF4B7B" w:rsidRDefault="00F70ED1" w:rsidP="00F70ED1">
            <w:pPr>
              <w:pStyle w:val="affffffff1"/>
              <w:widowControl w:val="0"/>
              <w:ind w:firstLine="0"/>
              <w:rPr>
                <w:rFonts w:eastAsiaTheme="minorEastAsia"/>
                <w:sz w:val="22"/>
                <w:szCs w:val="22"/>
              </w:rPr>
            </w:pPr>
            <w:r w:rsidRPr="00BF4B7B">
              <w:rPr>
                <w:rFonts w:eastAsiaTheme="minorEastAsia"/>
                <w:sz w:val="22"/>
                <w:szCs w:val="22"/>
              </w:rPr>
              <w:t>Прогнозная частота отключений потребителей при реализации производственной программы ТОиР и ТПиР:</w:t>
            </w:r>
          </w:p>
          <w:p w14:paraId="7F89E5CA" w14:textId="77777777" w:rsidR="00F70ED1" w:rsidRPr="00BF4B7B" w:rsidRDefault="00F70ED1" w:rsidP="00F70ED1">
            <w:pPr>
              <w:pStyle w:val="affffffff1"/>
              <w:widowControl w:val="0"/>
              <w:rPr>
                <w:rFonts w:eastAsiaTheme="minorEastAsia"/>
                <w:sz w:val="22"/>
                <w:szCs w:val="22"/>
              </w:rPr>
            </w:pPr>
            <w:r w:rsidRPr="00BF4B7B">
              <w:rPr>
                <w:rFonts w:eastAsiaTheme="minorEastAsia"/>
                <w:position w:val="-38"/>
                <w:sz w:val="22"/>
                <w:szCs w:val="22"/>
              </w:rPr>
              <w:object w:dxaOrig="2680" w:dyaOrig="880" w14:anchorId="08325FB7">
                <v:shape id="_x0000_i1162" type="#_x0000_t75" style="width:131.75pt;height:45.35pt" o:ole="">
                  <v:imagedata r:id="rId273" o:title=""/>
                </v:shape>
                <o:OLEObject Type="Embed" ProgID="Equation.3" ShapeID="_x0000_i1162" DrawAspect="Content" ObjectID="_1594214566" r:id="rId274"/>
              </w:object>
            </w:r>
          </w:p>
          <w:p w14:paraId="6841656D" w14:textId="77777777" w:rsidR="00F70ED1" w:rsidRPr="00BF4B7B" w:rsidRDefault="00F70ED1" w:rsidP="00F70ED1">
            <w:pPr>
              <w:pStyle w:val="affffffff1"/>
              <w:widowControl w:val="0"/>
              <w:ind w:firstLine="0"/>
              <w:rPr>
                <w:rFonts w:eastAsiaTheme="minorEastAsia"/>
                <w:sz w:val="22"/>
                <w:szCs w:val="22"/>
              </w:rPr>
            </w:pPr>
            <w:r>
              <w:rPr>
                <w:rFonts w:eastAsiaTheme="minorEastAsia"/>
                <w:sz w:val="22"/>
                <w:szCs w:val="22"/>
              </w:rPr>
              <w:t>г</w:t>
            </w:r>
            <w:r w:rsidRPr="00BF4B7B">
              <w:rPr>
                <w:rFonts w:eastAsiaTheme="minorEastAsia"/>
                <w:sz w:val="22"/>
                <w:szCs w:val="22"/>
              </w:rPr>
              <w:t>де</w:t>
            </w:r>
            <w:r>
              <w:rPr>
                <w:rFonts w:eastAsiaTheme="minorEastAsia"/>
                <w:sz w:val="22"/>
                <w:szCs w:val="22"/>
              </w:rPr>
              <w:t xml:space="preserve"> </w:t>
            </w:r>
            <w:r w:rsidRPr="00BF4B7B">
              <w:rPr>
                <w:rFonts w:eastAsiaTheme="minorEastAsia"/>
                <w:sz w:val="22"/>
                <w:szCs w:val="22"/>
              </w:rPr>
              <w:t>λ</w:t>
            </w:r>
            <w:r w:rsidRPr="00BF4B7B">
              <w:rPr>
                <w:rFonts w:ascii="Cambria Math" w:eastAsiaTheme="minorEastAsia" w:hAnsi="Cambria Math" w:cs="Cambria Math"/>
                <w:sz w:val="22"/>
                <w:szCs w:val="22"/>
              </w:rPr>
              <w:t>𝑖</w:t>
            </w:r>
            <w:r w:rsidRPr="00BF4B7B">
              <w:rPr>
                <w:rFonts w:eastAsiaTheme="minorEastAsia"/>
                <w:sz w:val="22"/>
                <w:szCs w:val="22"/>
              </w:rPr>
              <w:t xml:space="preserve"> – </w:t>
            </w:r>
            <w:r>
              <w:rPr>
                <w:rFonts w:eastAsiaTheme="minorEastAsia"/>
                <w:sz w:val="22"/>
                <w:szCs w:val="22"/>
              </w:rPr>
              <w:t>прогнозируемая интенсивность</w:t>
            </w:r>
            <w:r w:rsidRPr="00BF4B7B">
              <w:rPr>
                <w:rFonts w:eastAsiaTheme="minorEastAsia"/>
                <w:sz w:val="22"/>
                <w:szCs w:val="22"/>
              </w:rPr>
              <w:t xml:space="preserve"> отказов для узла </w:t>
            </w:r>
            <w:r w:rsidRPr="00BF4B7B">
              <w:rPr>
                <w:rFonts w:eastAsiaTheme="minorEastAsia"/>
                <w:sz w:val="22"/>
                <w:szCs w:val="22"/>
              </w:rPr>
              <w:lastRenderedPageBreak/>
              <w:t>подстанции</w:t>
            </w:r>
            <w:r>
              <w:rPr>
                <w:rFonts w:eastAsiaTheme="minorEastAsia"/>
                <w:sz w:val="22"/>
                <w:szCs w:val="22"/>
              </w:rPr>
              <w:t>, 1/год</w:t>
            </w:r>
            <w:r w:rsidRPr="00BF4B7B">
              <w:rPr>
                <w:rFonts w:eastAsiaTheme="minorEastAsia"/>
                <w:sz w:val="22"/>
                <w:szCs w:val="22"/>
              </w:rPr>
              <w:t>;</w:t>
            </w:r>
            <w:r>
              <w:rPr>
                <w:rFonts w:eastAsiaTheme="minorEastAsia"/>
                <w:sz w:val="22"/>
                <w:szCs w:val="22"/>
              </w:rPr>
              <w:t xml:space="preserve"> </w:t>
            </w:r>
            <w:r w:rsidRPr="00BF4B7B">
              <w:rPr>
                <w:rFonts w:ascii="Cambria Math" w:eastAsiaTheme="minorEastAsia" w:hAnsi="Cambria Math" w:cs="Cambria Math"/>
                <w:sz w:val="22"/>
                <w:szCs w:val="22"/>
              </w:rPr>
              <w:t>𝑁𝑖</w:t>
            </w:r>
            <w:r w:rsidRPr="00BF4B7B">
              <w:rPr>
                <w:rFonts w:eastAsiaTheme="minorEastAsia"/>
                <w:sz w:val="22"/>
                <w:szCs w:val="22"/>
              </w:rPr>
              <w:t xml:space="preserve"> – количество потребител</w:t>
            </w:r>
            <w:r>
              <w:rPr>
                <w:rFonts w:eastAsiaTheme="minorEastAsia"/>
                <w:sz w:val="22"/>
                <w:szCs w:val="22"/>
              </w:rPr>
              <w:t xml:space="preserve">ей, подключенных к узлу, шт., </w:t>
            </w:r>
            <w:r w:rsidRPr="00BF4B7B">
              <w:rPr>
                <w:rFonts w:eastAsiaTheme="minorEastAsia"/>
                <w:sz w:val="22"/>
                <w:szCs w:val="22"/>
              </w:rPr>
              <w:t>n – количество узлов на рассматриваемой подстанции.</w:t>
            </w:r>
          </w:p>
          <w:p w14:paraId="2FDCE7EE" w14:textId="77777777" w:rsidR="00F70ED1" w:rsidRPr="00BF4B7B" w:rsidRDefault="00F70ED1" w:rsidP="00F70ED1">
            <w:pPr>
              <w:pStyle w:val="affffffff1"/>
              <w:widowControl w:val="0"/>
              <w:ind w:firstLine="0"/>
              <w:rPr>
                <w:rFonts w:eastAsiaTheme="minorEastAsia"/>
                <w:sz w:val="22"/>
                <w:szCs w:val="22"/>
              </w:rPr>
            </w:pPr>
          </w:p>
        </w:tc>
      </w:tr>
      <w:tr w:rsidR="00F70ED1" w:rsidRPr="00F4548E" w14:paraId="5D19026D" w14:textId="77777777" w:rsidTr="00A83587">
        <w:tc>
          <w:tcPr>
            <w:tcW w:w="276" w:type="pct"/>
          </w:tcPr>
          <w:p w14:paraId="3304D1E1" w14:textId="77777777" w:rsidR="00F70ED1" w:rsidRPr="00F4548E" w:rsidRDefault="00F70ED1" w:rsidP="00F70ED1">
            <w:pPr>
              <w:pStyle w:val="affffffff1"/>
              <w:widowControl w:val="0"/>
              <w:ind w:firstLine="0"/>
              <w:rPr>
                <w:sz w:val="22"/>
                <w:szCs w:val="22"/>
              </w:rPr>
            </w:pPr>
            <w:r w:rsidRPr="00F4548E">
              <w:rPr>
                <w:sz w:val="22"/>
                <w:szCs w:val="22"/>
              </w:rPr>
              <w:lastRenderedPageBreak/>
              <w:t>4.</w:t>
            </w:r>
          </w:p>
        </w:tc>
        <w:tc>
          <w:tcPr>
            <w:tcW w:w="1617" w:type="pct"/>
          </w:tcPr>
          <w:p w14:paraId="5AF47210" w14:textId="77777777" w:rsidR="00F70ED1" w:rsidRPr="00BF4B7B" w:rsidRDefault="00F70ED1" w:rsidP="00F70ED1">
            <w:pPr>
              <w:pStyle w:val="affffffff1"/>
              <w:widowControl w:val="0"/>
              <w:ind w:firstLine="0"/>
              <w:rPr>
                <w:sz w:val="22"/>
                <w:szCs w:val="22"/>
              </w:rPr>
            </w:pPr>
            <w:r w:rsidRPr="00F4548E">
              <w:rPr>
                <w:sz w:val="22"/>
                <w:szCs w:val="22"/>
              </w:rPr>
              <w:t xml:space="preserve">Прогнозный </w:t>
            </w:r>
            <w:r w:rsidRPr="00F4548E">
              <w:rPr>
                <w:sz w:val="22"/>
                <w:szCs w:val="22"/>
                <w:lang w:val="en-US"/>
              </w:rPr>
              <w:t>SAIDI</w:t>
            </w:r>
          </w:p>
        </w:tc>
        <w:tc>
          <w:tcPr>
            <w:tcW w:w="3106" w:type="pct"/>
          </w:tcPr>
          <w:p w14:paraId="6EC8BB08" w14:textId="77777777" w:rsidR="00F70ED1" w:rsidRPr="00BF4B7B" w:rsidRDefault="00F70ED1" w:rsidP="00F70ED1">
            <w:pPr>
              <w:pStyle w:val="affffffff1"/>
              <w:widowControl w:val="0"/>
              <w:ind w:firstLine="0"/>
              <w:rPr>
                <w:rFonts w:eastAsiaTheme="minorEastAsia"/>
                <w:sz w:val="22"/>
                <w:szCs w:val="22"/>
              </w:rPr>
            </w:pPr>
            <w:r w:rsidRPr="00BF4B7B">
              <w:rPr>
                <w:rFonts w:eastAsiaTheme="minorEastAsia"/>
                <w:sz w:val="22"/>
                <w:szCs w:val="22"/>
              </w:rPr>
              <w:t xml:space="preserve">Прогнозная </w:t>
            </w:r>
            <w:r>
              <w:rPr>
                <w:rFonts w:eastAsiaTheme="minorEastAsia"/>
                <w:sz w:val="22"/>
                <w:szCs w:val="22"/>
              </w:rPr>
              <w:t>продолжительность</w:t>
            </w:r>
            <w:r w:rsidRPr="00BF4B7B">
              <w:rPr>
                <w:rFonts w:eastAsiaTheme="minorEastAsia"/>
                <w:sz w:val="22"/>
                <w:szCs w:val="22"/>
              </w:rPr>
              <w:t xml:space="preserve"> отключений потребителей при реализации производственной программы ТОиР и ТПиР:</w:t>
            </w:r>
          </w:p>
          <w:p w14:paraId="25BC1F57" w14:textId="77777777" w:rsidR="00F70ED1" w:rsidRPr="00EA665B" w:rsidRDefault="00F70ED1" w:rsidP="00F70ED1">
            <w:pPr>
              <w:pStyle w:val="Default"/>
              <w:widowControl w:val="0"/>
              <w:spacing w:line="276" w:lineRule="auto"/>
              <w:ind w:left="720"/>
              <w:jc w:val="center"/>
            </w:pPr>
            <w:r w:rsidRPr="00740EAD">
              <w:rPr>
                <w:rStyle w:val="afff1"/>
                <w:noProof/>
                <w:color w:val="000000" w:themeColor="text1"/>
                <w:szCs w:val="28"/>
                <w:u w:val="none"/>
              </w:rPr>
              <w:object w:dxaOrig="2640" w:dyaOrig="880" w14:anchorId="0F8EA86E">
                <v:shape id="_x0000_i1163" type="#_x0000_t75" style="width:146.9pt;height:45.35pt" o:ole="">
                  <v:imagedata r:id="rId275" o:title=""/>
                </v:shape>
                <o:OLEObject Type="Embed" ProgID="Equation.3" ShapeID="_x0000_i1163" DrawAspect="Content" ObjectID="_1594214567" r:id="rId276"/>
              </w:object>
            </w:r>
          </w:p>
          <w:p w14:paraId="3D0B02C7" w14:textId="77777777" w:rsidR="00F70ED1" w:rsidRPr="00A56ED6" w:rsidRDefault="00F70ED1" w:rsidP="00F70ED1">
            <w:pPr>
              <w:pStyle w:val="affffffff1"/>
              <w:widowControl w:val="0"/>
              <w:ind w:firstLine="0"/>
              <w:rPr>
                <w:rFonts w:eastAsiaTheme="minorEastAsia"/>
                <w:sz w:val="22"/>
                <w:szCs w:val="22"/>
              </w:rPr>
            </w:pPr>
            <w:r>
              <w:rPr>
                <w:rFonts w:eastAsiaTheme="minorEastAsia"/>
                <w:sz w:val="22"/>
                <w:szCs w:val="22"/>
              </w:rPr>
              <w:t>г</w:t>
            </w:r>
            <w:r w:rsidRPr="00A56ED6">
              <w:rPr>
                <w:rFonts w:eastAsiaTheme="minorEastAsia"/>
                <w:sz w:val="22"/>
                <w:szCs w:val="22"/>
              </w:rPr>
              <w:t>де</w:t>
            </w:r>
            <w:r>
              <w:rPr>
                <w:rFonts w:eastAsiaTheme="minorEastAsia"/>
                <w:sz w:val="22"/>
                <w:szCs w:val="22"/>
              </w:rPr>
              <w:t xml:space="preserve"> </w:t>
            </w:r>
            <w:r w:rsidRPr="00A56ED6">
              <w:rPr>
                <w:rFonts w:eastAsiaTheme="minorEastAsia"/>
                <w:sz w:val="22"/>
                <w:szCs w:val="22"/>
              </w:rPr>
              <w:t>Т</w:t>
            </w:r>
            <w:r w:rsidRPr="00A56ED6">
              <w:rPr>
                <w:rFonts w:ascii="Cambria Math" w:eastAsiaTheme="minorEastAsia" w:hAnsi="Cambria Math" w:cs="Cambria Math"/>
                <w:sz w:val="22"/>
                <w:szCs w:val="22"/>
              </w:rPr>
              <w:t>𝑖</w:t>
            </w:r>
            <w:r w:rsidRPr="00A56ED6">
              <w:rPr>
                <w:rFonts w:eastAsiaTheme="minorEastAsia"/>
                <w:sz w:val="22"/>
                <w:szCs w:val="22"/>
              </w:rPr>
              <w:t xml:space="preserve"> – время неработоспособного состояния</w:t>
            </w:r>
            <w:r>
              <w:rPr>
                <w:rFonts w:eastAsiaTheme="minorEastAsia"/>
                <w:sz w:val="22"/>
                <w:szCs w:val="22"/>
              </w:rPr>
              <w:t>, час/год</w:t>
            </w:r>
            <w:r w:rsidRPr="00A56ED6">
              <w:rPr>
                <w:rFonts w:eastAsiaTheme="minorEastAsia"/>
                <w:sz w:val="22"/>
                <w:szCs w:val="22"/>
              </w:rPr>
              <w:t>;</w:t>
            </w:r>
            <w:r>
              <w:rPr>
                <w:rFonts w:eastAsiaTheme="minorEastAsia"/>
                <w:sz w:val="22"/>
                <w:szCs w:val="22"/>
              </w:rPr>
              <w:t xml:space="preserve"> </w:t>
            </w:r>
            <w:r w:rsidRPr="00A56ED6">
              <w:rPr>
                <w:rFonts w:ascii="Cambria Math" w:eastAsiaTheme="minorEastAsia" w:hAnsi="Cambria Math" w:cs="Cambria Math"/>
                <w:sz w:val="22"/>
                <w:szCs w:val="22"/>
              </w:rPr>
              <w:t>𝑁𝑖</w:t>
            </w:r>
            <w:r w:rsidRPr="00A56ED6">
              <w:rPr>
                <w:rFonts w:eastAsiaTheme="minorEastAsia"/>
                <w:sz w:val="22"/>
                <w:szCs w:val="22"/>
              </w:rPr>
              <w:t xml:space="preserve"> – количество потребителей, подключенных к узлу</w:t>
            </w:r>
            <w:r>
              <w:rPr>
                <w:rFonts w:eastAsiaTheme="minorEastAsia"/>
                <w:sz w:val="22"/>
                <w:szCs w:val="22"/>
              </w:rPr>
              <w:t>, шт.</w:t>
            </w:r>
            <w:r w:rsidRPr="00A56ED6">
              <w:rPr>
                <w:rFonts w:eastAsiaTheme="minorEastAsia"/>
                <w:sz w:val="22"/>
                <w:szCs w:val="22"/>
              </w:rPr>
              <w:t>;</w:t>
            </w:r>
          </w:p>
          <w:p w14:paraId="6A7672A5" w14:textId="77777777" w:rsidR="00F70ED1" w:rsidRPr="00F4548E" w:rsidRDefault="00F70ED1" w:rsidP="00F70ED1">
            <w:pPr>
              <w:pStyle w:val="affffffff1"/>
              <w:widowControl w:val="0"/>
              <w:ind w:firstLine="0"/>
              <w:rPr>
                <w:sz w:val="22"/>
                <w:szCs w:val="22"/>
              </w:rPr>
            </w:pPr>
            <w:r w:rsidRPr="00A56ED6">
              <w:rPr>
                <w:rFonts w:eastAsiaTheme="minorEastAsia"/>
                <w:sz w:val="22"/>
                <w:szCs w:val="22"/>
              </w:rPr>
              <w:t>n – количество узлов на рассматриваемой подстанции</w:t>
            </w:r>
          </w:p>
        </w:tc>
      </w:tr>
      <w:tr w:rsidR="00F70ED1" w:rsidRPr="00F4548E" w14:paraId="4D19980B" w14:textId="77777777" w:rsidTr="00A83587">
        <w:tc>
          <w:tcPr>
            <w:tcW w:w="276" w:type="pct"/>
          </w:tcPr>
          <w:p w14:paraId="237EEB50" w14:textId="77777777" w:rsidR="00F70ED1" w:rsidRPr="00F4548E" w:rsidRDefault="00F70ED1" w:rsidP="00F70ED1">
            <w:pPr>
              <w:pStyle w:val="affffffff1"/>
              <w:widowControl w:val="0"/>
              <w:ind w:firstLine="0"/>
              <w:rPr>
                <w:sz w:val="22"/>
                <w:szCs w:val="22"/>
              </w:rPr>
            </w:pPr>
            <w:r w:rsidRPr="00F4548E">
              <w:rPr>
                <w:sz w:val="22"/>
                <w:szCs w:val="22"/>
              </w:rPr>
              <w:t>5.</w:t>
            </w:r>
          </w:p>
        </w:tc>
        <w:tc>
          <w:tcPr>
            <w:tcW w:w="1617" w:type="pct"/>
          </w:tcPr>
          <w:p w14:paraId="57161C20" w14:textId="77777777" w:rsidR="00F70ED1" w:rsidRPr="00F4548E" w:rsidRDefault="00F70ED1" w:rsidP="00F70ED1">
            <w:pPr>
              <w:pStyle w:val="affffffff1"/>
              <w:widowControl w:val="0"/>
              <w:ind w:firstLine="0"/>
              <w:rPr>
                <w:sz w:val="22"/>
                <w:szCs w:val="22"/>
              </w:rPr>
            </w:pPr>
            <w:r w:rsidRPr="00F4548E">
              <w:rPr>
                <w:sz w:val="22"/>
                <w:szCs w:val="22"/>
              </w:rPr>
              <w:t>Риско-рубль, руб.</w:t>
            </w:r>
          </w:p>
        </w:tc>
        <w:tc>
          <w:tcPr>
            <w:tcW w:w="3106" w:type="pct"/>
          </w:tcPr>
          <w:p w14:paraId="0641DD15" w14:textId="77777777" w:rsidR="00F70ED1" w:rsidRPr="00F4548E" w:rsidRDefault="00F70ED1" w:rsidP="00F70ED1">
            <w:pPr>
              <w:pStyle w:val="affffffff1"/>
              <w:widowControl w:val="0"/>
              <w:ind w:firstLine="0"/>
              <w:rPr>
                <w:sz w:val="22"/>
                <w:szCs w:val="22"/>
              </w:rPr>
            </w:pPr>
            <w:r>
              <w:rPr>
                <w:sz w:val="22"/>
                <w:szCs w:val="22"/>
              </w:rPr>
              <w:t xml:space="preserve">Эффект от снижения рисков, </w:t>
            </w:r>
            <w:r w:rsidRPr="00F4548E">
              <w:rPr>
                <w:sz w:val="22"/>
                <w:szCs w:val="22"/>
              </w:rPr>
              <w:t>рассчитыва</w:t>
            </w:r>
            <w:r>
              <w:rPr>
                <w:sz w:val="22"/>
                <w:szCs w:val="22"/>
              </w:rPr>
              <w:t>ется в соответствии с формулой</w:t>
            </w:r>
            <w:r w:rsidRPr="00F4548E">
              <w:rPr>
                <w:sz w:val="22"/>
                <w:szCs w:val="22"/>
              </w:rPr>
              <w:t>:</w:t>
            </w:r>
          </w:p>
          <w:p w14:paraId="27CB1FDC" w14:textId="77777777" w:rsidR="00F70ED1" w:rsidRPr="00F4548E" w:rsidRDefault="00F70ED1" w:rsidP="00F70ED1">
            <w:pPr>
              <w:pStyle w:val="affffffff1"/>
              <w:widowControl w:val="0"/>
              <w:rPr>
                <w:sz w:val="22"/>
                <w:szCs w:val="22"/>
              </w:rPr>
            </w:pPr>
            <w:r w:rsidRPr="00F4548E">
              <w:rPr>
                <w:sz w:val="22"/>
                <w:szCs w:val="22"/>
              </w:rPr>
              <w:object w:dxaOrig="2400" w:dyaOrig="360" w14:anchorId="6EE0393B">
                <v:shape id="_x0000_i1164" type="#_x0000_t75" style="width:138.25pt;height:21.6pt" o:ole="">
                  <v:imagedata r:id="rId277" o:title=""/>
                </v:shape>
                <o:OLEObject Type="Embed" ProgID="Equation.3" ShapeID="_x0000_i1164" DrawAspect="Content" ObjectID="_1594214568" r:id="rId278"/>
              </w:object>
            </w:r>
          </w:p>
          <w:p w14:paraId="3691FB5C" w14:textId="77777777" w:rsidR="00F70ED1" w:rsidRDefault="00F70ED1" w:rsidP="00A83587">
            <w:pPr>
              <w:pStyle w:val="3d"/>
              <w:widowControl w:val="0"/>
              <w:ind w:left="325" w:hanging="283"/>
              <w:rPr>
                <w:sz w:val="22"/>
                <w:szCs w:val="22"/>
              </w:rPr>
            </w:pPr>
            <w:r>
              <w:rPr>
                <w:sz w:val="22"/>
                <w:szCs w:val="22"/>
              </w:rPr>
              <w:t xml:space="preserve">где </w:t>
            </w:r>
            <w:r w:rsidRPr="00F4548E">
              <w:rPr>
                <w:sz w:val="22"/>
                <w:szCs w:val="22"/>
                <w:lang w:val="en-US"/>
              </w:rPr>
              <w:t>Risk</w:t>
            </w:r>
            <w:r>
              <w:rPr>
                <w:sz w:val="22"/>
                <w:szCs w:val="22"/>
                <w:vertAlign w:val="subscript"/>
              </w:rPr>
              <w:t>Б</w:t>
            </w:r>
            <w:r w:rsidRPr="00F4548E">
              <w:rPr>
                <w:sz w:val="22"/>
                <w:szCs w:val="22"/>
                <w:vertAlign w:val="subscript"/>
              </w:rPr>
              <w:t>ТВ</w:t>
            </w:r>
            <w:r w:rsidRPr="00F4548E">
              <w:rPr>
                <w:sz w:val="22"/>
                <w:szCs w:val="22"/>
              </w:rPr>
              <w:fldChar w:fldCharType="begin"/>
            </w:r>
            <w:r w:rsidRPr="00F4548E">
              <w:rPr>
                <w:sz w:val="22"/>
                <w:szCs w:val="22"/>
              </w:rPr>
              <w:instrText xml:space="preserve"> QUOTE </w:instrText>
            </w:r>
            <m:oMath>
              <m:r>
                <m:rPr>
                  <m:sty m:val="p"/>
                </m:rPr>
                <w:rPr>
                  <w:rFonts w:ascii="Cambria Math" w:hAnsi="Cambria Math"/>
                  <w:sz w:val="22"/>
                  <w:szCs w:val="22"/>
                </w:rPr>
                <m:t>M</m:t>
              </m:r>
            </m:oMath>
            <w:r w:rsidRPr="00F4548E">
              <w:rPr>
                <w:sz w:val="22"/>
                <w:szCs w:val="22"/>
              </w:rPr>
              <w:instrText xml:space="preserve"> </w:instrText>
            </w:r>
            <w:r w:rsidRPr="00F4548E">
              <w:rPr>
                <w:sz w:val="22"/>
                <w:szCs w:val="22"/>
              </w:rPr>
              <w:fldChar w:fldCharType="end"/>
            </w:r>
            <w:r w:rsidRPr="00F4548E">
              <w:rPr>
                <w:sz w:val="22"/>
                <w:szCs w:val="22"/>
              </w:rPr>
              <w:t xml:space="preserve"> – значение риска без учета реализации технического воздействия в отношении оборудования, руб.;</w:t>
            </w:r>
            <w:r>
              <w:rPr>
                <w:sz w:val="22"/>
                <w:szCs w:val="22"/>
              </w:rPr>
              <w:t xml:space="preserve"> </w:t>
            </w:r>
          </w:p>
          <w:p w14:paraId="1964DA5B" w14:textId="77777777" w:rsidR="00F70ED1" w:rsidRPr="00F4548E" w:rsidRDefault="00F70ED1" w:rsidP="00A83587">
            <w:pPr>
              <w:pStyle w:val="3d"/>
              <w:widowControl w:val="0"/>
              <w:ind w:left="325" w:hanging="283"/>
              <w:rPr>
                <w:sz w:val="22"/>
                <w:szCs w:val="22"/>
              </w:rPr>
            </w:pPr>
            <w:r w:rsidRPr="00F4548E">
              <w:rPr>
                <w:sz w:val="22"/>
                <w:szCs w:val="22"/>
                <w:lang w:val="en-US"/>
              </w:rPr>
              <w:t>Risk</w:t>
            </w:r>
            <w:r w:rsidRPr="00F4548E">
              <w:rPr>
                <w:sz w:val="22"/>
                <w:szCs w:val="22"/>
                <w:vertAlign w:val="subscript"/>
              </w:rPr>
              <w:t>РТВ</w:t>
            </w:r>
            <w:r w:rsidRPr="00F4548E">
              <w:rPr>
                <w:sz w:val="22"/>
                <w:szCs w:val="22"/>
              </w:rPr>
              <w:fldChar w:fldCharType="begin"/>
            </w:r>
            <w:r w:rsidRPr="00F4548E">
              <w:rPr>
                <w:sz w:val="22"/>
                <w:szCs w:val="22"/>
              </w:rPr>
              <w:instrText xml:space="preserve"> QUOTE </w:instrText>
            </w:r>
            <m:oMath>
              <m:r>
                <m:rPr>
                  <m:sty m:val="p"/>
                </m:rPr>
                <w:rPr>
                  <w:rFonts w:ascii="Cambria Math" w:hAnsi="Cambria Math"/>
                  <w:sz w:val="22"/>
                  <w:szCs w:val="22"/>
                </w:rPr>
                <m:t>M</m:t>
              </m:r>
            </m:oMath>
            <w:r w:rsidRPr="00F4548E">
              <w:rPr>
                <w:sz w:val="22"/>
                <w:szCs w:val="22"/>
              </w:rPr>
              <w:instrText xml:space="preserve"> </w:instrText>
            </w:r>
            <w:r w:rsidRPr="00F4548E">
              <w:rPr>
                <w:sz w:val="22"/>
                <w:szCs w:val="22"/>
              </w:rPr>
              <w:fldChar w:fldCharType="end"/>
            </w:r>
            <w:r w:rsidRPr="00F4548E">
              <w:rPr>
                <w:sz w:val="22"/>
                <w:szCs w:val="22"/>
              </w:rPr>
              <w:t xml:space="preserve"> – значение риска с учетом реализации технического воздействия</w:t>
            </w:r>
            <w:r>
              <w:rPr>
                <w:sz w:val="22"/>
                <w:szCs w:val="22"/>
              </w:rPr>
              <w:t xml:space="preserve"> в отношении оборудования, руб.</w:t>
            </w:r>
          </w:p>
        </w:tc>
      </w:tr>
      <w:tr w:rsidR="00F70ED1" w:rsidRPr="00F4548E" w14:paraId="017B777E" w14:textId="77777777" w:rsidTr="00A83587">
        <w:tc>
          <w:tcPr>
            <w:tcW w:w="276" w:type="pct"/>
          </w:tcPr>
          <w:p w14:paraId="69EAC6AB" w14:textId="77777777" w:rsidR="00F70ED1" w:rsidRPr="00F4548E" w:rsidRDefault="00F70ED1" w:rsidP="00F70ED1">
            <w:pPr>
              <w:pStyle w:val="affffffff1"/>
              <w:widowControl w:val="0"/>
              <w:ind w:firstLine="0"/>
              <w:rPr>
                <w:sz w:val="22"/>
                <w:szCs w:val="22"/>
              </w:rPr>
            </w:pPr>
            <w:r w:rsidRPr="00F4548E">
              <w:rPr>
                <w:sz w:val="22"/>
                <w:szCs w:val="22"/>
              </w:rPr>
              <w:t>6.</w:t>
            </w:r>
          </w:p>
        </w:tc>
        <w:tc>
          <w:tcPr>
            <w:tcW w:w="1617" w:type="pct"/>
          </w:tcPr>
          <w:p w14:paraId="6ED484CE" w14:textId="77777777" w:rsidR="00F70ED1" w:rsidRPr="00F4548E" w:rsidRDefault="00F70ED1" w:rsidP="00F70ED1">
            <w:pPr>
              <w:pStyle w:val="affffffff1"/>
              <w:widowControl w:val="0"/>
              <w:ind w:firstLine="0"/>
              <w:rPr>
                <w:sz w:val="22"/>
                <w:szCs w:val="22"/>
              </w:rPr>
            </w:pPr>
            <w:r>
              <w:rPr>
                <w:sz w:val="22"/>
                <w:szCs w:val="22"/>
              </w:rPr>
              <w:t>SAIFI</w:t>
            </w:r>
            <w:r>
              <w:rPr>
                <w:sz w:val="22"/>
                <w:szCs w:val="22"/>
                <w:vertAlign w:val="subscript"/>
              </w:rPr>
              <w:t>руб</w:t>
            </w:r>
            <w:r w:rsidRPr="00F4548E">
              <w:rPr>
                <w:sz w:val="22"/>
                <w:szCs w:val="22"/>
              </w:rPr>
              <w:t>, руб.</w:t>
            </w:r>
          </w:p>
        </w:tc>
        <w:tc>
          <w:tcPr>
            <w:tcW w:w="3106" w:type="pct"/>
          </w:tcPr>
          <w:p w14:paraId="69F7C83F" w14:textId="77777777" w:rsidR="00F70ED1" w:rsidRPr="00F4548E" w:rsidRDefault="00F70ED1" w:rsidP="00F70ED1">
            <w:pPr>
              <w:pStyle w:val="affffffff1"/>
              <w:widowControl w:val="0"/>
              <w:ind w:firstLine="0"/>
              <w:rPr>
                <w:sz w:val="22"/>
                <w:szCs w:val="22"/>
              </w:rPr>
            </w:pPr>
            <w:r>
              <w:rPr>
                <w:sz w:val="22"/>
                <w:szCs w:val="22"/>
              </w:rPr>
              <w:t>Удельные затраты на снижение частоты отключений электроснабжения потребителей</w:t>
            </w:r>
            <w:r w:rsidRPr="00F4548E">
              <w:rPr>
                <w:sz w:val="22"/>
                <w:szCs w:val="22"/>
              </w:rPr>
              <w:t>:</w:t>
            </w:r>
          </w:p>
          <w:p w14:paraId="61CA0B00" w14:textId="77777777" w:rsidR="00F70ED1" w:rsidRPr="00740EAD" w:rsidRDefault="004A11DA" w:rsidP="00F70ED1">
            <w:pPr>
              <w:pStyle w:val="affffffff1"/>
              <w:widowControl w:val="0"/>
              <w:rPr>
                <w:i/>
                <w:sz w:val="22"/>
                <w:szCs w:val="22"/>
              </w:rPr>
            </w:pPr>
            <m:oMathPara>
              <m:oMath>
                <m:sSub>
                  <m:sSubPr>
                    <m:ctrlPr>
                      <w:rPr>
                        <w:rFonts w:ascii="Cambria Math" w:hAnsi="Cambria Math"/>
                        <w:i/>
                        <w:sz w:val="22"/>
                        <w:szCs w:val="22"/>
                      </w:rPr>
                    </m:ctrlPr>
                  </m:sSubPr>
                  <m:e>
                    <m:r>
                      <w:rPr>
                        <w:rFonts w:ascii="Cambria Math" w:hAnsi="Cambria Math"/>
                        <w:sz w:val="22"/>
                        <w:szCs w:val="22"/>
                      </w:rPr>
                      <m:t>SAIFI</m:t>
                    </m:r>
                  </m:e>
                  <m:sub>
                    <m:r>
                      <w:rPr>
                        <w:rFonts w:ascii="Cambria Math" w:hAnsi="Cambria Math"/>
                        <w:sz w:val="22"/>
                        <w:szCs w:val="22"/>
                      </w:rPr>
                      <m:t>руб</m:t>
                    </m:r>
                  </m:sub>
                </m:sSub>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SAIFI</m:t>
                        </m:r>
                      </m:e>
                      <m:sub>
                        <m:r>
                          <w:rPr>
                            <w:rFonts w:ascii="Cambria Math" w:hAnsi="Cambria Math"/>
                            <w:sz w:val="22"/>
                            <w:szCs w:val="22"/>
                          </w:rPr>
                          <m:t>прогнозн.</m:t>
                        </m:r>
                      </m:sub>
                    </m:sSub>
                  </m:num>
                  <m:den>
                    <m:sSub>
                      <m:sSubPr>
                        <m:ctrlPr>
                          <w:rPr>
                            <w:rFonts w:ascii="Cambria Math" w:hAnsi="Cambria Math"/>
                            <w:i/>
                            <w:sz w:val="22"/>
                            <w:szCs w:val="22"/>
                          </w:rPr>
                        </m:ctrlPr>
                      </m:sSubPr>
                      <m:e>
                        <m:r>
                          <w:rPr>
                            <w:rFonts w:ascii="Cambria Math" w:hAnsi="Cambria Math"/>
                            <w:sz w:val="22"/>
                            <w:szCs w:val="22"/>
                          </w:rPr>
                          <m:t>ПЗ</m:t>
                        </m:r>
                      </m:e>
                      <m:sub>
                        <m:r>
                          <w:rPr>
                            <w:rFonts w:ascii="Cambria Math" w:hAnsi="Cambria Math"/>
                            <w:sz w:val="22"/>
                            <w:szCs w:val="22"/>
                          </w:rPr>
                          <m:t>ТОиР</m:t>
                        </m:r>
                      </m:sub>
                    </m:sSub>
                  </m:den>
                </m:f>
                <m:r>
                  <w:rPr>
                    <w:rFonts w:ascii="Cambria Math" w:hAnsi="Cambria Math"/>
                    <w:sz w:val="22"/>
                    <w:szCs w:val="22"/>
                  </w:rPr>
                  <m:t xml:space="preserve"> </m:t>
                </m:r>
                <m:r>
                  <w:rPr>
                    <w:rFonts w:ascii="Cambria Math" w:hAnsi="Cambria Math"/>
                    <w:sz w:val="22"/>
                    <w:szCs w:val="22"/>
                    <w:lang w:val="en-US"/>
                  </w:rPr>
                  <m:t>;</m:t>
                </m:r>
              </m:oMath>
            </m:oMathPara>
          </w:p>
          <w:p w14:paraId="1F14F158" w14:textId="77777777" w:rsidR="00F70ED1" w:rsidRPr="00F4548E" w:rsidRDefault="00F70ED1" w:rsidP="00F70ED1">
            <w:pPr>
              <w:pStyle w:val="affffffff1"/>
              <w:widowControl w:val="0"/>
              <w:ind w:firstLine="0"/>
              <w:rPr>
                <w:sz w:val="22"/>
                <w:szCs w:val="22"/>
              </w:rPr>
            </w:pPr>
            <w:r>
              <w:rPr>
                <w:sz w:val="22"/>
                <w:szCs w:val="22"/>
              </w:rPr>
              <w:t xml:space="preserve">где </w:t>
            </w:r>
            <m:oMath>
              <m:sSub>
                <m:sSubPr>
                  <m:ctrlPr>
                    <w:rPr>
                      <w:rFonts w:ascii="Cambria Math" w:hAnsi="Cambria Math"/>
                      <w:i/>
                      <w:sz w:val="22"/>
                      <w:szCs w:val="22"/>
                    </w:rPr>
                  </m:ctrlPr>
                </m:sSubPr>
                <m:e>
                  <m:r>
                    <w:rPr>
                      <w:rFonts w:ascii="Cambria Math" w:hAnsi="Cambria Math"/>
                      <w:sz w:val="22"/>
                      <w:szCs w:val="22"/>
                    </w:rPr>
                    <m:t>SAIFI</m:t>
                  </m:r>
                </m:e>
                <m:sub>
                  <m:r>
                    <w:rPr>
                      <w:rFonts w:ascii="Cambria Math" w:hAnsi="Cambria Math"/>
                      <w:sz w:val="22"/>
                      <w:szCs w:val="22"/>
                    </w:rPr>
                    <m:t>руб</m:t>
                  </m:r>
                </m:sub>
              </m:sSub>
            </m:oMath>
            <w:r w:rsidRPr="00F4548E">
              <w:rPr>
                <w:sz w:val="22"/>
                <w:szCs w:val="22"/>
              </w:rPr>
              <w:fldChar w:fldCharType="begin"/>
            </w:r>
            <w:r w:rsidRPr="00F4548E">
              <w:rPr>
                <w:sz w:val="22"/>
                <w:szCs w:val="22"/>
              </w:rPr>
              <w:instrText xml:space="preserve"> QUOTE </w:instrText>
            </w:r>
            <m:oMath>
              <m:r>
                <m:rPr>
                  <m:sty m:val="p"/>
                </m:rPr>
                <w:rPr>
                  <w:rFonts w:ascii="Cambria Math" w:hAnsi="Cambria Math"/>
                  <w:sz w:val="22"/>
                  <w:szCs w:val="22"/>
                </w:rPr>
                <m:t>M</m:t>
              </m:r>
            </m:oMath>
            <w:r w:rsidRPr="00F4548E">
              <w:rPr>
                <w:sz w:val="22"/>
                <w:szCs w:val="22"/>
              </w:rPr>
              <w:instrText xml:space="preserve"> </w:instrText>
            </w:r>
            <w:r w:rsidRPr="00F4548E">
              <w:rPr>
                <w:sz w:val="22"/>
                <w:szCs w:val="22"/>
              </w:rPr>
              <w:fldChar w:fldCharType="end"/>
            </w:r>
            <w:r w:rsidRPr="00F4548E">
              <w:rPr>
                <w:sz w:val="22"/>
                <w:szCs w:val="22"/>
              </w:rPr>
              <w:t xml:space="preserve"> – </w:t>
            </w:r>
            <w:r>
              <w:rPr>
                <w:sz w:val="22"/>
                <w:szCs w:val="22"/>
              </w:rPr>
              <w:t xml:space="preserve">удельные затраты на снижение частоты отключений, 1/год, </w:t>
            </w:r>
            <w:r>
              <w:rPr>
                <w:sz w:val="22"/>
                <w:szCs w:val="22"/>
                <w:lang w:val="en-US"/>
              </w:rPr>
              <w:t>SAIFI</w:t>
            </w:r>
            <w:r>
              <w:rPr>
                <w:sz w:val="22"/>
                <w:szCs w:val="22"/>
                <w:vertAlign w:val="subscript"/>
              </w:rPr>
              <w:t xml:space="preserve">прогнозн. – </w:t>
            </w:r>
            <w:r>
              <w:rPr>
                <w:rFonts w:eastAsiaTheme="minorEastAsia"/>
                <w:sz w:val="22"/>
                <w:szCs w:val="22"/>
              </w:rPr>
              <w:t>п</w:t>
            </w:r>
            <w:r w:rsidRPr="00BF4B7B">
              <w:rPr>
                <w:rFonts w:eastAsiaTheme="minorEastAsia"/>
                <w:sz w:val="22"/>
                <w:szCs w:val="22"/>
              </w:rPr>
              <w:t>рогнозная частота отключений потребителей при реализации производственной программы ТОиР и ТПиР</w:t>
            </w:r>
            <w:r>
              <w:rPr>
                <w:rFonts w:eastAsiaTheme="minorEastAsia"/>
                <w:sz w:val="22"/>
                <w:szCs w:val="22"/>
              </w:rPr>
              <w:t xml:space="preserve">, 1/год, </w:t>
            </w:r>
            <m:oMath>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ПЗ</m:t>
                  </m:r>
                </m:e>
                <m:sub>
                  <m:r>
                    <w:rPr>
                      <w:rFonts w:ascii="Cambria Math" w:hAnsi="Cambria Math"/>
                      <w:sz w:val="22"/>
                      <w:szCs w:val="22"/>
                    </w:rPr>
                    <m:t>ТОиР</m:t>
                  </m:r>
                </m:sub>
              </m:sSub>
            </m:oMath>
            <w:r>
              <w:rPr>
                <w:rFonts w:eastAsiaTheme="minorEastAsia"/>
                <w:sz w:val="22"/>
                <w:szCs w:val="22"/>
              </w:rPr>
              <w:t xml:space="preserve"> –  плановые затраты по производственной программе на ТОиР, руб.</w:t>
            </w:r>
          </w:p>
        </w:tc>
      </w:tr>
      <w:tr w:rsidR="00F70ED1" w:rsidRPr="00F4548E" w14:paraId="104AC154" w14:textId="77777777" w:rsidTr="00A83587">
        <w:tc>
          <w:tcPr>
            <w:tcW w:w="276" w:type="pct"/>
          </w:tcPr>
          <w:p w14:paraId="78A3CAED" w14:textId="77777777" w:rsidR="00F70ED1" w:rsidRPr="00F4548E" w:rsidRDefault="00F70ED1" w:rsidP="00F70ED1">
            <w:pPr>
              <w:pStyle w:val="affffffff1"/>
              <w:widowControl w:val="0"/>
              <w:ind w:firstLine="0"/>
              <w:rPr>
                <w:sz w:val="22"/>
                <w:szCs w:val="22"/>
              </w:rPr>
            </w:pPr>
            <w:r w:rsidRPr="00F4548E">
              <w:rPr>
                <w:sz w:val="22"/>
                <w:szCs w:val="22"/>
              </w:rPr>
              <w:t>7.</w:t>
            </w:r>
          </w:p>
        </w:tc>
        <w:tc>
          <w:tcPr>
            <w:tcW w:w="1617" w:type="pct"/>
          </w:tcPr>
          <w:p w14:paraId="3EACE21B" w14:textId="77777777" w:rsidR="00F70ED1" w:rsidRPr="00F4548E" w:rsidRDefault="00F70ED1" w:rsidP="00F70ED1">
            <w:pPr>
              <w:pStyle w:val="affffffff1"/>
              <w:widowControl w:val="0"/>
              <w:ind w:firstLine="0"/>
              <w:rPr>
                <w:sz w:val="22"/>
                <w:szCs w:val="22"/>
              </w:rPr>
            </w:pPr>
            <w:r w:rsidRPr="00F4548E">
              <w:rPr>
                <w:sz w:val="22"/>
                <w:szCs w:val="22"/>
              </w:rPr>
              <w:t>SAI</w:t>
            </w:r>
            <w:r w:rsidRPr="00F4548E">
              <w:rPr>
                <w:sz w:val="22"/>
                <w:szCs w:val="22"/>
                <w:lang w:val="en-US"/>
              </w:rPr>
              <w:t>D</w:t>
            </w:r>
            <w:r w:rsidRPr="00F4548E">
              <w:rPr>
                <w:sz w:val="22"/>
                <w:szCs w:val="22"/>
              </w:rPr>
              <w:t>I-рубль, руб.</w:t>
            </w:r>
          </w:p>
        </w:tc>
        <w:tc>
          <w:tcPr>
            <w:tcW w:w="3106" w:type="pct"/>
          </w:tcPr>
          <w:p w14:paraId="096AFC81" w14:textId="77777777" w:rsidR="00F70ED1" w:rsidRPr="00F4548E" w:rsidRDefault="00F70ED1" w:rsidP="00F70ED1">
            <w:pPr>
              <w:pStyle w:val="affffffff1"/>
              <w:widowControl w:val="0"/>
              <w:ind w:firstLine="0"/>
              <w:rPr>
                <w:sz w:val="22"/>
                <w:szCs w:val="22"/>
              </w:rPr>
            </w:pPr>
            <w:r>
              <w:rPr>
                <w:sz w:val="22"/>
                <w:szCs w:val="22"/>
              </w:rPr>
              <w:t>Удельные затраты на снижение продолжительности отключений электроснабжения потребителей</w:t>
            </w:r>
            <w:r w:rsidRPr="00F4548E">
              <w:rPr>
                <w:sz w:val="22"/>
                <w:szCs w:val="22"/>
              </w:rPr>
              <w:t>:</w:t>
            </w:r>
          </w:p>
          <w:p w14:paraId="68659A68" w14:textId="77777777" w:rsidR="00F70ED1" w:rsidRPr="00740EAD" w:rsidRDefault="004A11DA" w:rsidP="00F70ED1">
            <w:pPr>
              <w:pStyle w:val="affffffff1"/>
              <w:widowControl w:val="0"/>
              <w:rPr>
                <w:i/>
                <w:sz w:val="22"/>
                <w:szCs w:val="22"/>
              </w:rPr>
            </w:pPr>
            <m:oMathPara>
              <m:oMath>
                <m:sSub>
                  <m:sSubPr>
                    <m:ctrlPr>
                      <w:rPr>
                        <w:rFonts w:ascii="Cambria Math" w:hAnsi="Cambria Math"/>
                        <w:i/>
                        <w:sz w:val="22"/>
                        <w:szCs w:val="22"/>
                      </w:rPr>
                    </m:ctrlPr>
                  </m:sSubPr>
                  <m:e>
                    <m:r>
                      <w:rPr>
                        <w:rFonts w:ascii="Cambria Math" w:hAnsi="Cambria Math"/>
                        <w:sz w:val="22"/>
                        <w:szCs w:val="22"/>
                      </w:rPr>
                      <m:t>SAI</m:t>
                    </m:r>
                    <m:r>
                      <w:rPr>
                        <w:rFonts w:ascii="Cambria Math" w:hAnsi="Cambria Math"/>
                        <w:sz w:val="22"/>
                        <w:szCs w:val="22"/>
                        <w:lang w:val="en-US"/>
                      </w:rPr>
                      <m:t>D</m:t>
                    </m:r>
                    <m:r>
                      <w:rPr>
                        <w:rFonts w:ascii="Cambria Math" w:hAnsi="Cambria Math"/>
                        <w:sz w:val="22"/>
                        <w:szCs w:val="22"/>
                      </w:rPr>
                      <m:t>I</m:t>
                    </m:r>
                  </m:e>
                  <m:sub>
                    <m:r>
                      <w:rPr>
                        <w:rFonts w:ascii="Cambria Math" w:hAnsi="Cambria Math"/>
                        <w:sz w:val="22"/>
                        <w:szCs w:val="22"/>
                      </w:rPr>
                      <m:t>руб</m:t>
                    </m:r>
                  </m:sub>
                </m:sSub>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SAIDI</m:t>
                        </m:r>
                      </m:e>
                      <m:sub>
                        <m:r>
                          <w:rPr>
                            <w:rFonts w:ascii="Cambria Math" w:hAnsi="Cambria Math"/>
                            <w:sz w:val="22"/>
                            <w:szCs w:val="22"/>
                          </w:rPr>
                          <m:t>прогнозн.</m:t>
                        </m:r>
                      </m:sub>
                    </m:sSub>
                  </m:num>
                  <m:den>
                    <m:sSub>
                      <m:sSubPr>
                        <m:ctrlPr>
                          <w:rPr>
                            <w:rFonts w:ascii="Cambria Math" w:hAnsi="Cambria Math"/>
                            <w:i/>
                            <w:sz w:val="22"/>
                            <w:szCs w:val="22"/>
                          </w:rPr>
                        </m:ctrlPr>
                      </m:sSubPr>
                      <m:e>
                        <m:r>
                          <w:rPr>
                            <w:rFonts w:ascii="Cambria Math" w:hAnsi="Cambria Math"/>
                            <w:sz w:val="22"/>
                            <w:szCs w:val="22"/>
                          </w:rPr>
                          <m:t>ПЗ</m:t>
                        </m:r>
                      </m:e>
                      <m:sub>
                        <m:r>
                          <w:rPr>
                            <w:rFonts w:ascii="Cambria Math" w:hAnsi="Cambria Math"/>
                            <w:sz w:val="22"/>
                            <w:szCs w:val="22"/>
                          </w:rPr>
                          <m:t>ТОиР</m:t>
                        </m:r>
                      </m:sub>
                    </m:sSub>
                  </m:den>
                </m:f>
                <m:r>
                  <w:rPr>
                    <w:rFonts w:ascii="Cambria Math" w:hAnsi="Cambria Math"/>
                    <w:sz w:val="22"/>
                    <w:szCs w:val="22"/>
                  </w:rPr>
                  <m:t xml:space="preserve"> </m:t>
                </m:r>
                <m:r>
                  <w:rPr>
                    <w:rFonts w:ascii="Cambria Math" w:hAnsi="Cambria Math"/>
                    <w:sz w:val="22"/>
                    <w:szCs w:val="22"/>
                    <w:lang w:val="en-US"/>
                  </w:rPr>
                  <m:t>;</m:t>
                </m:r>
              </m:oMath>
            </m:oMathPara>
          </w:p>
          <w:p w14:paraId="1CE174CE" w14:textId="77777777" w:rsidR="00F70ED1" w:rsidRPr="00F4548E" w:rsidRDefault="00F70ED1" w:rsidP="00F70ED1">
            <w:pPr>
              <w:pStyle w:val="affffffff1"/>
              <w:widowControl w:val="0"/>
              <w:ind w:firstLine="0"/>
              <w:rPr>
                <w:sz w:val="22"/>
                <w:szCs w:val="22"/>
              </w:rPr>
            </w:pPr>
            <w:r>
              <w:rPr>
                <w:sz w:val="22"/>
                <w:szCs w:val="22"/>
              </w:rPr>
              <w:t xml:space="preserve">где </w:t>
            </w:r>
            <m:oMath>
              <m:sSub>
                <m:sSubPr>
                  <m:ctrlPr>
                    <w:rPr>
                      <w:rFonts w:ascii="Cambria Math" w:hAnsi="Cambria Math"/>
                      <w:i/>
                      <w:sz w:val="22"/>
                      <w:szCs w:val="22"/>
                    </w:rPr>
                  </m:ctrlPr>
                </m:sSubPr>
                <m:e>
                  <m:r>
                    <w:rPr>
                      <w:rFonts w:ascii="Cambria Math" w:hAnsi="Cambria Math"/>
                      <w:sz w:val="22"/>
                      <w:szCs w:val="22"/>
                    </w:rPr>
                    <m:t>SAIDI</m:t>
                  </m:r>
                </m:e>
                <m:sub>
                  <m:r>
                    <w:rPr>
                      <w:rFonts w:ascii="Cambria Math" w:hAnsi="Cambria Math"/>
                      <w:sz w:val="22"/>
                      <w:szCs w:val="22"/>
                    </w:rPr>
                    <m:t>руб</m:t>
                  </m:r>
                </m:sub>
              </m:sSub>
            </m:oMath>
            <w:r w:rsidRPr="00F4548E">
              <w:rPr>
                <w:sz w:val="22"/>
                <w:szCs w:val="22"/>
              </w:rPr>
              <w:fldChar w:fldCharType="begin"/>
            </w:r>
            <w:r w:rsidRPr="00F4548E">
              <w:rPr>
                <w:sz w:val="22"/>
                <w:szCs w:val="22"/>
              </w:rPr>
              <w:instrText xml:space="preserve"> QUOTE </w:instrText>
            </w:r>
            <m:oMath>
              <m:r>
                <m:rPr>
                  <m:sty m:val="p"/>
                </m:rPr>
                <w:rPr>
                  <w:rFonts w:ascii="Cambria Math" w:hAnsi="Cambria Math"/>
                  <w:sz w:val="22"/>
                  <w:szCs w:val="22"/>
                </w:rPr>
                <m:t>M</m:t>
              </m:r>
            </m:oMath>
            <w:r w:rsidRPr="00F4548E">
              <w:rPr>
                <w:sz w:val="22"/>
                <w:szCs w:val="22"/>
              </w:rPr>
              <w:instrText xml:space="preserve"> </w:instrText>
            </w:r>
            <w:r w:rsidRPr="00F4548E">
              <w:rPr>
                <w:sz w:val="22"/>
                <w:szCs w:val="22"/>
              </w:rPr>
              <w:fldChar w:fldCharType="end"/>
            </w:r>
            <w:r w:rsidRPr="00F4548E">
              <w:rPr>
                <w:sz w:val="22"/>
                <w:szCs w:val="22"/>
              </w:rPr>
              <w:t xml:space="preserve"> – </w:t>
            </w:r>
            <w:r>
              <w:rPr>
                <w:sz w:val="22"/>
                <w:szCs w:val="22"/>
              </w:rPr>
              <w:t xml:space="preserve">удельные затраты на снижение продолжительности отключений, час/год, </w:t>
            </w:r>
            <w:r>
              <w:rPr>
                <w:sz w:val="22"/>
                <w:szCs w:val="22"/>
                <w:lang w:val="en-US"/>
              </w:rPr>
              <w:t>SAIDI</w:t>
            </w:r>
            <w:r>
              <w:rPr>
                <w:sz w:val="22"/>
                <w:szCs w:val="22"/>
                <w:vertAlign w:val="subscript"/>
              </w:rPr>
              <w:t xml:space="preserve">прогнозн. – </w:t>
            </w:r>
            <w:r>
              <w:rPr>
                <w:rFonts w:eastAsiaTheme="minorEastAsia"/>
                <w:sz w:val="22"/>
                <w:szCs w:val="22"/>
              </w:rPr>
              <w:t>п</w:t>
            </w:r>
            <w:r w:rsidRPr="00BF4B7B">
              <w:rPr>
                <w:rFonts w:eastAsiaTheme="minorEastAsia"/>
                <w:sz w:val="22"/>
                <w:szCs w:val="22"/>
              </w:rPr>
              <w:t xml:space="preserve">рогнозная </w:t>
            </w:r>
            <w:r>
              <w:rPr>
                <w:rFonts w:eastAsiaTheme="minorEastAsia"/>
                <w:sz w:val="22"/>
                <w:szCs w:val="22"/>
              </w:rPr>
              <w:t>продолжительность</w:t>
            </w:r>
            <w:r w:rsidRPr="00BF4B7B">
              <w:rPr>
                <w:rFonts w:eastAsiaTheme="minorEastAsia"/>
                <w:sz w:val="22"/>
                <w:szCs w:val="22"/>
              </w:rPr>
              <w:t xml:space="preserve"> отключений потребителей при реализации производственной программы ТОиР и ТПиР</w:t>
            </w:r>
            <w:r>
              <w:rPr>
                <w:rFonts w:eastAsiaTheme="minorEastAsia"/>
                <w:sz w:val="22"/>
                <w:szCs w:val="22"/>
              </w:rPr>
              <w:t xml:space="preserve">, час/год, </w:t>
            </w:r>
            <m:oMath>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ПЗ</m:t>
                  </m:r>
                </m:e>
                <m:sub>
                  <m:r>
                    <w:rPr>
                      <w:rFonts w:ascii="Cambria Math" w:hAnsi="Cambria Math"/>
                      <w:sz w:val="22"/>
                      <w:szCs w:val="22"/>
                    </w:rPr>
                    <m:t>ТОиР</m:t>
                  </m:r>
                </m:sub>
              </m:sSub>
            </m:oMath>
            <w:r>
              <w:rPr>
                <w:rFonts w:eastAsiaTheme="minorEastAsia"/>
                <w:sz w:val="22"/>
                <w:szCs w:val="22"/>
              </w:rPr>
              <w:t xml:space="preserve"> –  плановые затраты по производственной программе на ТОиР, руб.</w:t>
            </w:r>
          </w:p>
        </w:tc>
      </w:tr>
      <w:tr w:rsidR="00F70ED1" w:rsidRPr="00F268E6" w14:paraId="2CE0F173" w14:textId="77777777" w:rsidTr="00A83587">
        <w:tc>
          <w:tcPr>
            <w:tcW w:w="276" w:type="pct"/>
          </w:tcPr>
          <w:p w14:paraId="1EE779BA" w14:textId="77777777" w:rsidR="00F70ED1" w:rsidRPr="00F4548E" w:rsidRDefault="00F70ED1" w:rsidP="00F70ED1">
            <w:pPr>
              <w:pStyle w:val="affffffff1"/>
              <w:widowControl w:val="0"/>
              <w:ind w:firstLine="0"/>
              <w:rPr>
                <w:sz w:val="22"/>
                <w:szCs w:val="22"/>
              </w:rPr>
            </w:pPr>
            <w:r w:rsidRPr="00F4548E">
              <w:rPr>
                <w:sz w:val="22"/>
                <w:szCs w:val="22"/>
              </w:rPr>
              <w:t>8</w:t>
            </w:r>
            <w:r w:rsidRPr="001F375F">
              <w:rPr>
                <w:sz w:val="22"/>
                <w:szCs w:val="22"/>
                <w:vertAlign w:val="subscript"/>
              </w:rPr>
              <w:t>.</w:t>
            </w:r>
          </w:p>
        </w:tc>
        <w:tc>
          <w:tcPr>
            <w:tcW w:w="1617" w:type="pct"/>
          </w:tcPr>
          <w:p w14:paraId="31358F9D" w14:textId="77777777" w:rsidR="00F70ED1" w:rsidRPr="00F4548E" w:rsidRDefault="00F70ED1" w:rsidP="00F70ED1">
            <w:pPr>
              <w:pStyle w:val="affffffff1"/>
              <w:widowControl w:val="0"/>
              <w:ind w:firstLine="0"/>
              <w:rPr>
                <w:sz w:val="22"/>
                <w:szCs w:val="22"/>
              </w:rPr>
            </w:pPr>
            <w:r w:rsidRPr="00F4548E">
              <w:rPr>
                <w:sz w:val="22"/>
                <w:szCs w:val="22"/>
              </w:rPr>
              <w:t xml:space="preserve">Изменение индекса технического состояния, % </w:t>
            </w:r>
          </w:p>
        </w:tc>
        <w:tc>
          <w:tcPr>
            <w:tcW w:w="3106" w:type="pct"/>
          </w:tcPr>
          <w:p w14:paraId="6ED358F7" w14:textId="77777777" w:rsidR="00F70ED1" w:rsidRDefault="00F70ED1" w:rsidP="00F70ED1">
            <w:pPr>
              <w:pStyle w:val="affffffff1"/>
              <w:widowControl w:val="0"/>
              <w:ind w:firstLine="0"/>
              <w:rPr>
                <w:sz w:val="22"/>
                <w:szCs w:val="22"/>
              </w:rPr>
            </w:pPr>
            <w:r>
              <w:rPr>
                <w:sz w:val="22"/>
                <w:szCs w:val="22"/>
              </w:rPr>
              <w:t>Изменение</w:t>
            </w:r>
            <w:r w:rsidRPr="003C5B2B">
              <w:rPr>
                <w:sz w:val="22"/>
                <w:szCs w:val="22"/>
              </w:rPr>
              <w:t xml:space="preserve"> </w:t>
            </w:r>
            <w:r>
              <w:rPr>
                <w:sz w:val="22"/>
                <w:szCs w:val="22"/>
              </w:rPr>
              <w:t xml:space="preserve">индекса состояния относительно текущего уровня и планируемого при выполнении производственной программы ТОиР и ТПиР.  </w:t>
            </w:r>
            <w:r w:rsidRPr="00F4548E">
              <w:rPr>
                <w:sz w:val="22"/>
                <w:szCs w:val="22"/>
              </w:rPr>
              <w:t>ИТС рассчитывается в соответствии с Методикой ОС (СТО СУПА Прил. 1).</w:t>
            </w:r>
          </w:p>
          <w:p w14:paraId="3D090141" w14:textId="77777777" w:rsidR="00F70ED1" w:rsidRPr="00B31EE0" w:rsidRDefault="00F70ED1" w:rsidP="00F70ED1">
            <w:pPr>
              <w:pStyle w:val="affffffff1"/>
              <w:widowControl w:val="0"/>
              <w:ind w:firstLine="0"/>
              <w:rPr>
                <w:sz w:val="22"/>
                <w:szCs w:val="22"/>
                <w:lang w:val="en-US"/>
              </w:rPr>
            </w:pPr>
            <m:oMathPara>
              <m:oMath>
                <m:r>
                  <w:rPr>
                    <w:rFonts w:ascii="Cambria Math" w:hAnsi="Cambria Math"/>
                    <w:sz w:val="22"/>
                    <w:szCs w:val="22"/>
                  </w:rPr>
                  <m:t>∆ИТС=</m:t>
                </m:r>
                <m:f>
                  <m:fPr>
                    <m:ctrlPr>
                      <w:rPr>
                        <w:rFonts w:ascii="Cambria Math" w:hAnsi="Cambria Math"/>
                        <w:i/>
                        <w:sz w:val="22"/>
                        <w:szCs w:val="22"/>
                        <w:lang w:val="en-US"/>
                      </w:rPr>
                    </m:ctrlPr>
                  </m:fPr>
                  <m:num>
                    <m:d>
                      <m:dPr>
                        <m:ctrlPr>
                          <w:rPr>
                            <w:rFonts w:ascii="Cambria Math" w:hAnsi="Cambria Math"/>
                            <w:i/>
                            <w:sz w:val="22"/>
                            <w:szCs w:val="22"/>
                          </w:rPr>
                        </m:ctrlPr>
                      </m:dPr>
                      <m:e>
                        <m:f>
                          <m:fPr>
                            <m:ctrlPr>
                              <w:rPr>
                                <w:rFonts w:ascii="Cambria Math" w:hAnsi="Cambria Math"/>
                                <w:i/>
                                <w:sz w:val="22"/>
                                <w:szCs w:val="22"/>
                              </w:rPr>
                            </m:ctrlPr>
                          </m:fPr>
                          <m:num>
                            <m:nary>
                              <m:naryPr>
                                <m:chr m:val="∑"/>
                                <m:limLoc m:val="undOvr"/>
                                <m:ctrlPr>
                                  <w:rPr>
                                    <w:rFonts w:ascii="Cambria Math" w:hAnsi="Cambria Math"/>
                                    <w:i/>
                                    <w:sz w:val="22"/>
                                    <w:szCs w:val="22"/>
                                  </w:rPr>
                                </m:ctrlPr>
                              </m:naryPr>
                              <m:sub>
                                <m:r>
                                  <w:rPr>
                                    <w:rFonts w:ascii="Cambria Math" w:hAnsi="Cambria Math"/>
                                    <w:sz w:val="22"/>
                                    <w:szCs w:val="22"/>
                                    <w:lang w:val="en-US"/>
                                  </w:rPr>
                                  <m:t>i=1</m:t>
                                </m:r>
                              </m:sub>
                              <m:sup>
                                <m:r>
                                  <w:rPr>
                                    <w:rFonts w:ascii="Cambria Math" w:hAnsi="Cambria Math"/>
                                    <w:sz w:val="22"/>
                                    <w:szCs w:val="22"/>
                                  </w:rPr>
                                  <m:t>n</m:t>
                                </m:r>
                              </m:sup>
                              <m:e>
                                <m:sSub>
                                  <m:sSubPr>
                                    <m:ctrlPr>
                                      <w:rPr>
                                        <w:rFonts w:ascii="Cambria Math" w:hAnsi="Cambria Math"/>
                                        <w:i/>
                                        <w:sz w:val="22"/>
                                        <w:szCs w:val="22"/>
                                      </w:rPr>
                                    </m:ctrlPr>
                                  </m:sSubPr>
                                  <m:e>
                                    <m:r>
                                      <w:rPr>
                                        <w:rFonts w:ascii="Cambria Math" w:hAnsi="Cambria Math"/>
                                        <w:sz w:val="22"/>
                                        <w:szCs w:val="22"/>
                                      </w:rPr>
                                      <m:t>ИТС</m:t>
                                    </m:r>
                                  </m:e>
                                  <m:sub>
                                    <m:sSub>
                                      <m:sSubPr>
                                        <m:ctrlPr>
                                          <w:rPr>
                                            <w:rFonts w:ascii="Cambria Math" w:hAnsi="Cambria Math"/>
                                            <w:i/>
                                            <w:sz w:val="22"/>
                                            <w:szCs w:val="22"/>
                                          </w:rPr>
                                        </m:ctrlPr>
                                      </m:sSubPr>
                                      <m:e>
                                        <m:r>
                                          <w:rPr>
                                            <w:rFonts w:ascii="Cambria Math" w:hAnsi="Cambria Math"/>
                                            <w:sz w:val="22"/>
                                            <w:szCs w:val="22"/>
                                          </w:rPr>
                                          <m:t>программы</m:t>
                                        </m:r>
                                      </m:e>
                                      <m:sub>
                                        <m:r>
                                          <w:rPr>
                                            <w:rFonts w:ascii="Cambria Math" w:hAnsi="Cambria Math"/>
                                            <w:sz w:val="22"/>
                                            <w:szCs w:val="22"/>
                                            <w:lang w:val="en-US"/>
                                          </w:rPr>
                                          <m:t>i</m:t>
                                        </m:r>
                                      </m:sub>
                                    </m:sSub>
                                  </m:sub>
                                </m:sSub>
                              </m:e>
                            </m:nary>
                          </m:num>
                          <m:den>
                            <m:r>
                              <w:rPr>
                                <w:rFonts w:ascii="Cambria Math" w:hAnsi="Cambria Math"/>
                                <w:sz w:val="22"/>
                                <w:szCs w:val="22"/>
                              </w:rPr>
                              <m:t>n</m:t>
                            </m:r>
                          </m:den>
                        </m:f>
                        <m:r>
                          <w:rPr>
                            <w:rFonts w:ascii="Cambria Math" w:hAnsi="Cambria Math"/>
                            <w:sz w:val="22"/>
                            <w:szCs w:val="22"/>
                          </w:rPr>
                          <m:t>-</m:t>
                        </m:r>
                        <m:f>
                          <m:fPr>
                            <m:ctrlPr>
                              <w:rPr>
                                <w:rFonts w:ascii="Cambria Math" w:hAnsi="Cambria Math"/>
                                <w:i/>
                                <w:sz w:val="22"/>
                                <w:szCs w:val="22"/>
                              </w:rPr>
                            </m:ctrlPr>
                          </m:fPr>
                          <m:num>
                            <m:nary>
                              <m:naryPr>
                                <m:chr m:val="∑"/>
                                <m:limLoc m:val="undOvr"/>
                                <m:ctrlPr>
                                  <w:rPr>
                                    <w:rFonts w:ascii="Cambria Math" w:hAnsi="Cambria Math"/>
                                    <w:i/>
                                    <w:sz w:val="22"/>
                                    <w:szCs w:val="22"/>
                                  </w:rPr>
                                </m:ctrlPr>
                              </m:naryPr>
                              <m:sub>
                                <m:r>
                                  <w:rPr>
                                    <w:rFonts w:ascii="Cambria Math" w:hAnsi="Cambria Math"/>
                                    <w:sz w:val="22"/>
                                    <w:szCs w:val="22"/>
                                    <w:lang w:val="en-US"/>
                                  </w:rPr>
                                  <m:t>i=1</m:t>
                                </m:r>
                              </m:sub>
                              <m:sup>
                                <m:r>
                                  <w:rPr>
                                    <w:rFonts w:ascii="Cambria Math" w:hAnsi="Cambria Math"/>
                                    <w:sz w:val="22"/>
                                    <w:szCs w:val="22"/>
                                  </w:rPr>
                                  <m:t>n</m:t>
                                </m:r>
                              </m:sup>
                              <m:e>
                                <m:sSub>
                                  <m:sSubPr>
                                    <m:ctrlPr>
                                      <w:rPr>
                                        <w:rFonts w:ascii="Cambria Math" w:hAnsi="Cambria Math"/>
                                        <w:i/>
                                        <w:sz w:val="22"/>
                                        <w:szCs w:val="22"/>
                                      </w:rPr>
                                    </m:ctrlPr>
                                  </m:sSubPr>
                                  <m:e>
                                    <m:r>
                                      <w:rPr>
                                        <w:rFonts w:ascii="Cambria Math" w:hAnsi="Cambria Math"/>
                                        <w:sz w:val="22"/>
                                        <w:szCs w:val="22"/>
                                      </w:rPr>
                                      <m:t>ИТС</m:t>
                                    </m:r>
                                  </m:e>
                                  <m:sub>
                                    <m:sSub>
                                      <m:sSubPr>
                                        <m:ctrlPr>
                                          <w:rPr>
                                            <w:rFonts w:ascii="Cambria Math" w:hAnsi="Cambria Math"/>
                                            <w:i/>
                                            <w:sz w:val="22"/>
                                            <w:szCs w:val="22"/>
                                          </w:rPr>
                                        </m:ctrlPr>
                                      </m:sSubPr>
                                      <m:e>
                                        <m:r>
                                          <w:rPr>
                                            <w:rFonts w:ascii="Cambria Math" w:hAnsi="Cambria Math"/>
                                            <w:sz w:val="22"/>
                                            <w:szCs w:val="22"/>
                                          </w:rPr>
                                          <m:t>текущий</m:t>
                                        </m:r>
                                      </m:e>
                                      <m:sub>
                                        <m:r>
                                          <w:rPr>
                                            <w:rFonts w:ascii="Cambria Math" w:hAnsi="Cambria Math"/>
                                            <w:sz w:val="22"/>
                                            <w:szCs w:val="22"/>
                                            <w:lang w:val="en-US"/>
                                          </w:rPr>
                                          <m:t>i</m:t>
                                        </m:r>
                                      </m:sub>
                                    </m:sSub>
                                  </m:sub>
                                </m:sSub>
                              </m:e>
                            </m:nary>
                          </m:num>
                          <m:den>
                            <m:r>
                              <w:rPr>
                                <w:rFonts w:ascii="Cambria Math" w:hAnsi="Cambria Math"/>
                                <w:sz w:val="22"/>
                                <w:szCs w:val="22"/>
                              </w:rPr>
                              <m:t>n</m:t>
                            </m:r>
                          </m:den>
                        </m:f>
                      </m:e>
                    </m:d>
                  </m:num>
                  <m:den>
                    <m:f>
                      <m:fPr>
                        <m:ctrlPr>
                          <w:rPr>
                            <w:rFonts w:ascii="Cambria Math" w:hAnsi="Cambria Math"/>
                            <w:i/>
                            <w:sz w:val="22"/>
                            <w:szCs w:val="22"/>
                          </w:rPr>
                        </m:ctrlPr>
                      </m:fPr>
                      <m:num>
                        <m:nary>
                          <m:naryPr>
                            <m:chr m:val="∑"/>
                            <m:limLoc m:val="undOvr"/>
                            <m:ctrlPr>
                              <w:rPr>
                                <w:rFonts w:ascii="Cambria Math" w:hAnsi="Cambria Math"/>
                                <w:i/>
                                <w:sz w:val="22"/>
                                <w:szCs w:val="22"/>
                              </w:rPr>
                            </m:ctrlPr>
                          </m:naryPr>
                          <m:sub>
                            <m:r>
                              <w:rPr>
                                <w:rFonts w:ascii="Cambria Math" w:hAnsi="Cambria Math"/>
                                <w:sz w:val="22"/>
                                <w:szCs w:val="22"/>
                                <w:lang w:val="en-US"/>
                              </w:rPr>
                              <m:t>i=1</m:t>
                            </m:r>
                          </m:sub>
                          <m:sup>
                            <m:r>
                              <w:rPr>
                                <w:rFonts w:ascii="Cambria Math" w:hAnsi="Cambria Math"/>
                                <w:sz w:val="22"/>
                                <w:szCs w:val="22"/>
                              </w:rPr>
                              <m:t>n</m:t>
                            </m:r>
                          </m:sup>
                          <m:e>
                            <m:sSub>
                              <m:sSubPr>
                                <m:ctrlPr>
                                  <w:rPr>
                                    <w:rFonts w:ascii="Cambria Math" w:hAnsi="Cambria Math"/>
                                    <w:i/>
                                    <w:sz w:val="22"/>
                                    <w:szCs w:val="22"/>
                                  </w:rPr>
                                </m:ctrlPr>
                              </m:sSubPr>
                              <m:e>
                                <m:r>
                                  <w:rPr>
                                    <w:rFonts w:ascii="Cambria Math" w:hAnsi="Cambria Math"/>
                                    <w:sz w:val="22"/>
                                    <w:szCs w:val="22"/>
                                  </w:rPr>
                                  <m:t>ИТС</m:t>
                                </m:r>
                              </m:e>
                              <m:sub>
                                <m:sSub>
                                  <m:sSubPr>
                                    <m:ctrlPr>
                                      <w:rPr>
                                        <w:rFonts w:ascii="Cambria Math" w:hAnsi="Cambria Math"/>
                                        <w:i/>
                                        <w:sz w:val="22"/>
                                        <w:szCs w:val="22"/>
                                      </w:rPr>
                                    </m:ctrlPr>
                                  </m:sSubPr>
                                  <m:e>
                                    <m:r>
                                      <w:rPr>
                                        <w:rFonts w:ascii="Cambria Math" w:hAnsi="Cambria Math"/>
                                        <w:sz w:val="22"/>
                                        <w:szCs w:val="22"/>
                                      </w:rPr>
                                      <m:t>текущий</m:t>
                                    </m:r>
                                  </m:e>
                                  <m:sub>
                                    <m:r>
                                      <w:rPr>
                                        <w:rFonts w:ascii="Cambria Math" w:hAnsi="Cambria Math"/>
                                        <w:sz w:val="22"/>
                                        <w:szCs w:val="22"/>
                                        <w:lang w:val="en-US"/>
                                      </w:rPr>
                                      <m:t>i</m:t>
                                    </m:r>
                                  </m:sub>
                                </m:sSub>
                              </m:sub>
                            </m:sSub>
                          </m:e>
                        </m:nary>
                      </m:num>
                      <m:den>
                        <m:r>
                          <w:rPr>
                            <w:rFonts w:ascii="Cambria Math" w:hAnsi="Cambria Math"/>
                            <w:sz w:val="22"/>
                            <w:szCs w:val="22"/>
                          </w:rPr>
                          <m:t>n</m:t>
                        </m:r>
                      </m:den>
                    </m:f>
                  </m:den>
                </m:f>
                <m:r>
                  <w:rPr>
                    <w:rFonts w:ascii="Cambria Math" w:hAnsi="Cambria Math"/>
                    <w:sz w:val="22"/>
                    <w:szCs w:val="22"/>
                  </w:rPr>
                  <m:t xml:space="preserve"> </m:t>
                </m:r>
              </m:oMath>
            </m:oMathPara>
          </w:p>
          <w:p w14:paraId="1D81E877" w14:textId="77777777" w:rsidR="00F70ED1" w:rsidRDefault="00F70ED1" w:rsidP="00F70ED1">
            <w:pPr>
              <w:pStyle w:val="affffffff1"/>
              <w:widowControl w:val="0"/>
              <w:ind w:firstLine="0"/>
              <w:rPr>
                <w:sz w:val="22"/>
                <w:szCs w:val="22"/>
              </w:rPr>
            </w:pPr>
          </w:p>
          <w:p w14:paraId="1BBFEC82" w14:textId="77777777" w:rsidR="00F70ED1" w:rsidRPr="00F268E6" w:rsidRDefault="00F70ED1" w:rsidP="00F70ED1">
            <w:pPr>
              <w:pStyle w:val="affffffff1"/>
              <w:widowControl w:val="0"/>
              <w:ind w:firstLine="0"/>
              <w:rPr>
                <w:sz w:val="22"/>
                <w:szCs w:val="22"/>
              </w:rPr>
            </w:pPr>
            <m:oMath>
              <m:r>
                <w:rPr>
                  <w:rFonts w:ascii="Cambria Math" w:hAnsi="Cambria Math"/>
                  <w:sz w:val="22"/>
                  <w:szCs w:val="22"/>
                </w:rPr>
                <w:lastRenderedPageBreak/>
                <m:t>где - ∆ИТС</m:t>
              </m:r>
            </m:oMath>
            <w:r w:rsidRPr="00F4548E">
              <w:rPr>
                <w:sz w:val="22"/>
                <w:szCs w:val="22"/>
              </w:rPr>
              <w:t xml:space="preserve"> </w:t>
            </w:r>
            <w:r>
              <w:rPr>
                <w:sz w:val="22"/>
                <w:szCs w:val="22"/>
              </w:rPr>
              <w:t>, изменение индекса состояния при реализации программ технических воздействий, % , ИТС</w:t>
            </w:r>
            <w:r>
              <w:rPr>
                <w:sz w:val="22"/>
                <w:szCs w:val="22"/>
                <w:vertAlign w:val="subscript"/>
              </w:rPr>
              <w:t>программы</w:t>
            </w:r>
            <w:r>
              <w:rPr>
                <w:sz w:val="22"/>
                <w:szCs w:val="22"/>
                <w:lang w:val="en-US"/>
              </w:rPr>
              <w:t>i</w:t>
            </w:r>
            <w:r w:rsidRPr="001F375F">
              <w:rPr>
                <w:sz w:val="22"/>
                <w:szCs w:val="22"/>
              </w:rPr>
              <w:t xml:space="preserve"> – </w:t>
            </w:r>
            <w:r>
              <w:rPr>
                <w:sz w:val="22"/>
                <w:szCs w:val="22"/>
              </w:rPr>
              <w:t xml:space="preserve"> ИТС </w:t>
            </w:r>
            <w:r>
              <w:rPr>
                <w:sz w:val="22"/>
                <w:szCs w:val="22"/>
                <w:lang w:val="en-US"/>
              </w:rPr>
              <w:t>i</w:t>
            </w:r>
            <w:r>
              <w:rPr>
                <w:sz w:val="22"/>
                <w:szCs w:val="22"/>
              </w:rPr>
              <w:t>-го оборудования</w:t>
            </w:r>
            <w:r w:rsidRPr="001F375F">
              <w:rPr>
                <w:sz w:val="22"/>
                <w:szCs w:val="22"/>
              </w:rPr>
              <w:t xml:space="preserve"> </w:t>
            </w:r>
            <w:r>
              <w:rPr>
                <w:sz w:val="22"/>
                <w:szCs w:val="22"/>
              </w:rPr>
              <w:t>при выполнении работ в соответствии с программой, %, ИТС</w:t>
            </w:r>
            <w:r>
              <w:rPr>
                <w:sz w:val="22"/>
                <w:szCs w:val="22"/>
                <w:vertAlign w:val="subscript"/>
              </w:rPr>
              <w:t xml:space="preserve">текущий </w:t>
            </w:r>
            <w:r>
              <w:rPr>
                <w:sz w:val="22"/>
                <w:szCs w:val="22"/>
                <w:lang w:val="en-US"/>
              </w:rPr>
              <w:t>i</w:t>
            </w:r>
            <w:r>
              <w:rPr>
                <w:sz w:val="22"/>
                <w:szCs w:val="22"/>
              </w:rPr>
              <w:t xml:space="preserve"> – </w:t>
            </w:r>
            <w:r w:rsidRPr="001F375F">
              <w:rPr>
                <w:sz w:val="22"/>
                <w:szCs w:val="22"/>
              </w:rPr>
              <w:t xml:space="preserve"> </w:t>
            </w:r>
            <w:r>
              <w:rPr>
                <w:sz w:val="22"/>
                <w:szCs w:val="22"/>
              </w:rPr>
              <w:t xml:space="preserve">индекс текущего состояния </w:t>
            </w:r>
            <w:r>
              <w:rPr>
                <w:sz w:val="22"/>
                <w:szCs w:val="22"/>
                <w:lang w:val="en-US"/>
              </w:rPr>
              <w:t>i</w:t>
            </w:r>
            <w:r w:rsidRPr="001F375F">
              <w:rPr>
                <w:sz w:val="22"/>
                <w:szCs w:val="22"/>
              </w:rPr>
              <w:t>-</w:t>
            </w:r>
            <w:r>
              <w:rPr>
                <w:sz w:val="22"/>
                <w:szCs w:val="22"/>
              </w:rPr>
              <w:t xml:space="preserve">го оборудования, %, </w:t>
            </w:r>
            <w:r>
              <w:rPr>
                <w:sz w:val="22"/>
                <w:szCs w:val="22"/>
                <w:lang w:val="en-US"/>
              </w:rPr>
              <w:t>n</w:t>
            </w:r>
            <w:r>
              <w:rPr>
                <w:sz w:val="22"/>
                <w:szCs w:val="22"/>
              </w:rPr>
              <w:t xml:space="preserve"> – количество единиц оборудования, входящих в производственную программу.</w:t>
            </w:r>
          </w:p>
        </w:tc>
      </w:tr>
      <w:tr w:rsidR="00F70ED1" w:rsidRPr="004A708F" w14:paraId="714EA198" w14:textId="77777777" w:rsidTr="00A83587">
        <w:tc>
          <w:tcPr>
            <w:tcW w:w="276" w:type="pct"/>
          </w:tcPr>
          <w:p w14:paraId="4C9B816C" w14:textId="77777777" w:rsidR="00F70ED1" w:rsidRPr="00F4548E" w:rsidRDefault="00F70ED1" w:rsidP="00F70ED1">
            <w:pPr>
              <w:pStyle w:val="affffffff1"/>
              <w:widowControl w:val="0"/>
              <w:ind w:firstLine="0"/>
              <w:rPr>
                <w:sz w:val="22"/>
                <w:szCs w:val="22"/>
              </w:rPr>
            </w:pPr>
            <w:r w:rsidRPr="00F4548E">
              <w:rPr>
                <w:sz w:val="22"/>
                <w:szCs w:val="22"/>
              </w:rPr>
              <w:lastRenderedPageBreak/>
              <w:t>10.</w:t>
            </w:r>
          </w:p>
        </w:tc>
        <w:tc>
          <w:tcPr>
            <w:tcW w:w="1617" w:type="pct"/>
          </w:tcPr>
          <w:p w14:paraId="04C0F25E" w14:textId="77777777" w:rsidR="00F70ED1" w:rsidRPr="00F4548E" w:rsidRDefault="00F70ED1" w:rsidP="00F70ED1">
            <w:pPr>
              <w:pStyle w:val="affffffff1"/>
              <w:widowControl w:val="0"/>
              <w:ind w:firstLine="0"/>
              <w:rPr>
                <w:sz w:val="22"/>
                <w:szCs w:val="22"/>
              </w:rPr>
            </w:pPr>
            <w:r w:rsidRPr="00F4548E">
              <w:rPr>
                <w:sz w:val="22"/>
                <w:szCs w:val="22"/>
              </w:rPr>
              <w:t xml:space="preserve">Изменение уровня рисков, руб. </w:t>
            </w:r>
          </w:p>
        </w:tc>
        <w:tc>
          <w:tcPr>
            <w:tcW w:w="3106" w:type="pct"/>
          </w:tcPr>
          <w:p w14:paraId="791EA35D" w14:textId="77777777" w:rsidR="00F70ED1" w:rsidRPr="001F375F" w:rsidRDefault="00F70ED1" w:rsidP="00F70ED1">
            <w:pPr>
              <w:pStyle w:val="affffffff1"/>
              <w:widowControl w:val="0"/>
              <w:ind w:firstLine="0"/>
              <w:rPr>
                <w:sz w:val="22"/>
                <w:szCs w:val="22"/>
              </w:rPr>
            </w:pPr>
            <w:r w:rsidRPr="001F375F">
              <w:rPr>
                <w:sz w:val="22"/>
                <w:szCs w:val="22"/>
              </w:rPr>
              <w:t>Соотношение между прогнозными рисками и фактическими рисками при реализации программы техни</w:t>
            </w:r>
            <w:r>
              <w:rPr>
                <w:sz w:val="22"/>
                <w:szCs w:val="22"/>
              </w:rPr>
              <w:t>ческих воздействий ТОиР и ТПиР.</w:t>
            </w:r>
          </w:p>
          <w:p w14:paraId="276E0EDD" w14:textId="77777777" w:rsidR="00F70ED1" w:rsidRPr="00B31EE0" w:rsidRDefault="00F70ED1" w:rsidP="00F70ED1">
            <w:pPr>
              <w:pStyle w:val="affffffff1"/>
              <w:widowControl w:val="0"/>
              <w:ind w:firstLine="0"/>
              <w:rPr>
                <w:sz w:val="22"/>
                <w:szCs w:val="22"/>
                <w:lang w:val="en-US"/>
              </w:rPr>
            </w:pPr>
            <m:oMathPara>
              <m:oMath>
                <m:r>
                  <w:rPr>
                    <w:rFonts w:ascii="Cambria Math" w:hAnsi="Cambria Math"/>
                    <w:sz w:val="22"/>
                    <w:szCs w:val="22"/>
                  </w:rPr>
                  <m:t>∆</m:t>
                </m:r>
                <m:r>
                  <w:rPr>
                    <w:rFonts w:ascii="Cambria Math" w:hAnsi="Cambria Math"/>
                    <w:sz w:val="22"/>
                    <w:szCs w:val="22"/>
                    <w:lang w:val="en-US"/>
                  </w:rPr>
                  <m:t>RISK</m:t>
                </m:r>
                <m:r>
                  <w:rPr>
                    <w:rFonts w:ascii="Cambria Math" w:hAnsi="Cambria Math"/>
                    <w:sz w:val="22"/>
                    <w:szCs w:val="22"/>
                  </w:rPr>
                  <m:t>=</m:t>
                </m:r>
                <m:f>
                  <m:fPr>
                    <m:ctrlPr>
                      <w:rPr>
                        <w:rFonts w:ascii="Cambria Math" w:hAnsi="Cambria Math"/>
                        <w:i/>
                        <w:sz w:val="22"/>
                        <w:szCs w:val="22"/>
                        <w:lang w:val="en-US"/>
                      </w:rPr>
                    </m:ctrlPr>
                  </m:fPr>
                  <m:num>
                    <m:d>
                      <m:dPr>
                        <m:ctrlPr>
                          <w:rPr>
                            <w:rFonts w:ascii="Cambria Math" w:hAnsi="Cambria Math"/>
                            <w:i/>
                            <w:sz w:val="22"/>
                            <w:szCs w:val="22"/>
                          </w:rPr>
                        </m:ctrlPr>
                      </m:dPr>
                      <m:e>
                        <m:f>
                          <m:fPr>
                            <m:ctrlPr>
                              <w:rPr>
                                <w:rFonts w:ascii="Cambria Math" w:hAnsi="Cambria Math"/>
                                <w:i/>
                                <w:sz w:val="22"/>
                                <w:szCs w:val="22"/>
                              </w:rPr>
                            </m:ctrlPr>
                          </m:fPr>
                          <m:num>
                            <m:nary>
                              <m:naryPr>
                                <m:chr m:val="∑"/>
                                <m:limLoc m:val="undOvr"/>
                                <m:ctrlPr>
                                  <w:rPr>
                                    <w:rFonts w:ascii="Cambria Math" w:hAnsi="Cambria Math"/>
                                    <w:i/>
                                    <w:sz w:val="22"/>
                                    <w:szCs w:val="22"/>
                                  </w:rPr>
                                </m:ctrlPr>
                              </m:naryPr>
                              <m:sub>
                                <m:r>
                                  <w:rPr>
                                    <w:rFonts w:ascii="Cambria Math" w:hAnsi="Cambria Math"/>
                                    <w:sz w:val="22"/>
                                    <w:szCs w:val="22"/>
                                    <w:lang w:val="en-US"/>
                                  </w:rPr>
                                  <m:t>i=1</m:t>
                                </m:r>
                              </m:sub>
                              <m:sup>
                                <m:r>
                                  <w:rPr>
                                    <w:rFonts w:ascii="Cambria Math" w:hAnsi="Cambria Math"/>
                                    <w:sz w:val="22"/>
                                    <w:szCs w:val="22"/>
                                  </w:rPr>
                                  <m:t>n</m:t>
                                </m:r>
                              </m:sup>
                              <m:e>
                                <m:sSub>
                                  <m:sSubPr>
                                    <m:ctrlPr>
                                      <w:rPr>
                                        <w:rFonts w:ascii="Cambria Math" w:hAnsi="Cambria Math"/>
                                        <w:i/>
                                        <w:sz w:val="22"/>
                                        <w:szCs w:val="22"/>
                                      </w:rPr>
                                    </m:ctrlPr>
                                  </m:sSubPr>
                                  <m:e>
                                    <m:r>
                                      <w:rPr>
                                        <w:rFonts w:ascii="Cambria Math" w:hAnsi="Cambria Math"/>
                                        <w:sz w:val="22"/>
                                        <w:szCs w:val="22"/>
                                      </w:rPr>
                                      <m:t>Risk</m:t>
                                    </m:r>
                                  </m:e>
                                  <m:sub>
                                    <m:sSub>
                                      <m:sSubPr>
                                        <m:ctrlPr>
                                          <w:rPr>
                                            <w:rFonts w:ascii="Cambria Math" w:hAnsi="Cambria Math"/>
                                            <w:i/>
                                            <w:sz w:val="22"/>
                                            <w:szCs w:val="22"/>
                                          </w:rPr>
                                        </m:ctrlPr>
                                      </m:sSubPr>
                                      <m:e>
                                        <m:r>
                                          <w:rPr>
                                            <w:rFonts w:ascii="Cambria Math" w:hAnsi="Cambria Math"/>
                                            <w:sz w:val="22"/>
                                            <w:szCs w:val="22"/>
                                          </w:rPr>
                                          <m:t>программы</m:t>
                                        </m:r>
                                      </m:e>
                                      <m:sub>
                                        <m:r>
                                          <w:rPr>
                                            <w:rFonts w:ascii="Cambria Math" w:hAnsi="Cambria Math"/>
                                            <w:sz w:val="22"/>
                                            <w:szCs w:val="22"/>
                                            <w:lang w:val="en-US"/>
                                          </w:rPr>
                                          <m:t>i</m:t>
                                        </m:r>
                                      </m:sub>
                                    </m:sSub>
                                  </m:sub>
                                </m:sSub>
                              </m:e>
                            </m:nary>
                          </m:num>
                          <m:den>
                            <m:r>
                              <w:rPr>
                                <w:rFonts w:ascii="Cambria Math" w:hAnsi="Cambria Math"/>
                                <w:sz w:val="22"/>
                                <w:szCs w:val="22"/>
                              </w:rPr>
                              <m:t>n</m:t>
                            </m:r>
                          </m:den>
                        </m:f>
                        <m:r>
                          <w:rPr>
                            <w:rFonts w:ascii="Cambria Math" w:hAnsi="Cambria Math"/>
                            <w:sz w:val="22"/>
                            <w:szCs w:val="22"/>
                          </w:rPr>
                          <m:t>-</m:t>
                        </m:r>
                        <m:f>
                          <m:fPr>
                            <m:ctrlPr>
                              <w:rPr>
                                <w:rFonts w:ascii="Cambria Math" w:hAnsi="Cambria Math"/>
                                <w:i/>
                                <w:sz w:val="22"/>
                                <w:szCs w:val="22"/>
                              </w:rPr>
                            </m:ctrlPr>
                          </m:fPr>
                          <m:num>
                            <m:nary>
                              <m:naryPr>
                                <m:chr m:val="∑"/>
                                <m:limLoc m:val="undOvr"/>
                                <m:ctrlPr>
                                  <w:rPr>
                                    <w:rFonts w:ascii="Cambria Math" w:hAnsi="Cambria Math"/>
                                    <w:i/>
                                    <w:sz w:val="22"/>
                                    <w:szCs w:val="22"/>
                                  </w:rPr>
                                </m:ctrlPr>
                              </m:naryPr>
                              <m:sub>
                                <m:r>
                                  <w:rPr>
                                    <w:rFonts w:ascii="Cambria Math" w:hAnsi="Cambria Math"/>
                                    <w:sz w:val="22"/>
                                    <w:szCs w:val="22"/>
                                    <w:lang w:val="en-US"/>
                                  </w:rPr>
                                  <m:t>i=1</m:t>
                                </m:r>
                              </m:sub>
                              <m:sup>
                                <m:r>
                                  <w:rPr>
                                    <w:rFonts w:ascii="Cambria Math" w:hAnsi="Cambria Math"/>
                                    <w:sz w:val="22"/>
                                    <w:szCs w:val="22"/>
                                  </w:rPr>
                                  <m:t>n</m:t>
                                </m:r>
                              </m:sup>
                              <m:e>
                                <m:sSub>
                                  <m:sSubPr>
                                    <m:ctrlPr>
                                      <w:rPr>
                                        <w:rFonts w:ascii="Cambria Math" w:hAnsi="Cambria Math"/>
                                        <w:i/>
                                        <w:sz w:val="22"/>
                                        <w:szCs w:val="22"/>
                                      </w:rPr>
                                    </m:ctrlPr>
                                  </m:sSubPr>
                                  <m:e>
                                    <m:r>
                                      <w:rPr>
                                        <w:rFonts w:ascii="Cambria Math" w:hAnsi="Cambria Math"/>
                                        <w:sz w:val="22"/>
                                        <w:szCs w:val="22"/>
                                      </w:rPr>
                                      <m:t>Risk</m:t>
                                    </m:r>
                                  </m:e>
                                  <m:sub>
                                    <m:sSub>
                                      <m:sSubPr>
                                        <m:ctrlPr>
                                          <w:rPr>
                                            <w:rFonts w:ascii="Cambria Math" w:hAnsi="Cambria Math"/>
                                            <w:i/>
                                            <w:sz w:val="22"/>
                                            <w:szCs w:val="22"/>
                                          </w:rPr>
                                        </m:ctrlPr>
                                      </m:sSubPr>
                                      <m:e>
                                        <m:r>
                                          <w:rPr>
                                            <w:rFonts w:ascii="Cambria Math" w:hAnsi="Cambria Math"/>
                                            <w:sz w:val="22"/>
                                            <w:szCs w:val="22"/>
                                          </w:rPr>
                                          <m:t>текущий</m:t>
                                        </m:r>
                                      </m:e>
                                      <m:sub>
                                        <m:r>
                                          <w:rPr>
                                            <w:rFonts w:ascii="Cambria Math" w:hAnsi="Cambria Math"/>
                                            <w:sz w:val="22"/>
                                            <w:szCs w:val="22"/>
                                            <w:lang w:val="en-US"/>
                                          </w:rPr>
                                          <m:t>i</m:t>
                                        </m:r>
                                      </m:sub>
                                    </m:sSub>
                                  </m:sub>
                                </m:sSub>
                              </m:e>
                            </m:nary>
                          </m:num>
                          <m:den>
                            <m:r>
                              <w:rPr>
                                <w:rFonts w:ascii="Cambria Math" w:hAnsi="Cambria Math"/>
                                <w:sz w:val="22"/>
                                <w:szCs w:val="22"/>
                              </w:rPr>
                              <m:t>n</m:t>
                            </m:r>
                          </m:den>
                        </m:f>
                      </m:e>
                    </m:d>
                  </m:num>
                  <m:den>
                    <m:f>
                      <m:fPr>
                        <m:ctrlPr>
                          <w:rPr>
                            <w:rFonts w:ascii="Cambria Math" w:hAnsi="Cambria Math"/>
                            <w:i/>
                            <w:sz w:val="22"/>
                            <w:szCs w:val="22"/>
                          </w:rPr>
                        </m:ctrlPr>
                      </m:fPr>
                      <m:num>
                        <m:nary>
                          <m:naryPr>
                            <m:chr m:val="∑"/>
                            <m:limLoc m:val="undOvr"/>
                            <m:ctrlPr>
                              <w:rPr>
                                <w:rFonts w:ascii="Cambria Math" w:hAnsi="Cambria Math"/>
                                <w:i/>
                                <w:sz w:val="22"/>
                                <w:szCs w:val="22"/>
                              </w:rPr>
                            </m:ctrlPr>
                          </m:naryPr>
                          <m:sub>
                            <m:r>
                              <w:rPr>
                                <w:rFonts w:ascii="Cambria Math" w:hAnsi="Cambria Math"/>
                                <w:sz w:val="22"/>
                                <w:szCs w:val="22"/>
                                <w:lang w:val="en-US"/>
                              </w:rPr>
                              <m:t>i=1</m:t>
                            </m:r>
                          </m:sub>
                          <m:sup>
                            <m:r>
                              <w:rPr>
                                <w:rFonts w:ascii="Cambria Math" w:hAnsi="Cambria Math"/>
                                <w:sz w:val="22"/>
                                <w:szCs w:val="22"/>
                              </w:rPr>
                              <m:t>n</m:t>
                            </m:r>
                          </m:sup>
                          <m:e>
                            <m:sSub>
                              <m:sSubPr>
                                <m:ctrlPr>
                                  <w:rPr>
                                    <w:rFonts w:ascii="Cambria Math" w:hAnsi="Cambria Math"/>
                                    <w:i/>
                                    <w:sz w:val="22"/>
                                    <w:szCs w:val="22"/>
                                  </w:rPr>
                                </m:ctrlPr>
                              </m:sSubPr>
                              <m:e>
                                <m:r>
                                  <w:rPr>
                                    <w:rFonts w:ascii="Cambria Math" w:hAnsi="Cambria Math"/>
                                    <w:sz w:val="22"/>
                                    <w:szCs w:val="22"/>
                                  </w:rPr>
                                  <m:t>Risk</m:t>
                                </m:r>
                              </m:e>
                              <m:sub>
                                <m:sSub>
                                  <m:sSubPr>
                                    <m:ctrlPr>
                                      <w:rPr>
                                        <w:rFonts w:ascii="Cambria Math" w:hAnsi="Cambria Math"/>
                                        <w:i/>
                                        <w:sz w:val="22"/>
                                        <w:szCs w:val="22"/>
                                      </w:rPr>
                                    </m:ctrlPr>
                                  </m:sSubPr>
                                  <m:e>
                                    <m:r>
                                      <w:rPr>
                                        <w:rFonts w:ascii="Cambria Math" w:hAnsi="Cambria Math"/>
                                        <w:sz w:val="22"/>
                                        <w:szCs w:val="22"/>
                                      </w:rPr>
                                      <m:t>программы</m:t>
                                    </m:r>
                                  </m:e>
                                  <m:sub>
                                    <m:r>
                                      <w:rPr>
                                        <w:rFonts w:ascii="Cambria Math" w:hAnsi="Cambria Math"/>
                                        <w:sz w:val="22"/>
                                        <w:szCs w:val="22"/>
                                        <w:lang w:val="en-US"/>
                                      </w:rPr>
                                      <m:t>i</m:t>
                                    </m:r>
                                  </m:sub>
                                </m:sSub>
                              </m:sub>
                            </m:sSub>
                          </m:e>
                        </m:nary>
                      </m:num>
                      <m:den>
                        <m:r>
                          <w:rPr>
                            <w:rFonts w:ascii="Cambria Math" w:hAnsi="Cambria Math"/>
                            <w:sz w:val="22"/>
                            <w:szCs w:val="22"/>
                          </w:rPr>
                          <m:t>n</m:t>
                        </m:r>
                      </m:den>
                    </m:f>
                  </m:den>
                </m:f>
                <m:r>
                  <w:rPr>
                    <w:rFonts w:ascii="Cambria Math" w:hAnsi="Cambria Math"/>
                    <w:sz w:val="22"/>
                    <w:szCs w:val="22"/>
                  </w:rPr>
                  <m:t xml:space="preserve"> </m:t>
                </m:r>
              </m:oMath>
            </m:oMathPara>
          </w:p>
          <w:p w14:paraId="443CF34D" w14:textId="77777777" w:rsidR="00F70ED1" w:rsidRPr="004A708F" w:rsidRDefault="00F70ED1" w:rsidP="00F70ED1">
            <w:pPr>
              <w:pStyle w:val="affffffff1"/>
              <w:widowControl w:val="0"/>
              <w:ind w:firstLine="0"/>
              <w:rPr>
                <w:sz w:val="22"/>
                <w:szCs w:val="22"/>
              </w:rPr>
            </w:pPr>
            <w:r>
              <w:rPr>
                <w:sz w:val="22"/>
                <w:szCs w:val="22"/>
              </w:rPr>
              <w:t xml:space="preserve">где </w:t>
            </w:r>
            <m:oMath>
              <m:r>
                <m:rPr>
                  <m:sty m:val="p"/>
                </m:rPr>
                <w:rPr>
                  <w:rFonts w:ascii="Cambria Math" w:hAnsi="Cambria Math"/>
                  <w:sz w:val="22"/>
                  <w:szCs w:val="22"/>
                </w:rPr>
                <m:t>∆</m:t>
              </m:r>
              <m:r>
                <w:rPr>
                  <w:rFonts w:ascii="Cambria Math" w:hAnsi="Cambria Math"/>
                  <w:sz w:val="22"/>
                  <w:szCs w:val="22"/>
                </w:rPr>
                <m:t>RISK</m:t>
              </m:r>
            </m:oMath>
            <w:r>
              <w:rPr>
                <w:sz w:val="22"/>
                <w:szCs w:val="22"/>
              </w:rPr>
              <w:t xml:space="preserve"> – изменение уровня риска, руб., </w:t>
            </w:r>
            <m:oMath>
              <m:sSub>
                <m:sSubPr>
                  <m:ctrlPr>
                    <w:rPr>
                      <w:rFonts w:ascii="Cambria Math" w:hAnsi="Cambria Math"/>
                      <w:sz w:val="22"/>
                      <w:szCs w:val="22"/>
                    </w:rPr>
                  </m:ctrlPr>
                </m:sSubPr>
                <m:e>
                  <m:r>
                    <w:rPr>
                      <w:rFonts w:ascii="Cambria Math" w:hAnsi="Cambria Math"/>
                      <w:sz w:val="22"/>
                      <w:szCs w:val="22"/>
                    </w:rPr>
                    <m:t>Risk</m:t>
                  </m:r>
                </m:e>
                <m:sub>
                  <m:sSub>
                    <m:sSubPr>
                      <m:ctrlPr>
                        <w:rPr>
                          <w:rFonts w:ascii="Cambria Math" w:hAnsi="Cambria Math"/>
                          <w:sz w:val="22"/>
                          <w:szCs w:val="22"/>
                        </w:rPr>
                      </m:ctrlPr>
                    </m:sSubPr>
                    <m:e>
                      <m:r>
                        <m:rPr>
                          <m:sty m:val="p"/>
                        </m:rPr>
                        <w:rPr>
                          <w:rFonts w:ascii="Cambria Math" w:hAnsi="Cambria Math"/>
                          <w:sz w:val="22"/>
                          <w:szCs w:val="22"/>
                        </w:rPr>
                        <m:t>программы</m:t>
                      </m:r>
                    </m:e>
                    <m:sub>
                      <m:r>
                        <w:rPr>
                          <w:rFonts w:ascii="Cambria Math" w:hAnsi="Cambria Math"/>
                          <w:sz w:val="22"/>
                          <w:szCs w:val="22"/>
                        </w:rPr>
                        <m:t>i</m:t>
                      </m:r>
                    </m:sub>
                  </m:sSub>
                </m:sub>
              </m:sSub>
              <m:r>
                <m:rPr>
                  <m:sty m:val="p"/>
                </m:rPr>
                <w:rPr>
                  <w:rFonts w:ascii="Cambria Math" w:hAnsi="Cambria Math"/>
                  <w:sz w:val="22"/>
                  <w:szCs w:val="22"/>
                </w:rPr>
                <m:t xml:space="preserve"> </m:t>
              </m:r>
            </m:oMath>
            <w:r>
              <w:rPr>
                <w:sz w:val="22"/>
                <w:szCs w:val="22"/>
              </w:rPr>
              <w:t xml:space="preserve"> – уровень риска </w:t>
            </w:r>
            <w:r w:rsidRPr="004A708F">
              <w:rPr>
                <w:sz w:val="22"/>
                <w:szCs w:val="22"/>
              </w:rPr>
              <w:t>i-</w:t>
            </w:r>
            <w:r>
              <w:rPr>
                <w:sz w:val="22"/>
                <w:szCs w:val="22"/>
              </w:rPr>
              <w:t xml:space="preserve">го оборудования при реализации программы технических воздействий, руб., </w:t>
            </w:r>
            <m:oMath>
              <m:sSub>
                <m:sSubPr>
                  <m:ctrlPr>
                    <w:rPr>
                      <w:rFonts w:ascii="Cambria Math" w:hAnsi="Cambria Math"/>
                      <w:sz w:val="22"/>
                      <w:szCs w:val="22"/>
                    </w:rPr>
                  </m:ctrlPr>
                </m:sSubPr>
                <m:e>
                  <m:r>
                    <w:rPr>
                      <w:rFonts w:ascii="Cambria Math" w:hAnsi="Cambria Math"/>
                      <w:sz w:val="22"/>
                      <w:szCs w:val="22"/>
                    </w:rPr>
                    <m:t>Risk</m:t>
                  </m:r>
                </m:e>
                <m:sub>
                  <m:sSub>
                    <m:sSubPr>
                      <m:ctrlPr>
                        <w:rPr>
                          <w:rFonts w:ascii="Cambria Math" w:hAnsi="Cambria Math"/>
                          <w:sz w:val="22"/>
                          <w:szCs w:val="22"/>
                        </w:rPr>
                      </m:ctrlPr>
                    </m:sSubPr>
                    <m:e>
                      <m:r>
                        <m:rPr>
                          <m:sty m:val="p"/>
                        </m:rPr>
                        <w:rPr>
                          <w:rFonts w:ascii="Cambria Math" w:hAnsi="Cambria Math"/>
                          <w:sz w:val="22"/>
                          <w:szCs w:val="22"/>
                        </w:rPr>
                        <m:t>текущий</m:t>
                      </m:r>
                    </m:e>
                    <m:sub>
                      <m:r>
                        <w:rPr>
                          <w:rFonts w:ascii="Cambria Math" w:hAnsi="Cambria Math"/>
                          <w:sz w:val="22"/>
                          <w:szCs w:val="22"/>
                        </w:rPr>
                        <m:t>i</m:t>
                      </m:r>
                    </m:sub>
                  </m:sSub>
                </m:sub>
              </m:sSub>
            </m:oMath>
            <w:r>
              <w:rPr>
                <w:sz w:val="22"/>
                <w:szCs w:val="22"/>
              </w:rPr>
              <w:t xml:space="preserve"> – текущий уровень риска </w:t>
            </w:r>
            <w:r w:rsidRPr="004A708F">
              <w:rPr>
                <w:sz w:val="22"/>
                <w:szCs w:val="22"/>
              </w:rPr>
              <w:t>i-</w:t>
            </w:r>
            <w:r>
              <w:rPr>
                <w:sz w:val="22"/>
                <w:szCs w:val="22"/>
              </w:rPr>
              <w:t xml:space="preserve">го оборудования, руб., </w:t>
            </w:r>
            <w:r>
              <w:rPr>
                <w:sz w:val="22"/>
                <w:szCs w:val="22"/>
                <w:lang w:val="en-US"/>
              </w:rPr>
              <w:t>n</w:t>
            </w:r>
            <w:r>
              <w:rPr>
                <w:sz w:val="22"/>
                <w:szCs w:val="22"/>
              </w:rPr>
              <w:t xml:space="preserve"> – количество единиц оборудования, входящих в производственную программу.</w:t>
            </w:r>
          </w:p>
        </w:tc>
      </w:tr>
      <w:tr w:rsidR="00F70ED1" w:rsidRPr="00772DF2" w14:paraId="1A716C52" w14:textId="77777777" w:rsidTr="00A83587">
        <w:tc>
          <w:tcPr>
            <w:tcW w:w="276" w:type="pct"/>
          </w:tcPr>
          <w:p w14:paraId="709A2F24" w14:textId="77777777" w:rsidR="00F70ED1" w:rsidRPr="00F4548E" w:rsidRDefault="00F70ED1" w:rsidP="00F70ED1">
            <w:pPr>
              <w:pStyle w:val="affffffff1"/>
              <w:widowControl w:val="0"/>
              <w:ind w:firstLine="0"/>
              <w:rPr>
                <w:sz w:val="22"/>
                <w:szCs w:val="22"/>
              </w:rPr>
            </w:pPr>
            <w:r w:rsidRPr="00F4548E">
              <w:rPr>
                <w:sz w:val="22"/>
                <w:szCs w:val="22"/>
              </w:rPr>
              <w:t>11.</w:t>
            </w:r>
          </w:p>
        </w:tc>
        <w:tc>
          <w:tcPr>
            <w:tcW w:w="1617" w:type="pct"/>
          </w:tcPr>
          <w:p w14:paraId="660F59B5" w14:textId="77777777" w:rsidR="00F70ED1" w:rsidRPr="00503D32" w:rsidRDefault="00F70ED1" w:rsidP="00F70ED1">
            <w:pPr>
              <w:pStyle w:val="affffffff1"/>
              <w:widowControl w:val="0"/>
              <w:ind w:firstLine="0"/>
              <w:rPr>
                <w:sz w:val="22"/>
                <w:szCs w:val="22"/>
              </w:rPr>
            </w:pPr>
            <w:r>
              <w:rPr>
                <w:sz w:val="22"/>
                <w:szCs w:val="22"/>
                <w:lang w:val="en-US"/>
              </w:rPr>
              <w:t>NPV</w:t>
            </w:r>
            <w:r>
              <w:rPr>
                <w:sz w:val="22"/>
                <w:szCs w:val="22"/>
              </w:rPr>
              <w:t>, руб.</w:t>
            </w:r>
          </w:p>
        </w:tc>
        <w:tc>
          <w:tcPr>
            <w:tcW w:w="3106" w:type="pct"/>
          </w:tcPr>
          <w:p w14:paraId="75F168AA" w14:textId="77777777" w:rsidR="00F70ED1" w:rsidRPr="00503D32" w:rsidRDefault="00F70ED1" w:rsidP="00F70ED1">
            <w:pPr>
              <w:pStyle w:val="affffffff1"/>
              <w:widowControl w:val="0"/>
              <w:ind w:firstLine="0"/>
              <w:rPr>
                <w:rFonts w:eastAsiaTheme="minorEastAsia"/>
                <w:sz w:val="22"/>
                <w:szCs w:val="22"/>
              </w:rPr>
            </w:pPr>
            <m:oMathPara>
              <m:oMath>
                <m:r>
                  <w:rPr>
                    <w:rFonts w:ascii="Cambria Math" w:hAnsi="Cambria Math"/>
                    <w:sz w:val="22"/>
                    <w:szCs w:val="22"/>
                    <w:lang w:val="en-US"/>
                  </w:rPr>
                  <m:t>NPV</m:t>
                </m:r>
                <m:r>
                  <w:rPr>
                    <w:rFonts w:ascii="Cambria Math" w:hAnsi="Cambria Math"/>
                    <w:sz w:val="22"/>
                    <w:szCs w:val="22"/>
                  </w:rPr>
                  <m:t xml:space="preserve">= </m:t>
                </m:r>
                <m:nary>
                  <m:naryPr>
                    <m:chr m:val="∑"/>
                    <m:limLoc m:val="undOvr"/>
                    <m:ctrlPr>
                      <w:rPr>
                        <w:rFonts w:ascii="Cambria Math" w:hAnsi="Cambria Math"/>
                        <w:i/>
                        <w:sz w:val="22"/>
                        <w:szCs w:val="22"/>
                        <w:lang w:val="en-US"/>
                      </w:rPr>
                    </m:ctrlPr>
                  </m:naryPr>
                  <m:sub>
                    <m:r>
                      <w:rPr>
                        <w:rFonts w:ascii="Cambria Math" w:hAnsi="Cambria Math"/>
                        <w:sz w:val="22"/>
                        <w:szCs w:val="22"/>
                        <w:lang w:val="en-US"/>
                      </w:rPr>
                      <m:t>i</m:t>
                    </m:r>
                    <m:r>
                      <w:rPr>
                        <w:rFonts w:ascii="Cambria Math" w:hAnsi="Cambria Math"/>
                        <w:sz w:val="22"/>
                        <w:szCs w:val="22"/>
                      </w:rPr>
                      <m:t>=1</m:t>
                    </m:r>
                  </m:sub>
                  <m:sup>
                    <m:r>
                      <w:rPr>
                        <w:rFonts w:ascii="Cambria Math" w:hAnsi="Cambria Math"/>
                        <w:sz w:val="22"/>
                        <w:szCs w:val="22"/>
                        <w:lang w:val="en-US"/>
                      </w:rPr>
                      <m:t>N</m:t>
                    </m:r>
                  </m:sup>
                  <m:e>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NCF</m:t>
                            </m:r>
                          </m:e>
                          <m:sub>
                            <m:r>
                              <w:rPr>
                                <w:rFonts w:ascii="Cambria Math" w:hAnsi="Cambria Math"/>
                                <w:sz w:val="22"/>
                                <w:szCs w:val="22"/>
                                <w:lang w:val="en-US"/>
                              </w:rPr>
                              <m:t>i</m:t>
                            </m:r>
                          </m:sub>
                        </m:sSub>
                      </m:num>
                      <m:den>
                        <m:sSup>
                          <m:sSupPr>
                            <m:ctrlPr>
                              <w:rPr>
                                <w:rFonts w:ascii="Cambria Math" w:hAnsi="Cambria Math"/>
                                <w:i/>
                                <w:sz w:val="22"/>
                                <w:szCs w:val="22"/>
                                <w:lang w:val="en-US"/>
                              </w:rPr>
                            </m:ctrlPr>
                          </m:sSupPr>
                          <m:e>
                            <m:r>
                              <w:rPr>
                                <w:rFonts w:ascii="Cambria Math" w:hAnsi="Cambria Math"/>
                                <w:sz w:val="22"/>
                                <w:szCs w:val="22"/>
                              </w:rPr>
                              <m:t>(1+</m:t>
                            </m:r>
                            <m:r>
                              <w:rPr>
                                <w:rFonts w:ascii="Cambria Math" w:hAnsi="Cambria Math"/>
                                <w:sz w:val="22"/>
                                <w:szCs w:val="22"/>
                                <w:lang w:val="en-US"/>
                              </w:rPr>
                              <m:t>r</m:t>
                            </m:r>
                            <m:r>
                              <w:rPr>
                                <w:rFonts w:ascii="Cambria Math" w:hAnsi="Cambria Math"/>
                                <w:sz w:val="22"/>
                                <w:szCs w:val="22"/>
                              </w:rPr>
                              <m:t>)</m:t>
                            </m:r>
                          </m:e>
                          <m:sup>
                            <m:r>
                              <w:rPr>
                                <w:rFonts w:ascii="Cambria Math" w:hAnsi="Cambria Math"/>
                                <w:sz w:val="22"/>
                                <w:szCs w:val="22"/>
                                <w:lang w:val="en-US"/>
                              </w:rPr>
                              <m:t>i</m:t>
                            </m:r>
                          </m:sup>
                        </m:sSup>
                      </m:den>
                    </m:f>
                    <m:r>
                      <w:rPr>
                        <w:rFonts w:ascii="Cambria Math" w:hAnsi="Cambria Math"/>
                        <w:sz w:val="22"/>
                        <w:szCs w:val="22"/>
                      </w:rPr>
                      <m:t>-</m:t>
                    </m:r>
                    <m:r>
                      <w:rPr>
                        <w:rFonts w:ascii="Cambria Math" w:hAnsi="Cambria Math"/>
                        <w:sz w:val="22"/>
                        <w:szCs w:val="22"/>
                        <w:lang w:val="en-US"/>
                      </w:rPr>
                      <m:t>Inv</m:t>
                    </m:r>
                  </m:e>
                </m:nary>
              </m:oMath>
            </m:oMathPara>
          </w:p>
          <w:p w14:paraId="494941E3" w14:textId="77777777" w:rsidR="00F70ED1" w:rsidRPr="00772DF2" w:rsidRDefault="00F70ED1" w:rsidP="00F70ED1">
            <w:pPr>
              <w:pStyle w:val="affffffff1"/>
              <w:widowControl w:val="0"/>
              <w:ind w:firstLine="0"/>
              <w:rPr>
                <w:sz w:val="22"/>
                <w:szCs w:val="22"/>
              </w:rPr>
            </w:pPr>
            <w:r>
              <w:rPr>
                <w:rFonts w:eastAsiaTheme="minorEastAsia"/>
                <w:sz w:val="22"/>
                <w:szCs w:val="22"/>
              </w:rPr>
              <w:t xml:space="preserve">где </w:t>
            </w:r>
            <m:oMath>
              <m:r>
                <w:rPr>
                  <w:rFonts w:ascii="Cambria Math" w:hAnsi="Cambria Math"/>
                  <w:sz w:val="22"/>
                  <w:szCs w:val="22"/>
                  <w:lang w:val="en-US"/>
                </w:rPr>
                <m:t>NPV</m:t>
              </m:r>
            </m:oMath>
            <w:r>
              <w:rPr>
                <w:rFonts w:eastAsiaTheme="minorEastAsia"/>
                <w:sz w:val="22"/>
                <w:szCs w:val="22"/>
              </w:rPr>
              <w:t xml:space="preserve"> – чистая приведенная стоимость, руб., </w:t>
            </w:r>
            <m:oMath>
              <m:sSub>
                <m:sSubPr>
                  <m:ctrlPr>
                    <w:rPr>
                      <w:rFonts w:ascii="Cambria Math" w:hAnsi="Cambria Math"/>
                      <w:i/>
                      <w:sz w:val="22"/>
                      <w:szCs w:val="22"/>
                      <w:lang w:val="en-US"/>
                    </w:rPr>
                  </m:ctrlPr>
                </m:sSubPr>
                <m:e>
                  <m:r>
                    <w:rPr>
                      <w:rFonts w:ascii="Cambria Math" w:hAnsi="Cambria Math"/>
                      <w:sz w:val="22"/>
                      <w:szCs w:val="22"/>
                      <w:lang w:val="en-US"/>
                    </w:rPr>
                    <m:t>NCF</m:t>
                  </m:r>
                </m:e>
                <m:sub>
                  <m:r>
                    <w:rPr>
                      <w:rFonts w:ascii="Cambria Math" w:hAnsi="Cambria Math"/>
                      <w:sz w:val="22"/>
                      <w:szCs w:val="22"/>
                      <w:lang w:val="en-US"/>
                    </w:rPr>
                    <m:t>i</m:t>
                  </m:r>
                </m:sub>
              </m:sSub>
            </m:oMath>
            <w:r>
              <w:rPr>
                <w:rFonts w:eastAsiaTheme="minorEastAsia"/>
                <w:sz w:val="22"/>
                <w:szCs w:val="22"/>
              </w:rPr>
              <w:t xml:space="preserve"> – </w:t>
            </w:r>
            <w:r w:rsidRPr="00503D32">
              <w:rPr>
                <w:rFonts w:eastAsiaTheme="minorEastAsia"/>
                <w:sz w:val="22"/>
                <w:szCs w:val="22"/>
              </w:rPr>
              <w:t>чистый денежный поток для i-го периода</w:t>
            </w:r>
            <w:r>
              <w:rPr>
                <w:rFonts w:eastAsiaTheme="minorEastAsia"/>
                <w:sz w:val="22"/>
                <w:szCs w:val="22"/>
              </w:rPr>
              <w:t xml:space="preserve">, руб.; </w:t>
            </w:r>
            <m:oMath>
              <m:r>
                <w:rPr>
                  <w:rFonts w:ascii="Cambria Math" w:hAnsi="Cambria Math"/>
                  <w:sz w:val="22"/>
                  <w:szCs w:val="22"/>
                  <w:lang w:val="en-US"/>
                </w:rPr>
                <m:t>Inv</m:t>
              </m:r>
            </m:oMath>
            <w:r>
              <w:rPr>
                <w:rFonts w:eastAsiaTheme="minorEastAsia"/>
                <w:sz w:val="22"/>
                <w:szCs w:val="22"/>
              </w:rPr>
              <w:t xml:space="preserve"> – инвестиции, руб., </w:t>
            </w:r>
            <m:oMath>
              <m:r>
                <w:rPr>
                  <w:rFonts w:ascii="Cambria Math" w:hAnsi="Cambria Math"/>
                  <w:sz w:val="22"/>
                  <w:szCs w:val="22"/>
                  <w:lang w:val="en-US"/>
                </w:rPr>
                <m:t>r</m:t>
              </m:r>
            </m:oMath>
            <w:r>
              <w:rPr>
                <w:rFonts w:eastAsiaTheme="minorEastAsia"/>
                <w:sz w:val="22"/>
                <w:szCs w:val="22"/>
              </w:rPr>
              <w:t xml:space="preserve"> – ставка дисконтирования.</w:t>
            </w:r>
          </w:p>
        </w:tc>
      </w:tr>
    </w:tbl>
    <w:p w14:paraId="0C554AE0" w14:textId="77777777" w:rsidR="00F70ED1" w:rsidRDefault="00F70ED1" w:rsidP="00F70ED1">
      <w:pPr>
        <w:pStyle w:val="affffffff1"/>
        <w:widowControl w:val="0"/>
        <w:ind w:firstLine="993"/>
      </w:pPr>
    </w:p>
    <w:p w14:paraId="3F2638FC" w14:textId="77777777" w:rsidR="00302133" w:rsidRPr="00302133" w:rsidRDefault="00302133" w:rsidP="00813034">
      <w:pPr>
        <w:pStyle w:val="2a"/>
        <w:widowControl w:val="0"/>
        <w:numPr>
          <w:ilvl w:val="1"/>
          <w:numId w:val="105"/>
        </w:numPr>
        <w:tabs>
          <w:tab w:val="left" w:pos="1134"/>
          <w:tab w:val="left" w:pos="1701"/>
        </w:tabs>
        <w:spacing w:before="0" w:after="0"/>
        <w:ind w:left="0" w:firstLine="426"/>
        <w:jc w:val="both"/>
        <w:rPr>
          <w:rFonts w:ascii="Times New Roman" w:hAnsi="Times New Roman" w:cs="Times New Roman"/>
          <w:i w:val="0"/>
          <w:snapToGrid w:val="0"/>
          <w:sz w:val="24"/>
          <w:szCs w:val="24"/>
        </w:rPr>
      </w:pPr>
      <w:bookmarkStart w:id="640" w:name="_Toc499904194"/>
      <w:bookmarkStart w:id="641" w:name="_Toc511130457"/>
      <w:bookmarkStart w:id="642" w:name="_Toc520465922"/>
      <w:r w:rsidRPr="00302133">
        <w:rPr>
          <w:rFonts w:ascii="Times New Roman" w:hAnsi="Times New Roman" w:cs="Times New Roman"/>
          <w:i w:val="0"/>
          <w:snapToGrid w:val="0"/>
          <w:sz w:val="24"/>
          <w:szCs w:val="24"/>
        </w:rPr>
        <w:t>Оценка эффективности выполненных технических воздействий для корректировки следующего планового периода</w:t>
      </w:r>
      <w:bookmarkEnd w:id="640"/>
      <w:bookmarkEnd w:id="641"/>
      <w:bookmarkEnd w:id="642"/>
    </w:p>
    <w:p w14:paraId="3864EB92" w14:textId="2C623847" w:rsidR="00302133" w:rsidRPr="00302133" w:rsidRDefault="00302133" w:rsidP="00302133">
      <w:pPr>
        <w:pStyle w:val="affffffff1"/>
        <w:widowControl w:val="0"/>
        <w:rPr>
          <w:sz w:val="24"/>
          <w:szCs w:val="24"/>
        </w:rPr>
      </w:pPr>
      <w:r w:rsidRPr="00302133">
        <w:rPr>
          <w:sz w:val="24"/>
          <w:szCs w:val="24"/>
        </w:rPr>
        <w:t>По результатам выполнения запланированных воздействий ТОиР и ТПиР должна проводиться оценка качества выполненных ТОиР, ТПиР, а также достижение ожидаемых показателей эффективности</w:t>
      </w:r>
      <w:r w:rsidR="00F3312E">
        <w:rPr>
          <w:sz w:val="24"/>
          <w:szCs w:val="24"/>
        </w:rPr>
        <w:t xml:space="preserve"> указаны в таблице 11</w:t>
      </w:r>
      <w:r w:rsidRPr="00302133">
        <w:rPr>
          <w:sz w:val="24"/>
          <w:szCs w:val="24"/>
        </w:rPr>
        <w:t>:</w:t>
      </w:r>
    </w:p>
    <w:p w14:paraId="12AE1995" w14:textId="684DE7FC" w:rsidR="00302133" w:rsidRPr="00A83587" w:rsidRDefault="00302133" w:rsidP="00A83587">
      <w:pPr>
        <w:pStyle w:val="affffffff1"/>
        <w:widowControl w:val="0"/>
        <w:ind w:firstLine="0"/>
        <w:jc w:val="right"/>
        <w:rPr>
          <w:sz w:val="20"/>
          <w:szCs w:val="20"/>
        </w:rPr>
      </w:pPr>
      <w:r w:rsidRPr="00A83587">
        <w:rPr>
          <w:sz w:val="20"/>
          <w:szCs w:val="20"/>
        </w:rPr>
        <w:t>Таблица</w:t>
      </w:r>
      <w:r w:rsidR="00A83587">
        <w:rPr>
          <w:sz w:val="20"/>
          <w:szCs w:val="20"/>
        </w:rPr>
        <w:t xml:space="preserve"> 11</w:t>
      </w:r>
      <w:r w:rsidRPr="00A83587">
        <w:rPr>
          <w:sz w:val="20"/>
          <w:szCs w:val="20"/>
        </w:rPr>
        <w:t>. Показатели оценки эффективности программ технических воздействий</w:t>
      </w:r>
    </w:p>
    <w:tbl>
      <w:tblPr>
        <w:tblStyle w:val="afffffa"/>
        <w:tblW w:w="5000" w:type="pct"/>
        <w:tblLook w:val="04A0" w:firstRow="1" w:lastRow="0" w:firstColumn="1" w:lastColumn="0" w:noHBand="0" w:noVBand="1"/>
      </w:tblPr>
      <w:tblGrid>
        <w:gridCol w:w="516"/>
        <w:gridCol w:w="2598"/>
        <w:gridCol w:w="6231"/>
      </w:tblGrid>
      <w:tr w:rsidR="00302133" w:rsidRPr="00F4548E" w14:paraId="19E01AAF" w14:textId="77777777" w:rsidTr="00A83587">
        <w:trPr>
          <w:tblHeader/>
        </w:trPr>
        <w:tc>
          <w:tcPr>
            <w:tcW w:w="276" w:type="pct"/>
            <w:shd w:val="clear" w:color="auto" w:fill="F2F2F2" w:themeFill="background1" w:themeFillShade="F2"/>
          </w:tcPr>
          <w:p w14:paraId="046753FA" w14:textId="77777777" w:rsidR="00302133" w:rsidRPr="00A83587" w:rsidRDefault="00302133" w:rsidP="00D35BCE">
            <w:pPr>
              <w:pStyle w:val="affffffff1"/>
              <w:widowControl w:val="0"/>
              <w:ind w:firstLine="0"/>
              <w:jc w:val="center"/>
              <w:rPr>
                <w:b/>
                <w:sz w:val="22"/>
                <w:szCs w:val="22"/>
              </w:rPr>
            </w:pPr>
            <w:r w:rsidRPr="00A83587">
              <w:rPr>
                <w:b/>
                <w:sz w:val="22"/>
                <w:szCs w:val="22"/>
              </w:rPr>
              <w:t>№</w:t>
            </w:r>
          </w:p>
        </w:tc>
        <w:tc>
          <w:tcPr>
            <w:tcW w:w="1390" w:type="pct"/>
            <w:shd w:val="clear" w:color="auto" w:fill="F2F2F2" w:themeFill="background1" w:themeFillShade="F2"/>
          </w:tcPr>
          <w:p w14:paraId="0B0D4430" w14:textId="77777777" w:rsidR="00302133" w:rsidRPr="00A83587" w:rsidRDefault="00302133" w:rsidP="00D35BCE">
            <w:pPr>
              <w:pStyle w:val="affffffff1"/>
              <w:widowControl w:val="0"/>
              <w:ind w:firstLine="0"/>
              <w:jc w:val="center"/>
              <w:rPr>
                <w:b/>
                <w:sz w:val="22"/>
                <w:szCs w:val="22"/>
              </w:rPr>
            </w:pPr>
            <w:r w:rsidRPr="00A83587">
              <w:rPr>
                <w:b/>
                <w:sz w:val="22"/>
                <w:szCs w:val="22"/>
              </w:rPr>
              <w:t>Показатели оценки эффективности программ технических воздействий</w:t>
            </w:r>
          </w:p>
        </w:tc>
        <w:tc>
          <w:tcPr>
            <w:tcW w:w="3334" w:type="pct"/>
            <w:shd w:val="clear" w:color="auto" w:fill="F2F2F2" w:themeFill="background1" w:themeFillShade="F2"/>
            <w:vAlign w:val="center"/>
          </w:tcPr>
          <w:p w14:paraId="16FD98EB" w14:textId="77777777" w:rsidR="00302133" w:rsidRPr="00A83587" w:rsidRDefault="00302133" w:rsidP="00D35BCE">
            <w:pPr>
              <w:pStyle w:val="affffffff1"/>
              <w:widowControl w:val="0"/>
              <w:ind w:firstLine="0"/>
              <w:jc w:val="center"/>
              <w:rPr>
                <w:b/>
                <w:sz w:val="22"/>
                <w:szCs w:val="22"/>
              </w:rPr>
            </w:pPr>
            <w:r w:rsidRPr="00A83587">
              <w:rPr>
                <w:b/>
                <w:sz w:val="22"/>
                <w:szCs w:val="22"/>
              </w:rPr>
              <w:t>Расчет показателей эффективности</w:t>
            </w:r>
          </w:p>
        </w:tc>
      </w:tr>
      <w:tr w:rsidR="00302133" w:rsidRPr="000362B5" w14:paraId="6DF3AE57" w14:textId="77777777" w:rsidTr="00302133">
        <w:tc>
          <w:tcPr>
            <w:tcW w:w="276" w:type="pct"/>
          </w:tcPr>
          <w:p w14:paraId="456C5E9A" w14:textId="77777777" w:rsidR="00302133" w:rsidRPr="00F4548E" w:rsidRDefault="00302133" w:rsidP="00D35BCE">
            <w:pPr>
              <w:pStyle w:val="affffffff1"/>
              <w:widowControl w:val="0"/>
              <w:ind w:firstLine="0"/>
              <w:rPr>
                <w:sz w:val="22"/>
                <w:szCs w:val="22"/>
              </w:rPr>
            </w:pPr>
            <w:r w:rsidRPr="00F4548E">
              <w:rPr>
                <w:sz w:val="22"/>
                <w:szCs w:val="22"/>
              </w:rPr>
              <w:t>1.</w:t>
            </w:r>
          </w:p>
        </w:tc>
        <w:tc>
          <w:tcPr>
            <w:tcW w:w="1390" w:type="pct"/>
          </w:tcPr>
          <w:p w14:paraId="6976082B" w14:textId="77777777" w:rsidR="00302133" w:rsidRPr="000362B5" w:rsidRDefault="00302133" w:rsidP="00D35BCE">
            <w:pPr>
              <w:pStyle w:val="affffffff1"/>
              <w:widowControl w:val="0"/>
              <w:ind w:firstLine="0"/>
              <w:rPr>
                <w:sz w:val="22"/>
                <w:szCs w:val="22"/>
              </w:rPr>
            </w:pPr>
            <w:r w:rsidRPr="000362B5">
              <w:rPr>
                <w:sz w:val="22"/>
                <w:szCs w:val="22"/>
              </w:rPr>
              <w:t xml:space="preserve">Дельта затрат на ТПиР, руб. </w:t>
            </w:r>
          </w:p>
        </w:tc>
        <w:tc>
          <w:tcPr>
            <w:tcW w:w="3334" w:type="pct"/>
          </w:tcPr>
          <w:p w14:paraId="70244BBC" w14:textId="77777777" w:rsidR="00302133" w:rsidRPr="000362B5" w:rsidRDefault="00302133" w:rsidP="00D35BCE">
            <w:pPr>
              <w:pStyle w:val="affffffff1"/>
              <w:widowControl w:val="0"/>
              <w:ind w:firstLine="0"/>
              <w:rPr>
                <w:sz w:val="22"/>
                <w:szCs w:val="22"/>
              </w:rPr>
            </w:pPr>
            <w:r w:rsidRPr="000362B5">
              <w:rPr>
                <w:sz w:val="22"/>
                <w:szCs w:val="22"/>
              </w:rPr>
              <w:t>Объем затрат на ТПиР определяется по сметно-технической документации на основе произведенных работ:</w:t>
            </w:r>
          </w:p>
          <w:p w14:paraId="3B7A5DA3" w14:textId="77777777" w:rsidR="00302133" w:rsidRPr="000362B5" w:rsidRDefault="004A11DA" w:rsidP="00D35BCE">
            <w:pPr>
              <w:pStyle w:val="affffffff1"/>
              <w:widowControl w:val="0"/>
              <w:ind w:firstLine="0"/>
              <w:rPr>
                <w:rFonts w:eastAsiaTheme="minorEastAsia"/>
                <w:i/>
                <w:sz w:val="22"/>
                <w:szCs w:val="22"/>
              </w:rPr>
            </w:pPr>
            <m:oMathPara>
              <m:oMath>
                <m:sSub>
                  <m:sSubPr>
                    <m:ctrlPr>
                      <w:rPr>
                        <w:rFonts w:ascii="Cambria Math" w:hAnsi="Cambria Math"/>
                        <w:i/>
                        <w:sz w:val="22"/>
                        <w:szCs w:val="22"/>
                      </w:rPr>
                    </m:ctrlPr>
                  </m:sSubPr>
                  <m:e>
                    <m:r>
                      <w:rPr>
                        <w:rFonts w:ascii="Cambria Math" w:hAnsi="Cambria Math"/>
                        <w:sz w:val="22"/>
                        <w:szCs w:val="22"/>
                      </w:rPr>
                      <m:t>∆З</m:t>
                    </m:r>
                  </m:e>
                  <m:sub>
                    <m:r>
                      <w:rPr>
                        <w:rFonts w:ascii="Cambria Math" w:hAnsi="Cambria Math"/>
                        <w:sz w:val="22"/>
                        <w:szCs w:val="22"/>
                      </w:rPr>
                      <m:t>ТПиР</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ПЗ</m:t>
                    </m:r>
                  </m:e>
                  <m:sub>
                    <m:r>
                      <w:rPr>
                        <w:rFonts w:ascii="Cambria Math" w:hAnsi="Cambria Math"/>
                        <w:sz w:val="22"/>
                        <w:szCs w:val="22"/>
                      </w:rPr>
                      <m:t>ТПиР</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ФЗ</m:t>
                    </m:r>
                  </m:e>
                  <m:sub>
                    <m:r>
                      <w:rPr>
                        <w:rFonts w:ascii="Cambria Math" w:hAnsi="Cambria Math"/>
                        <w:sz w:val="22"/>
                        <w:szCs w:val="22"/>
                      </w:rPr>
                      <m:t>ТПиР</m:t>
                    </m:r>
                  </m:sub>
                </m:sSub>
              </m:oMath>
            </m:oMathPara>
          </w:p>
          <w:p w14:paraId="6067173F" w14:textId="77777777" w:rsidR="00302133" w:rsidRPr="000362B5" w:rsidRDefault="00302133" w:rsidP="00D35BCE">
            <w:pPr>
              <w:pStyle w:val="affffffff1"/>
              <w:widowControl w:val="0"/>
              <w:ind w:firstLine="0"/>
              <w:rPr>
                <w:rFonts w:eastAsiaTheme="minorEastAsia"/>
                <w:sz w:val="22"/>
                <w:szCs w:val="22"/>
              </w:rPr>
            </w:pPr>
            <w:r>
              <w:rPr>
                <w:sz w:val="22"/>
                <w:szCs w:val="22"/>
              </w:rPr>
              <w:t>г</w:t>
            </w:r>
            <w:r w:rsidRPr="000362B5">
              <w:rPr>
                <w:sz w:val="22"/>
                <w:szCs w:val="22"/>
              </w:rPr>
              <w:t xml:space="preserve">де </w:t>
            </w:r>
            <m:oMath>
              <m:sSub>
                <m:sSubPr>
                  <m:ctrlPr>
                    <w:rPr>
                      <w:rFonts w:ascii="Cambria Math" w:hAnsi="Cambria Math"/>
                      <w:i/>
                      <w:sz w:val="22"/>
                      <w:szCs w:val="22"/>
                    </w:rPr>
                  </m:ctrlPr>
                </m:sSubPr>
                <m:e>
                  <m:r>
                    <w:rPr>
                      <w:rFonts w:ascii="Cambria Math" w:hAnsi="Cambria Math"/>
                      <w:sz w:val="22"/>
                      <w:szCs w:val="22"/>
                    </w:rPr>
                    <m:t>∆З</m:t>
                  </m:r>
                </m:e>
                <m:sub>
                  <m:r>
                    <w:rPr>
                      <w:rFonts w:ascii="Cambria Math" w:hAnsi="Cambria Math"/>
                      <w:sz w:val="22"/>
                      <w:szCs w:val="22"/>
                    </w:rPr>
                    <m:t>ТПиР</m:t>
                  </m:r>
                </m:sub>
              </m:sSub>
            </m:oMath>
            <w:r w:rsidRPr="000362B5">
              <w:rPr>
                <w:rFonts w:eastAsiaTheme="minorEastAsia"/>
                <w:sz w:val="22"/>
                <w:szCs w:val="22"/>
              </w:rPr>
              <w:t xml:space="preserve"> – дельта затрат на ТПиР</w:t>
            </w:r>
            <w:r>
              <w:rPr>
                <w:rFonts w:eastAsiaTheme="minorEastAsia"/>
                <w:sz w:val="22"/>
                <w:szCs w:val="22"/>
              </w:rPr>
              <w:t>, руб.</w:t>
            </w:r>
            <w:r w:rsidRPr="000362B5">
              <w:rPr>
                <w:rFonts w:eastAsiaTheme="minorEastAsia"/>
                <w:sz w:val="22"/>
                <w:szCs w:val="22"/>
              </w:rPr>
              <w:t xml:space="preserve">, </w:t>
            </w:r>
            <m:oMath>
              <m:sSub>
                <m:sSubPr>
                  <m:ctrlPr>
                    <w:rPr>
                      <w:rFonts w:ascii="Cambria Math" w:hAnsi="Cambria Math"/>
                      <w:i/>
                      <w:sz w:val="22"/>
                      <w:szCs w:val="22"/>
                    </w:rPr>
                  </m:ctrlPr>
                </m:sSubPr>
                <m:e>
                  <m:r>
                    <w:rPr>
                      <w:rFonts w:ascii="Cambria Math" w:hAnsi="Cambria Math"/>
                      <w:sz w:val="22"/>
                      <w:szCs w:val="22"/>
                    </w:rPr>
                    <m:t>ПЗ</m:t>
                  </m:r>
                </m:e>
                <m:sub>
                  <m:r>
                    <w:rPr>
                      <w:rFonts w:ascii="Cambria Math" w:hAnsi="Cambria Math"/>
                      <w:sz w:val="22"/>
                      <w:szCs w:val="22"/>
                    </w:rPr>
                    <m:t>ТПиР</m:t>
                  </m:r>
                </m:sub>
              </m:sSub>
            </m:oMath>
            <w:r w:rsidRPr="000362B5">
              <w:rPr>
                <w:rFonts w:eastAsiaTheme="minorEastAsia"/>
                <w:sz w:val="22"/>
                <w:szCs w:val="22"/>
              </w:rPr>
              <w:t xml:space="preserve"> – плановые затраты на ТПиР</w:t>
            </w:r>
            <w:r>
              <w:rPr>
                <w:rFonts w:eastAsiaTheme="minorEastAsia"/>
                <w:sz w:val="22"/>
                <w:szCs w:val="22"/>
              </w:rPr>
              <w:t>, руб.</w:t>
            </w:r>
            <w:r w:rsidRPr="000362B5">
              <w:rPr>
                <w:rFonts w:eastAsiaTheme="minorEastAsia"/>
                <w:sz w:val="22"/>
                <w:szCs w:val="22"/>
              </w:rPr>
              <w:t xml:space="preserve">, </w:t>
            </w:r>
            <m:oMath>
              <m:sSub>
                <m:sSubPr>
                  <m:ctrlPr>
                    <w:rPr>
                      <w:rFonts w:ascii="Cambria Math" w:hAnsi="Cambria Math"/>
                      <w:i/>
                      <w:sz w:val="22"/>
                      <w:szCs w:val="22"/>
                    </w:rPr>
                  </m:ctrlPr>
                </m:sSubPr>
                <m:e>
                  <m:r>
                    <w:rPr>
                      <w:rFonts w:ascii="Cambria Math" w:hAnsi="Cambria Math"/>
                      <w:sz w:val="22"/>
                      <w:szCs w:val="22"/>
                    </w:rPr>
                    <m:t>ФЗ</m:t>
                  </m:r>
                </m:e>
                <m:sub>
                  <m:r>
                    <w:rPr>
                      <w:rFonts w:ascii="Cambria Math" w:hAnsi="Cambria Math"/>
                      <w:sz w:val="22"/>
                      <w:szCs w:val="22"/>
                    </w:rPr>
                    <m:t>ТПиР</m:t>
                  </m:r>
                </m:sub>
              </m:sSub>
            </m:oMath>
            <w:r w:rsidRPr="000362B5">
              <w:rPr>
                <w:rFonts w:eastAsiaTheme="minorEastAsia"/>
                <w:sz w:val="22"/>
                <w:szCs w:val="22"/>
              </w:rPr>
              <w:t xml:space="preserve"> – фактические затраты на ТПиР</w:t>
            </w:r>
            <w:r>
              <w:rPr>
                <w:rFonts w:eastAsiaTheme="minorEastAsia"/>
                <w:sz w:val="22"/>
                <w:szCs w:val="22"/>
              </w:rPr>
              <w:t>, руб</w:t>
            </w:r>
            <w:r w:rsidRPr="000362B5">
              <w:rPr>
                <w:rFonts w:eastAsiaTheme="minorEastAsia"/>
                <w:sz w:val="22"/>
                <w:szCs w:val="22"/>
              </w:rPr>
              <w:t>.</w:t>
            </w:r>
          </w:p>
        </w:tc>
      </w:tr>
      <w:tr w:rsidR="00302133" w:rsidRPr="000362B5" w14:paraId="01DA808C" w14:textId="77777777" w:rsidTr="00302133">
        <w:tc>
          <w:tcPr>
            <w:tcW w:w="276" w:type="pct"/>
          </w:tcPr>
          <w:p w14:paraId="3874335F" w14:textId="77777777" w:rsidR="00302133" w:rsidRPr="00F4548E" w:rsidRDefault="00302133" w:rsidP="00D35BCE">
            <w:pPr>
              <w:pStyle w:val="affffffff1"/>
              <w:widowControl w:val="0"/>
              <w:ind w:firstLine="0"/>
              <w:rPr>
                <w:sz w:val="22"/>
                <w:szCs w:val="22"/>
              </w:rPr>
            </w:pPr>
            <w:r w:rsidRPr="00F4548E">
              <w:rPr>
                <w:sz w:val="22"/>
                <w:szCs w:val="22"/>
              </w:rPr>
              <w:t>2.</w:t>
            </w:r>
          </w:p>
        </w:tc>
        <w:tc>
          <w:tcPr>
            <w:tcW w:w="1390" w:type="pct"/>
          </w:tcPr>
          <w:p w14:paraId="5CE38F6A" w14:textId="77777777" w:rsidR="00302133" w:rsidRPr="000362B5" w:rsidRDefault="00302133" w:rsidP="00D35BCE">
            <w:pPr>
              <w:pStyle w:val="affffffff1"/>
              <w:widowControl w:val="0"/>
              <w:ind w:firstLine="0"/>
              <w:rPr>
                <w:sz w:val="22"/>
                <w:szCs w:val="22"/>
              </w:rPr>
            </w:pPr>
            <w:r w:rsidRPr="000362B5">
              <w:rPr>
                <w:sz w:val="22"/>
                <w:szCs w:val="22"/>
              </w:rPr>
              <w:t xml:space="preserve">Дельта затрат на ТОиР, руб. </w:t>
            </w:r>
          </w:p>
        </w:tc>
        <w:tc>
          <w:tcPr>
            <w:tcW w:w="3334" w:type="pct"/>
          </w:tcPr>
          <w:p w14:paraId="2101AF6D" w14:textId="77777777" w:rsidR="00302133" w:rsidRPr="000362B5" w:rsidRDefault="00302133" w:rsidP="00D35BCE">
            <w:pPr>
              <w:pStyle w:val="affffffff1"/>
              <w:widowControl w:val="0"/>
              <w:ind w:firstLine="0"/>
              <w:rPr>
                <w:sz w:val="22"/>
                <w:szCs w:val="22"/>
              </w:rPr>
            </w:pPr>
            <w:r w:rsidRPr="000362B5">
              <w:rPr>
                <w:sz w:val="22"/>
                <w:szCs w:val="22"/>
              </w:rPr>
              <w:t>Объем затрат на ТОиР определяется по сметно-технической документации на основе произведенных работ:</w:t>
            </w:r>
          </w:p>
          <w:p w14:paraId="58B39AE0" w14:textId="77777777" w:rsidR="00302133" w:rsidRDefault="004A11DA" w:rsidP="00D35BCE">
            <w:pPr>
              <w:pStyle w:val="affffffff1"/>
              <w:widowControl w:val="0"/>
              <w:ind w:firstLine="0"/>
              <w:rPr>
                <w:rFonts w:eastAsiaTheme="minorEastAsia"/>
                <w:i/>
                <w:sz w:val="22"/>
                <w:szCs w:val="22"/>
              </w:rPr>
            </w:pPr>
            <m:oMathPara>
              <m:oMath>
                <m:sSub>
                  <m:sSubPr>
                    <m:ctrlPr>
                      <w:rPr>
                        <w:rFonts w:ascii="Cambria Math" w:hAnsi="Cambria Math"/>
                        <w:i/>
                        <w:sz w:val="22"/>
                        <w:szCs w:val="22"/>
                      </w:rPr>
                    </m:ctrlPr>
                  </m:sSubPr>
                  <m:e>
                    <m:r>
                      <w:rPr>
                        <w:rFonts w:ascii="Cambria Math" w:hAnsi="Cambria Math"/>
                        <w:sz w:val="22"/>
                        <w:szCs w:val="22"/>
                      </w:rPr>
                      <m:t>∆З</m:t>
                    </m:r>
                  </m:e>
                  <m:sub>
                    <m:r>
                      <w:rPr>
                        <w:rFonts w:ascii="Cambria Math" w:hAnsi="Cambria Math"/>
                        <w:sz w:val="22"/>
                        <w:szCs w:val="22"/>
                      </w:rPr>
                      <m:t>ТОиР</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ПЗ</m:t>
                    </m:r>
                  </m:e>
                  <m:sub>
                    <m:r>
                      <w:rPr>
                        <w:rFonts w:ascii="Cambria Math" w:hAnsi="Cambria Math"/>
                        <w:sz w:val="22"/>
                        <w:szCs w:val="22"/>
                      </w:rPr>
                      <m:t>ТОиР</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ФЗ</m:t>
                    </m:r>
                  </m:e>
                  <m:sub>
                    <m:r>
                      <w:rPr>
                        <w:rFonts w:ascii="Cambria Math" w:hAnsi="Cambria Math"/>
                        <w:sz w:val="22"/>
                        <w:szCs w:val="22"/>
                      </w:rPr>
                      <m:t>ТОиР</m:t>
                    </m:r>
                  </m:sub>
                </m:sSub>
              </m:oMath>
            </m:oMathPara>
          </w:p>
          <w:p w14:paraId="7D4958A4" w14:textId="77777777" w:rsidR="00302133" w:rsidRPr="000362B5" w:rsidRDefault="00302133" w:rsidP="00D35BCE">
            <w:pPr>
              <w:pStyle w:val="affffffff1"/>
              <w:widowControl w:val="0"/>
              <w:ind w:firstLine="0"/>
              <w:rPr>
                <w:rFonts w:eastAsiaTheme="minorEastAsia"/>
                <w:i/>
                <w:sz w:val="22"/>
                <w:szCs w:val="22"/>
              </w:rPr>
            </w:pPr>
            <w:r>
              <w:rPr>
                <w:sz w:val="22"/>
                <w:szCs w:val="22"/>
              </w:rPr>
              <w:t>г</w:t>
            </w:r>
            <w:r w:rsidRPr="000362B5">
              <w:rPr>
                <w:sz w:val="22"/>
                <w:szCs w:val="22"/>
              </w:rPr>
              <w:t xml:space="preserve">де </w:t>
            </w:r>
            <m:oMath>
              <m:sSub>
                <m:sSubPr>
                  <m:ctrlPr>
                    <w:rPr>
                      <w:rFonts w:ascii="Cambria Math" w:hAnsi="Cambria Math"/>
                      <w:i/>
                      <w:sz w:val="22"/>
                      <w:szCs w:val="22"/>
                    </w:rPr>
                  </m:ctrlPr>
                </m:sSubPr>
                <m:e>
                  <m:r>
                    <w:rPr>
                      <w:rFonts w:ascii="Cambria Math" w:hAnsi="Cambria Math"/>
                      <w:sz w:val="22"/>
                      <w:szCs w:val="22"/>
                    </w:rPr>
                    <m:t>∆З</m:t>
                  </m:r>
                </m:e>
                <m:sub>
                  <m:r>
                    <w:rPr>
                      <w:rFonts w:ascii="Cambria Math" w:hAnsi="Cambria Math"/>
                      <w:sz w:val="22"/>
                      <w:szCs w:val="22"/>
                    </w:rPr>
                    <m:t>ТОиР</m:t>
                  </m:r>
                </m:sub>
              </m:sSub>
            </m:oMath>
            <w:r w:rsidRPr="000362B5">
              <w:rPr>
                <w:rFonts w:eastAsiaTheme="minorEastAsia"/>
                <w:sz w:val="22"/>
                <w:szCs w:val="22"/>
              </w:rPr>
              <w:t xml:space="preserve"> – дельта затрат на ТОиР</w:t>
            </w:r>
            <w:r>
              <w:rPr>
                <w:rFonts w:eastAsiaTheme="minorEastAsia"/>
                <w:sz w:val="22"/>
                <w:szCs w:val="22"/>
              </w:rPr>
              <w:t>, руб.</w:t>
            </w:r>
            <w:r w:rsidRPr="000362B5">
              <w:rPr>
                <w:rFonts w:eastAsiaTheme="minorEastAsia"/>
                <w:sz w:val="22"/>
                <w:szCs w:val="22"/>
              </w:rPr>
              <w:t xml:space="preserve">, </w:t>
            </w:r>
            <m:oMath>
              <m:sSub>
                <m:sSubPr>
                  <m:ctrlPr>
                    <w:rPr>
                      <w:rFonts w:ascii="Cambria Math" w:hAnsi="Cambria Math"/>
                      <w:i/>
                      <w:sz w:val="22"/>
                      <w:szCs w:val="22"/>
                    </w:rPr>
                  </m:ctrlPr>
                </m:sSubPr>
                <m:e>
                  <m:r>
                    <w:rPr>
                      <w:rFonts w:ascii="Cambria Math" w:hAnsi="Cambria Math"/>
                      <w:sz w:val="22"/>
                      <w:szCs w:val="22"/>
                    </w:rPr>
                    <m:t>ПЗ</m:t>
                  </m:r>
                </m:e>
                <m:sub>
                  <m:r>
                    <w:rPr>
                      <w:rFonts w:ascii="Cambria Math" w:hAnsi="Cambria Math"/>
                      <w:sz w:val="22"/>
                      <w:szCs w:val="22"/>
                    </w:rPr>
                    <m:t xml:space="preserve"> ТОиР</m:t>
                  </m:r>
                </m:sub>
              </m:sSub>
            </m:oMath>
            <w:r>
              <w:rPr>
                <w:rFonts w:eastAsiaTheme="minorEastAsia"/>
                <w:sz w:val="22"/>
                <w:szCs w:val="22"/>
              </w:rPr>
              <w:t xml:space="preserve"> – плановые затраты на ТОиР, руб.,</w:t>
            </w:r>
            <w:r w:rsidRPr="000362B5">
              <w:rPr>
                <w:rFonts w:eastAsiaTheme="minorEastAsia"/>
                <w:sz w:val="22"/>
                <w:szCs w:val="22"/>
              </w:rPr>
              <w:t xml:space="preserve"> </w:t>
            </w:r>
            <m:oMath>
              <m:sSub>
                <m:sSubPr>
                  <m:ctrlPr>
                    <w:rPr>
                      <w:rFonts w:ascii="Cambria Math" w:hAnsi="Cambria Math"/>
                      <w:i/>
                      <w:sz w:val="22"/>
                      <w:szCs w:val="22"/>
                    </w:rPr>
                  </m:ctrlPr>
                </m:sSubPr>
                <m:e>
                  <m:r>
                    <w:rPr>
                      <w:rFonts w:ascii="Cambria Math" w:hAnsi="Cambria Math"/>
                      <w:sz w:val="22"/>
                      <w:szCs w:val="22"/>
                    </w:rPr>
                    <m:t>ФЗ</m:t>
                  </m:r>
                </m:e>
                <m:sub>
                  <m:r>
                    <w:rPr>
                      <w:rFonts w:ascii="Cambria Math" w:hAnsi="Cambria Math"/>
                      <w:sz w:val="22"/>
                      <w:szCs w:val="22"/>
                    </w:rPr>
                    <m:t>ТОиР</m:t>
                  </m:r>
                </m:sub>
              </m:sSub>
            </m:oMath>
            <w:r w:rsidRPr="000362B5">
              <w:rPr>
                <w:rFonts w:eastAsiaTheme="minorEastAsia"/>
                <w:sz w:val="22"/>
                <w:szCs w:val="22"/>
              </w:rPr>
              <w:t xml:space="preserve"> – фактические затраты на ТОиР</w:t>
            </w:r>
            <w:r>
              <w:rPr>
                <w:rFonts w:eastAsiaTheme="minorEastAsia"/>
                <w:sz w:val="22"/>
                <w:szCs w:val="22"/>
              </w:rPr>
              <w:t>, руб</w:t>
            </w:r>
            <w:r w:rsidRPr="000362B5">
              <w:rPr>
                <w:rFonts w:eastAsiaTheme="minorEastAsia"/>
                <w:sz w:val="22"/>
                <w:szCs w:val="22"/>
              </w:rPr>
              <w:t>.</w:t>
            </w:r>
          </w:p>
        </w:tc>
      </w:tr>
      <w:tr w:rsidR="00302133" w:rsidRPr="001F375F" w14:paraId="50C810C8" w14:textId="77777777" w:rsidTr="00302133">
        <w:tc>
          <w:tcPr>
            <w:tcW w:w="276" w:type="pct"/>
          </w:tcPr>
          <w:p w14:paraId="36821CCE" w14:textId="77777777" w:rsidR="00302133" w:rsidRPr="00F4548E" w:rsidRDefault="00302133" w:rsidP="00D35BCE">
            <w:pPr>
              <w:pStyle w:val="affffffff1"/>
              <w:widowControl w:val="0"/>
              <w:ind w:firstLine="0"/>
              <w:rPr>
                <w:sz w:val="22"/>
                <w:szCs w:val="22"/>
              </w:rPr>
            </w:pPr>
            <w:r>
              <w:rPr>
                <w:sz w:val="22"/>
                <w:szCs w:val="22"/>
              </w:rPr>
              <w:t>3</w:t>
            </w:r>
            <w:r w:rsidRPr="00F4548E">
              <w:rPr>
                <w:sz w:val="22"/>
                <w:szCs w:val="22"/>
              </w:rPr>
              <w:t>.</w:t>
            </w:r>
          </w:p>
        </w:tc>
        <w:tc>
          <w:tcPr>
            <w:tcW w:w="1390" w:type="pct"/>
          </w:tcPr>
          <w:p w14:paraId="3897C92E" w14:textId="77777777" w:rsidR="00302133" w:rsidRPr="00F4548E" w:rsidRDefault="00302133" w:rsidP="00D35BCE">
            <w:pPr>
              <w:pStyle w:val="affffffff1"/>
              <w:widowControl w:val="0"/>
              <w:ind w:firstLine="0"/>
              <w:rPr>
                <w:sz w:val="22"/>
                <w:szCs w:val="22"/>
              </w:rPr>
            </w:pPr>
            <w:r w:rsidRPr="00F4548E">
              <w:rPr>
                <w:sz w:val="22"/>
                <w:szCs w:val="22"/>
              </w:rPr>
              <w:t xml:space="preserve">Изменение индекса технического состояния, % </w:t>
            </w:r>
          </w:p>
        </w:tc>
        <w:tc>
          <w:tcPr>
            <w:tcW w:w="3334" w:type="pct"/>
          </w:tcPr>
          <w:p w14:paraId="320DB8FC" w14:textId="77777777" w:rsidR="00302133" w:rsidRDefault="00302133" w:rsidP="00D35BCE">
            <w:pPr>
              <w:pStyle w:val="affffffff1"/>
              <w:widowControl w:val="0"/>
              <w:ind w:firstLine="0"/>
              <w:rPr>
                <w:sz w:val="22"/>
                <w:szCs w:val="22"/>
              </w:rPr>
            </w:pPr>
            <w:r>
              <w:rPr>
                <w:sz w:val="22"/>
                <w:szCs w:val="22"/>
              </w:rPr>
              <w:t>Изменение</w:t>
            </w:r>
            <w:r w:rsidRPr="003C5B2B">
              <w:rPr>
                <w:sz w:val="22"/>
                <w:szCs w:val="22"/>
              </w:rPr>
              <w:t xml:space="preserve"> </w:t>
            </w:r>
            <w:r>
              <w:rPr>
                <w:sz w:val="22"/>
                <w:szCs w:val="22"/>
              </w:rPr>
              <w:t xml:space="preserve">индекса состояния относительно текущего уровня и планируемого при выполнении производственной программы ТОиР и ТПиР.  </w:t>
            </w:r>
            <w:r w:rsidRPr="00F4548E">
              <w:rPr>
                <w:sz w:val="22"/>
                <w:szCs w:val="22"/>
              </w:rPr>
              <w:t xml:space="preserve">ИТС рассчитывается в соответствии с </w:t>
            </w:r>
            <w:r w:rsidRPr="00F4548E">
              <w:rPr>
                <w:sz w:val="22"/>
                <w:szCs w:val="22"/>
              </w:rPr>
              <w:lastRenderedPageBreak/>
              <w:t>Методикой ОС (СТО СУПА Прил. 1).</w:t>
            </w:r>
          </w:p>
          <w:p w14:paraId="537E7C21" w14:textId="77777777" w:rsidR="00302133" w:rsidRPr="00B31EE0" w:rsidRDefault="00302133" w:rsidP="00D35BCE">
            <w:pPr>
              <w:pStyle w:val="affffffff1"/>
              <w:widowControl w:val="0"/>
              <w:ind w:firstLine="0"/>
              <w:rPr>
                <w:sz w:val="22"/>
                <w:szCs w:val="22"/>
                <w:lang w:val="en-US"/>
              </w:rPr>
            </w:pPr>
            <m:oMathPara>
              <m:oMath>
                <m:r>
                  <w:rPr>
                    <w:rFonts w:ascii="Cambria Math" w:hAnsi="Cambria Math"/>
                    <w:sz w:val="22"/>
                    <w:szCs w:val="22"/>
                  </w:rPr>
                  <m:t>∆ИТС=</m:t>
                </m:r>
                <m:f>
                  <m:fPr>
                    <m:ctrlPr>
                      <w:rPr>
                        <w:rFonts w:ascii="Cambria Math" w:hAnsi="Cambria Math"/>
                        <w:i/>
                        <w:sz w:val="22"/>
                        <w:szCs w:val="22"/>
                        <w:lang w:val="en-US"/>
                      </w:rPr>
                    </m:ctrlPr>
                  </m:fPr>
                  <m:num>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ИТС</m:t>
                            </m:r>
                          </m:e>
                          <m:sub>
                            <m:r>
                              <w:rPr>
                                <w:rFonts w:ascii="Cambria Math" w:hAnsi="Cambria Math"/>
                                <w:sz w:val="22"/>
                                <w:szCs w:val="22"/>
                              </w:rPr>
                              <m:t>программы</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ИСТ</m:t>
                            </m:r>
                          </m:e>
                          <m:sub>
                            <m:r>
                              <w:rPr>
                                <w:rFonts w:ascii="Cambria Math" w:hAnsi="Cambria Math"/>
                                <w:sz w:val="22"/>
                                <w:szCs w:val="22"/>
                              </w:rPr>
                              <m:t>текущий</m:t>
                            </m:r>
                          </m:sub>
                        </m:sSub>
                      </m:e>
                    </m:d>
                  </m:num>
                  <m:den>
                    <m:sSub>
                      <m:sSubPr>
                        <m:ctrlPr>
                          <w:rPr>
                            <w:rFonts w:ascii="Cambria Math" w:hAnsi="Cambria Math"/>
                            <w:i/>
                            <w:sz w:val="22"/>
                            <w:szCs w:val="22"/>
                          </w:rPr>
                        </m:ctrlPr>
                      </m:sSubPr>
                      <m:e>
                        <m:r>
                          <w:rPr>
                            <w:rFonts w:ascii="Cambria Math" w:hAnsi="Cambria Math"/>
                            <w:sz w:val="22"/>
                            <w:szCs w:val="22"/>
                          </w:rPr>
                          <m:t>ИТС</m:t>
                        </m:r>
                      </m:e>
                      <m:sub>
                        <m:r>
                          <w:rPr>
                            <w:rFonts w:ascii="Cambria Math" w:hAnsi="Cambria Math"/>
                            <w:sz w:val="22"/>
                            <w:szCs w:val="22"/>
                          </w:rPr>
                          <m:t>текущий</m:t>
                        </m:r>
                      </m:sub>
                    </m:sSub>
                  </m:den>
                </m:f>
                <m:r>
                  <w:rPr>
                    <w:rFonts w:ascii="Cambria Math" w:hAnsi="Cambria Math"/>
                    <w:sz w:val="22"/>
                    <w:szCs w:val="22"/>
                  </w:rPr>
                  <m:t xml:space="preserve"> </m:t>
                </m:r>
              </m:oMath>
            </m:oMathPara>
          </w:p>
          <w:p w14:paraId="366CDD00" w14:textId="77777777" w:rsidR="00302133" w:rsidRDefault="00302133" w:rsidP="00D35BCE">
            <w:pPr>
              <w:pStyle w:val="affffffff1"/>
              <w:widowControl w:val="0"/>
              <w:ind w:firstLine="0"/>
              <w:rPr>
                <w:sz w:val="22"/>
                <w:szCs w:val="22"/>
              </w:rPr>
            </w:pPr>
          </w:p>
          <w:p w14:paraId="096708C5" w14:textId="77777777" w:rsidR="00302133" w:rsidRPr="001F375F" w:rsidRDefault="00302133" w:rsidP="00D35BCE">
            <w:pPr>
              <w:pStyle w:val="affffffff1"/>
              <w:widowControl w:val="0"/>
              <w:ind w:firstLine="0"/>
              <w:rPr>
                <w:sz w:val="22"/>
                <w:szCs w:val="22"/>
              </w:rPr>
            </w:pPr>
            <m:oMath>
              <m:r>
                <w:rPr>
                  <w:rFonts w:ascii="Cambria Math" w:hAnsi="Cambria Math"/>
                  <w:sz w:val="22"/>
                  <w:szCs w:val="22"/>
                </w:rPr>
                <m:t>где - ∆ИТС</m:t>
              </m:r>
            </m:oMath>
            <w:r>
              <w:rPr>
                <w:rFonts w:eastAsiaTheme="minorEastAsia"/>
                <w:sz w:val="22"/>
                <w:szCs w:val="22"/>
              </w:rPr>
              <w:t>, %</w:t>
            </w:r>
            <w:r>
              <w:rPr>
                <w:sz w:val="22"/>
                <w:szCs w:val="22"/>
              </w:rPr>
              <w:t>, изменение индекса состояния при реализации программ технических воздействий, ИТС</w:t>
            </w:r>
            <w:r>
              <w:rPr>
                <w:sz w:val="22"/>
                <w:szCs w:val="22"/>
                <w:vertAlign w:val="subscript"/>
              </w:rPr>
              <w:t>программы</w:t>
            </w:r>
            <w:r w:rsidRPr="00A07219">
              <w:rPr>
                <w:sz w:val="22"/>
                <w:szCs w:val="22"/>
              </w:rPr>
              <w:t xml:space="preserve"> </w:t>
            </w:r>
            <w:r w:rsidRPr="001F375F">
              <w:rPr>
                <w:sz w:val="22"/>
                <w:szCs w:val="22"/>
              </w:rPr>
              <w:t xml:space="preserve">– </w:t>
            </w:r>
            <w:r>
              <w:rPr>
                <w:sz w:val="22"/>
                <w:szCs w:val="22"/>
              </w:rPr>
              <w:t xml:space="preserve"> ИТС  оборудования</w:t>
            </w:r>
            <w:r w:rsidRPr="001F375F">
              <w:rPr>
                <w:sz w:val="22"/>
                <w:szCs w:val="22"/>
              </w:rPr>
              <w:t xml:space="preserve"> </w:t>
            </w:r>
            <w:r>
              <w:rPr>
                <w:sz w:val="22"/>
                <w:szCs w:val="22"/>
              </w:rPr>
              <w:t>при выполнении работ в соответствии с программой, %, ИТС</w:t>
            </w:r>
            <w:r>
              <w:rPr>
                <w:sz w:val="22"/>
                <w:szCs w:val="22"/>
                <w:vertAlign w:val="subscript"/>
              </w:rPr>
              <w:t xml:space="preserve">текущий – </w:t>
            </w:r>
            <w:r w:rsidRPr="001F375F">
              <w:rPr>
                <w:sz w:val="22"/>
                <w:szCs w:val="22"/>
              </w:rPr>
              <w:t xml:space="preserve"> </w:t>
            </w:r>
            <w:r>
              <w:rPr>
                <w:sz w:val="22"/>
                <w:szCs w:val="22"/>
              </w:rPr>
              <w:t>индекс текущего состояния оборудования, %.</w:t>
            </w:r>
          </w:p>
        </w:tc>
      </w:tr>
      <w:tr w:rsidR="00302133" w:rsidRPr="00F4548E" w14:paraId="00B1E97F" w14:textId="77777777" w:rsidTr="00302133">
        <w:tc>
          <w:tcPr>
            <w:tcW w:w="276" w:type="pct"/>
          </w:tcPr>
          <w:p w14:paraId="2638B0BC" w14:textId="77777777" w:rsidR="00302133" w:rsidRPr="00F4548E" w:rsidRDefault="00302133" w:rsidP="00D35BCE">
            <w:pPr>
              <w:pStyle w:val="affffffff1"/>
              <w:widowControl w:val="0"/>
              <w:ind w:firstLine="0"/>
              <w:rPr>
                <w:sz w:val="22"/>
                <w:szCs w:val="22"/>
              </w:rPr>
            </w:pPr>
            <w:r>
              <w:rPr>
                <w:sz w:val="22"/>
                <w:szCs w:val="22"/>
              </w:rPr>
              <w:lastRenderedPageBreak/>
              <w:t>4</w:t>
            </w:r>
            <w:r w:rsidRPr="00F4548E">
              <w:rPr>
                <w:sz w:val="22"/>
                <w:szCs w:val="22"/>
              </w:rPr>
              <w:t>.</w:t>
            </w:r>
          </w:p>
        </w:tc>
        <w:tc>
          <w:tcPr>
            <w:tcW w:w="1390" w:type="pct"/>
          </w:tcPr>
          <w:p w14:paraId="67E0DB3C" w14:textId="77777777" w:rsidR="00302133" w:rsidRPr="00F4548E" w:rsidRDefault="00302133" w:rsidP="00D35BCE">
            <w:pPr>
              <w:pStyle w:val="affffffff1"/>
              <w:widowControl w:val="0"/>
              <w:ind w:firstLine="0"/>
              <w:rPr>
                <w:sz w:val="22"/>
                <w:szCs w:val="22"/>
              </w:rPr>
            </w:pPr>
            <w:r w:rsidRPr="00F4548E">
              <w:rPr>
                <w:sz w:val="22"/>
                <w:szCs w:val="22"/>
              </w:rPr>
              <w:t>Изменение вероятности отказа оборудования, %</w:t>
            </w:r>
          </w:p>
        </w:tc>
        <w:tc>
          <w:tcPr>
            <w:tcW w:w="3334" w:type="pct"/>
          </w:tcPr>
          <w:p w14:paraId="38477CD1" w14:textId="77777777" w:rsidR="00302133" w:rsidRPr="00F4548E" w:rsidRDefault="00302133" w:rsidP="00D35BCE">
            <w:pPr>
              <w:pStyle w:val="affffffff1"/>
              <w:widowControl w:val="0"/>
              <w:ind w:firstLine="0"/>
              <w:rPr>
                <w:sz w:val="22"/>
                <w:szCs w:val="22"/>
              </w:rPr>
            </w:pPr>
            <w:r w:rsidRPr="00F4548E">
              <w:rPr>
                <w:sz w:val="22"/>
                <w:szCs w:val="22"/>
              </w:rPr>
              <w:t>Прогноз вероятности отказа рассчитывается в соответствии с формулой (9).</w:t>
            </w:r>
          </w:p>
          <w:p w14:paraId="298C269C" w14:textId="77777777" w:rsidR="00302133" w:rsidRPr="00F4548E" w:rsidRDefault="00302133" w:rsidP="00D35BCE">
            <w:pPr>
              <w:pStyle w:val="affffffff1"/>
              <w:widowControl w:val="0"/>
              <w:ind w:firstLine="0"/>
              <w:rPr>
                <w:sz w:val="22"/>
                <w:szCs w:val="22"/>
              </w:rPr>
            </w:pPr>
          </w:p>
        </w:tc>
      </w:tr>
      <w:tr w:rsidR="00302133" w:rsidRPr="004A708F" w14:paraId="28725E72" w14:textId="77777777" w:rsidTr="00302133">
        <w:tc>
          <w:tcPr>
            <w:tcW w:w="276" w:type="pct"/>
          </w:tcPr>
          <w:p w14:paraId="445750CD" w14:textId="77777777" w:rsidR="00302133" w:rsidRPr="00F4548E" w:rsidRDefault="00302133" w:rsidP="00D35BCE">
            <w:pPr>
              <w:pStyle w:val="affffffff1"/>
              <w:widowControl w:val="0"/>
              <w:ind w:firstLine="0"/>
              <w:rPr>
                <w:sz w:val="22"/>
                <w:szCs w:val="22"/>
              </w:rPr>
            </w:pPr>
            <w:r>
              <w:rPr>
                <w:sz w:val="22"/>
                <w:szCs w:val="22"/>
              </w:rPr>
              <w:t>5</w:t>
            </w:r>
            <w:r w:rsidRPr="00F4548E">
              <w:rPr>
                <w:sz w:val="22"/>
                <w:szCs w:val="22"/>
              </w:rPr>
              <w:t>.</w:t>
            </w:r>
          </w:p>
        </w:tc>
        <w:tc>
          <w:tcPr>
            <w:tcW w:w="1390" w:type="pct"/>
          </w:tcPr>
          <w:p w14:paraId="64C3B3FE" w14:textId="77777777" w:rsidR="00302133" w:rsidRPr="00F4548E" w:rsidRDefault="00302133" w:rsidP="00D35BCE">
            <w:pPr>
              <w:pStyle w:val="affffffff1"/>
              <w:widowControl w:val="0"/>
              <w:ind w:firstLine="0"/>
              <w:rPr>
                <w:sz w:val="22"/>
                <w:szCs w:val="22"/>
              </w:rPr>
            </w:pPr>
            <w:r w:rsidRPr="00F4548E">
              <w:rPr>
                <w:sz w:val="22"/>
                <w:szCs w:val="22"/>
              </w:rPr>
              <w:t xml:space="preserve">Изменение уровня рисков, руб. </w:t>
            </w:r>
          </w:p>
        </w:tc>
        <w:tc>
          <w:tcPr>
            <w:tcW w:w="3334" w:type="pct"/>
          </w:tcPr>
          <w:p w14:paraId="42DD15AD" w14:textId="77777777" w:rsidR="00302133" w:rsidRPr="001F375F" w:rsidRDefault="00302133" w:rsidP="00D35BCE">
            <w:pPr>
              <w:pStyle w:val="affffffff1"/>
              <w:widowControl w:val="0"/>
              <w:ind w:firstLine="0"/>
              <w:rPr>
                <w:sz w:val="22"/>
                <w:szCs w:val="22"/>
              </w:rPr>
            </w:pPr>
            <w:r w:rsidRPr="001F375F">
              <w:rPr>
                <w:sz w:val="22"/>
                <w:szCs w:val="22"/>
              </w:rPr>
              <w:t xml:space="preserve">Соотношение между прогнозными рисками и фактическими рисками при реализации программы технических воздействий ТОиР и ТПиР. </w:t>
            </w:r>
          </w:p>
          <w:p w14:paraId="36957819" w14:textId="77777777" w:rsidR="00302133" w:rsidRPr="00B31EE0" w:rsidRDefault="00302133" w:rsidP="00D35BCE">
            <w:pPr>
              <w:pStyle w:val="affffffff1"/>
              <w:widowControl w:val="0"/>
              <w:ind w:firstLine="0"/>
              <w:rPr>
                <w:sz w:val="22"/>
                <w:szCs w:val="22"/>
                <w:lang w:val="en-US"/>
              </w:rPr>
            </w:pPr>
            <m:oMathPara>
              <m:oMath>
                <m:r>
                  <w:rPr>
                    <w:rFonts w:ascii="Cambria Math" w:hAnsi="Cambria Math"/>
                    <w:sz w:val="22"/>
                    <w:szCs w:val="22"/>
                  </w:rPr>
                  <m:t>∆</m:t>
                </m:r>
                <m:r>
                  <w:rPr>
                    <w:rFonts w:ascii="Cambria Math" w:hAnsi="Cambria Math"/>
                    <w:sz w:val="22"/>
                    <w:szCs w:val="22"/>
                    <w:lang w:val="en-US"/>
                  </w:rPr>
                  <m:t>RISK</m:t>
                </m:r>
                <m:r>
                  <w:rPr>
                    <w:rFonts w:ascii="Cambria Math" w:hAnsi="Cambria Math"/>
                    <w:sz w:val="22"/>
                    <w:szCs w:val="22"/>
                  </w:rPr>
                  <m:t>=</m:t>
                </m:r>
                <m:f>
                  <m:fPr>
                    <m:ctrlPr>
                      <w:rPr>
                        <w:rFonts w:ascii="Cambria Math" w:hAnsi="Cambria Math"/>
                        <w:i/>
                        <w:sz w:val="22"/>
                        <w:szCs w:val="22"/>
                        <w:lang w:val="en-US"/>
                      </w:rPr>
                    </m:ctrlPr>
                  </m:fPr>
                  <m:num>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RISK</m:t>
                            </m:r>
                          </m:e>
                          <m:sub>
                            <m:r>
                              <w:rPr>
                                <w:rFonts w:ascii="Cambria Math" w:hAnsi="Cambria Math"/>
                                <w:sz w:val="22"/>
                                <w:szCs w:val="22"/>
                              </w:rPr>
                              <m:t>программы</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RISK</m:t>
                            </m:r>
                          </m:e>
                          <m:sub>
                            <m:r>
                              <w:rPr>
                                <w:rFonts w:ascii="Cambria Math" w:hAnsi="Cambria Math"/>
                                <w:sz w:val="22"/>
                                <w:szCs w:val="22"/>
                              </w:rPr>
                              <m:t>текущий</m:t>
                            </m:r>
                          </m:sub>
                        </m:sSub>
                      </m:e>
                    </m:d>
                  </m:num>
                  <m:den>
                    <m:sSub>
                      <m:sSubPr>
                        <m:ctrlPr>
                          <w:rPr>
                            <w:rFonts w:ascii="Cambria Math" w:hAnsi="Cambria Math"/>
                            <w:i/>
                            <w:sz w:val="22"/>
                            <w:szCs w:val="22"/>
                          </w:rPr>
                        </m:ctrlPr>
                      </m:sSubPr>
                      <m:e>
                        <m:r>
                          <w:rPr>
                            <w:rFonts w:ascii="Cambria Math" w:hAnsi="Cambria Math"/>
                            <w:sz w:val="22"/>
                            <w:szCs w:val="22"/>
                          </w:rPr>
                          <m:t>RISK</m:t>
                        </m:r>
                      </m:e>
                      <m:sub>
                        <m:r>
                          <w:rPr>
                            <w:rFonts w:ascii="Cambria Math" w:hAnsi="Cambria Math"/>
                            <w:sz w:val="22"/>
                            <w:szCs w:val="22"/>
                          </w:rPr>
                          <m:t>текущий</m:t>
                        </m:r>
                      </m:sub>
                    </m:sSub>
                  </m:den>
                </m:f>
                <m:r>
                  <w:rPr>
                    <w:rFonts w:ascii="Cambria Math" w:hAnsi="Cambria Math"/>
                    <w:sz w:val="22"/>
                    <w:szCs w:val="22"/>
                  </w:rPr>
                  <m:t xml:space="preserve"> </m:t>
                </m:r>
              </m:oMath>
            </m:oMathPara>
          </w:p>
          <w:p w14:paraId="1F2D204A" w14:textId="77777777" w:rsidR="00302133" w:rsidRPr="00B31EE0" w:rsidRDefault="00302133" w:rsidP="00D35BCE">
            <w:pPr>
              <w:pStyle w:val="affffffff1"/>
              <w:widowControl w:val="0"/>
              <w:ind w:firstLine="0"/>
              <w:rPr>
                <w:sz w:val="22"/>
                <w:szCs w:val="22"/>
                <w:lang w:val="en-US"/>
              </w:rPr>
            </w:pPr>
          </w:p>
          <w:p w14:paraId="213C7C1E" w14:textId="598AB894" w:rsidR="00302133" w:rsidRPr="004A708F" w:rsidRDefault="00A83587" w:rsidP="00D35BCE">
            <w:pPr>
              <w:pStyle w:val="affffffff1"/>
              <w:widowControl w:val="0"/>
              <w:ind w:firstLine="0"/>
              <w:rPr>
                <w:sz w:val="22"/>
                <w:szCs w:val="22"/>
              </w:rPr>
            </w:pPr>
            <w:r>
              <w:rPr>
                <w:sz w:val="22"/>
                <w:szCs w:val="22"/>
              </w:rPr>
              <w:t>г</w:t>
            </w:r>
            <w:r w:rsidR="00302133">
              <w:rPr>
                <w:sz w:val="22"/>
                <w:szCs w:val="22"/>
              </w:rPr>
              <w:t>де</w:t>
            </w:r>
            <w:r>
              <w:rPr>
                <w:sz w:val="22"/>
                <w:szCs w:val="22"/>
              </w:rPr>
              <w:t xml:space="preserve"> -</w:t>
            </w:r>
            <w:r w:rsidR="00302133">
              <w:rPr>
                <w:sz w:val="22"/>
                <w:szCs w:val="22"/>
              </w:rPr>
              <w:t xml:space="preserve"> </w:t>
            </w:r>
            <m:oMath>
              <m:r>
                <m:rPr>
                  <m:sty m:val="p"/>
                </m:rPr>
                <w:rPr>
                  <w:rFonts w:ascii="Cambria Math" w:hAnsi="Cambria Math"/>
                  <w:sz w:val="22"/>
                  <w:szCs w:val="22"/>
                </w:rPr>
                <m:t>∆</m:t>
              </m:r>
              <m:r>
                <w:rPr>
                  <w:rFonts w:ascii="Cambria Math" w:hAnsi="Cambria Math"/>
                  <w:sz w:val="22"/>
                  <w:szCs w:val="22"/>
                </w:rPr>
                <m:t>RISK</m:t>
              </m:r>
            </m:oMath>
            <w:r w:rsidR="00302133">
              <w:rPr>
                <w:sz w:val="22"/>
                <w:szCs w:val="22"/>
              </w:rPr>
              <w:t xml:space="preserve"> – изменение уровня риска</w:t>
            </w:r>
            <w:r w:rsidR="00302133">
              <w:rPr>
                <w:rFonts w:eastAsiaTheme="minorEastAsia"/>
                <w:sz w:val="22"/>
                <w:szCs w:val="22"/>
              </w:rPr>
              <w:t>, руб.</w:t>
            </w:r>
            <w:r w:rsidR="00302133">
              <w:rPr>
                <w:sz w:val="22"/>
                <w:szCs w:val="22"/>
              </w:rPr>
              <w:t xml:space="preserve">, </w:t>
            </w:r>
            <m:oMath>
              <m:sSub>
                <m:sSubPr>
                  <m:ctrlPr>
                    <w:rPr>
                      <w:rFonts w:ascii="Cambria Math" w:hAnsi="Cambria Math"/>
                      <w:sz w:val="22"/>
                      <w:szCs w:val="22"/>
                    </w:rPr>
                  </m:ctrlPr>
                </m:sSubPr>
                <m:e>
                  <m:r>
                    <w:rPr>
                      <w:rFonts w:ascii="Cambria Math" w:hAnsi="Cambria Math"/>
                      <w:sz w:val="22"/>
                      <w:szCs w:val="22"/>
                    </w:rPr>
                    <m:t>Risk</m:t>
                  </m:r>
                </m:e>
                <m:sub>
                  <m:sSub>
                    <m:sSubPr>
                      <m:ctrlPr>
                        <w:rPr>
                          <w:rFonts w:ascii="Cambria Math" w:hAnsi="Cambria Math"/>
                          <w:sz w:val="22"/>
                          <w:szCs w:val="22"/>
                        </w:rPr>
                      </m:ctrlPr>
                    </m:sSubPr>
                    <m:e>
                      <m:r>
                        <m:rPr>
                          <m:sty m:val="p"/>
                        </m:rPr>
                        <w:rPr>
                          <w:rFonts w:ascii="Cambria Math" w:hAnsi="Cambria Math"/>
                          <w:sz w:val="22"/>
                          <w:szCs w:val="22"/>
                        </w:rPr>
                        <m:t>программы</m:t>
                      </m:r>
                    </m:e>
                    <m:sub>
                      <m:r>
                        <w:rPr>
                          <w:rFonts w:ascii="Cambria Math" w:hAnsi="Cambria Math"/>
                          <w:sz w:val="22"/>
                          <w:szCs w:val="22"/>
                        </w:rPr>
                        <m:t>i</m:t>
                      </m:r>
                    </m:sub>
                  </m:sSub>
                </m:sub>
              </m:sSub>
            </m:oMath>
            <w:r w:rsidR="00302133">
              <w:rPr>
                <w:sz w:val="22"/>
                <w:szCs w:val="22"/>
              </w:rPr>
              <w:t xml:space="preserve"> – уровень риска оборудования после реализации  технических воздействий</w:t>
            </w:r>
            <w:r w:rsidR="00302133">
              <w:rPr>
                <w:rFonts w:eastAsiaTheme="minorEastAsia"/>
                <w:sz w:val="22"/>
                <w:szCs w:val="22"/>
              </w:rPr>
              <w:t>, руб.</w:t>
            </w:r>
            <w:r w:rsidR="00302133">
              <w:rPr>
                <w:sz w:val="22"/>
                <w:szCs w:val="22"/>
              </w:rPr>
              <w:t xml:space="preserve">, </w:t>
            </w:r>
            <m:oMath>
              <m:sSub>
                <m:sSubPr>
                  <m:ctrlPr>
                    <w:rPr>
                      <w:rFonts w:ascii="Cambria Math" w:hAnsi="Cambria Math"/>
                      <w:sz w:val="22"/>
                      <w:szCs w:val="22"/>
                    </w:rPr>
                  </m:ctrlPr>
                </m:sSubPr>
                <m:e>
                  <m:r>
                    <w:rPr>
                      <w:rFonts w:ascii="Cambria Math" w:hAnsi="Cambria Math"/>
                      <w:sz w:val="22"/>
                      <w:szCs w:val="22"/>
                    </w:rPr>
                    <m:t>Risk</m:t>
                  </m:r>
                </m:e>
                <m:sub>
                  <m:sSub>
                    <m:sSubPr>
                      <m:ctrlPr>
                        <w:rPr>
                          <w:rFonts w:ascii="Cambria Math" w:hAnsi="Cambria Math"/>
                          <w:sz w:val="22"/>
                          <w:szCs w:val="22"/>
                        </w:rPr>
                      </m:ctrlPr>
                    </m:sSubPr>
                    <m:e>
                      <m:r>
                        <m:rPr>
                          <m:sty m:val="p"/>
                        </m:rPr>
                        <w:rPr>
                          <w:rFonts w:ascii="Cambria Math" w:hAnsi="Cambria Math"/>
                          <w:sz w:val="22"/>
                          <w:szCs w:val="22"/>
                        </w:rPr>
                        <m:t>текущий</m:t>
                      </m:r>
                    </m:e>
                    <m:sub>
                      <m:r>
                        <w:rPr>
                          <w:rFonts w:ascii="Cambria Math" w:hAnsi="Cambria Math"/>
                          <w:sz w:val="22"/>
                          <w:szCs w:val="22"/>
                        </w:rPr>
                        <m:t>i</m:t>
                      </m:r>
                    </m:sub>
                  </m:sSub>
                </m:sub>
              </m:sSub>
            </m:oMath>
            <w:r w:rsidR="00302133">
              <w:rPr>
                <w:sz w:val="22"/>
                <w:szCs w:val="22"/>
              </w:rPr>
              <w:t xml:space="preserve"> – текущий уровень риска  оборудования</w:t>
            </w:r>
            <w:r w:rsidR="00302133">
              <w:rPr>
                <w:rFonts w:eastAsiaTheme="minorEastAsia"/>
                <w:sz w:val="22"/>
                <w:szCs w:val="22"/>
              </w:rPr>
              <w:t>, руб</w:t>
            </w:r>
            <w:r w:rsidR="00302133">
              <w:rPr>
                <w:sz w:val="22"/>
                <w:szCs w:val="22"/>
              </w:rPr>
              <w:t xml:space="preserve">. </w:t>
            </w:r>
          </w:p>
        </w:tc>
      </w:tr>
    </w:tbl>
    <w:p w14:paraId="469E0332" w14:textId="77777777" w:rsidR="00F70ED1" w:rsidRDefault="00F70ED1" w:rsidP="00DE5A30">
      <w:pPr>
        <w:pStyle w:val="afd"/>
        <w:widowControl w:val="0"/>
        <w:tabs>
          <w:tab w:val="left" w:pos="1560"/>
        </w:tabs>
        <w:ind w:left="1069"/>
        <w:jc w:val="both"/>
        <w:rPr>
          <w:rStyle w:val="affffffff0"/>
          <w:sz w:val="24"/>
        </w:rPr>
      </w:pPr>
    </w:p>
    <w:p w14:paraId="36ED6F74" w14:textId="77777777" w:rsidR="00302133" w:rsidRDefault="00302133" w:rsidP="00302133">
      <w:pPr>
        <w:pStyle w:val="affffffff1"/>
        <w:widowControl w:val="0"/>
        <w:rPr>
          <w:sz w:val="24"/>
          <w:szCs w:val="24"/>
        </w:rPr>
      </w:pPr>
      <w:r w:rsidRPr="00302133">
        <w:rPr>
          <w:sz w:val="24"/>
          <w:szCs w:val="24"/>
        </w:rPr>
        <w:t xml:space="preserve">В случае если по результатам выполнения ремонтов и ТПиР ожидаемые показатели технического состояния оборудования, вероятности отказа, а также уровня рисков не достигнуты, проводится анализ возможных причин. По результатам анализа </w:t>
      </w:r>
      <w:r>
        <w:rPr>
          <w:sz w:val="24"/>
          <w:szCs w:val="24"/>
        </w:rPr>
        <w:t xml:space="preserve">должна существовать возможность </w:t>
      </w:r>
      <w:r w:rsidRPr="00302133">
        <w:rPr>
          <w:sz w:val="24"/>
          <w:szCs w:val="24"/>
        </w:rPr>
        <w:t>проводит</w:t>
      </w:r>
      <w:r>
        <w:rPr>
          <w:sz w:val="24"/>
          <w:szCs w:val="24"/>
        </w:rPr>
        <w:t>ь</w:t>
      </w:r>
      <w:r w:rsidRPr="00302133">
        <w:rPr>
          <w:sz w:val="24"/>
          <w:szCs w:val="24"/>
        </w:rPr>
        <w:t xml:space="preserve"> корректировк</w:t>
      </w:r>
      <w:r>
        <w:rPr>
          <w:sz w:val="24"/>
          <w:szCs w:val="24"/>
        </w:rPr>
        <w:t>у</w:t>
      </w:r>
      <w:r w:rsidRPr="00302133">
        <w:rPr>
          <w:sz w:val="24"/>
          <w:szCs w:val="24"/>
        </w:rPr>
        <w:t xml:space="preserve"> среднесрочной и долгосрочной программы технических воздействий.</w:t>
      </w:r>
    </w:p>
    <w:p w14:paraId="4DD98A42" w14:textId="77777777" w:rsidR="00DE5A30" w:rsidRPr="0013548E" w:rsidRDefault="00DE5A30" w:rsidP="00813034">
      <w:pPr>
        <w:pStyle w:val="2a"/>
        <w:widowControl w:val="0"/>
        <w:numPr>
          <w:ilvl w:val="1"/>
          <w:numId w:val="105"/>
        </w:numPr>
        <w:tabs>
          <w:tab w:val="left" w:pos="1701"/>
        </w:tabs>
        <w:spacing w:before="0" w:after="0"/>
        <w:ind w:left="0" w:firstLine="851"/>
        <w:jc w:val="both"/>
        <w:rPr>
          <w:rFonts w:ascii="Times New Roman" w:hAnsi="Times New Roman" w:cs="Times New Roman"/>
          <w:i w:val="0"/>
          <w:snapToGrid w:val="0"/>
          <w:sz w:val="24"/>
          <w:szCs w:val="24"/>
        </w:rPr>
      </w:pPr>
      <w:bookmarkStart w:id="643" w:name="_Toc511130458"/>
      <w:bookmarkStart w:id="644" w:name="_Toc520465923"/>
      <w:r w:rsidRPr="00DE5A30">
        <w:rPr>
          <w:rFonts w:ascii="Times New Roman" w:hAnsi="Times New Roman" w:cs="Times New Roman"/>
          <w:i w:val="0"/>
          <w:snapToGrid w:val="0"/>
          <w:sz w:val="24"/>
          <w:szCs w:val="24"/>
        </w:rPr>
        <w:t>Требование к формированию отчетности</w:t>
      </w:r>
      <w:bookmarkEnd w:id="643"/>
      <w:bookmarkEnd w:id="644"/>
    </w:p>
    <w:p w14:paraId="2D99ED01" w14:textId="77777777" w:rsidR="00DE5A30" w:rsidRDefault="00DE5A30" w:rsidP="00A83587">
      <w:pPr>
        <w:ind w:firstLine="567"/>
        <w:jc w:val="both"/>
      </w:pPr>
      <w:r>
        <w:t xml:space="preserve">Перечень отчетных форм </w:t>
      </w:r>
      <w:r w:rsidR="00302133">
        <w:t xml:space="preserve">предварительно </w:t>
      </w:r>
      <w:r>
        <w:t>согласовать с Заказчиком на этапе создания проектного решения к настоящему этапу.</w:t>
      </w:r>
    </w:p>
    <w:p w14:paraId="05260FD7" w14:textId="77777777" w:rsidR="00DE5A30" w:rsidRDefault="00DE5A30" w:rsidP="00A83587">
      <w:pPr>
        <w:ind w:firstLine="567"/>
        <w:jc w:val="both"/>
      </w:pPr>
      <w:r>
        <w:t xml:space="preserve">Обеспечить возможность выгрузки отчетных форм в формате </w:t>
      </w:r>
      <w:r w:rsidRPr="00F424D0">
        <w:t xml:space="preserve">XML </w:t>
      </w:r>
      <w:r>
        <w:t xml:space="preserve">или </w:t>
      </w:r>
      <w:r w:rsidRPr="00F424D0">
        <w:t>XSD</w:t>
      </w:r>
      <w:r>
        <w:t>. Перечень выгружаемых данных и атрибутивных данных файл</w:t>
      </w:r>
      <w:r w:rsidR="00302133">
        <w:t>ов</w:t>
      </w:r>
      <w:r>
        <w:t xml:space="preserve"> </w:t>
      </w:r>
      <w:r w:rsidRPr="00F424D0">
        <w:t>XML</w:t>
      </w:r>
      <w:r>
        <w:t>/</w:t>
      </w:r>
      <w:r w:rsidRPr="00F424D0">
        <w:t>XSD</w:t>
      </w:r>
      <w:r>
        <w:t xml:space="preserve"> определить совместно с заказчиком. </w:t>
      </w:r>
    </w:p>
    <w:p w14:paraId="1A67819B" w14:textId="36F379E2" w:rsidR="002A29C4" w:rsidRPr="00F424D0" w:rsidRDefault="002A29C4" w:rsidP="00A83587">
      <w:pPr>
        <w:ind w:firstLine="567"/>
        <w:jc w:val="both"/>
      </w:pPr>
      <w:r>
        <w:t>О</w:t>
      </w:r>
      <w:r w:rsidRPr="002A29C4">
        <w:t>беспечить возможность просмотра результатов расчета по требуемым показателям в разрезе отдельных единиц оборудования, комплексных объектов, узлов сети и объектов управления, а также возможность просмотра исходных данных для расчета показателей, в том числе показателей эффективности, при «проваливании» в отдельные показатели.</w:t>
      </w:r>
    </w:p>
    <w:p w14:paraId="203A61BB" w14:textId="459CE6E5" w:rsidR="00001B24" w:rsidRDefault="00001B24" w:rsidP="00A83587">
      <w:pPr>
        <w:widowControl w:val="0"/>
        <w:ind w:firstLine="567"/>
        <w:jc w:val="both"/>
      </w:pPr>
      <w:r w:rsidRPr="00001B24">
        <w:t>Подробное описание требований к реализации описаны в Методике (</w:t>
      </w:r>
      <w:hyperlink w:anchor="_Приложение_5" w:history="1">
        <w:r w:rsidRPr="005800CE">
          <w:rPr>
            <w:rStyle w:val="afff1"/>
            <w:b/>
            <w:color w:val="000000" w:themeColor="text1"/>
          </w:rPr>
          <w:t xml:space="preserve">приложение </w:t>
        </w:r>
      </w:hyperlink>
      <w:r w:rsidR="00E629F4" w:rsidRPr="005800CE">
        <w:rPr>
          <w:rStyle w:val="afff1"/>
          <w:b/>
          <w:color w:val="000000" w:themeColor="text1"/>
        </w:rPr>
        <w:t>5</w:t>
      </w:r>
      <w:r w:rsidRPr="005800CE">
        <w:rPr>
          <w:color w:val="000000" w:themeColor="text1"/>
        </w:rPr>
        <w:t xml:space="preserve"> </w:t>
      </w:r>
      <w:r w:rsidRPr="00001B24">
        <w:t xml:space="preserve">к настоящим </w:t>
      </w:r>
      <w:r w:rsidR="00C64448">
        <w:t xml:space="preserve">Техническим </w:t>
      </w:r>
      <w:r w:rsidRPr="00001B24">
        <w:t>требованиям)</w:t>
      </w:r>
      <w:r w:rsidR="00302133">
        <w:t>.</w:t>
      </w:r>
    </w:p>
    <w:p w14:paraId="2F52AB2C" w14:textId="197655ED" w:rsidR="008A3B17" w:rsidRDefault="008A3B17" w:rsidP="00A83587">
      <w:pPr>
        <w:widowControl w:val="0"/>
        <w:ind w:firstLine="567"/>
        <w:jc w:val="both"/>
      </w:pPr>
    </w:p>
    <w:p w14:paraId="6BCB3605" w14:textId="4D456D1E" w:rsidR="008A3B17" w:rsidRDefault="008A3B17" w:rsidP="00A83587">
      <w:pPr>
        <w:widowControl w:val="0"/>
        <w:ind w:firstLine="567"/>
        <w:jc w:val="both"/>
      </w:pPr>
    </w:p>
    <w:p w14:paraId="7B77F87A" w14:textId="4B7F8034" w:rsidR="008A3B17" w:rsidRDefault="008A3B17" w:rsidP="00A83587">
      <w:pPr>
        <w:widowControl w:val="0"/>
        <w:ind w:firstLine="567"/>
        <w:jc w:val="both"/>
      </w:pPr>
    </w:p>
    <w:p w14:paraId="75663117" w14:textId="77777777" w:rsidR="008A3B17" w:rsidRPr="00001B24" w:rsidRDefault="008A3B17" w:rsidP="00A83587">
      <w:pPr>
        <w:widowControl w:val="0"/>
        <w:ind w:firstLine="567"/>
        <w:jc w:val="both"/>
      </w:pPr>
    </w:p>
    <w:p w14:paraId="7AC4065E" w14:textId="77777777" w:rsidR="00691D39" w:rsidRPr="00BB06BF" w:rsidRDefault="00FF2BD7" w:rsidP="00813034">
      <w:pPr>
        <w:pStyle w:val="2a"/>
        <w:numPr>
          <w:ilvl w:val="1"/>
          <w:numId w:val="158"/>
        </w:numPr>
        <w:tabs>
          <w:tab w:val="left" w:pos="993"/>
        </w:tabs>
        <w:ind w:left="709" w:hanging="709"/>
        <w:jc w:val="both"/>
        <w:rPr>
          <w:rFonts w:ascii="Times New Roman" w:hAnsi="Times New Roman" w:cs="Times New Roman"/>
          <w:i w:val="0"/>
          <w:snapToGrid w:val="0"/>
        </w:rPr>
      </w:pPr>
      <w:bookmarkStart w:id="645" w:name="_Toc520465924"/>
      <w:r w:rsidRPr="00BB06BF">
        <w:rPr>
          <w:rFonts w:ascii="Times New Roman" w:hAnsi="Times New Roman" w:cs="Times New Roman"/>
          <w:i w:val="0"/>
          <w:snapToGrid w:val="0"/>
        </w:rPr>
        <w:lastRenderedPageBreak/>
        <w:t>Интеграция АСУ ТОиР</w:t>
      </w:r>
      <w:r w:rsidR="000264B1" w:rsidRPr="00BB06BF">
        <w:rPr>
          <w:rFonts w:ascii="Times New Roman" w:hAnsi="Times New Roman" w:cs="Times New Roman"/>
          <w:i w:val="0"/>
          <w:snapToGrid w:val="0"/>
        </w:rPr>
        <w:t>, ТПиР</w:t>
      </w:r>
      <w:r w:rsidRPr="00BB06BF">
        <w:rPr>
          <w:rFonts w:ascii="Times New Roman" w:hAnsi="Times New Roman" w:cs="Times New Roman"/>
          <w:i w:val="0"/>
          <w:snapToGrid w:val="0"/>
        </w:rPr>
        <w:t xml:space="preserve"> со справочниками сырья и материалов бухгалтерского учета и логистики</w:t>
      </w:r>
      <w:bookmarkEnd w:id="645"/>
    </w:p>
    <w:p w14:paraId="4D353045" w14:textId="77777777" w:rsidR="001B3CF1" w:rsidRPr="00BB06BF" w:rsidRDefault="001B3CF1" w:rsidP="00813034">
      <w:pPr>
        <w:pStyle w:val="2a"/>
        <w:widowControl w:val="0"/>
        <w:numPr>
          <w:ilvl w:val="2"/>
          <w:numId w:val="114"/>
        </w:numPr>
        <w:tabs>
          <w:tab w:val="left" w:pos="1276"/>
        </w:tabs>
        <w:spacing w:before="120"/>
        <w:jc w:val="both"/>
        <w:rPr>
          <w:rFonts w:ascii="Times New Roman" w:hAnsi="Times New Roman" w:cs="Times New Roman"/>
          <w:i w:val="0"/>
          <w:snapToGrid w:val="0"/>
          <w:sz w:val="24"/>
          <w:szCs w:val="24"/>
        </w:rPr>
      </w:pPr>
      <w:bookmarkStart w:id="646" w:name="_Toc508012389"/>
      <w:bookmarkStart w:id="647" w:name="_Toc520465925"/>
      <w:r w:rsidRPr="00BB06BF">
        <w:rPr>
          <w:rFonts w:ascii="Times New Roman" w:hAnsi="Times New Roman" w:cs="Times New Roman"/>
          <w:i w:val="0"/>
          <w:snapToGrid w:val="0"/>
          <w:sz w:val="24"/>
          <w:szCs w:val="24"/>
        </w:rPr>
        <w:t>Общие сведения об объекте автоматизации</w:t>
      </w:r>
      <w:bookmarkEnd w:id="646"/>
      <w:bookmarkEnd w:id="647"/>
    </w:p>
    <w:p w14:paraId="0C89A51B" w14:textId="77777777" w:rsidR="001B3CF1" w:rsidRDefault="001B3CF1" w:rsidP="00A83587">
      <w:pPr>
        <w:pStyle w:val="afd"/>
        <w:widowControl w:val="0"/>
        <w:tabs>
          <w:tab w:val="left" w:pos="1134"/>
        </w:tabs>
        <w:ind w:left="0" w:firstLine="567"/>
        <w:jc w:val="both"/>
        <w:rPr>
          <w:bCs/>
          <w:iCs/>
          <w:snapToGrid w:val="0"/>
        </w:rPr>
      </w:pPr>
      <w:r>
        <w:rPr>
          <w:bCs/>
          <w:iCs/>
          <w:snapToGrid w:val="0"/>
        </w:rPr>
        <w:t xml:space="preserve">В АО «Тюменьэнерго» </w:t>
      </w:r>
      <w:r w:rsidRPr="00086111">
        <w:rPr>
          <w:bCs/>
          <w:iCs/>
          <w:snapToGrid w:val="0"/>
        </w:rPr>
        <w:t xml:space="preserve">используется </w:t>
      </w:r>
      <w:r>
        <w:rPr>
          <w:bCs/>
          <w:iCs/>
          <w:snapToGrid w:val="0"/>
        </w:rPr>
        <w:t xml:space="preserve">централизованный </w:t>
      </w:r>
      <w:r w:rsidRPr="00086111">
        <w:rPr>
          <w:bCs/>
          <w:iCs/>
          <w:snapToGrid w:val="0"/>
        </w:rPr>
        <w:t>справочник сырья и материалов</w:t>
      </w:r>
      <w:r>
        <w:rPr>
          <w:bCs/>
          <w:iCs/>
          <w:snapToGrid w:val="0"/>
        </w:rPr>
        <w:t xml:space="preserve"> для бухгалтерского учета и логистики (справочник Основной записи материалов (ОЗМ)).</w:t>
      </w:r>
    </w:p>
    <w:p w14:paraId="178FAEB7" w14:textId="77777777" w:rsidR="001B3CF1" w:rsidRPr="00086111" w:rsidRDefault="001B3CF1" w:rsidP="00A83587">
      <w:pPr>
        <w:pStyle w:val="afd"/>
        <w:widowControl w:val="0"/>
        <w:tabs>
          <w:tab w:val="left" w:pos="1134"/>
        </w:tabs>
        <w:ind w:left="0" w:firstLine="567"/>
        <w:jc w:val="both"/>
        <w:rPr>
          <w:bCs/>
          <w:iCs/>
          <w:snapToGrid w:val="0"/>
        </w:rPr>
      </w:pPr>
      <w:r>
        <w:rPr>
          <w:bCs/>
          <w:iCs/>
          <w:snapToGrid w:val="0"/>
        </w:rPr>
        <w:t xml:space="preserve">Справочник ОЗМ интегрирован с СУПА в части ТОиР, ТПиР стандартными средствами </w:t>
      </w:r>
      <w:r>
        <w:rPr>
          <w:bCs/>
          <w:iCs/>
          <w:snapToGrid w:val="0"/>
          <w:lang w:val="en-US"/>
        </w:rPr>
        <w:t>SAP</w:t>
      </w:r>
      <w:r w:rsidRPr="00086111">
        <w:rPr>
          <w:bCs/>
          <w:iCs/>
          <w:snapToGrid w:val="0"/>
        </w:rPr>
        <w:t xml:space="preserve"> </w:t>
      </w:r>
      <w:r>
        <w:rPr>
          <w:bCs/>
          <w:iCs/>
          <w:snapToGrid w:val="0"/>
          <w:lang w:val="en-US"/>
        </w:rPr>
        <w:t>ERP</w:t>
      </w:r>
      <w:r w:rsidRPr="00086111">
        <w:rPr>
          <w:bCs/>
          <w:iCs/>
          <w:snapToGrid w:val="0"/>
        </w:rPr>
        <w:t>.</w:t>
      </w:r>
    </w:p>
    <w:p w14:paraId="7E2E54E7" w14:textId="77777777" w:rsidR="001B3CF1" w:rsidRPr="00BB06BF" w:rsidRDefault="001B3CF1" w:rsidP="00813034">
      <w:pPr>
        <w:pStyle w:val="2a"/>
        <w:widowControl w:val="0"/>
        <w:numPr>
          <w:ilvl w:val="2"/>
          <w:numId w:val="114"/>
        </w:numPr>
        <w:tabs>
          <w:tab w:val="left" w:pos="1276"/>
        </w:tabs>
        <w:spacing w:before="120"/>
        <w:jc w:val="both"/>
        <w:rPr>
          <w:rFonts w:ascii="Times New Roman" w:hAnsi="Times New Roman" w:cs="Times New Roman"/>
          <w:i w:val="0"/>
          <w:snapToGrid w:val="0"/>
          <w:sz w:val="24"/>
          <w:szCs w:val="24"/>
        </w:rPr>
      </w:pPr>
      <w:bookmarkStart w:id="648" w:name="_Toc508012390"/>
      <w:bookmarkStart w:id="649" w:name="_Toc520465926"/>
      <w:r w:rsidRPr="00BB06BF">
        <w:rPr>
          <w:rFonts w:ascii="Times New Roman" w:hAnsi="Times New Roman" w:cs="Times New Roman"/>
          <w:i w:val="0"/>
          <w:snapToGrid w:val="0"/>
          <w:sz w:val="24"/>
          <w:szCs w:val="24"/>
        </w:rPr>
        <w:t>Требования к интеграции</w:t>
      </w:r>
      <w:bookmarkEnd w:id="648"/>
      <w:bookmarkEnd w:id="649"/>
    </w:p>
    <w:p w14:paraId="527C2B7C" w14:textId="77777777" w:rsidR="001B3CF1" w:rsidRPr="007A79C0" w:rsidRDefault="001B3CF1" w:rsidP="00813034">
      <w:pPr>
        <w:pStyle w:val="afd"/>
        <w:numPr>
          <w:ilvl w:val="3"/>
          <w:numId w:val="114"/>
        </w:numPr>
        <w:ind w:left="851" w:hanging="851"/>
        <w:jc w:val="both"/>
      </w:pPr>
      <w:r>
        <w:t>Исходными данными для формирования данных справочника ОЗМ с точки зрения интеграции с СУПА в части ТОиР являются</w:t>
      </w:r>
      <w:r w:rsidRPr="007A79C0">
        <w:t>:</w:t>
      </w:r>
    </w:p>
    <w:p w14:paraId="009D20C6" w14:textId="77777777" w:rsidR="001B3CF1" w:rsidRDefault="001B3CF1" w:rsidP="008A3B17">
      <w:pPr>
        <w:pStyle w:val="afd"/>
        <w:numPr>
          <w:ilvl w:val="0"/>
          <w:numId w:val="151"/>
        </w:numPr>
        <w:ind w:left="851" w:hanging="425"/>
        <w:jc w:val="both"/>
      </w:pPr>
      <w:r>
        <w:t>требования к содержанию справочника ОЗМ от ПАО «Россети»</w:t>
      </w:r>
      <w:r w:rsidRPr="007A79C0">
        <w:t>;</w:t>
      </w:r>
    </w:p>
    <w:p w14:paraId="26FEEE8C" w14:textId="77777777" w:rsidR="001B3CF1" w:rsidRDefault="001B3CF1" w:rsidP="008A3B17">
      <w:pPr>
        <w:pStyle w:val="afd"/>
        <w:numPr>
          <w:ilvl w:val="0"/>
          <w:numId w:val="151"/>
        </w:numPr>
        <w:ind w:left="851" w:hanging="425"/>
        <w:jc w:val="both"/>
      </w:pPr>
      <w:r>
        <w:t>требования к содержанию справочника ОЗМ при использовании данных ОЗМ в АСУ ТОиР</w:t>
      </w:r>
      <w:r w:rsidRPr="007A79C0">
        <w:t>;</w:t>
      </w:r>
    </w:p>
    <w:p w14:paraId="1D12478E" w14:textId="77777777" w:rsidR="001B3CF1" w:rsidRDefault="001B3CF1" w:rsidP="008A3B17">
      <w:pPr>
        <w:pStyle w:val="afd"/>
        <w:numPr>
          <w:ilvl w:val="0"/>
          <w:numId w:val="151"/>
        </w:numPr>
        <w:ind w:left="851" w:hanging="425"/>
        <w:jc w:val="both"/>
      </w:pPr>
      <w:r>
        <w:t>требования к содержанию справочника ОЗМ при использовании данных ОЗМ в АСУ ТПиР</w:t>
      </w:r>
      <w:r w:rsidRPr="007A79C0">
        <w:t>;</w:t>
      </w:r>
    </w:p>
    <w:p w14:paraId="614FD7A1" w14:textId="77777777" w:rsidR="001B3CF1" w:rsidRDefault="001B3CF1" w:rsidP="008A3B17">
      <w:pPr>
        <w:pStyle w:val="afd"/>
        <w:numPr>
          <w:ilvl w:val="0"/>
          <w:numId w:val="151"/>
        </w:numPr>
        <w:ind w:left="851" w:hanging="425"/>
        <w:jc w:val="both"/>
      </w:pPr>
      <w:r>
        <w:t>требования к содержанию справочника ОЗМ заявочной кампании в части обеспечения потребности ТОиР, ТПиР в сырье и материалах.</w:t>
      </w:r>
    </w:p>
    <w:p w14:paraId="4F103728" w14:textId="67FDF101" w:rsidR="001B3CF1" w:rsidRDefault="001B3CF1" w:rsidP="00813034">
      <w:pPr>
        <w:pStyle w:val="afd"/>
        <w:numPr>
          <w:ilvl w:val="3"/>
          <w:numId w:val="114"/>
        </w:numPr>
        <w:ind w:left="851" w:hanging="851"/>
        <w:jc w:val="both"/>
      </w:pPr>
      <w:r>
        <w:t>Разработанный функционал должен обеспечивать полноту ведения данных справочника ОЗМ, необходимых для использования записи ОЗМ</w:t>
      </w:r>
      <w:r w:rsidR="008A3B17">
        <w:t>,</w:t>
      </w:r>
      <w:r>
        <w:t xml:space="preserve"> как со стороны ТОиР и ТПиР, так и со стороны </w:t>
      </w:r>
      <w:r w:rsidRPr="00914DE9">
        <w:t>бухгалтерского учета и логистики.</w:t>
      </w:r>
    </w:p>
    <w:p w14:paraId="3C20DED6" w14:textId="775191CE" w:rsidR="001B3CF1" w:rsidRDefault="001B3CF1" w:rsidP="00813034">
      <w:pPr>
        <w:pStyle w:val="afd"/>
        <w:numPr>
          <w:ilvl w:val="3"/>
          <w:numId w:val="114"/>
        </w:numPr>
        <w:ind w:left="851" w:hanging="851"/>
        <w:jc w:val="both"/>
      </w:pPr>
      <w:r>
        <w:t xml:space="preserve">Разработанный функционал должен обеспечивать возможность поиска записи из справочника ОЗМ по различным критериям (с точки зрения требования ПАО «Россети», ТОиР и ТПиР, бухгалтерского учета и логистики) непосредственно в документах планирования ТОиР, заявочной и закупочной кампаниях, а </w:t>
      </w:r>
      <w:r w:rsidR="00F3312E">
        <w:t>также</w:t>
      </w:r>
      <w:r>
        <w:t xml:space="preserve"> фактического учета затрат по ТОиР и ТПиР.</w:t>
      </w:r>
    </w:p>
    <w:p w14:paraId="54118165" w14:textId="519B3542" w:rsidR="001B3CF1" w:rsidRDefault="001B3CF1" w:rsidP="00813034">
      <w:pPr>
        <w:pStyle w:val="afd"/>
        <w:numPr>
          <w:ilvl w:val="3"/>
          <w:numId w:val="114"/>
        </w:numPr>
        <w:ind w:left="851" w:hanging="851"/>
        <w:jc w:val="both"/>
      </w:pPr>
      <w:r>
        <w:t>Разработанный функционал должен обеспечивать интеграцию с Единым справочником материалов ПАО «Россети».</w:t>
      </w:r>
    </w:p>
    <w:p w14:paraId="3E9DEEBC" w14:textId="77777777" w:rsidR="001B3CF1" w:rsidRPr="00E12F73" w:rsidRDefault="001B3CF1" w:rsidP="00813034">
      <w:pPr>
        <w:pStyle w:val="2a"/>
        <w:widowControl w:val="0"/>
        <w:numPr>
          <w:ilvl w:val="2"/>
          <w:numId w:val="114"/>
        </w:numPr>
        <w:tabs>
          <w:tab w:val="left" w:pos="1276"/>
        </w:tabs>
        <w:spacing w:before="120"/>
        <w:jc w:val="both"/>
        <w:rPr>
          <w:rFonts w:ascii="Times New Roman" w:hAnsi="Times New Roman" w:cs="Times New Roman"/>
          <w:i w:val="0"/>
          <w:snapToGrid w:val="0"/>
          <w:sz w:val="24"/>
          <w:szCs w:val="24"/>
        </w:rPr>
      </w:pPr>
      <w:bookmarkStart w:id="650" w:name="_Toc508012391"/>
      <w:bookmarkStart w:id="651" w:name="_Toc520465927"/>
      <w:r w:rsidRPr="00E12F73">
        <w:rPr>
          <w:rFonts w:ascii="Times New Roman" w:hAnsi="Times New Roman" w:cs="Times New Roman"/>
          <w:i w:val="0"/>
          <w:snapToGrid w:val="0"/>
          <w:sz w:val="24"/>
          <w:szCs w:val="24"/>
        </w:rPr>
        <w:t>Требования к отчетности</w:t>
      </w:r>
      <w:bookmarkEnd w:id="650"/>
      <w:bookmarkEnd w:id="651"/>
    </w:p>
    <w:p w14:paraId="4BDC837A" w14:textId="77777777" w:rsidR="001B3CF1" w:rsidRDefault="001B3CF1" w:rsidP="00A83587">
      <w:pPr>
        <w:pStyle w:val="afd"/>
        <w:ind w:left="0" w:firstLine="567"/>
        <w:jc w:val="both"/>
      </w:pPr>
      <w:r>
        <w:t>Ф</w:t>
      </w:r>
      <w:r w:rsidRPr="007A79C0">
        <w:t xml:space="preserve">ормирование отчетов должно выполняться </w:t>
      </w:r>
      <w:r>
        <w:t xml:space="preserve">с отражением данных в электронной таблице и возможностью </w:t>
      </w:r>
      <w:r w:rsidR="00AC5C15">
        <w:t>погружения</w:t>
      </w:r>
      <w:r>
        <w:t xml:space="preserve"> в ОЗМ</w:t>
      </w:r>
      <w:r w:rsidRPr="007A79C0">
        <w:t>.</w:t>
      </w:r>
    </w:p>
    <w:p w14:paraId="65ACCFB6" w14:textId="4DC2F900" w:rsidR="001B3CF1" w:rsidRDefault="001B3CF1" w:rsidP="00A83587">
      <w:pPr>
        <w:pStyle w:val="afd"/>
        <w:ind w:left="0" w:firstLine="567"/>
        <w:jc w:val="both"/>
      </w:pPr>
      <w:r>
        <w:t xml:space="preserve">Формируемые отчеты должны иметь аналитический характер, позволять оценивать записи ОЗМ с точки зрения соответствия требованиям к содержимому справочника ОЗМ от ПАО «Россети», АСУ ТОиР и  ТПиР, </w:t>
      </w:r>
      <w:r w:rsidRPr="00914DE9">
        <w:t>бухгалтерского учета и логистики</w:t>
      </w:r>
      <w:r w:rsidR="008A3B17">
        <w:t>.</w:t>
      </w:r>
    </w:p>
    <w:p w14:paraId="31A964A4" w14:textId="77777777" w:rsidR="001B3CF1" w:rsidRPr="007A79C0" w:rsidRDefault="001B3CF1" w:rsidP="00A83587">
      <w:pPr>
        <w:pStyle w:val="afd"/>
        <w:ind w:left="0" w:firstLine="567"/>
        <w:jc w:val="both"/>
      </w:pPr>
      <w:r>
        <w:t>Точный состав и формы отчетов необходимо определить и согласовать с Заказчиком на этапе разработки проектного решения.</w:t>
      </w:r>
    </w:p>
    <w:p w14:paraId="311CBB6B" w14:textId="18458C3F" w:rsidR="0018328E" w:rsidRDefault="00A31B87" w:rsidP="0018328E">
      <w:pPr>
        <w:pStyle w:val="2a"/>
        <w:numPr>
          <w:ilvl w:val="1"/>
          <w:numId w:val="158"/>
        </w:numPr>
        <w:tabs>
          <w:tab w:val="left" w:pos="993"/>
        </w:tabs>
        <w:ind w:left="709" w:hanging="709"/>
        <w:jc w:val="both"/>
        <w:rPr>
          <w:rFonts w:ascii="Times New Roman" w:hAnsi="Times New Roman" w:cs="Times New Roman"/>
          <w:i w:val="0"/>
          <w:snapToGrid w:val="0"/>
        </w:rPr>
      </w:pPr>
      <w:bookmarkStart w:id="652" w:name="_Toc520465928"/>
      <w:bookmarkStart w:id="653" w:name="_Toc511130459"/>
      <w:r>
        <w:rPr>
          <w:rFonts w:ascii="Times New Roman" w:hAnsi="Times New Roman" w:cs="Times New Roman"/>
          <w:i w:val="0"/>
          <w:snapToGrid w:val="0"/>
        </w:rPr>
        <w:t>Доработка</w:t>
      </w:r>
      <w:r w:rsidR="0018328E" w:rsidRPr="00BB06BF">
        <w:rPr>
          <w:rFonts w:ascii="Times New Roman" w:hAnsi="Times New Roman" w:cs="Times New Roman"/>
          <w:i w:val="0"/>
          <w:snapToGrid w:val="0"/>
        </w:rPr>
        <w:t xml:space="preserve"> АСУ ТОиР</w:t>
      </w:r>
      <w:bookmarkEnd w:id="652"/>
    </w:p>
    <w:p w14:paraId="496DF3D3" w14:textId="40B026B2" w:rsidR="00A31B87" w:rsidRPr="00BB06BF" w:rsidRDefault="00A31B87" w:rsidP="008A3B17">
      <w:pPr>
        <w:pStyle w:val="2a"/>
        <w:widowControl w:val="0"/>
        <w:numPr>
          <w:ilvl w:val="2"/>
          <w:numId w:val="159"/>
        </w:numPr>
        <w:spacing w:before="120"/>
        <w:ind w:left="1134" w:hanging="708"/>
        <w:jc w:val="both"/>
        <w:rPr>
          <w:rFonts w:ascii="Times New Roman" w:hAnsi="Times New Roman" w:cs="Times New Roman"/>
          <w:i w:val="0"/>
          <w:snapToGrid w:val="0"/>
          <w:sz w:val="24"/>
          <w:szCs w:val="24"/>
        </w:rPr>
      </w:pPr>
      <w:bookmarkStart w:id="654" w:name="_Toc520465929"/>
      <w:r w:rsidRPr="00BB06BF">
        <w:rPr>
          <w:rFonts w:ascii="Times New Roman" w:hAnsi="Times New Roman" w:cs="Times New Roman"/>
          <w:i w:val="0"/>
          <w:snapToGrid w:val="0"/>
          <w:sz w:val="24"/>
          <w:szCs w:val="24"/>
        </w:rPr>
        <w:t xml:space="preserve">Общие сведения об объекте </w:t>
      </w:r>
      <w:r>
        <w:rPr>
          <w:rFonts w:ascii="Times New Roman" w:hAnsi="Times New Roman" w:cs="Times New Roman"/>
          <w:i w:val="0"/>
          <w:snapToGrid w:val="0"/>
          <w:sz w:val="24"/>
          <w:szCs w:val="24"/>
        </w:rPr>
        <w:t>АСУ ТОиР</w:t>
      </w:r>
      <w:bookmarkEnd w:id="654"/>
    </w:p>
    <w:p w14:paraId="188D74A2" w14:textId="0E8D39A2" w:rsidR="00A31B87" w:rsidRPr="001404CF" w:rsidRDefault="00A31B87" w:rsidP="00A31B87">
      <w:pPr>
        <w:pStyle w:val="afffffff6"/>
        <w:ind w:firstLine="567"/>
        <w:contextualSpacing/>
      </w:pPr>
      <w:r>
        <w:t>Б</w:t>
      </w:r>
      <w:r w:rsidRPr="001404CF">
        <w:t>изнес-процессы АО «Тюменьэнерго», относящиеся к ТОиР</w:t>
      </w:r>
      <w:r>
        <w:t xml:space="preserve">, реализованные на </w:t>
      </w:r>
      <w:r w:rsidRPr="00065208">
        <w:rPr>
          <w:szCs w:val="20"/>
        </w:rPr>
        <w:t>модул</w:t>
      </w:r>
      <w:r>
        <w:rPr>
          <w:szCs w:val="20"/>
        </w:rPr>
        <w:t xml:space="preserve">ях </w:t>
      </w:r>
      <w:r>
        <w:rPr>
          <w:szCs w:val="20"/>
          <w:lang w:val="en-US"/>
        </w:rPr>
        <w:t>SAP</w:t>
      </w:r>
      <w:r w:rsidRPr="001404CF">
        <w:rPr>
          <w:vertAlign w:val="superscript"/>
        </w:rPr>
        <w:t>®</w:t>
      </w:r>
      <w:r w:rsidRPr="00946B97">
        <w:rPr>
          <w:szCs w:val="20"/>
        </w:rPr>
        <w:t xml:space="preserve"> </w:t>
      </w:r>
      <w:r>
        <w:rPr>
          <w:szCs w:val="20"/>
        </w:rPr>
        <w:t>Р</w:t>
      </w:r>
      <w:r>
        <w:rPr>
          <w:szCs w:val="20"/>
          <w:lang w:val="en-US"/>
        </w:rPr>
        <w:t>M</w:t>
      </w:r>
      <w:r>
        <w:rPr>
          <w:szCs w:val="20"/>
        </w:rPr>
        <w:t xml:space="preserve">, </w:t>
      </w:r>
      <w:r>
        <w:rPr>
          <w:szCs w:val="20"/>
          <w:lang w:val="en-US"/>
        </w:rPr>
        <w:t>SAP</w:t>
      </w:r>
      <w:r w:rsidRPr="001404CF">
        <w:rPr>
          <w:vertAlign w:val="superscript"/>
        </w:rPr>
        <w:t>®</w:t>
      </w:r>
      <w:r w:rsidRPr="00946B97">
        <w:rPr>
          <w:szCs w:val="20"/>
        </w:rPr>
        <w:t xml:space="preserve"> </w:t>
      </w:r>
      <w:r>
        <w:rPr>
          <w:szCs w:val="20"/>
          <w:lang w:val="en-US"/>
        </w:rPr>
        <w:t>MM</w:t>
      </w:r>
      <w:r>
        <w:rPr>
          <w:szCs w:val="20"/>
        </w:rPr>
        <w:t xml:space="preserve">, </w:t>
      </w:r>
      <w:r>
        <w:rPr>
          <w:szCs w:val="20"/>
          <w:lang w:val="en-US"/>
        </w:rPr>
        <w:t>SAP</w:t>
      </w:r>
      <w:r w:rsidRPr="001404CF">
        <w:rPr>
          <w:vertAlign w:val="superscript"/>
        </w:rPr>
        <w:t>®</w:t>
      </w:r>
      <w:r w:rsidRPr="00946B97">
        <w:rPr>
          <w:szCs w:val="20"/>
        </w:rPr>
        <w:t xml:space="preserve"> </w:t>
      </w:r>
      <w:r>
        <w:rPr>
          <w:szCs w:val="20"/>
        </w:rPr>
        <w:t>СО</w:t>
      </w:r>
      <w:r w:rsidRPr="001404CF">
        <w:t>:</w:t>
      </w:r>
    </w:p>
    <w:p w14:paraId="05C0193C" w14:textId="77777777" w:rsidR="00A31B87" w:rsidRPr="001404CF" w:rsidRDefault="00A31B87" w:rsidP="00A31B87">
      <w:pPr>
        <w:pStyle w:val="afffffff6"/>
        <w:numPr>
          <w:ilvl w:val="0"/>
          <w:numId w:val="160"/>
        </w:numPr>
        <w:ind w:left="709"/>
        <w:contextualSpacing/>
      </w:pPr>
      <w:r w:rsidRPr="001404CF">
        <w:t>Календарное планирование.</w:t>
      </w:r>
    </w:p>
    <w:p w14:paraId="3594D6FC" w14:textId="77777777" w:rsidR="00A31B87" w:rsidRPr="001404CF" w:rsidRDefault="00A31B87" w:rsidP="00A31B87">
      <w:pPr>
        <w:pStyle w:val="afffffff6"/>
        <w:numPr>
          <w:ilvl w:val="0"/>
          <w:numId w:val="160"/>
        </w:numPr>
        <w:ind w:left="709"/>
        <w:contextualSpacing/>
      </w:pPr>
      <w:r w:rsidRPr="001404CF">
        <w:t xml:space="preserve">Планирование затрат на мероприятия </w:t>
      </w:r>
      <w:r>
        <w:t>программы ТОиР</w:t>
      </w:r>
      <w:r w:rsidRPr="001404CF">
        <w:t>.</w:t>
      </w:r>
    </w:p>
    <w:p w14:paraId="2A084043" w14:textId="77777777" w:rsidR="00A31B87" w:rsidRPr="001404CF" w:rsidRDefault="00A31B87" w:rsidP="00A31B87">
      <w:pPr>
        <w:pStyle w:val="afffffff6"/>
        <w:numPr>
          <w:ilvl w:val="0"/>
          <w:numId w:val="160"/>
        </w:numPr>
        <w:ind w:left="709"/>
        <w:contextualSpacing/>
      </w:pPr>
      <w:r w:rsidRPr="001404CF">
        <w:t>Лимиты на МТР и работы/услуги.</w:t>
      </w:r>
    </w:p>
    <w:p w14:paraId="19962575" w14:textId="77777777" w:rsidR="00A31B87" w:rsidRPr="001404CF" w:rsidRDefault="00A31B87" w:rsidP="00A31B87">
      <w:pPr>
        <w:pStyle w:val="afffffff6"/>
        <w:numPr>
          <w:ilvl w:val="0"/>
          <w:numId w:val="160"/>
        </w:numPr>
        <w:ind w:left="709"/>
        <w:contextualSpacing/>
      </w:pPr>
      <w:r w:rsidRPr="001404CF">
        <w:t>Фактический учет затрат на мероприятия программы</w:t>
      </w:r>
      <w:r>
        <w:t xml:space="preserve"> ТОиР</w:t>
      </w:r>
      <w:r w:rsidRPr="001404CF">
        <w:t>.</w:t>
      </w:r>
    </w:p>
    <w:p w14:paraId="3027A82F" w14:textId="77777777" w:rsidR="00A31B87" w:rsidRDefault="00A31B87" w:rsidP="00A31B87">
      <w:pPr>
        <w:pStyle w:val="afffffff6"/>
        <w:numPr>
          <w:ilvl w:val="0"/>
          <w:numId w:val="160"/>
        </w:numPr>
        <w:ind w:left="709"/>
        <w:contextualSpacing/>
      </w:pPr>
      <w:r w:rsidRPr="001404CF">
        <w:t>Отражение расходов на ТОиР.</w:t>
      </w:r>
    </w:p>
    <w:p w14:paraId="7C6BF321" w14:textId="72980673" w:rsidR="00A31B87" w:rsidRDefault="00A31B87" w:rsidP="00A31B87">
      <w:pPr>
        <w:pStyle w:val="afffffff6"/>
        <w:numPr>
          <w:ilvl w:val="0"/>
          <w:numId w:val="160"/>
        </w:numPr>
        <w:ind w:left="709"/>
        <w:contextualSpacing/>
      </w:pPr>
      <w:r w:rsidRPr="00295CD2">
        <w:t>Ведение заявочной кампании</w:t>
      </w:r>
      <w:r>
        <w:t>.</w:t>
      </w:r>
    </w:p>
    <w:p w14:paraId="4D3C524D" w14:textId="6B348686" w:rsidR="00000EAC" w:rsidRDefault="00000EAC" w:rsidP="00A31B87">
      <w:pPr>
        <w:pStyle w:val="afffffff6"/>
        <w:numPr>
          <w:ilvl w:val="0"/>
          <w:numId w:val="160"/>
        </w:numPr>
        <w:ind w:left="709"/>
        <w:contextualSpacing/>
      </w:pPr>
      <w:r>
        <w:t>Паспортизация оборудования</w:t>
      </w:r>
      <w:r w:rsidR="008A3B17">
        <w:t>.</w:t>
      </w:r>
    </w:p>
    <w:p w14:paraId="6A09F30B" w14:textId="6E28EB82" w:rsidR="00CF26D7" w:rsidRPr="00CF26D7" w:rsidRDefault="00CF26D7" w:rsidP="00A31B87">
      <w:pPr>
        <w:pStyle w:val="afffffff6"/>
        <w:numPr>
          <w:ilvl w:val="0"/>
          <w:numId w:val="160"/>
        </w:numPr>
        <w:ind w:left="709"/>
        <w:contextualSpacing/>
      </w:pPr>
      <w:r w:rsidRPr="00CF26D7">
        <w:t>Учет состояния оборудования</w:t>
      </w:r>
      <w:r w:rsidR="008A3B17">
        <w:t>.</w:t>
      </w:r>
    </w:p>
    <w:p w14:paraId="25113AEC" w14:textId="661CE0F0" w:rsidR="00CF26D7" w:rsidRPr="00CF26D7" w:rsidRDefault="00CF26D7" w:rsidP="00A31B87">
      <w:pPr>
        <w:pStyle w:val="afffffff6"/>
        <w:numPr>
          <w:ilvl w:val="0"/>
          <w:numId w:val="160"/>
        </w:numPr>
        <w:ind w:left="709"/>
      </w:pPr>
      <w:r w:rsidRPr="00CF26D7">
        <w:lastRenderedPageBreak/>
        <w:t>Управление автотранспортом</w:t>
      </w:r>
      <w:r w:rsidR="008A3B17">
        <w:t>.</w:t>
      </w:r>
    </w:p>
    <w:p w14:paraId="4993D170" w14:textId="32A9B522" w:rsidR="00CF26D7" w:rsidRDefault="00CF26D7" w:rsidP="00A31B87">
      <w:pPr>
        <w:pStyle w:val="afffffff6"/>
        <w:numPr>
          <w:ilvl w:val="0"/>
          <w:numId w:val="160"/>
        </w:numPr>
        <w:ind w:left="709"/>
      </w:pPr>
      <w:r w:rsidRPr="00CF26D7">
        <w:t>Расчет объемов обслуживания в условных и объемообразующих единицах</w:t>
      </w:r>
      <w:r w:rsidR="008A3B17">
        <w:t>.</w:t>
      </w:r>
    </w:p>
    <w:p w14:paraId="4EF5DB8B" w14:textId="6BDC2868" w:rsidR="00CF26D7" w:rsidRPr="00CF26D7" w:rsidRDefault="00CF26D7" w:rsidP="00CF26D7">
      <w:pPr>
        <w:pStyle w:val="afffffff6"/>
        <w:numPr>
          <w:ilvl w:val="0"/>
          <w:numId w:val="160"/>
        </w:numPr>
        <w:ind w:left="709"/>
      </w:pPr>
      <w:r w:rsidRPr="00CF26D7">
        <w:t>Интеграция с ПК «Аварийность»</w:t>
      </w:r>
      <w:r w:rsidR="008A3B17">
        <w:t>.</w:t>
      </w:r>
    </w:p>
    <w:p w14:paraId="21921540" w14:textId="33EE67E9" w:rsidR="00A31B87" w:rsidRPr="00BB06BF" w:rsidRDefault="003B71C7" w:rsidP="008A3B17">
      <w:pPr>
        <w:pStyle w:val="2a"/>
        <w:widowControl w:val="0"/>
        <w:numPr>
          <w:ilvl w:val="2"/>
          <w:numId w:val="159"/>
        </w:numPr>
        <w:tabs>
          <w:tab w:val="left" w:pos="1276"/>
        </w:tabs>
        <w:spacing w:before="120"/>
        <w:ind w:left="1134" w:hanging="708"/>
        <w:jc w:val="both"/>
        <w:rPr>
          <w:rFonts w:ascii="Times New Roman" w:hAnsi="Times New Roman" w:cs="Times New Roman"/>
          <w:i w:val="0"/>
          <w:snapToGrid w:val="0"/>
          <w:sz w:val="24"/>
          <w:szCs w:val="24"/>
        </w:rPr>
      </w:pPr>
      <w:bookmarkStart w:id="655" w:name="_Toc520465930"/>
      <w:r>
        <w:rPr>
          <w:rFonts w:ascii="Times New Roman" w:hAnsi="Times New Roman" w:cs="Times New Roman"/>
          <w:i w:val="0"/>
          <w:snapToGrid w:val="0"/>
          <w:sz w:val="24"/>
          <w:szCs w:val="24"/>
        </w:rPr>
        <w:t>Требования к доработке</w:t>
      </w:r>
      <w:r w:rsidR="00A31B87" w:rsidRPr="00BB06BF">
        <w:rPr>
          <w:rFonts w:ascii="Times New Roman" w:hAnsi="Times New Roman" w:cs="Times New Roman"/>
          <w:i w:val="0"/>
          <w:snapToGrid w:val="0"/>
          <w:sz w:val="24"/>
          <w:szCs w:val="24"/>
        </w:rPr>
        <w:t xml:space="preserve"> </w:t>
      </w:r>
      <w:r w:rsidR="00A31B87">
        <w:rPr>
          <w:rFonts w:ascii="Times New Roman" w:hAnsi="Times New Roman" w:cs="Times New Roman"/>
          <w:i w:val="0"/>
          <w:snapToGrid w:val="0"/>
          <w:sz w:val="24"/>
          <w:szCs w:val="24"/>
        </w:rPr>
        <w:t>АСУ ТОиР</w:t>
      </w:r>
      <w:bookmarkEnd w:id="655"/>
    </w:p>
    <w:p w14:paraId="59A39D1B" w14:textId="77777777" w:rsidR="00000EAC" w:rsidRDefault="003B71C7" w:rsidP="008A3B17">
      <w:pPr>
        <w:ind w:firstLine="567"/>
        <w:contextualSpacing/>
        <w:jc w:val="both"/>
      </w:pPr>
      <w:r>
        <w:t>Приведение функционала АСУ ТОиР и бизнес-процессов АО «Тюменьэнерго» к</w:t>
      </w:r>
      <w:r w:rsidR="00000EAC">
        <w:t>:</w:t>
      </w:r>
    </w:p>
    <w:p w14:paraId="648C2EA1" w14:textId="6C28EABB" w:rsidR="00000EAC" w:rsidRDefault="003B71C7" w:rsidP="008A3B17">
      <w:pPr>
        <w:pStyle w:val="afffffff6"/>
        <w:numPr>
          <w:ilvl w:val="0"/>
          <w:numId w:val="160"/>
        </w:numPr>
        <w:ind w:left="709"/>
      </w:pPr>
      <w:r>
        <w:t>положению о планировании и учете затрат по ТОиР в программном комплексе АСУ ТОиР, введенное Распоряжением ПАО «Россети» №193р от 12.04.2017</w:t>
      </w:r>
      <w:r w:rsidR="00000EAC">
        <w:t>;</w:t>
      </w:r>
    </w:p>
    <w:p w14:paraId="78C1E9F0" w14:textId="674650A9" w:rsidR="004A11DA" w:rsidRDefault="004A11DA" w:rsidP="008A3B17">
      <w:pPr>
        <w:pStyle w:val="afffffff6"/>
        <w:numPr>
          <w:ilvl w:val="0"/>
          <w:numId w:val="160"/>
        </w:numPr>
        <w:ind w:left="709"/>
      </w:pPr>
      <w:r>
        <w:t>распоряжению ПАО «Россети» от 17.10.2017 №568р.</w:t>
      </w:r>
    </w:p>
    <w:p w14:paraId="3F220C0D" w14:textId="32D1D76D" w:rsidR="00A31B87" w:rsidRDefault="00000EAC" w:rsidP="008A3B17">
      <w:pPr>
        <w:pStyle w:val="afffffff6"/>
        <w:numPr>
          <w:ilvl w:val="0"/>
          <w:numId w:val="160"/>
        </w:numPr>
        <w:ind w:left="709"/>
      </w:pPr>
      <w:r w:rsidRPr="00000EAC">
        <w:t>актуальным</w:t>
      </w:r>
      <w:r w:rsidR="008A3B17">
        <w:t>,</w:t>
      </w:r>
      <w:r w:rsidRPr="00000EAC">
        <w:t xml:space="preserve"> </w:t>
      </w:r>
      <w:r>
        <w:t>в рамках проекта</w:t>
      </w:r>
      <w:r w:rsidR="008A3B17">
        <w:t>,</w:t>
      </w:r>
      <w:r>
        <w:t xml:space="preserve"> методикам</w:t>
      </w:r>
      <w:r w:rsidRPr="00000EAC">
        <w:t xml:space="preserve">, </w:t>
      </w:r>
      <w:r>
        <w:t>распоряжениям, приказам, действующим на момент проекта в АО «Тюменьэнерго»</w:t>
      </w:r>
      <w:r w:rsidR="008501E4">
        <w:t>, ПАО «Россети»</w:t>
      </w:r>
      <w:r w:rsidR="008A3B17" w:rsidRPr="008A3B17">
        <w:t>;</w:t>
      </w:r>
    </w:p>
    <w:p w14:paraId="560550F0" w14:textId="398DA399" w:rsidR="00000EAC" w:rsidRDefault="008501E4" w:rsidP="008A3B17">
      <w:pPr>
        <w:pStyle w:val="afffffff6"/>
        <w:numPr>
          <w:ilvl w:val="0"/>
          <w:numId w:val="160"/>
        </w:numPr>
        <w:ind w:left="709"/>
      </w:pPr>
      <w:r>
        <w:t>требованиям Заказчика,</w:t>
      </w:r>
      <w:r w:rsidR="00000EAC">
        <w:t xml:space="preserve"> выявленным на предпроектном обследовании этапа, в том числе </w:t>
      </w:r>
      <w:r>
        <w:t>и</w:t>
      </w:r>
      <w:r w:rsidR="00000EAC">
        <w:t xml:space="preserve"> </w:t>
      </w:r>
      <w:r w:rsidR="00CF26D7">
        <w:t xml:space="preserve">к </w:t>
      </w:r>
      <w:r w:rsidR="00000EAC">
        <w:t>нижеперечисленны</w:t>
      </w:r>
      <w:r w:rsidR="00CF26D7">
        <w:t>м</w:t>
      </w:r>
      <w:r w:rsidR="00000EAC">
        <w:t>:</w:t>
      </w:r>
    </w:p>
    <w:tbl>
      <w:tblPr>
        <w:tblStyle w:val="afffffa"/>
        <w:tblW w:w="9918" w:type="dxa"/>
        <w:jc w:val="center"/>
        <w:tblLook w:val="04A0" w:firstRow="1" w:lastRow="0" w:firstColumn="1" w:lastColumn="0" w:noHBand="0" w:noVBand="1"/>
      </w:tblPr>
      <w:tblGrid>
        <w:gridCol w:w="776"/>
        <w:gridCol w:w="9142"/>
      </w:tblGrid>
      <w:tr w:rsidR="00000EAC" w:rsidRPr="001404CF" w14:paraId="533B6449" w14:textId="77777777" w:rsidTr="004A11DA">
        <w:trPr>
          <w:trHeight w:val="607"/>
          <w:jc w:val="center"/>
        </w:trPr>
        <w:tc>
          <w:tcPr>
            <w:tcW w:w="776" w:type="dxa"/>
            <w:shd w:val="clear" w:color="auto" w:fill="D9D9D9" w:themeFill="background1" w:themeFillShade="D9"/>
            <w:vAlign w:val="center"/>
          </w:tcPr>
          <w:p w14:paraId="0E6F7EFE" w14:textId="0CB8E2BE" w:rsidR="00000EAC" w:rsidRPr="004A11DA" w:rsidRDefault="004A11DA" w:rsidP="00AC310E">
            <w:pPr>
              <w:jc w:val="center"/>
              <w:rPr>
                <w:b/>
                <w:bCs/>
                <w:color w:val="000000"/>
                <w:sz w:val="20"/>
                <w:szCs w:val="20"/>
              </w:rPr>
            </w:pPr>
            <w:r>
              <w:rPr>
                <w:b/>
                <w:bCs/>
                <w:color w:val="000000"/>
                <w:sz w:val="20"/>
                <w:szCs w:val="20"/>
              </w:rPr>
              <w:t>№ п/п</w:t>
            </w:r>
          </w:p>
        </w:tc>
        <w:tc>
          <w:tcPr>
            <w:tcW w:w="9142" w:type="dxa"/>
            <w:shd w:val="clear" w:color="auto" w:fill="D9D9D9" w:themeFill="background1" w:themeFillShade="D9"/>
            <w:vAlign w:val="center"/>
          </w:tcPr>
          <w:p w14:paraId="666797AF" w14:textId="71620D04" w:rsidR="00000EAC" w:rsidRPr="001404CF" w:rsidRDefault="00000EAC" w:rsidP="00AC310E">
            <w:pPr>
              <w:jc w:val="center"/>
              <w:rPr>
                <w:b/>
                <w:bCs/>
                <w:color w:val="000000"/>
              </w:rPr>
            </w:pPr>
            <w:r>
              <w:rPr>
                <w:b/>
                <w:bCs/>
                <w:color w:val="000000"/>
              </w:rPr>
              <w:t>Т</w:t>
            </w:r>
            <w:r w:rsidRPr="001404CF">
              <w:rPr>
                <w:b/>
                <w:bCs/>
                <w:color w:val="000000"/>
              </w:rPr>
              <w:t>ребования</w:t>
            </w:r>
            <w:r>
              <w:rPr>
                <w:b/>
                <w:bCs/>
                <w:color w:val="000000"/>
              </w:rPr>
              <w:t xml:space="preserve"> к доработке АСУ ТОиР</w:t>
            </w:r>
          </w:p>
        </w:tc>
      </w:tr>
      <w:tr w:rsidR="00000EAC" w:rsidRPr="001404CF" w14:paraId="4C247F15" w14:textId="77777777" w:rsidTr="004A11DA">
        <w:trPr>
          <w:jc w:val="center"/>
        </w:trPr>
        <w:tc>
          <w:tcPr>
            <w:tcW w:w="9918" w:type="dxa"/>
            <w:gridSpan w:val="2"/>
            <w:shd w:val="clear" w:color="auto" w:fill="F2F2F2" w:themeFill="background1" w:themeFillShade="F2"/>
          </w:tcPr>
          <w:p w14:paraId="28833211" w14:textId="77777777" w:rsidR="00000EAC" w:rsidRPr="001D2663" w:rsidRDefault="00000EAC" w:rsidP="00AC310E">
            <w:pPr>
              <w:jc w:val="center"/>
              <w:rPr>
                <w:b/>
                <w:color w:val="000000"/>
                <w:sz w:val="20"/>
                <w:szCs w:val="20"/>
              </w:rPr>
            </w:pPr>
            <w:r>
              <w:rPr>
                <w:b/>
                <w:color w:val="000000"/>
                <w:sz w:val="20"/>
                <w:szCs w:val="20"/>
              </w:rPr>
              <w:t>Паспортизация оборудования</w:t>
            </w:r>
          </w:p>
        </w:tc>
      </w:tr>
      <w:tr w:rsidR="00000EAC" w:rsidRPr="001404CF" w14:paraId="2A2AB5BB" w14:textId="77777777" w:rsidTr="004A11DA">
        <w:trPr>
          <w:trHeight w:val="322"/>
          <w:jc w:val="center"/>
        </w:trPr>
        <w:tc>
          <w:tcPr>
            <w:tcW w:w="776" w:type="dxa"/>
          </w:tcPr>
          <w:p w14:paraId="2F2C185B" w14:textId="77777777" w:rsidR="00000EAC" w:rsidRPr="001404CF" w:rsidRDefault="00000EAC" w:rsidP="004A11DA">
            <w:pPr>
              <w:pStyle w:val="afd"/>
              <w:numPr>
                <w:ilvl w:val="0"/>
                <w:numId w:val="165"/>
              </w:numPr>
              <w:ind w:left="27" w:right="-14" w:firstLine="0"/>
              <w:rPr>
                <w:color w:val="000000"/>
                <w:sz w:val="20"/>
                <w:szCs w:val="20"/>
              </w:rPr>
            </w:pPr>
          </w:p>
        </w:tc>
        <w:tc>
          <w:tcPr>
            <w:tcW w:w="9142" w:type="dxa"/>
          </w:tcPr>
          <w:p w14:paraId="5D545DDA" w14:textId="61E1E476" w:rsidR="00000EAC" w:rsidRPr="001404CF" w:rsidRDefault="00000EAC" w:rsidP="008501E4">
            <w:pPr>
              <w:rPr>
                <w:color w:val="000000"/>
                <w:sz w:val="20"/>
                <w:szCs w:val="20"/>
              </w:rPr>
            </w:pPr>
            <w:r w:rsidRPr="001404CF">
              <w:rPr>
                <w:color w:val="000000"/>
                <w:sz w:val="20"/>
                <w:szCs w:val="20"/>
              </w:rPr>
              <w:t>Изменение статусной схемы ЕО/ТМ (резерв, в ремонте и т.д.)</w:t>
            </w:r>
            <w:r>
              <w:rPr>
                <w:color w:val="000000"/>
                <w:sz w:val="20"/>
                <w:szCs w:val="20"/>
              </w:rPr>
              <w:t>.</w:t>
            </w:r>
          </w:p>
        </w:tc>
      </w:tr>
      <w:tr w:rsidR="00000EAC" w:rsidRPr="001404CF" w14:paraId="0F619518" w14:textId="77777777" w:rsidTr="004A11DA">
        <w:trPr>
          <w:jc w:val="center"/>
        </w:trPr>
        <w:tc>
          <w:tcPr>
            <w:tcW w:w="776" w:type="dxa"/>
          </w:tcPr>
          <w:p w14:paraId="438A911D" w14:textId="77777777" w:rsidR="00000EAC" w:rsidRPr="001404CF" w:rsidRDefault="00000EAC" w:rsidP="004A11DA">
            <w:pPr>
              <w:pStyle w:val="afd"/>
              <w:numPr>
                <w:ilvl w:val="0"/>
                <w:numId w:val="165"/>
              </w:numPr>
              <w:ind w:left="27" w:firstLine="0"/>
              <w:rPr>
                <w:color w:val="000000"/>
                <w:sz w:val="20"/>
                <w:szCs w:val="20"/>
              </w:rPr>
            </w:pPr>
          </w:p>
        </w:tc>
        <w:tc>
          <w:tcPr>
            <w:tcW w:w="9142" w:type="dxa"/>
          </w:tcPr>
          <w:p w14:paraId="35EDD8A2" w14:textId="77777777" w:rsidR="00000EAC" w:rsidRPr="00601C5D" w:rsidRDefault="00000EAC" w:rsidP="00AC310E">
            <w:pPr>
              <w:rPr>
                <w:color w:val="000000"/>
                <w:sz w:val="20"/>
                <w:szCs w:val="20"/>
              </w:rPr>
            </w:pPr>
            <w:r w:rsidRPr="00601C5D">
              <w:rPr>
                <w:color w:val="000000"/>
                <w:sz w:val="20"/>
                <w:szCs w:val="20"/>
              </w:rPr>
              <w:t>Проведение обследования полноты объема паспортизации вторичного оборудования в Системе (метрология, ИТ-инфраструктура, вычислительная техника, сети, системы безопасности и т.д.)</w:t>
            </w:r>
            <w:r>
              <w:rPr>
                <w:color w:val="000000"/>
                <w:sz w:val="20"/>
                <w:szCs w:val="20"/>
              </w:rPr>
              <w:t>.</w:t>
            </w:r>
          </w:p>
        </w:tc>
      </w:tr>
      <w:tr w:rsidR="00000EAC" w:rsidRPr="001404CF" w14:paraId="1C58C8F0" w14:textId="77777777" w:rsidTr="004A11DA">
        <w:trPr>
          <w:jc w:val="center"/>
        </w:trPr>
        <w:tc>
          <w:tcPr>
            <w:tcW w:w="776" w:type="dxa"/>
          </w:tcPr>
          <w:p w14:paraId="2DA1663B" w14:textId="77777777" w:rsidR="00000EAC" w:rsidRPr="001404CF" w:rsidRDefault="00000EAC" w:rsidP="004A11DA">
            <w:pPr>
              <w:pStyle w:val="afd"/>
              <w:numPr>
                <w:ilvl w:val="0"/>
                <w:numId w:val="165"/>
              </w:numPr>
              <w:ind w:left="27" w:firstLine="0"/>
              <w:rPr>
                <w:color w:val="000000"/>
                <w:sz w:val="20"/>
                <w:szCs w:val="20"/>
              </w:rPr>
            </w:pPr>
          </w:p>
        </w:tc>
        <w:tc>
          <w:tcPr>
            <w:tcW w:w="9142" w:type="dxa"/>
          </w:tcPr>
          <w:p w14:paraId="23DBA05E" w14:textId="77777777" w:rsidR="00000EAC" w:rsidRPr="00601C5D" w:rsidRDefault="00000EAC" w:rsidP="00AC310E">
            <w:pPr>
              <w:rPr>
                <w:color w:val="000000"/>
                <w:sz w:val="20"/>
                <w:szCs w:val="20"/>
              </w:rPr>
            </w:pPr>
            <w:r w:rsidRPr="00601C5D">
              <w:rPr>
                <w:color w:val="000000"/>
                <w:sz w:val="20"/>
                <w:szCs w:val="20"/>
              </w:rPr>
              <w:t>Проработ</w:t>
            </w:r>
            <w:r>
              <w:rPr>
                <w:color w:val="000000"/>
                <w:sz w:val="20"/>
                <w:szCs w:val="20"/>
              </w:rPr>
              <w:t>ка</w:t>
            </w:r>
            <w:r w:rsidRPr="00601C5D">
              <w:rPr>
                <w:color w:val="000000"/>
                <w:sz w:val="20"/>
                <w:szCs w:val="20"/>
              </w:rPr>
              <w:t xml:space="preserve"> вопрос</w:t>
            </w:r>
            <w:r>
              <w:rPr>
                <w:color w:val="000000"/>
                <w:sz w:val="20"/>
                <w:szCs w:val="20"/>
              </w:rPr>
              <w:t>ов</w:t>
            </w:r>
            <w:r w:rsidRPr="00601C5D">
              <w:rPr>
                <w:color w:val="000000"/>
                <w:sz w:val="20"/>
                <w:szCs w:val="20"/>
              </w:rPr>
              <w:t xml:space="preserve"> паспортизации НМА (ПО,</w:t>
            </w:r>
            <w:r>
              <w:rPr>
                <w:color w:val="000000"/>
                <w:sz w:val="20"/>
                <w:szCs w:val="20"/>
              </w:rPr>
              <w:t xml:space="preserve"> </w:t>
            </w:r>
            <w:r w:rsidRPr="00601C5D">
              <w:rPr>
                <w:color w:val="000000"/>
                <w:sz w:val="20"/>
                <w:szCs w:val="20"/>
              </w:rPr>
              <w:t>ПТК и т.д.)</w:t>
            </w:r>
            <w:r>
              <w:rPr>
                <w:color w:val="000000"/>
                <w:sz w:val="20"/>
                <w:szCs w:val="20"/>
              </w:rPr>
              <w:t>.</w:t>
            </w:r>
          </w:p>
        </w:tc>
      </w:tr>
      <w:tr w:rsidR="00000EAC" w:rsidRPr="001404CF" w14:paraId="3E470912" w14:textId="77777777" w:rsidTr="004A11DA">
        <w:trPr>
          <w:jc w:val="center"/>
        </w:trPr>
        <w:tc>
          <w:tcPr>
            <w:tcW w:w="9918" w:type="dxa"/>
            <w:gridSpan w:val="2"/>
            <w:shd w:val="clear" w:color="auto" w:fill="F2F2F2" w:themeFill="background1" w:themeFillShade="F2"/>
          </w:tcPr>
          <w:p w14:paraId="15216C5E" w14:textId="77777777" w:rsidR="00000EAC" w:rsidRPr="001404CF" w:rsidRDefault="00000EAC" w:rsidP="004A11DA">
            <w:pPr>
              <w:ind w:left="27"/>
              <w:jc w:val="center"/>
              <w:rPr>
                <w:color w:val="000000"/>
                <w:sz w:val="20"/>
                <w:szCs w:val="20"/>
              </w:rPr>
            </w:pPr>
            <w:r>
              <w:rPr>
                <w:b/>
                <w:color w:val="000000"/>
                <w:sz w:val="20"/>
                <w:szCs w:val="20"/>
              </w:rPr>
              <w:t>Учет состояния оборудования</w:t>
            </w:r>
          </w:p>
        </w:tc>
      </w:tr>
      <w:tr w:rsidR="00000EAC" w:rsidRPr="001404CF" w14:paraId="4079F94C" w14:textId="77777777" w:rsidTr="004A11DA">
        <w:trPr>
          <w:jc w:val="center"/>
        </w:trPr>
        <w:tc>
          <w:tcPr>
            <w:tcW w:w="776" w:type="dxa"/>
          </w:tcPr>
          <w:p w14:paraId="4633D6D9" w14:textId="77777777" w:rsidR="00000EAC" w:rsidRPr="001404CF" w:rsidRDefault="00000EAC" w:rsidP="004A11DA">
            <w:pPr>
              <w:pStyle w:val="afd"/>
              <w:numPr>
                <w:ilvl w:val="0"/>
                <w:numId w:val="165"/>
              </w:numPr>
              <w:ind w:left="27" w:firstLine="0"/>
              <w:rPr>
                <w:color w:val="000000"/>
                <w:sz w:val="20"/>
                <w:szCs w:val="20"/>
              </w:rPr>
            </w:pPr>
          </w:p>
        </w:tc>
        <w:tc>
          <w:tcPr>
            <w:tcW w:w="9142" w:type="dxa"/>
          </w:tcPr>
          <w:p w14:paraId="4DC61E78" w14:textId="77777777" w:rsidR="00000EAC" w:rsidRPr="001404CF" w:rsidRDefault="00000EAC" w:rsidP="00AC310E">
            <w:pPr>
              <w:rPr>
                <w:color w:val="000000"/>
                <w:sz w:val="20"/>
                <w:szCs w:val="20"/>
              </w:rPr>
            </w:pPr>
            <w:r w:rsidRPr="001404CF">
              <w:rPr>
                <w:color w:val="000000"/>
                <w:sz w:val="20"/>
                <w:szCs w:val="20"/>
              </w:rPr>
              <w:t>Доработка дефектной ведомости по замечаниям/предложениям</w:t>
            </w:r>
            <w:r>
              <w:rPr>
                <w:color w:val="000000"/>
                <w:sz w:val="20"/>
                <w:szCs w:val="20"/>
              </w:rPr>
              <w:t>.</w:t>
            </w:r>
          </w:p>
        </w:tc>
      </w:tr>
      <w:tr w:rsidR="00000EAC" w:rsidRPr="001404CF" w14:paraId="7F2F1BF9" w14:textId="77777777" w:rsidTr="004A11DA">
        <w:trPr>
          <w:jc w:val="center"/>
        </w:trPr>
        <w:tc>
          <w:tcPr>
            <w:tcW w:w="9918" w:type="dxa"/>
            <w:gridSpan w:val="2"/>
            <w:shd w:val="clear" w:color="auto" w:fill="F2F2F2" w:themeFill="background1" w:themeFillShade="F2"/>
          </w:tcPr>
          <w:p w14:paraId="225DAFD4" w14:textId="77777777" w:rsidR="00000EAC" w:rsidRPr="006E20C5" w:rsidRDefault="00000EAC" w:rsidP="004A11DA">
            <w:pPr>
              <w:ind w:left="27"/>
              <w:jc w:val="center"/>
              <w:rPr>
                <w:b/>
                <w:color w:val="000000"/>
                <w:sz w:val="20"/>
                <w:szCs w:val="20"/>
              </w:rPr>
            </w:pPr>
            <w:r>
              <w:rPr>
                <w:b/>
                <w:color w:val="000000"/>
                <w:sz w:val="20"/>
                <w:szCs w:val="20"/>
              </w:rPr>
              <w:t>Управление автотранспортом</w:t>
            </w:r>
          </w:p>
        </w:tc>
      </w:tr>
      <w:tr w:rsidR="00000EAC" w:rsidRPr="001404CF" w14:paraId="70E24B86" w14:textId="77777777" w:rsidTr="004A11DA">
        <w:trPr>
          <w:jc w:val="center"/>
        </w:trPr>
        <w:tc>
          <w:tcPr>
            <w:tcW w:w="776" w:type="dxa"/>
          </w:tcPr>
          <w:p w14:paraId="4D5115FE" w14:textId="77777777" w:rsidR="00000EAC" w:rsidRPr="001404CF" w:rsidRDefault="00000EAC" w:rsidP="004A11DA">
            <w:pPr>
              <w:pStyle w:val="afd"/>
              <w:numPr>
                <w:ilvl w:val="0"/>
                <w:numId w:val="165"/>
              </w:numPr>
              <w:ind w:left="27" w:firstLine="0"/>
              <w:rPr>
                <w:color w:val="000000"/>
                <w:sz w:val="20"/>
                <w:szCs w:val="20"/>
              </w:rPr>
            </w:pPr>
          </w:p>
        </w:tc>
        <w:tc>
          <w:tcPr>
            <w:tcW w:w="9142" w:type="dxa"/>
          </w:tcPr>
          <w:p w14:paraId="3AC598E6" w14:textId="77777777" w:rsidR="00000EAC" w:rsidRPr="001404CF" w:rsidRDefault="00000EAC" w:rsidP="00AC310E">
            <w:pPr>
              <w:rPr>
                <w:color w:val="000000"/>
                <w:sz w:val="20"/>
                <w:szCs w:val="20"/>
              </w:rPr>
            </w:pPr>
            <w:r w:rsidRPr="001404CF">
              <w:rPr>
                <w:color w:val="000000"/>
                <w:sz w:val="20"/>
                <w:szCs w:val="20"/>
              </w:rPr>
              <w:t xml:space="preserve">Доработка ZPM_1238 </w:t>
            </w:r>
            <w:r>
              <w:rPr>
                <w:color w:val="000000"/>
                <w:sz w:val="20"/>
                <w:szCs w:val="20"/>
              </w:rPr>
              <w:t>«</w:t>
            </w:r>
            <w:r w:rsidRPr="001404CF">
              <w:rPr>
                <w:color w:val="000000"/>
                <w:sz w:val="20"/>
                <w:szCs w:val="20"/>
              </w:rPr>
              <w:t>Заявка на автотранспорт</w:t>
            </w:r>
            <w:r>
              <w:rPr>
                <w:color w:val="000000"/>
                <w:sz w:val="20"/>
                <w:szCs w:val="20"/>
              </w:rPr>
              <w:t>».</w:t>
            </w:r>
          </w:p>
        </w:tc>
      </w:tr>
      <w:tr w:rsidR="00000EAC" w:rsidRPr="001404CF" w14:paraId="044E5846" w14:textId="77777777" w:rsidTr="004A11DA">
        <w:trPr>
          <w:jc w:val="center"/>
        </w:trPr>
        <w:tc>
          <w:tcPr>
            <w:tcW w:w="9918" w:type="dxa"/>
            <w:gridSpan w:val="2"/>
            <w:shd w:val="clear" w:color="auto" w:fill="F2F2F2" w:themeFill="background1" w:themeFillShade="F2"/>
          </w:tcPr>
          <w:p w14:paraId="3478407A" w14:textId="77777777" w:rsidR="00000EAC" w:rsidRPr="001D2663" w:rsidRDefault="00000EAC" w:rsidP="00AC310E">
            <w:pPr>
              <w:jc w:val="center"/>
              <w:rPr>
                <w:b/>
                <w:color w:val="000000"/>
                <w:sz w:val="20"/>
                <w:szCs w:val="20"/>
              </w:rPr>
            </w:pPr>
            <w:r w:rsidRPr="001D2663">
              <w:rPr>
                <w:b/>
                <w:color w:val="000000"/>
                <w:sz w:val="20"/>
                <w:szCs w:val="20"/>
              </w:rPr>
              <w:t>Расчет объемов обслуживания в условных и объемообразующих единицах</w:t>
            </w:r>
          </w:p>
        </w:tc>
      </w:tr>
      <w:tr w:rsidR="008501E4" w:rsidRPr="001404CF" w14:paraId="1B19F05F" w14:textId="77777777" w:rsidTr="004A11DA">
        <w:trPr>
          <w:jc w:val="center"/>
        </w:trPr>
        <w:tc>
          <w:tcPr>
            <w:tcW w:w="776" w:type="dxa"/>
          </w:tcPr>
          <w:p w14:paraId="4C9D21A3" w14:textId="77777777" w:rsidR="008501E4" w:rsidRPr="001404CF" w:rsidRDefault="008501E4" w:rsidP="004A11DA">
            <w:pPr>
              <w:pStyle w:val="afd"/>
              <w:numPr>
                <w:ilvl w:val="0"/>
                <w:numId w:val="165"/>
              </w:numPr>
              <w:ind w:left="27" w:firstLine="0"/>
              <w:rPr>
                <w:color w:val="000000"/>
                <w:sz w:val="20"/>
                <w:szCs w:val="20"/>
              </w:rPr>
            </w:pPr>
          </w:p>
        </w:tc>
        <w:tc>
          <w:tcPr>
            <w:tcW w:w="9142" w:type="dxa"/>
          </w:tcPr>
          <w:p w14:paraId="43204A7F" w14:textId="77777777" w:rsidR="008501E4" w:rsidRPr="001404CF" w:rsidRDefault="008501E4" w:rsidP="00AC310E">
            <w:pPr>
              <w:rPr>
                <w:color w:val="000000"/>
                <w:sz w:val="20"/>
                <w:szCs w:val="20"/>
              </w:rPr>
            </w:pPr>
            <w:r>
              <w:rPr>
                <w:color w:val="000000"/>
                <w:sz w:val="20"/>
                <w:szCs w:val="20"/>
              </w:rPr>
              <w:t>Организация</w:t>
            </w:r>
            <w:r w:rsidRPr="001404CF">
              <w:rPr>
                <w:color w:val="000000"/>
                <w:sz w:val="20"/>
                <w:szCs w:val="20"/>
              </w:rPr>
              <w:t xml:space="preserve"> доработк</w:t>
            </w:r>
            <w:r>
              <w:rPr>
                <w:color w:val="000000"/>
                <w:sz w:val="20"/>
                <w:szCs w:val="20"/>
              </w:rPr>
              <w:t>и</w:t>
            </w:r>
            <w:r w:rsidRPr="001404CF">
              <w:rPr>
                <w:color w:val="000000"/>
                <w:sz w:val="20"/>
                <w:szCs w:val="20"/>
              </w:rPr>
              <w:t xml:space="preserve"> функционала «Расчет объемов обслуживания предприятий электрических сетей в условных и объемообразу</w:t>
            </w:r>
            <w:r>
              <w:rPr>
                <w:color w:val="000000"/>
                <w:sz w:val="20"/>
                <w:szCs w:val="20"/>
              </w:rPr>
              <w:t>ющих единицах»:</w:t>
            </w:r>
          </w:p>
          <w:p w14:paraId="48D6D3A3" w14:textId="77777777" w:rsidR="008501E4" w:rsidRDefault="008501E4" w:rsidP="00000EAC">
            <w:pPr>
              <w:pStyle w:val="afd"/>
              <w:numPr>
                <w:ilvl w:val="0"/>
                <w:numId w:val="163"/>
              </w:numPr>
              <w:ind w:left="319" w:hanging="259"/>
              <w:rPr>
                <w:color w:val="000000"/>
                <w:sz w:val="20"/>
                <w:szCs w:val="20"/>
              </w:rPr>
            </w:pPr>
            <w:r w:rsidRPr="001404CF">
              <w:rPr>
                <w:color w:val="000000"/>
                <w:sz w:val="20"/>
                <w:szCs w:val="20"/>
              </w:rPr>
              <w:t>доработ</w:t>
            </w:r>
            <w:r>
              <w:rPr>
                <w:color w:val="000000"/>
                <w:sz w:val="20"/>
                <w:szCs w:val="20"/>
              </w:rPr>
              <w:t>ка</w:t>
            </w:r>
            <w:r w:rsidRPr="001404CF">
              <w:rPr>
                <w:color w:val="000000"/>
                <w:sz w:val="20"/>
                <w:szCs w:val="20"/>
              </w:rPr>
              <w:t xml:space="preserve"> логировани</w:t>
            </w:r>
            <w:r>
              <w:rPr>
                <w:color w:val="000000"/>
                <w:sz w:val="20"/>
                <w:szCs w:val="20"/>
              </w:rPr>
              <w:t>я</w:t>
            </w:r>
            <w:r w:rsidRPr="001404CF">
              <w:rPr>
                <w:color w:val="000000"/>
                <w:sz w:val="20"/>
                <w:szCs w:val="20"/>
              </w:rPr>
              <w:t xml:space="preserve"> ошибок по УЕ</w:t>
            </w:r>
            <w:r>
              <w:rPr>
                <w:color w:val="000000"/>
                <w:sz w:val="20"/>
                <w:szCs w:val="20"/>
              </w:rPr>
              <w:t>;</w:t>
            </w:r>
          </w:p>
          <w:p w14:paraId="7481E476" w14:textId="77777777" w:rsidR="008501E4" w:rsidRPr="001404CF" w:rsidRDefault="008501E4" w:rsidP="00000EAC">
            <w:pPr>
              <w:pStyle w:val="afd"/>
              <w:numPr>
                <w:ilvl w:val="0"/>
                <w:numId w:val="163"/>
              </w:numPr>
              <w:ind w:left="319" w:hanging="259"/>
              <w:rPr>
                <w:color w:val="000000"/>
                <w:sz w:val="20"/>
                <w:szCs w:val="20"/>
              </w:rPr>
            </w:pPr>
            <w:r w:rsidRPr="001404CF">
              <w:rPr>
                <w:color w:val="000000"/>
                <w:sz w:val="20"/>
                <w:szCs w:val="20"/>
              </w:rPr>
              <w:t>доработ</w:t>
            </w:r>
            <w:r>
              <w:rPr>
                <w:color w:val="000000"/>
                <w:sz w:val="20"/>
                <w:szCs w:val="20"/>
              </w:rPr>
              <w:t>ка</w:t>
            </w:r>
            <w:r w:rsidRPr="001404CF">
              <w:rPr>
                <w:color w:val="000000"/>
                <w:sz w:val="20"/>
                <w:szCs w:val="20"/>
              </w:rPr>
              <w:t xml:space="preserve"> расчет</w:t>
            </w:r>
            <w:r>
              <w:rPr>
                <w:color w:val="000000"/>
                <w:sz w:val="20"/>
                <w:szCs w:val="20"/>
              </w:rPr>
              <w:t>а</w:t>
            </w:r>
            <w:r w:rsidRPr="001404CF">
              <w:rPr>
                <w:color w:val="000000"/>
                <w:sz w:val="20"/>
                <w:szCs w:val="20"/>
              </w:rPr>
              <w:t xml:space="preserve"> ВЛ (протяженность);</w:t>
            </w:r>
          </w:p>
          <w:p w14:paraId="36267150" w14:textId="77777777" w:rsidR="008501E4" w:rsidRPr="001404CF" w:rsidRDefault="008501E4" w:rsidP="00000EAC">
            <w:pPr>
              <w:pStyle w:val="afd"/>
              <w:numPr>
                <w:ilvl w:val="0"/>
                <w:numId w:val="163"/>
              </w:numPr>
              <w:ind w:left="319" w:hanging="259"/>
              <w:rPr>
                <w:color w:val="000000"/>
                <w:sz w:val="20"/>
                <w:szCs w:val="20"/>
              </w:rPr>
            </w:pPr>
            <w:r w:rsidRPr="001404CF">
              <w:rPr>
                <w:color w:val="000000"/>
                <w:sz w:val="20"/>
                <w:szCs w:val="20"/>
              </w:rPr>
              <w:t>доработ</w:t>
            </w:r>
            <w:r>
              <w:rPr>
                <w:color w:val="000000"/>
                <w:sz w:val="20"/>
                <w:szCs w:val="20"/>
              </w:rPr>
              <w:t>ка</w:t>
            </w:r>
            <w:r w:rsidRPr="001404CF">
              <w:rPr>
                <w:color w:val="000000"/>
                <w:sz w:val="20"/>
                <w:szCs w:val="20"/>
              </w:rPr>
              <w:t xml:space="preserve"> расчет</w:t>
            </w:r>
            <w:r>
              <w:rPr>
                <w:color w:val="000000"/>
                <w:sz w:val="20"/>
                <w:szCs w:val="20"/>
              </w:rPr>
              <w:t>а</w:t>
            </w:r>
            <w:r w:rsidRPr="001404CF">
              <w:rPr>
                <w:color w:val="000000"/>
                <w:sz w:val="20"/>
                <w:szCs w:val="20"/>
              </w:rPr>
              <w:t xml:space="preserve"> оборудования из транзакции ZPM_UE_INP</w:t>
            </w:r>
            <w:r>
              <w:rPr>
                <w:color w:val="000000"/>
                <w:sz w:val="20"/>
                <w:szCs w:val="20"/>
              </w:rPr>
              <w:t>;</w:t>
            </w:r>
          </w:p>
          <w:p w14:paraId="7BD5DA02" w14:textId="77777777" w:rsidR="008501E4" w:rsidRPr="001404CF" w:rsidRDefault="008501E4" w:rsidP="00000EAC">
            <w:pPr>
              <w:pStyle w:val="afd"/>
              <w:numPr>
                <w:ilvl w:val="0"/>
                <w:numId w:val="163"/>
              </w:numPr>
              <w:ind w:left="319" w:hanging="259"/>
              <w:rPr>
                <w:color w:val="000000"/>
                <w:sz w:val="20"/>
                <w:szCs w:val="20"/>
              </w:rPr>
            </w:pPr>
            <w:r w:rsidRPr="001404CF">
              <w:rPr>
                <w:color w:val="000000"/>
                <w:sz w:val="20"/>
                <w:szCs w:val="20"/>
              </w:rPr>
              <w:t>доработ</w:t>
            </w:r>
            <w:r>
              <w:rPr>
                <w:color w:val="000000"/>
                <w:sz w:val="20"/>
                <w:szCs w:val="20"/>
              </w:rPr>
              <w:t>ка</w:t>
            </w:r>
            <w:r w:rsidRPr="001404CF">
              <w:rPr>
                <w:color w:val="000000"/>
                <w:sz w:val="20"/>
                <w:szCs w:val="20"/>
              </w:rPr>
              <w:t xml:space="preserve"> выгрузк</w:t>
            </w:r>
            <w:r>
              <w:rPr>
                <w:color w:val="000000"/>
                <w:sz w:val="20"/>
                <w:szCs w:val="20"/>
              </w:rPr>
              <w:t>и</w:t>
            </w:r>
            <w:r w:rsidRPr="001404CF">
              <w:rPr>
                <w:color w:val="000000"/>
                <w:sz w:val="20"/>
                <w:szCs w:val="20"/>
              </w:rPr>
              <w:t xml:space="preserve"> многократных ТМ из прочего;</w:t>
            </w:r>
          </w:p>
          <w:p w14:paraId="561977A9" w14:textId="77777777" w:rsidR="008501E4" w:rsidRDefault="008501E4" w:rsidP="00000EAC">
            <w:pPr>
              <w:pStyle w:val="afd"/>
              <w:numPr>
                <w:ilvl w:val="0"/>
                <w:numId w:val="163"/>
              </w:numPr>
              <w:ind w:left="319" w:hanging="259"/>
              <w:rPr>
                <w:color w:val="000000"/>
                <w:sz w:val="20"/>
                <w:szCs w:val="20"/>
              </w:rPr>
            </w:pPr>
            <w:r w:rsidRPr="001404CF">
              <w:rPr>
                <w:color w:val="000000"/>
                <w:sz w:val="20"/>
                <w:szCs w:val="20"/>
              </w:rPr>
              <w:t>доработ</w:t>
            </w:r>
            <w:r>
              <w:rPr>
                <w:color w:val="000000"/>
                <w:sz w:val="20"/>
                <w:szCs w:val="20"/>
              </w:rPr>
              <w:t>ка</w:t>
            </w:r>
            <w:r w:rsidRPr="001404CF">
              <w:rPr>
                <w:color w:val="000000"/>
                <w:sz w:val="20"/>
                <w:szCs w:val="20"/>
              </w:rPr>
              <w:t xml:space="preserve"> расчет</w:t>
            </w:r>
            <w:r>
              <w:rPr>
                <w:color w:val="000000"/>
                <w:sz w:val="20"/>
                <w:szCs w:val="20"/>
              </w:rPr>
              <w:t>а</w:t>
            </w:r>
            <w:r w:rsidRPr="001404CF">
              <w:rPr>
                <w:color w:val="000000"/>
                <w:sz w:val="20"/>
                <w:szCs w:val="20"/>
              </w:rPr>
              <w:t xml:space="preserve"> выключателей и выгрузк</w:t>
            </w:r>
            <w:r>
              <w:rPr>
                <w:color w:val="000000"/>
                <w:sz w:val="20"/>
                <w:szCs w:val="20"/>
              </w:rPr>
              <w:t>и</w:t>
            </w:r>
            <w:r w:rsidRPr="001404CF">
              <w:rPr>
                <w:color w:val="000000"/>
                <w:sz w:val="20"/>
                <w:szCs w:val="20"/>
              </w:rPr>
              <w:t xml:space="preserve"> в отчеты;</w:t>
            </w:r>
          </w:p>
          <w:p w14:paraId="2A106ED4" w14:textId="77777777" w:rsidR="008501E4" w:rsidRPr="001404CF" w:rsidRDefault="008501E4" w:rsidP="00000EAC">
            <w:pPr>
              <w:pStyle w:val="afd"/>
              <w:numPr>
                <w:ilvl w:val="0"/>
                <w:numId w:val="163"/>
              </w:numPr>
              <w:ind w:left="319" w:hanging="259"/>
              <w:rPr>
                <w:color w:val="000000"/>
                <w:sz w:val="20"/>
                <w:szCs w:val="20"/>
              </w:rPr>
            </w:pPr>
            <w:r w:rsidRPr="001404CF">
              <w:rPr>
                <w:color w:val="000000"/>
                <w:sz w:val="20"/>
                <w:szCs w:val="20"/>
              </w:rPr>
              <w:t>доработ</w:t>
            </w:r>
            <w:r>
              <w:rPr>
                <w:color w:val="000000"/>
                <w:sz w:val="20"/>
                <w:szCs w:val="20"/>
              </w:rPr>
              <w:t>ка</w:t>
            </w:r>
            <w:r w:rsidRPr="001404CF">
              <w:rPr>
                <w:color w:val="000000"/>
                <w:sz w:val="20"/>
                <w:szCs w:val="20"/>
              </w:rPr>
              <w:t xml:space="preserve"> отчет</w:t>
            </w:r>
            <w:r>
              <w:rPr>
                <w:color w:val="000000"/>
                <w:sz w:val="20"/>
                <w:szCs w:val="20"/>
              </w:rPr>
              <w:t>а</w:t>
            </w:r>
            <w:r w:rsidRPr="001404CF">
              <w:rPr>
                <w:color w:val="000000"/>
                <w:sz w:val="20"/>
                <w:szCs w:val="20"/>
              </w:rPr>
              <w:t xml:space="preserve"> 12 по формату данных и пустой строчке;</w:t>
            </w:r>
          </w:p>
          <w:p w14:paraId="53788C16" w14:textId="77777777" w:rsidR="008501E4" w:rsidRPr="001404CF" w:rsidRDefault="008501E4" w:rsidP="00000EAC">
            <w:pPr>
              <w:pStyle w:val="afd"/>
              <w:numPr>
                <w:ilvl w:val="0"/>
                <w:numId w:val="163"/>
              </w:numPr>
              <w:ind w:left="319" w:hanging="259"/>
              <w:rPr>
                <w:color w:val="000000"/>
                <w:sz w:val="20"/>
                <w:szCs w:val="20"/>
              </w:rPr>
            </w:pPr>
            <w:r w:rsidRPr="001404CF">
              <w:rPr>
                <w:color w:val="000000"/>
                <w:sz w:val="20"/>
                <w:szCs w:val="20"/>
              </w:rPr>
              <w:t>доработ</w:t>
            </w:r>
            <w:r>
              <w:rPr>
                <w:color w:val="000000"/>
                <w:sz w:val="20"/>
                <w:szCs w:val="20"/>
              </w:rPr>
              <w:t>ка</w:t>
            </w:r>
            <w:r w:rsidRPr="001404CF">
              <w:rPr>
                <w:color w:val="000000"/>
                <w:sz w:val="20"/>
                <w:szCs w:val="20"/>
              </w:rPr>
              <w:t xml:space="preserve"> расчет</w:t>
            </w:r>
            <w:r>
              <w:rPr>
                <w:color w:val="000000"/>
                <w:sz w:val="20"/>
                <w:szCs w:val="20"/>
              </w:rPr>
              <w:t>а</w:t>
            </w:r>
            <w:r w:rsidRPr="001404CF">
              <w:rPr>
                <w:color w:val="000000"/>
                <w:sz w:val="20"/>
                <w:szCs w:val="20"/>
              </w:rPr>
              <w:t xml:space="preserve"> РП;</w:t>
            </w:r>
          </w:p>
          <w:p w14:paraId="52A3165C" w14:textId="77777777" w:rsidR="008501E4" w:rsidRDefault="008501E4" w:rsidP="00000EAC">
            <w:pPr>
              <w:pStyle w:val="afd"/>
              <w:numPr>
                <w:ilvl w:val="0"/>
                <w:numId w:val="163"/>
              </w:numPr>
              <w:ind w:left="319" w:hanging="259"/>
              <w:rPr>
                <w:color w:val="000000"/>
                <w:sz w:val="20"/>
                <w:szCs w:val="20"/>
              </w:rPr>
            </w:pPr>
            <w:r w:rsidRPr="001404CF">
              <w:rPr>
                <w:color w:val="000000"/>
                <w:sz w:val="20"/>
                <w:szCs w:val="20"/>
              </w:rPr>
              <w:t>доработ</w:t>
            </w:r>
            <w:r>
              <w:rPr>
                <w:color w:val="000000"/>
                <w:sz w:val="20"/>
                <w:szCs w:val="20"/>
              </w:rPr>
              <w:t>ка</w:t>
            </w:r>
            <w:r w:rsidRPr="001404CF">
              <w:rPr>
                <w:color w:val="000000"/>
                <w:sz w:val="20"/>
                <w:szCs w:val="20"/>
              </w:rPr>
              <w:t xml:space="preserve"> расчет</w:t>
            </w:r>
            <w:r>
              <w:rPr>
                <w:color w:val="000000"/>
                <w:sz w:val="20"/>
                <w:szCs w:val="20"/>
              </w:rPr>
              <w:t>а КЛ;</w:t>
            </w:r>
          </w:p>
          <w:p w14:paraId="559DB69D" w14:textId="77777777" w:rsidR="008501E4" w:rsidRPr="001404CF" w:rsidRDefault="008501E4" w:rsidP="00000EAC">
            <w:pPr>
              <w:pStyle w:val="afd"/>
              <w:numPr>
                <w:ilvl w:val="0"/>
                <w:numId w:val="163"/>
              </w:numPr>
              <w:ind w:left="319" w:hanging="259"/>
              <w:rPr>
                <w:color w:val="000000"/>
                <w:sz w:val="20"/>
                <w:szCs w:val="20"/>
              </w:rPr>
            </w:pPr>
            <w:r w:rsidRPr="001404CF">
              <w:rPr>
                <w:color w:val="000000"/>
                <w:sz w:val="20"/>
                <w:szCs w:val="20"/>
              </w:rPr>
              <w:t>удал</w:t>
            </w:r>
            <w:r>
              <w:rPr>
                <w:color w:val="000000"/>
                <w:sz w:val="20"/>
                <w:szCs w:val="20"/>
              </w:rPr>
              <w:t>ение</w:t>
            </w:r>
            <w:r w:rsidRPr="001404CF">
              <w:rPr>
                <w:color w:val="000000"/>
                <w:sz w:val="20"/>
                <w:szCs w:val="20"/>
              </w:rPr>
              <w:t xml:space="preserve"> задвоени</w:t>
            </w:r>
            <w:r>
              <w:rPr>
                <w:color w:val="000000"/>
                <w:sz w:val="20"/>
                <w:szCs w:val="20"/>
              </w:rPr>
              <w:t>я</w:t>
            </w:r>
            <w:r w:rsidRPr="001404CF">
              <w:rPr>
                <w:color w:val="000000"/>
                <w:sz w:val="20"/>
                <w:szCs w:val="20"/>
              </w:rPr>
              <w:t xml:space="preserve"> Опор светильников при кабельном питании и включ</w:t>
            </w:r>
            <w:r>
              <w:rPr>
                <w:color w:val="000000"/>
                <w:sz w:val="20"/>
                <w:szCs w:val="20"/>
              </w:rPr>
              <w:t>ение</w:t>
            </w:r>
            <w:r w:rsidRPr="001404CF">
              <w:rPr>
                <w:color w:val="000000"/>
                <w:sz w:val="20"/>
                <w:szCs w:val="20"/>
              </w:rPr>
              <w:t xml:space="preserve"> расчет</w:t>
            </w:r>
            <w:r>
              <w:rPr>
                <w:color w:val="000000"/>
                <w:sz w:val="20"/>
                <w:szCs w:val="20"/>
              </w:rPr>
              <w:t>а</w:t>
            </w:r>
            <w:r w:rsidRPr="001404CF">
              <w:rPr>
                <w:color w:val="000000"/>
                <w:sz w:val="20"/>
                <w:szCs w:val="20"/>
              </w:rPr>
              <w:t xml:space="preserve"> для ОЕ в транзакции для прочего</w:t>
            </w:r>
            <w:r>
              <w:rPr>
                <w:color w:val="000000"/>
                <w:sz w:val="20"/>
                <w:szCs w:val="20"/>
              </w:rPr>
              <w:t>;</w:t>
            </w:r>
          </w:p>
          <w:p w14:paraId="1E739428" w14:textId="77777777" w:rsidR="008501E4" w:rsidRPr="001404CF" w:rsidRDefault="008501E4" w:rsidP="00000EAC">
            <w:pPr>
              <w:pStyle w:val="afd"/>
              <w:numPr>
                <w:ilvl w:val="0"/>
                <w:numId w:val="163"/>
              </w:numPr>
              <w:ind w:left="319" w:hanging="259"/>
              <w:rPr>
                <w:color w:val="000000"/>
                <w:sz w:val="20"/>
                <w:szCs w:val="20"/>
              </w:rPr>
            </w:pPr>
            <w:r w:rsidRPr="001404CF">
              <w:rPr>
                <w:color w:val="000000"/>
                <w:sz w:val="20"/>
                <w:szCs w:val="20"/>
              </w:rPr>
              <w:t>доработ</w:t>
            </w:r>
            <w:r>
              <w:rPr>
                <w:color w:val="000000"/>
                <w:sz w:val="20"/>
                <w:szCs w:val="20"/>
              </w:rPr>
              <w:t>ка</w:t>
            </w:r>
            <w:r w:rsidRPr="001404CF">
              <w:rPr>
                <w:color w:val="000000"/>
                <w:sz w:val="20"/>
                <w:szCs w:val="20"/>
              </w:rPr>
              <w:t xml:space="preserve"> дол</w:t>
            </w:r>
            <w:r>
              <w:rPr>
                <w:color w:val="000000"/>
                <w:sz w:val="20"/>
                <w:szCs w:val="20"/>
              </w:rPr>
              <w:t>ей</w:t>
            </w:r>
            <w:r w:rsidRPr="001404CF">
              <w:rPr>
                <w:color w:val="000000"/>
                <w:sz w:val="20"/>
                <w:szCs w:val="20"/>
              </w:rPr>
              <w:t>, аренд</w:t>
            </w:r>
            <w:r>
              <w:rPr>
                <w:color w:val="000000"/>
                <w:sz w:val="20"/>
                <w:szCs w:val="20"/>
              </w:rPr>
              <w:t>ы</w:t>
            </w:r>
            <w:r w:rsidRPr="001404CF">
              <w:rPr>
                <w:color w:val="000000"/>
                <w:sz w:val="20"/>
                <w:szCs w:val="20"/>
              </w:rPr>
              <w:t>, договор</w:t>
            </w:r>
            <w:r>
              <w:rPr>
                <w:color w:val="000000"/>
                <w:sz w:val="20"/>
                <w:szCs w:val="20"/>
              </w:rPr>
              <w:t>а</w:t>
            </w:r>
            <w:r w:rsidRPr="001404CF">
              <w:rPr>
                <w:color w:val="000000"/>
                <w:sz w:val="20"/>
                <w:szCs w:val="20"/>
              </w:rPr>
              <w:t xml:space="preserve"> обслуживания, расчет</w:t>
            </w:r>
            <w:r>
              <w:rPr>
                <w:color w:val="000000"/>
                <w:sz w:val="20"/>
                <w:szCs w:val="20"/>
              </w:rPr>
              <w:t>а</w:t>
            </w:r>
            <w:r w:rsidRPr="001404CF">
              <w:rPr>
                <w:color w:val="000000"/>
                <w:sz w:val="20"/>
                <w:szCs w:val="20"/>
              </w:rPr>
              <w:t xml:space="preserve"> и выгрузк</w:t>
            </w:r>
            <w:r>
              <w:rPr>
                <w:color w:val="000000"/>
                <w:sz w:val="20"/>
                <w:szCs w:val="20"/>
              </w:rPr>
              <w:t>и</w:t>
            </w:r>
            <w:r w:rsidRPr="001404CF">
              <w:rPr>
                <w:color w:val="000000"/>
                <w:sz w:val="20"/>
                <w:szCs w:val="20"/>
              </w:rPr>
              <w:t xml:space="preserve"> отчетов</w:t>
            </w:r>
            <w:r>
              <w:rPr>
                <w:color w:val="000000"/>
                <w:sz w:val="20"/>
                <w:szCs w:val="20"/>
              </w:rPr>
              <w:t>;</w:t>
            </w:r>
          </w:p>
          <w:p w14:paraId="53078451" w14:textId="77777777" w:rsidR="008501E4" w:rsidRPr="001404CF" w:rsidRDefault="008501E4" w:rsidP="00000EAC">
            <w:pPr>
              <w:pStyle w:val="afd"/>
              <w:numPr>
                <w:ilvl w:val="0"/>
                <w:numId w:val="163"/>
              </w:numPr>
              <w:ind w:left="319" w:hanging="259"/>
              <w:rPr>
                <w:color w:val="000000"/>
                <w:sz w:val="20"/>
                <w:szCs w:val="20"/>
              </w:rPr>
            </w:pPr>
            <w:r w:rsidRPr="001404CF">
              <w:rPr>
                <w:color w:val="000000"/>
                <w:sz w:val="20"/>
                <w:szCs w:val="20"/>
              </w:rPr>
              <w:t>доработ</w:t>
            </w:r>
            <w:r>
              <w:rPr>
                <w:color w:val="000000"/>
                <w:sz w:val="20"/>
                <w:szCs w:val="20"/>
              </w:rPr>
              <w:t>ка</w:t>
            </w:r>
            <w:r w:rsidRPr="001404CF">
              <w:rPr>
                <w:color w:val="000000"/>
                <w:sz w:val="20"/>
                <w:szCs w:val="20"/>
              </w:rPr>
              <w:t xml:space="preserve"> сводны</w:t>
            </w:r>
            <w:r>
              <w:rPr>
                <w:color w:val="000000"/>
                <w:sz w:val="20"/>
                <w:szCs w:val="20"/>
              </w:rPr>
              <w:t>х</w:t>
            </w:r>
            <w:r w:rsidRPr="001404CF">
              <w:rPr>
                <w:color w:val="000000"/>
                <w:sz w:val="20"/>
                <w:szCs w:val="20"/>
              </w:rPr>
              <w:t xml:space="preserve"> отчет</w:t>
            </w:r>
            <w:r>
              <w:rPr>
                <w:color w:val="000000"/>
                <w:sz w:val="20"/>
                <w:szCs w:val="20"/>
              </w:rPr>
              <w:t>ов.</w:t>
            </w:r>
          </w:p>
        </w:tc>
      </w:tr>
      <w:tr w:rsidR="008501E4" w:rsidRPr="001404CF" w14:paraId="634F1F11" w14:textId="77777777" w:rsidTr="004A11DA">
        <w:trPr>
          <w:jc w:val="center"/>
        </w:trPr>
        <w:tc>
          <w:tcPr>
            <w:tcW w:w="776" w:type="dxa"/>
          </w:tcPr>
          <w:p w14:paraId="4D2723CF" w14:textId="77777777" w:rsidR="008501E4" w:rsidRPr="001404CF" w:rsidRDefault="008501E4" w:rsidP="004A11DA">
            <w:pPr>
              <w:pStyle w:val="afd"/>
              <w:numPr>
                <w:ilvl w:val="0"/>
                <w:numId w:val="165"/>
              </w:numPr>
              <w:ind w:left="27" w:hanging="27"/>
              <w:rPr>
                <w:color w:val="000000"/>
                <w:sz w:val="20"/>
                <w:szCs w:val="20"/>
              </w:rPr>
            </w:pPr>
          </w:p>
        </w:tc>
        <w:tc>
          <w:tcPr>
            <w:tcW w:w="9142" w:type="dxa"/>
          </w:tcPr>
          <w:p w14:paraId="719597FC" w14:textId="77777777" w:rsidR="008501E4" w:rsidRPr="001404CF" w:rsidRDefault="008501E4" w:rsidP="00AC310E">
            <w:pPr>
              <w:rPr>
                <w:color w:val="000000"/>
                <w:sz w:val="20"/>
                <w:szCs w:val="20"/>
              </w:rPr>
            </w:pPr>
            <w:r w:rsidRPr="001404CF">
              <w:rPr>
                <w:color w:val="000000"/>
                <w:sz w:val="20"/>
                <w:szCs w:val="20"/>
              </w:rPr>
              <w:t>Распределение общих плановых затрат на ремонты по структурным подразделениям пропорционально значениям их условных единиц и предложенных Заказчиком поправочных коэффициентов (отчет)</w:t>
            </w:r>
            <w:r>
              <w:rPr>
                <w:color w:val="000000"/>
                <w:sz w:val="20"/>
                <w:szCs w:val="20"/>
              </w:rPr>
              <w:t>.</w:t>
            </w:r>
          </w:p>
        </w:tc>
      </w:tr>
      <w:tr w:rsidR="00000EAC" w:rsidRPr="001404CF" w14:paraId="3E35FFD5" w14:textId="77777777" w:rsidTr="004A11DA">
        <w:trPr>
          <w:jc w:val="center"/>
        </w:trPr>
        <w:tc>
          <w:tcPr>
            <w:tcW w:w="9918" w:type="dxa"/>
            <w:gridSpan w:val="2"/>
            <w:shd w:val="clear" w:color="auto" w:fill="F2F2F2" w:themeFill="background1" w:themeFillShade="F2"/>
          </w:tcPr>
          <w:p w14:paraId="6D67B274" w14:textId="77777777" w:rsidR="00000EAC" w:rsidRPr="001F2468" w:rsidRDefault="00000EAC" w:rsidP="00AC310E">
            <w:pPr>
              <w:jc w:val="center"/>
              <w:rPr>
                <w:b/>
                <w:color w:val="000000"/>
                <w:sz w:val="20"/>
                <w:szCs w:val="20"/>
              </w:rPr>
            </w:pPr>
            <w:r w:rsidRPr="001F2468">
              <w:rPr>
                <w:b/>
                <w:color w:val="000000"/>
                <w:sz w:val="20"/>
                <w:szCs w:val="20"/>
              </w:rPr>
              <w:t>Календарное планирование</w:t>
            </w:r>
          </w:p>
        </w:tc>
      </w:tr>
      <w:tr w:rsidR="008501E4" w:rsidRPr="001404CF" w14:paraId="27905D19" w14:textId="77777777" w:rsidTr="004A11DA">
        <w:trPr>
          <w:trHeight w:val="451"/>
          <w:jc w:val="center"/>
        </w:trPr>
        <w:tc>
          <w:tcPr>
            <w:tcW w:w="776" w:type="dxa"/>
          </w:tcPr>
          <w:p w14:paraId="38A4533D" w14:textId="77777777" w:rsidR="008501E4" w:rsidRPr="001404CF" w:rsidRDefault="008501E4" w:rsidP="004A11DA">
            <w:pPr>
              <w:pStyle w:val="afd"/>
              <w:numPr>
                <w:ilvl w:val="0"/>
                <w:numId w:val="165"/>
              </w:numPr>
              <w:spacing w:before="120" w:after="120"/>
              <w:ind w:left="27" w:firstLine="0"/>
              <w:rPr>
                <w:sz w:val="20"/>
                <w:szCs w:val="20"/>
              </w:rPr>
            </w:pPr>
          </w:p>
        </w:tc>
        <w:tc>
          <w:tcPr>
            <w:tcW w:w="9142" w:type="dxa"/>
          </w:tcPr>
          <w:p w14:paraId="131A223B" w14:textId="77777777" w:rsidR="008501E4" w:rsidRPr="00361C50" w:rsidRDefault="008501E4" w:rsidP="00AC310E">
            <w:pPr>
              <w:rPr>
                <w:color w:val="000000"/>
                <w:sz w:val="20"/>
                <w:szCs w:val="20"/>
              </w:rPr>
            </w:pPr>
            <w:r w:rsidRPr="00361C50">
              <w:rPr>
                <w:color w:val="000000"/>
                <w:sz w:val="20"/>
                <w:szCs w:val="20"/>
              </w:rPr>
              <w:t>Создание DMS документов для хранения подписанной главным инженером версии: годового план-графика, многолетнего план-графика</w:t>
            </w:r>
            <w:r>
              <w:rPr>
                <w:color w:val="000000"/>
                <w:sz w:val="20"/>
                <w:szCs w:val="20"/>
              </w:rPr>
              <w:t>.</w:t>
            </w:r>
          </w:p>
        </w:tc>
      </w:tr>
      <w:tr w:rsidR="008501E4" w:rsidRPr="001404CF" w14:paraId="3015D816" w14:textId="77777777" w:rsidTr="004A11DA">
        <w:trPr>
          <w:trHeight w:val="767"/>
          <w:jc w:val="center"/>
        </w:trPr>
        <w:tc>
          <w:tcPr>
            <w:tcW w:w="776" w:type="dxa"/>
          </w:tcPr>
          <w:p w14:paraId="6850630B" w14:textId="77777777" w:rsidR="008501E4" w:rsidRPr="001404CF" w:rsidRDefault="008501E4" w:rsidP="004A11DA">
            <w:pPr>
              <w:pStyle w:val="afd"/>
              <w:numPr>
                <w:ilvl w:val="0"/>
                <w:numId w:val="165"/>
              </w:numPr>
              <w:spacing w:before="120" w:after="120"/>
              <w:ind w:left="27" w:firstLine="0"/>
              <w:rPr>
                <w:sz w:val="20"/>
                <w:szCs w:val="20"/>
              </w:rPr>
            </w:pPr>
          </w:p>
        </w:tc>
        <w:tc>
          <w:tcPr>
            <w:tcW w:w="9142" w:type="dxa"/>
          </w:tcPr>
          <w:p w14:paraId="6EF48A77" w14:textId="77777777" w:rsidR="008501E4" w:rsidRDefault="008501E4" w:rsidP="00AC310E">
            <w:pPr>
              <w:rPr>
                <w:color w:val="000000"/>
                <w:sz w:val="20"/>
                <w:szCs w:val="20"/>
              </w:rPr>
            </w:pPr>
            <w:r w:rsidRPr="00361C50">
              <w:rPr>
                <w:color w:val="000000"/>
                <w:sz w:val="20"/>
                <w:szCs w:val="20"/>
              </w:rPr>
              <w:t>Автоматизация процесса календарного планирования работ по метрологическому</w:t>
            </w:r>
            <w:r>
              <w:rPr>
                <w:color w:val="000000"/>
                <w:sz w:val="20"/>
                <w:szCs w:val="20"/>
              </w:rPr>
              <w:t xml:space="preserve"> оборудованию </w:t>
            </w:r>
            <w:r w:rsidRPr="00361C50">
              <w:rPr>
                <w:color w:val="000000"/>
                <w:sz w:val="20"/>
                <w:szCs w:val="20"/>
              </w:rPr>
              <w:t>(поверка</w:t>
            </w:r>
            <w:r>
              <w:rPr>
                <w:color w:val="000000"/>
                <w:sz w:val="20"/>
                <w:szCs w:val="20"/>
              </w:rPr>
              <w:t xml:space="preserve"> </w:t>
            </w:r>
            <w:r w:rsidRPr="00361C50">
              <w:rPr>
                <w:color w:val="000000"/>
                <w:sz w:val="20"/>
                <w:szCs w:val="20"/>
              </w:rPr>
              <w:t>/</w:t>
            </w:r>
            <w:r>
              <w:rPr>
                <w:color w:val="000000"/>
                <w:sz w:val="20"/>
                <w:szCs w:val="20"/>
              </w:rPr>
              <w:t xml:space="preserve"> </w:t>
            </w:r>
            <w:r w:rsidRPr="00361C50">
              <w:rPr>
                <w:color w:val="000000"/>
                <w:sz w:val="20"/>
                <w:szCs w:val="20"/>
              </w:rPr>
              <w:t>калибровка</w:t>
            </w:r>
            <w:r>
              <w:rPr>
                <w:color w:val="000000"/>
                <w:sz w:val="20"/>
                <w:szCs w:val="20"/>
              </w:rPr>
              <w:t xml:space="preserve"> </w:t>
            </w:r>
            <w:r w:rsidRPr="00361C50">
              <w:rPr>
                <w:color w:val="000000"/>
                <w:sz w:val="20"/>
                <w:szCs w:val="20"/>
              </w:rPr>
              <w:t>/</w:t>
            </w:r>
            <w:r>
              <w:rPr>
                <w:color w:val="000000"/>
                <w:sz w:val="20"/>
                <w:szCs w:val="20"/>
              </w:rPr>
              <w:t xml:space="preserve"> </w:t>
            </w:r>
            <w:r w:rsidRPr="00361C50">
              <w:rPr>
                <w:color w:val="000000"/>
                <w:sz w:val="20"/>
                <w:szCs w:val="20"/>
              </w:rPr>
              <w:t>техническое</w:t>
            </w:r>
            <w:r>
              <w:rPr>
                <w:color w:val="000000"/>
                <w:sz w:val="20"/>
                <w:szCs w:val="20"/>
              </w:rPr>
              <w:t xml:space="preserve"> </w:t>
            </w:r>
            <w:r w:rsidRPr="00361C50">
              <w:rPr>
                <w:color w:val="000000"/>
                <w:sz w:val="20"/>
                <w:szCs w:val="20"/>
              </w:rPr>
              <w:t>обслуживание</w:t>
            </w:r>
            <w:r>
              <w:rPr>
                <w:color w:val="000000"/>
                <w:sz w:val="20"/>
                <w:szCs w:val="20"/>
              </w:rPr>
              <w:t xml:space="preserve"> </w:t>
            </w:r>
            <w:r w:rsidRPr="00361C50">
              <w:rPr>
                <w:color w:val="000000"/>
                <w:sz w:val="20"/>
                <w:szCs w:val="20"/>
              </w:rPr>
              <w:t xml:space="preserve">средств измерений, аттестация испытательного оборудования, контроль исправности индикаторов, контроль качества электрической энергии). Формирование многолетних и годовых графиков выполнения работ в части метрологического обеспечения. </w:t>
            </w:r>
          </w:p>
          <w:p w14:paraId="3670DF88" w14:textId="77777777" w:rsidR="008501E4" w:rsidRPr="00A975C1" w:rsidRDefault="008501E4" w:rsidP="00AC310E">
            <w:pPr>
              <w:rPr>
                <w:color w:val="000000"/>
                <w:sz w:val="20"/>
                <w:szCs w:val="20"/>
              </w:rPr>
            </w:pPr>
            <w:r>
              <w:rPr>
                <w:color w:val="000000"/>
                <w:sz w:val="20"/>
                <w:szCs w:val="20"/>
              </w:rPr>
              <w:t xml:space="preserve">В рамках обследования выявлено, что на </w:t>
            </w:r>
            <w:r w:rsidRPr="00A975C1">
              <w:rPr>
                <w:color w:val="000000"/>
                <w:sz w:val="20"/>
                <w:szCs w:val="20"/>
              </w:rPr>
              <w:t>текущ</w:t>
            </w:r>
            <w:r>
              <w:rPr>
                <w:color w:val="000000"/>
                <w:sz w:val="20"/>
                <w:szCs w:val="20"/>
              </w:rPr>
              <w:t xml:space="preserve">ий момент </w:t>
            </w:r>
            <w:r w:rsidRPr="00A975C1">
              <w:rPr>
                <w:color w:val="000000"/>
                <w:sz w:val="20"/>
                <w:szCs w:val="20"/>
              </w:rPr>
              <w:t xml:space="preserve">по </w:t>
            </w:r>
            <w:r>
              <w:rPr>
                <w:color w:val="000000"/>
                <w:sz w:val="20"/>
                <w:szCs w:val="20"/>
              </w:rPr>
              <w:t>метрологическому</w:t>
            </w:r>
            <w:r w:rsidRPr="00A975C1">
              <w:rPr>
                <w:color w:val="000000"/>
                <w:sz w:val="20"/>
                <w:szCs w:val="20"/>
              </w:rPr>
              <w:t xml:space="preserve"> оборудованию реализовано ручное создание многолетнего и годового плана в интерфейсе АРМ «Планировщик». </w:t>
            </w:r>
            <w:r>
              <w:rPr>
                <w:color w:val="000000"/>
                <w:sz w:val="20"/>
                <w:szCs w:val="20"/>
              </w:rPr>
              <w:t xml:space="preserve">В рамках детальной проработки требования должна быть определена необходимость дополнительной паспортизации метрологического оборудования, возможность создания техкарт по данному оборудованию и т.д. </w:t>
            </w:r>
          </w:p>
        </w:tc>
      </w:tr>
      <w:tr w:rsidR="008501E4" w:rsidRPr="001404CF" w14:paraId="2387400B" w14:textId="77777777" w:rsidTr="004A11DA">
        <w:trPr>
          <w:trHeight w:val="373"/>
          <w:jc w:val="center"/>
        </w:trPr>
        <w:tc>
          <w:tcPr>
            <w:tcW w:w="776" w:type="dxa"/>
          </w:tcPr>
          <w:p w14:paraId="510F9A9C" w14:textId="77777777" w:rsidR="008501E4" w:rsidRPr="001404CF" w:rsidRDefault="008501E4" w:rsidP="00000EAC">
            <w:pPr>
              <w:pStyle w:val="afd"/>
              <w:numPr>
                <w:ilvl w:val="0"/>
                <w:numId w:val="165"/>
              </w:numPr>
              <w:spacing w:before="120" w:after="120"/>
              <w:rPr>
                <w:sz w:val="20"/>
                <w:szCs w:val="20"/>
              </w:rPr>
            </w:pPr>
          </w:p>
        </w:tc>
        <w:tc>
          <w:tcPr>
            <w:tcW w:w="9142" w:type="dxa"/>
          </w:tcPr>
          <w:p w14:paraId="5EAB2B9C" w14:textId="77777777" w:rsidR="008501E4" w:rsidRPr="00601C5D" w:rsidRDefault="008501E4" w:rsidP="00AC310E">
            <w:pPr>
              <w:rPr>
                <w:color w:val="000000"/>
                <w:sz w:val="20"/>
                <w:szCs w:val="20"/>
              </w:rPr>
            </w:pPr>
            <w:r w:rsidRPr="00601C5D">
              <w:rPr>
                <w:color w:val="000000"/>
                <w:sz w:val="20"/>
                <w:szCs w:val="20"/>
              </w:rPr>
              <w:t xml:space="preserve">Автоматизация процесса календарного планирования, мониторинга затрат ИТ – бюджета, включая работы по обслуживанию ИТ-инфраструктуры, вычислительной техники, сопровождению ПО, систем безопасности и т.д. Формирование многолетних и годовых графиков выполнения работ в части </w:t>
            </w:r>
            <w:bookmarkStart w:id="656" w:name="_GoBack"/>
            <w:bookmarkEnd w:id="656"/>
            <w:r w:rsidRPr="00601C5D">
              <w:rPr>
                <w:color w:val="000000"/>
                <w:sz w:val="20"/>
                <w:szCs w:val="20"/>
              </w:rPr>
              <w:t>ИТ</w:t>
            </w:r>
            <w:r>
              <w:rPr>
                <w:color w:val="000000"/>
                <w:sz w:val="20"/>
                <w:szCs w:val="20"/>
              </w:rPr>
              <w:t>.</w:t>
            </w:r>
          </w:p>
        </w:tc>
      </w:tr>
      <w:tr w:rsidR="00000EAC" w:rsidRPr="001404CF" w14:paraId="13524239" w14:textId="77777777" w:rsidTr="004A11DA">
        <w:trPr>
          <w:trHeight w:val="205"/>
          <w:jc w:val="center"/>
        </w:trPr>
        <w:tc>
          <w:tcPr>
            <w:tcW w:w="9918" w:type="dxa"/>
            <w:gridSpan w:val="2"/>
            <w:shd w:val="clear" w:color="auto" w:fill="F2F2F2" w:themeFill="background1" w:themeFillShade="F2"/>
          </w:tcPr>
          <w:p w14:paraId="16B0AFBA" w14:textId="77777777" w:rsidR="00000EAC" w:rsidRPr="001F2468" w:rsidRDefault="00000EAC" w:rsidP="00AC310E">
            <w:pPr>
              <w:jc w:val="center"/>
              <w:rPr>
                <w:b/>
                <w:color w:val="000000"/>
                <w:sz w:val="20"/>
                <w:szCs w:val="20"/>
              </w:rPr>
            </w:pPr>
            <w:r>
              <w:rPr>
                <w:b/>
                <w:color w:val="000000"/>
                <w:sz w:val="20"/>
                <w:szCs w:val="20"/>
              </w:rPr>
              <w:t>Планирование и учет фактических затрат</w:t>
            </w:r>
          </w:p>
        </w:tc>
      </w:tr>
      <w:tr w:rsidR="008501E4" w:rsidRPr="001404CF" w14:paraId="1770853D" w14:textId="77777777" w:rsidTr="004A11DA">
        <w:trPr>
          <w:trHeight w:val="97"/>
          <w:jc w:val="center"/>
        </w:trPr>
        <w:tc>
          <w:tcPr>
            <w:tcW w:w="776" w:type="dxa"/>
          </w:tcPr>
          <w:p w14:paraId="55C33B67" w14:textId="77777777" w:rsidR="008501E4" w:rsidRPr="001404CF" w:rsidRDefault="008501E4" w:rsidP="00000EAC">
            <w:pPr>
              <w:pStyle w:val="afd"/>
              <w:numPr>
                <w:ilvl w:val="0"/>
                <w:numId w:val="165"/>
              </w:numPr>
              <w:spacing w:before="120" w:after="120"/>
              <w:rPr>
                <w:caps/>
                <w:sz w:val="20"/>
                <w:szCs w:val="20"/>
              </w:rPr>
            </w:pPr>
          </w:p>
        </w:tc>
        <w:tc>
          <w:tcPr>
            <w:tcW w:w="9142" w:type="dxa"/>
          </w:tcPr>
          <w:p w14:paraId="3DCACF2F" w14:textId="77777777" w:rsidR="008501E4" w:rsidRPr="001404CF" w:rsidRDefault="008501E4" w:rsidP="00AC310E">
            <w:pPr>
              <w:rPr>
                <w:color w:val="000000"/>
                <w:sz w:val="20"/>
                <w:szCs w:val="20"/>
              </w:rPr>
            </w:pPr>
            <w:r w:rsidRPr="001404CF">
              <w:rPr>
                <w:color w:val="000000"/>
                <w:sz w:val="20"/>
                <w:szCs w:val="20"/>
              </w:rPr>
              <w:t xml:space="preserve">Доработка отчета Z000308 </w:t>
            </w:r>
            <w:r>
              <w:rPr>
                <w:color w:val="000000"/>
                <w:sz w:val="20"/>
                <w:szCs w:val="20"/>
              </w:rPr>
              <w:t>«</w:t>
            </w:r>
            <w:r w:rsidRPr="001404CF">
              <w:rPr>
                <w:color w:val="000000"/>
                <w:sz w:val="20"/>
                <w:szCs w:val="20"/>
              </w:rPr>
              <w:t>Расходы на ремонт ОС</w:t>
            </w:r>
            <w:r>
              <w:rPr>
                <w:color w:val="000000"/>
                <w:sz w:val="20"/>
                <w:szCs w:val="20"/>
              </w:rPr>
              <w:t>».</w:t>
            </w:r>
          </w:p>
        </w:tc>
      </w:tr>
      <w:tr w:rsidR="008501E4" w:rsidRPr="001404CF" w14:paraId="662A5B5D" w14:textId="77777777" w:rsidTr="004A11DA">
        <w:trPr>
          <w:jc w:val="center"/>
        </w:trPr>
        <w:tc>
          <w:tcPr>
            <w:tcW w:w="776" w:type="dxa"/>
          </w:tcPr>
          <w:p w14:paraId="52B442EF" w14:textId="77777777" w:rsidR="008501E4" w:rsidRPr="001404CF" w:rsidRDefault="008501E4" w:rsidP="00000EAC">
            <w:pPr>
              <w:pStyle w:val="afd"/>
              <w:numPr>
                <w:ilvl w:val="0"/>
                <w:numId w:val="165"/>
              </w:numPr>
              <w:spacing w:before="120" w:after="120"/>
              <w:rPr>
                <w:caps/>
                <w:sz w:val="20"/>
                <w:szCs w:val="20"/>
              </w:rPr>
            </w:pPr>
          </w:p>
        </w:tc>
        <w:tc>
          <w:tcPr>
            <w:tcW w:w="9142" w:type="dxa"/>
          </w:tcPr>
          <w:p w14:paraId="6878B97E" w14:textId="77777777" w:rsidR="008501E4" w:rsidRPr="001404CF" w:rsidRDefault="008501E4" w:rsidP="00AC310E">
            <w:pPr>
              <w:rPr>
                <w:color w:val="000000"/>
                <w:sz w:val="20"/>
                <w:szCs w:val="20"/>
              </w:rPr>
            </w:pPr>
            <w:r w:rsidRPr="001404CF">
              <w:rPr>
                <w:color w:val="000000"/>
                <w:sz w:val="20"/>
                <w:szCs w:val="20"/>
              </w:rPr>
              <w:t>Доработка транзакции Z000203 «Перенос плана с заказов ТОРО» в части добавления номера заказа РМ10/РМ11 в текст заголовка документа СО</w:t>
            </w:r>
            <w:r>
              <w:rPr>
                <w:color w:val="000000"/>
                <w:sz w:val="20"/>
                <w:szCs w:val="20"/>
              </w:rPr>
              <w:t>.</w:t>
            </w:r>
          </w:p>
        </w:tc>
      </w:tr>
      <w:tr w:rsidR="008501E4" w:rsidRPr="001404CF" w14:paraId="02AE0A58" w14:textId="77777777" w:rsidTr="004A11DA">
        <w:trPr>
          <w:jc w:val="center"/>
        </w:trPr>
        <w:tc>
          <w:tcPr>
            <w:tcW w:w="776" w:type="dxa"/>
          </w:tcPr>
          <w:p w14:paraId="01FFE3F1" w14:textId="77777777" w:rsidR="008501E4" w:rsidRPr="001404CF" w:rsidRDefault="008501E4" w:rsidP="00000EAC">
            <w:pPr>
              <w:pStyle w:val="afd"/>
              <w:numPr>
                <w:ilvl w:val="0"/>
                <w:numId w:val="165"/>
              </w:numPr>
              <w:spacing w:before="120" w:after="120"/>
              <w:rPr>
                <w:caps/>
                <w:sz w:val="20"/>
                <w:szCs w:val="20"/>
              </w:rPr>
            </w:pPr>
          </w:p>
        </w:tc>
        <w:tc>
          <w:tcPr>
            <w:tcW w:w="9142" w:type="dxa"/>
          </w:tcPr>
          <w:p w14:paraId="50D85045" w14:textId="77777777" w:rsidR="008501E4" w:rsidRPr="001404CF" w:rsidRDefault="008501E4" w:rsidP="00AC310E">
            <w:pPr>
              <w:rPr>
                <w:color w:val="000000"/>
                <w:sz w:val="20"/>
                <w:szCs w:val="20"/>
              </w:rPr>
            </w:pPr>
            <w:r>
              <w:rPr>
                <w:color w:val="000000"/>
                <w:sz w:val="20"/>
                <w:szCs w:val="20"/>
              </w:rPr>
              <w:t>Приведение</w:t>
            </w:r>
            <w:r w:rsidRPr="001404CF">
              <w:rPr>
                <w:color w:val="000000"/>
                <w:sz w:val="20"/>
                <w:szCs w:val="20"/>
              </w:rPr>
              <w:t xml:space="preserve"> в соответствие новым настройкам Системы отчета Форма 5-3 26/27.</w:t>
            </w:r>
          </w:p>
        </w:tc>
      </w:tr>
      <w:tr w:rsidR="008501E4" w:rsidRPr="001404CF" w14:paraId="76832270" w14:textId="77777777" w:rsidTr="004A11DA">
        <w:trPr>
          <w:jc w:val="center"/>
        </w:trPr>
        <w:tc>
          <w:tcPr>
            <w:tcW w:w="776" w:type="dxa"/>
          </w:tcPr>
          <w:p w14:paraId="69CF746F" w14:textId="77777777" w:rsidR="008501E4" w:rsidRPr="001404CF" w:rsidRDefault="008501E4" w:rsidP="00000EAC">
            <w:pPr>
              <w:pStyle w:val="afd"/>
              <w:numPr>
                <w:ilvl w:val="0"/>
                <w:numId w:val="165"/>
              </w:numPr>
              <w:spacing w:before="120" w:after="120"/>
              <w:rPr>
                <w:caps/>
                <w:sz w:val="20"/>
                <w:szCs w:val="20"/>
              </w:rPr>
            </w:pPr>
          </w:p>
        </w:tc>
        <w:tc>
          <w:tcPr>
            <w:tcW w:w="9142" w:type="dxa"/>
          </w:tcPr>
          <w:p w14:paraId="56B2B572" w14:textId="77777777" w:rsidR="008501E4" w:rsidRPr="004D2E97" w:rsidRDefault="008501E4" w:rsidP="00AC310E">
            <w:pPr>
              <w:rPr>
                <w:color w:val="000000"/>
                <w:sz w:val="20"/>
                <w:szCs w:val="20"/>
              </w:rPr>
            </w:pPr>
            <w:r>
              <w:rPr>
                <w:sz w:val="20"/>
                <w:szCs w:val="20"/>
              </w:rPr>
              <w:t>Д</w:t>
            </w:r>
            <w:r w:rsidRPr="004D2E97">
              <w:rPr>
                <w:sz w:val="20"/>
                <w:szCs w:val="20"/>
              </w:rPr>
              <w:t>оработка функциональности по разделению физ. объем</w:t>
            </w:r>
            <w:r>
              <w:rPr>
                <w:sz w:val="20"/>
                <w:szCs w:val="20"/>
              </w:rPr>
              <w:t>ов</w:t>
            </w:r>
            <w:r w:rsidRPr="004D2E97">
              <w:rPr>
                <w:sz w:val="20"/>
                <w:szCs w:val="20"/>
              </w:rPr>
              <w:t xml:space="preserve"> по объектам, перечисленным во вкладке «</w:t>
            </w:r>
            <w:r>
              <w:rPr>
                <w:sz w:val="20"/>
                <w:szCs w:val="20"/>
              </w:rPr>
              <w:t>О</w:t>
            </w:r>
            <w:r w:rsidRPr="004D2E97">
              <w:rPr>
                <w:sz w:val="20"/>
                <w:szCs w:val="20"/>
              </w:rPr>
              <w:t>бъекты»</w:t>
            </w:r>
            <w:r>
              <w:rPr>
                <w:sz w:val="20"/>
                <w:szCs w:val="20"/>
              </w:rPr>
              <w:t xml:space="preserve"> заказов ТОРО вида </w:t>
            </w:r>
            <w:r>
              <w:rPr>
                <w:sz w:val="20"/>
                <w:szCs w:val="20"/>
                <w:lang w:val="en-US"/>
              </w:rPr>
              <w:t>PM</w:t>
            </w:r>
            <w:r w:rsidRPr="004D2E97">
              <w:rPr>
                <w:sz w:val="20"/>
                <w:szCs w:val="20"/>
              </w:rPr>
              <w:t xml:space="preserve">07 </w:t>
            </w:r>
            <w:r>
              <w:rPr>
                <w:sz w:val="20"/>
                <w:szCs w:val="20"/>
              </w:rPr>
              <w:t>«Общий заказ».</w:t>
            </w:r>
          </w:p>
        </w:tc>
      </w:tr>
      <w:tr w:rsidR="008501E4" w:rsidRPr="001404CF" w14:paraId="35DD4686" w14:textId="77777777" w:rsidTr="004A11DA">
        <w:trPr>
          <w:jc w:val="center"/>
        </w:trPr>
        <w:tc>
          <w:tcPr>
            <w:tcW w:w="776" w:type="dxa"/>
          </w:tcPr>
          <w:p w14:paraId="1FCD121C" w14:textId="77777777" w:rsidR="008501E4" w:rsidRPr="001404CF" w:rsidRDefault="008501E4" w:rsidP="00000EAC">
            <w:pPr>
              <w:pStyle w:val="afd"/>
              <w:numPr>
                <w:ilvl w:val="0"/>
                <w:numId w:val="165"/>
              </w:numPr>
              <w:spacing w:before="120" w:after="120"/>
              <w:rPr>
                <w:caps/>
                <w:sz w:val="20"/>
                <w:szCs w:val="20"/>
              </w:rPr>
            </w:pPr>
          </w:p>
        </w:tc>
        <w:tc>
          <w:tcPr>
            <w:tcW w:w="9142" w:type="dxa"/>
          </w:tcPr>
          <w:p w14:paraId="193C738C" w14:textId="77777777" w:rsidR="008501E4" w:rsidRPr="00601C5D" w:rsidRDefault="008501E4" w:rsidP="00AC310E">
            <w:pPr>
              <w:rPr>
                <w:sz w:val="20"/>
                <w:szCs w:val="20"/>
              </w:rPr>
            </w:pPr>
            <w:r w:rsidRPr="00601C5D">
              <w:rPr>
                <w:sz w:val="20"/>
                <w:szCs w:val="20"/>
              </w:rPr>
              <w:t>Разработка альбома отчетных форм по выполнению ИТ-бюджета (</w:t>
            </w:r>
            <w:r>
              <w:rPr>
                <w:sz w:val="20"/>
                <w:szCs w:val="20"/>
              </w:rPr>
              <w:t>сравнение плана-</w:t>
            </w:r>
            <w:r w:rsidRPr="00601C5D">
              <w:rPr>
                <w:sz w:val="20"/>
                <w:szCs w:val="20"/>
              </w:rPr>
              <w:t>факта, корректировки, расчет затрат)</w:t>
            </w:r>
            <w:r>
              <w:rPr>
                <w:sz w:val="20"/>
                <w:szCs w:val="20"/>
              </w:rPr>
              <w:t>.</w:t>
            </w:r>
          </w:p>
        </w:tc>
      </w:tr>
      <w:tr w:rsidR="00000EAC" w:rsidRPr="001404CF" w14:paraId="3C02FE69" w14:textId="77777777" w:rsidTr="004A11DA">
        <w:trPr>
          <w:jc w:val="center"/>
        </w:trPr>
        <w:tc>
          <w:tcPr>
            <w:tcW w:w="9918" w:type="dxa"/>
            <w:gridSpan w:val="2"/>
            <w:shd w:val="clear" w:color="auto" w:fill="F2F2F2" w:themeFill="background1" w:themeFillShade="F2"/>
          </w:tcPr>
          <w:p w14:paraId="04E76464" w14:textId="77777777" w:rsidR="00000EAC" w:rsidRPr="003E4D25" w:rsidRDefault="00000EAC" w:rsidP="00AC310E">
            <w:pPr>
              <w:jc w:val="center"/>
              <w:rPr>
                <w:b/>
                <w:color w:val="000000"/>
                <w:sz w:val="20"/>
                <w:szCs w:val="20"/>
              </w:rPr>
            </w:pPr>
            <w:r>
              <w:rPr>
                <w:b/>
                <w:color w:val="000000"/>
                <w:sz w:val="20"/>
                <w:szCs w:val="20"/>
              </w:rPr>
              <w:t>Интеграция с ПК «Аварийность»</w:t>
            </w:r>
          </w:p>
        </w:tc>
      </w:tr>
      <w:tr w:rsidR="008501E4" w:rsidRPr="001404CF" w14:paraId="2A32F174" w14:textId="77777777" w:rsidTr="004A11DA">
        <w:trPr>
          <w:jc w:val="center"/>
        </w:trPr>
        <w:tc>
          <w:tcPr>
            <w:tcW w:w="776" w:type="dxa"/>
          </w:tcPr>
          <w:p w14:paraId="59E6D0D1" w14:textId="77777777" w:rsidR="008501E4" w:rsidRPr="001404CF" w:rsidRDefault="008501E4" w:rsidP="00000EAC">
            <w:pPr>
              <w:pStyle w:val="afd"/>
              <w:numPr>
                <w:ilvl w:val="0"/>
                <w:numId w:val="165"/>
              </w:numPr>
              <w:spacing w:before="120" w:after="120"/>
              <w:rPr>
                <w:caps/>
                <w:sz w:val="20"/>
                <w:szCs w:val="20"/>
              </w:rPr>
            </w:pPr>
          </w:p>
        </w:tc>
        <w:tc>
          <w:tcPr>
            <w:tcW w:w="9142" w:type="dxa"/>
          </w:tcPr>
          <w:p w14:paraId="06E5D77E" w14:textId="77777777" w:rsidR="008501E4" w:rsidRPr="001404CF" w:rsidRDefault="008501E4" w:rsidP="00AC310E">
            <w:pPr>
              <w:rPr>
                <w:color w:val="000000"/>
                <w:sz w:val="20"/>
                <w:szCs w:val="20"/>
              </w:rPr>
            </w:pPr>
            <w:r w:rsidRPr="001404CF">
              <w:rPr>
                <w:color w:val="000000"/>
                <w:sz w:val="20"/>
                <w:szCs w:val="20"/>
              </w:rPr>
              <w:t>Необходимо, чтобы работы плановых заказов анализировались с учетом графика плановых отключений</w:t>
            </w:r>
            <w:r>
              <w:rPr>
                <w:color w:val="000000"/>
                <w:sz w:val="20"/>
                <w:szCs w:val="20"/>
              </w:rPr>
              <w:t>.</w:t>
            </w:r>
          </w:p>
        </w:tc>
      </w:tr>
      <w:tr w:rsidR="00000EAC" w:rsidRPr="001404CF" w14:paraId="7CF36CD6" w14:textId="77777777" w:rsidTr="004A11DA">
        <w:trPr>
          <w:jc w:val="center"/>
        </w:trPr>
        <w:tc>
          <w:tcPr>
            <w:tcW w:w="9918" w:type="dxa"/>
            <w:gridSpan w:val="2"/>
            <w:shd w:val="clear" w:color="auto" w:fill="F2F2F2" w:themeFill="background1" w:themeFillShade="F2"/>
          </w:tcPr>
          <w:p w14:paraId="7F65BC3D" w14:textId="77777777" w:rsidR="00000EAC" w:rsidRPr="003E4D25" w:rsidRDefault="00000EAC" w:rsidP="00AC310E">
            <w:pPr>
              <w:jc w:val="center"/>
              <w:rPr>
                <w:b/>
                <w:color w:val="000000"/>
                <w:sz w:val="20"/>
                <w:szCs w:val="20"/>
              </w:rPr>
            </w:pPr>
            <w:r w:rsidRPr="003E4D25">
              <w:rPr>
                <w:b/>
                <w:color w:val="000000"/>
                <w:sz w:val="20"/>
                <w:szCs w:val="20"/>
              </w:rPr>
              <w:t>Ведение заявочной кампании</w:t>
            </w:r>
          </w:p>
        </w:tc>
      </w:tr>
      <w:tr w:rsidR="008501E4" w:rsidRPr="001404CF" w14:paraId="3E27552C" w14:textId="77777777" w:rsidTr="004A11DA">
        <w:trPr>
          <w:jc w:val="center"/>
        </w:trPr>
        <w:tc>
          <w:tcPr>
            <w:tcW w:w="776" w:type="dxa"/>
          </w:tcPr>
          <w:p w14:paraId="21A3578A" w14:textId="77777777" w:rsidR="008501E4" w:rsidRPr="001404CF" w:rsidRDefault="008501E4" w:rsidP="00000EAC">
            <w:pPr>
              <w:pStyle w:val="afd"/>
              <w:numPr>
                <w:ilvl w:val="0"/>
                <w:numId w:val="165"/>
              </w:numPr>
              <w:spacing w:before="120" w:after="120"/>
              <w:rPr>
                <w:caps/>
                <w:sz w:val="20"/>
                <w:szCs w:val="20"/>
              </w:rPr>
            </w:pPr>
          </w:p>
        </w:tc>
        <w:tc>
          <w:tcPr>
            <w:tcW w:w="9142" w:type="dxa"/>
          </w:tcPr>
          <w:p w14:paraId="1261FE1C" w14:textId="77777777" w:rsidR="008501E4" w:rsidRPr="001404CF" w:rsidRDefault="008501E4" w:rsidP="00AC310E">
            <w:pPr>
              <w:rPr>
                <w:color w:val="000000"/>
                <w:sz w:val="20"/>
                <w:szCs w:val="20"/>
              </w:rPr>
            </w:pPr>
            <w:r w:rsidRPr="00372AB3">
              <w:rPr>
                <w:color w:val="000000"/>
                <w:sz w:val="20"/>
                <w:szCs w:val="20"/>
              </w:rPr>
              <w:t xml:space="preserve">Ведение коммерческих предложений </w:t>
            </w:r>
            <w:r>
              <w:rPr>
                <w:color w:val="000000"/>
                <w:sz w:val="20"/>
                <w:szCs w:val="20"/>
              </w:rPr>
              <w:t xml:space="preserve">для </w:t>
            </w:r>
            <w:r w:rsidRPr="00372AB3">
              <w:rPr>
                <w:color w:val="000000"/>
                <w:sz w:val="20"/>
                <w:szCs w:val="20"/>
              </w:rPr>
              <w:t>публикуемой заявки на закупку материалов</w:t>
            </w:r>
            <w:r>
              <w:rPr>
                <w:color w:val="000000"/>
                <w:sz w:val="20"/>
                <w:szCs w:val="20"/>
              </w:rPr>
              <w:t xml:space="preserve">, а также </w:t>
            </w:r>
            <w:r w:rsidRPr="00372AB3">
              <w:rPr>
                <w:color w:val="000000"/>
                <w:sz w:val="20"/>
                <w:szCs w:val="20"/>
              </w:rPr>
              <w:t>ведение коммерческих предложений для работ и услуг</w:t>
            </w:r>
            <w:r>
              <w:rPr>
                <w:color w:val="000000"/>
                <w:sz w:val="20"/>
                <w:szCs w:val="20"/>
              </w:rPr>
              <w:t>.</w:t>
            </w:r>
          </w:p>
        </w:tc>
      </w:tr>
      <w:tr w:rsidR="00000EAC" w:rsidRPr="001404CF" w14:paraId="471B1F8E" w14:textId="77777777" w:rsidTr="004A11DA">
        <w:trPr>
          <w:trHeight w:val="264"/>
          <w:jc w:val="center"/>
        </w:trPr>
        <w:tc>
          <w:tcPr>
            <w:tcW w:w="9918" w:type="dxa"/>
            <w:gridSpan w:val="2"/>
            <w:shd w:val="clear" w:color="auto" w:fill="F2F2F2" w:themeFill="background1" w:themeFillShade="F2"/>
          </w:tcPr>
          <w:p w14:paraId="5B61843E" w14:textId="77777777" w:rsidR="00000EAC" w:rsidRPr="007209A2" w:rsidRDefault="00000EAC" w:rsidP="00AC310E">
            <w:pPr>
              <w:spacing w:before="120" w:after="120"/>
              <w:jc w:val="center"/>
              <w:rPr>
                <w:b/>
                <w:sz w:val="20"/>
                <w:szCs w:val="20"/>
              </w:rPr>
            </w:pPr>
            <w:r w:rsidRPr="007209A2">
              <w:rPr>
                <w:b/>
                <w:sz w:val="20"/>
                <w:szCs w:val="20"/>
              </w:rPr>
              <w:t>Календарное планирование</w:t>
            </w:r>
          </w:p>
        </w:tc>
      </w:tr>
      <w:tr w:rsidR="008501E4" w:rsidRPr="001404CF" w14:paraId="02B440EC" w14:textId="77777777" w:rsidTr="004A11DA">
        <w:trPr>
          <w:trHeight w:val="451"/>
          <w:jc w:val="center"/>
        </w:trPr>
        <w:tc>
          <w:tcPr>
            <w:tcW w:w="776" w:type="dxa"/>
          </w:tcPr>
          <w:p w14:paraId="76966D0A" w14:textId="76328A61" w:rsidR="008501E4" w:rsidRPr="008501E4" w:rsidRDefault="008501E4" w:rsidP="008501E4">
            <w:pPr>
              <w:ind w:left="360"/>
              <w:rPr>
                <w:color w:val="000000"/>
                <w:sz w:val="20"/>
                <w:szCs w:val="20"/>
              </w:rPr>
            </w:pPr>
            <w:r>
              <w:rPr>
                <w:color w:val="000000"/>
                <w:sz w:val="20"/>
                <w:szCs w:val="20"/>
              </w:rPr>
              <w:t>18</w:t>
            </w:r>
          </w:p>
        </w:tc>
        <w:tc>
          <w:tcPr>
            <w:tcW w:w="9142" w:type="dxa"/>
          </w:tcPr>
          <w:p w14:paraId="03E20C67" w14:textId="77777777" w:rsidR="008501E4" w:rsidRPr="0058073A" w:rsidRDefault="008501E4" w:rsidP="00AC310E">
            <w:pPr>
              <w:rPr>
                <w:color w:val="000000"/>
                <w:sz w:val="20"/>
                <w:szCs w:val="20"/>
              </w:rPr>
            </w:pPr>
            <w:r w:rsidRPr="00A20B76">
              <w:rPr>
                <w:color w:val="000000"/>
                <w:sz w:val="20"/>
                <w:szCs w:val="20"/>
              </w:rPr>
              <w:t>Разработать инструкцию по работе с ZPM_PLAN_SHIFT «Смеще</w:t>
            </w:r>
            <w:r>
              <w:rPr>
                <w:color w:val="000000"/>
                <w:sz w:val="20"/>
                <w:szCs w:val="20"/>
              </w:rPr>
              <w:t>ние/замещение сроков сообщений».</w:t>
            </w:r>
          </w:p>
        </w:tc>
      </w:tr>
      <w:tr w:rsidR="008501E4" w:rsidRPr="001404CF" w14:paraId="2CA776B6" w14:textId="77777777" w:rsidTr="004A11DA">
        <w:trPr>
          <w:jc w:val="center"/>
        </w:trPr>
        <w:tc>
          <w:tcPr>
            <w:tcW w:w="776" w:type="dxa"/>
          </w:tcPr>
          <w:p w14:paraId="582B5003" w14:textId="57AAEACF" w:rsidR="008501E4" w:rsidRPr="008501E4" w:rsidRDefault="008501E4" w:rsidP="008501E4">
            <w:pPr>
              <w:ind w:left="360"/>
              <w:rPr>
                <w:color w:val="000000"/>
                <w:sz w:val="20"/>
                <w:szCs w:val="20"/>
              </w:rPr>
            </w:pPr>
            <w:r>
              <w:rPr>
                <w:color w:val="000000"/>
                <w:sz w:val="20"/>
                <w:szCs w:val="20"/>
              </w:rPr>
              <w:t>19</w:t>
            </w:r>
          </w:p>
        </w:tc>
        <w:tc>
          <w:tcPr>
            <w:tcW w:w="9142" w:type="dxa"/>
          </w:tcPr>
          <w:p w14:paraId="10A9585D" w14:textId="77777777" w:rsidR="008501E4" w:rsidRPr="001404CF" w:rsidRDefault="008501E4" w:rsidP="00AC310E">
            <w:pPr>
              <w:rPr>
                <w:color w:val="000000"/>
                <w:sz w:val="20"/>
                <w:szCs w:val="20"/>
              </w:rPr>
            </w:pPr>
            <w:r w:rsidRPr="00A20B76">
              <w:rPr>
                <w:color w:val="000000"/>
                <w:sz w:val="20"/>
                <w:szCs w:val="20"/>
              </w:rPr>
              <w:t xml:space="preserve">Проработать концепцию ролей и полномочий для работы с транзакцией ZPM_PLAN_SHIFT «Смещение/замещение сроков </w:t>
            </w:r>
            <w:r>
              <w:rPr>
                <w:color w:val="000000"/>
                <w:sz w:val="20"/>
                <w:szCs w:val="20"/>
              </w:rPr>
              <w:t>сообщений».</w:t>
            </w:r>
          </w:p>
        </w:tc>
      </w:tr>
      <w:tr w:rsidR="008501E4" w:rsidRPr="001404CF" w14:paraId="5634EE58" w14:textId="77777777" w:rsidTr="004A11DA">
        <w:trPr>
          <w:trHeight w:val="489"/>
          <w:jc w:val="center"/>
        </w:trPr>
        <w:tc>
          <w:tcPr>
            <w:tcW w:w="776" w:type="dxa"/>
          </w:tcPr>
          <w:p w14:paraId="2F81DC51" w14:textId="58219C90" w:rsidR="008501E4" w:rsidRPr="008501E4" w:rsidRDefault="008501E4" w:rsidP="008501E4">
            <w:pPr>
              <w:spacing w:before="120" w:after="120"/>
              <w:ind w:left="360"/>
              <w:rPr>
                <w:sz w:val="20"/>
                <w:szCs w:val="20"/>
              </w:rPr>
            </w:pPr>
            <w:r>
              <w:rPr>
                <w:sz w:val="20"/>
                <w:szCs w:val="20"/>
              </w:rPr>
              <w:t>20</w:t>
            </w:r>
          </w:p>
        </w:tc>
        <w:tc>
          <w:tcPr>
            <w:tcW w:w="9142" w:type="dxa"/>
          </w:tcPr>
          <w:p w14:paraId="23EDCBBF" w14:textId="77777777" w:rsidR="008501E4" w:rsidRPr="00361C50" w:rsidRDefault="008501E4" w:rsidP="00AC310E">
            <w:pPr>
              <w:rPr>
                <w:color w:val="000000"/>
                <w:sz w:val="20"/>
                <w:szCs w:val="20"/>
              </w:rPr>
            </w:pPr>
            <w:r w:rsidRPr="00361C50">
              <w:rPr>
                <w:color w:val="000000"/>
                <w:sz w:val="20"/>
                <w:szCs w:val="20"/>
              </w:rPr>
              <w:t xml:space="preserve">Разработать регламент действий пользователей при создании многолетнего плана, изменении периодичности и видов воздействия, удалении/создании нового оборудования в </w:t>
            </w:r>
            <w:r>
              <w:rPr>
                <w:color w:val="000000"/>
                <w:sz w:val="20"/>
                <w:szCs w:val="20"/>
              </w:rPr>
              <w:t>с</w:t>
            </w:r>
            <w:r w:rsidRPr="00361C50">
              <w:rPr>
                <w:color w:val="000000"/>
                <w:sz w:val="20"/>
                <w:szCs w:val="20"/>
              </w:rPr>
              <w:t>истеме</w:t>
            </w:r>
            <w:r>
              <w:rPr>
                <w:color w:val="000000"/>
                <w:sz w:val="20"/>
                <w:szCs w:val="20"/>
              </w:rPr>
              <w:t>.</w:t>
            </w:r>
          </w:p>
        </w:tc>
      </w:tr>
      <w:tr w:rsidR="008501E4" w:rsidRPr="001404CF" w14:paraId="7146A33B" w14:textId="77777777" w:rsidTr="004A11DA">
        <w:trPr>
          <w:trHeight w:val="60"/>
          <w:jc w:val="center"/>
        </w:trPr>
        <w:tc>
          <w:tcPr>
            <w:tcW w:w="776" w:type="dxa"/>
          </w:tcPr>
          <w:p w14:paraId="47A87A1D" w14:textId="7AA898A2" w:rsidR="008501E4" w:rsidRPr="008501E4" w:rsidRDefault="008501E4" w:rsidP="008501E4">
            <w:pPr>
              <w:spacing w:before="120" w:after="120"/>
              <w:ind w:left="360"/>
              <w:rPr>
                <w:caps/>
                <w:sz w:val="20"/>
                <w:szCs w:val="20"/>
              </w:rPr>
            </w:pPr>
            <w:r>
              <w:rPr>
                <w:caps/>
                <w:sz w:val="20"/>
                <w:szCs w:val="20"/>
              </w:rPr>
              <w:t>21</w:t>
            </w:r>
          </w:p>
        </w:tc>
        <w:tc>
          <w:tcPr>
            <w:tcW w:w="9142" w:type="dxa"/>
          </w:tcPr>
          <w:p w14:paraId="256183B4" w14:textId="77777777" w:rsidR="008501E4" w:rsidRPr="001404CF" w:rsidRDefault="008501E4" w:rsidP="00AC310E">
            <w:pPr>
              <w:rPr>
                <w:color w:val="000000"/>
                <w:sz w:val="20"/>
                <w:szCs w:val="20"/>
              </w:rPr>
            </w:pPr>
            <w:r w:rsidRPr="00A20B76">
              <w:rPr>
                <w:color w:val="000000"/>
                <w:sz w:val="20"/>
                <w:szCs w:val="20"/>
              </w:rPr>
              <w:t>Привести матрицу планирования в соответствие, актуализировать планы</w:t>
            </w:r>
            <w:r>
              <w:rPr>
                <w:color w:val="000000"/>
                <w:sz w:val="20"/>
                <w:szCs w:val="20"/>
              </w:rPr>
              <w:t>.</w:t>
            </w:r>
          </w:p>
        </w:tc>
      </w:tr>
      <w:tr w:rsidR="008501E4" w:rsidRPr="001404CF" w14:paraId="6E529E1E" w14:textId="77777777" w:rsidTr="004A11DA">
        <w:trPr>
          <w:jc w:val="center"/>
        </w:trPr>
        <w:tc>
          <w:tcPr>
            <w:tcW w:w="776" w:type="dxa"/>
          </w:tcPr>
          <w:p w14:paraId="3DF0FFA7" w14:textId="2219EAD1" w:rsidR="008501E4" w:rsidRPr="008501E4" w:rsidRDefault="008501E4" w:rsidP="008501E4">
            <w:pPr>
              <w:spacing w:before="120" w:after="120"/>
              <w:ind w:left="360"/>
              <w:rPr>
                <w:caps/>
                <w:sz w:val="20"/>
                <w:szCs w:val="20"/>
              </w:rPr>
            </w:pPr>
            <w:r>
              <w:rPr>
                <w:caps/>
                <w:sz w:val="20"/>
                <w:szCs w:val="20"/>
              </w:rPr>
              <w:t>22</w:t>
            </w:r>
          </w:p>
        </w:tc>
        <w:tc>
          <w:tcPr>
            <w:tcW w:w="9142" w:type="dxa"/>
          </w:tcPr>
          <w:p w14:paraId="618C6ED3" w14:textId="77777777" w:rsidR="008501E4" w:rsidRPr="001404CF" w:rsidRDefault="008501E4" w:rsidP="00AC310E">
            <w:pPr>
              <w:rPr>
                <w:color w:val="000000"/>
                <w:sz w:val="20"/>
                <w:szCs w:val="20"/>
              </w:rPr>
            </w:pPr>
            <w:r w:rsidRPr="00D56A7C">
              <w:rPr>
                <w:color w:val="000000"/>
                <w:sz w:val="20"/>
                <w:szCs w:val="20"/>
              </w:rPr>
              <w:t>Проработать статусную схему заказов ТОРО</w:t>
            </w:r>
            <w:r>
              <w:rPr>
                <w:color w:val="000000"/>
                <w:sz w:val="20"/>
                <w:szCs w:val="20"/>
              </w:rPr>
              <w:t>.</w:t>
            </w:r>
          </w:p>
        </w:tc>
      </w:tr>
      <w:tr w:rsidR="008501E4" w:rsidRPr="001404CF" w14:paraId="1593352F" w14:textId="77777777" w:rsidTr="004A11DA">
        <w:trPr>
          <w:jc w:val="center"/>
        </w:trPr>
        <w:tc>
          <w:tcPr>
            <w:tcW w:w="776" w:type="dxa"/>
          </w:tcPr>
          <w:p w14:paraId="7288E52C" w14:textId="33550D95" w:rsidR="008501E4" w:rsidRPr="008501E4" w:rsidRDefault="008501E4" w:rsidP="008501E4">
            <w:pPr>
              <w:spacing w:before="120" w:after="120"/>
              <w:ind w:left="360"/>
              <w:rPr>
                <w:caps/>
                <w:sz w:val="20"/>
                <w:szCs w:val="20"/>
              </w:rPr>
            </w:pPr>
            <w:r>
              <w:rPr>
                <w:caps/>
                <w:sz w:val="20"/>
                <w:szCs w:val="20"/>
              </w:rPr>
              <w:t>23</w:t>
            </w:r>
          </w:p>
        </w:tc>
        <w:tc>
          <w:tcPr>
            <w:tcW w:w="9142" w:type="dxa"/>
          </w:tcPr>
          <w:p w14:paraId="08CCC7FE" w14:textId="77777777" w:rsidR="008501E4" w:rsidRPr="001404CF" w:rsidRDefault="008501E4" w:rsidP="00AC310E">
            <w:pPr>
              <w:rPr>
                <w:color w:val="000000"/>
                <w:sz w:val="20"/>
                <w:szCs w:val="20"/>
              </w:rPr>
            </w:pPr>
            <w:r w:rsidRPr="00D56A7C">
              <w:rPr>
                <w:color w:val="000000"/>
                <w:sz w:val="20"/>
                <w:szCs w:val="20"/>
              </w:rPr>
              <w:t>Проанализировать и реализовать доработку ZPM_ORDER «АРМ Планировщика ТОРО» в части реализации механизма создания аварийных и внеплановых заказов</w:t>
            </w:r>
            <w:r>
              <w:rPr>
                <w:color w:val="000000"/>
                <w:sz w:val="20"/>
                <w:szCs w:val="20"/>
              </w:rPr>
              <w:t>.</w:t>
            </w:r>
          </w:p>
        </w:tc>
      </w:tr>
      <w:tr w:rsidR="008501E4" w:rsidRPr="001404CF" w14:paraId="4853EE5E" w14:textId="77777777" w:rsidTr="004A11DA">
        <w:trPr>
          <w:jc w:val="center"/>
        </w:trPr>
        <w:tc>
          <w:tcPr>
            <w:tcW w:w="776" w:type="dxa"/>
          </w:tcPr>
          <w:p w14:paraId="4B6C102F" w14:textId="332B421C" w:rsidR="008501E4" w:rsidRPr="008501E4" w:rsidRDefault="008501E4" w:rsidP="008501E4">
            <w:pPr>
              <w:spacing w:before="120" w:after="120"/>
              <w:ind w:left="360"/>
              <w:rPr>
                <w:caps/>
                <w:sz w:val="20"/>
                <w:szCs w:val="20"/>
              </w:rPr>
            </w:pPr>
            <w:r>
              <w:rPr>
                <w:caps/>
                <w:sz w:val="20"/>
                <w:szCs w:val="20"/>
              </w:rPr>
              <w:t>24</w:t>
            </w:r>
          </w:p>
        </w:tc>
        <w:tc>
          <w:tcPr>
            <w:tcW w:w="9142" w:type="dxa"/>
          </w:tcPr>
          <w:p w14:paraId="0BB5B930" w14:textId="77777777" w:rsidR="008501E4" w:rsidRPr="001404CF" w:rsidRDefault="008501E4" w:rsidP="00AC310E">
            <w:pPr>
              <w:rPr>
                <w:color w:val="000000"/>
                <w:sz w:val="20"/>
                <w:szCs w:val="20"/>
              </w:rPr>
            </w:pPr>
            <w:r w:rsidRPr="00D56A7C">
              <w:rPr>
                <w:color w:val="000000"/>
                <w:sz w:val="20"/>
                <w:szCs w:val="20"/>
              </w:rPr>
              <w:t>Реализовать автоматическую привязку подзаказов ТОРО к вышестоящему заказу ТОРО (по кап.</w:t>
            </w:r>
            <w:r>
              <w:rPr>
                <w:color w:val="000000"/>
                <w:sz w:val="20"/>
                <w:szCs w:val="20"/>
              </w:rPr>
              <w:t xml:space="preserve"> </w:t>
            </w:r>
            <w:r w:rsidRPr="00D56A7C">
              <w:rPr>
                <w:color w:val="000000"/>
                <w:sz w:val="20"/>
                <w:szCs w:val="20"/>
              </w:rPr>
              <w:t>ремонту оборудования ВЛ).</w:t>
            </w:r>
          </w:p>
        </w:tc>
      </w:tr>
      <w:tr w:rsidR="008501E4" w:rsidRPr="001404CF" w14:paraId="50C09BE7" w14:textId="77777777" w:rsidTr="004A11DA">
        <w:trPr>
          <w:jc w:val="center"/>
        </w:trPr>
        <w:tc>
          <w:tcPr>
            <w:tcW w:w="776" w:type="dxa"/>
          </w:tcPr>
          <w:p w14:paraId="56EC6FBA" w14:textId="14DA2FB9" w:rsidR="008501E4" w:rsidRPr="008501E4" w:rsidRDefault="008501E4" w:rsidP="008501E4">
            <w:pPr>
              <w:spacing w:before="120" w:after="120"/>
              <w:ind w:left="360"/>
              <w:rPr>
                <w:caps/>
                <w:sz w:val="20"/>
                <w:szCs w:val="20"/>
              </w:rPr>
            </w:pPr>
            <w:r>
              <w:rPr>
                <w:caps/>
                <w:sz w:val="20"/>
                <w:szCs w:val="20"/>
              </w:rPr>
              <w:t>25</w:t>
            </w:r>
          </w:p>
        </w:tc>
        <w:tc>
          <w:tcPr>
            <w:tcW w:w="9142" w:type="dxa"/>
          </w:tcPr>
          <w:p w14:paraId="47871BC5" w14:textId="77777777" w:rsidR="008501E4" w:rsidRPr="00D56A7C" w:rsidRDefault="008501E4" w:rsidP="00AC310E">
            <w:pPr>
              <w:rPr>
                <w:color w:val="000000"/>
                <w:sz w:val="20"/>
                <w:szCs w:val="20"/>
              </w:rPr>
            </w:pPr>
            <w:r>
              <w:rPr>
                <w:sz w:val="20"/>
                <w:szCs w:val="20"/>
              </w:rPr>
              <w:t>Реализовать з</w:t>
            </w:r>
            <w:r w:rsidRPr="00CC1DB0">
              <w:rPr>
                <w:sz w:val="20"/>
                <w:szCs w:val="20"/>
              </w:rPr>
              <w:t>апрет на создание заказов ТОРО (КР, СР) при отсутствии соответствующих сообщений о дефектах на единицах оборудования/тех. местах</w:t>
            </w:r>
            <w:r>
              <w:rPr>
                <w:sz w:val="20"/>
                <w:szCs w:val="20"/>
              </w:rPr>
              <w:t>.</w:t>
            </w:r>
          </w:p>
        </w:tc>
      </w:tr>
      <w:tr w:rsidR="00000EAC" w:rsidRPr="001404CF" w14:paraId="44002611" w14:textId="77777777" w:rsidTr="004A11DA">
        <w:trPr>
          <w:jc w:val="center"/>
        </w:trPr>
        <w:tc>
          <w:tcPr>
            <w:tcW w:w="9918" w:type="dxa"/>
            <w:gridSpan w:val="2"/>
            <w:shd w:val="clear" w:color="auto" w:fill="F2F2F2" w:themeFill="background1" w:themeFillShade="F2"/>
          </w:tcPr>
          <w:p w14:paraId="0829BB39" w14:textId="77777777" w:rsidR="00000EAC" w:rsidRPr="007209A2" w:rsidRDefault="00000EAC" w:rsidP="00AC310E">
            <w:pPr>
              <w:jc w:val="center"/>
              <w:rPr>
                <w:b/>
                <w:sz w:val="20"/>
                <w:szCs w:val="20"/>
              </w:rPr>
            </w:pPr>
            <w:r w:rsidRPr="007209A2">
              <w:rPr>
                <w:b/>
                <w:sz w:val="20"/>
                <w:szCs w:val="20"/>
              </w:rPr>
              <w:t>Планирование затрат</w:t>
            </w:r>
          </w:p>
        </w:tc>
      </w:tr>
      <w:tr w:rsidR="008501E4" w:rsidRPr="001404CF" w14:paraId="3545532A" w14:textId="77777777" w:rsidTr="004A11DA">
        <w:trPr>
          <w:jc w:val="center"/>
        </w:trPr>
        <w:tc>
          <w:tcPr>
            <w:tcW w:w="776" w:type="dxa"/>
          </w:tcPr>
          <w:p w14:paraId="54C12208" w14:textId="4C93208B" w:rsidR="008501E4" w:rsidRPr="008501E4" w:rsidRDefault="008501E4" w:rsidP="008501E4">
            <w:pPr>
              <w:spacing w:before="120" w:after="120"/>
              <w:ind w:left="360"/>
              <w:rPr>
                <w:caps/>
                <w:sz w:val="20"/>
                <w:szCs w:val="20"/>
              </w:rPr>
            </w:pPr>
            <w:r>
              <w:rPr>
                <w:caps/>
                <w:sz w:val="20"/>
                <w:szCs w:val="20"/>
              </w:rPr>
              <w:t>26</w:t>
            </w:r>
          </w:p>
        </w:tc>
        <w:tc>
          <w:tcPr>
            <w:tcW w:w="9142" w:type="dxa"/>
          </w:tcPr>
          <w:p w14:paraId="10436E2B" w14:textId="77777777" w:rsidR="008501E4" w:rsidRPr="001404CF" w:rsidRDefault="008501E4" w:rsidP="00AC310E">
            <w:pPr>
              <w:rPr>
                <w:color w:val="000000"/>
                <w:sz w:val="20"/>
                <w:szCs w:val="20"/>
              </w:rPr>
            </w:pPr>
            <w:r w:rsidRPr="00244C40">
              <w:rPr>
                <w:color w:val="000000"/>
                <w:sz w:val="20"/>
                <w:szCs w:val="20"/>
              </w:rPr>
              <w:t>Реализовать разделение плановых затрат на материалы в заказах ТО</w:t>
            </w:r>
            <w:r>
              <w:rPr>
                <w:color w:val="000000"/>
                <w:sz w:val="20"/>
                <w:szCs w:val="20"/>
              </w:rPr>
              <w:t>РО на затраты на ремонт и на ТО.</w:t>
            </w:r>
          </w:p>
        </w:tc>
      </w:tr>
      <w:tr w:rsidR="008501E4" w:rsidRPr="001404CF" w14:paraId="4C736888" w14:textId="77777777" w:rsidTr="004A11DA">
        <w:trPr>
          <w:jc w:val="center"/>
        </w:trPr>
        <w:tc>
          <w:tcPr>
            <w:tcW w:w="776" w:type="dxa"/>
          </w:tcPr>
          <w:p w14:paraId="3F943791" w14:textId="462DED97" w:rsidR="008501E4" w:rsidRPr="008501E4" w:rsidRDefault="008501E4" w:rsidP="008501E4">
            <w:pPr>
              <w:spacing w:before="120" w:after="120"/>
              <w:ind w:left="360"/>
              <w:rPr>
                <w:caps/>
                <w:sz w:val="20"/>
                <w:szCs w:val="20"/>
              </w:rPr>
            </w:pPr>
            <w:r>
              <w:rPr>
                <w:caps/>
                <w:sz w:val="20"/>
                <w:szCs w:val="20"/>
              </w:rPr>
              <w:t>27</w:t>
            </w:r>
          </w:p>
        </w:tc>
        <w:tc>
          <w:tcPr>
            <w:tcW w:w="9142" w:type="dxa"/>
          </w:tcPr>
          <w:p w14:paraId="34249031" w14:textId="77777777" w:rsidR="008501E4" w:rsidRPr="00244C40" w:rsidRDefault="008501E4" w:rsidP="00AC310E">
            <w:pPr>
              <w:rPr>
                <w:color w:val="000000"/>
                <w:sz w:val="20"/>
                <w:szCs w:val="20"/>
              </w:rPr>
            </w:pPr>
            <w:r w:rsidRPr="002B493E">
              <w:rPr>
                <w:color w:val="000000"/>
                <w:sz w:val="20"/>
                <w:szCs w:val="20"/>
              </w:rPr>
              <w:t>Реализовать закрытие сообщений обоснований при т</w:t>
            </w:r>
            <w:r>
              <w:rPr>
                <w:color w:val="000000"/>
                <w:sz w:val="20"/>
                <w:szCs w:val="20"/>
              </w:rPr>
              <w:t>ехническом закрытии заказа ТОРО.</w:t>
            </w:r>
          </w:p>
        </w:tc>
      </w:tr>
      <w:tr w:rsidR="008501E4" w:rsidRPr="001404CF" w14:paraId="0CD801EE" w14:textId="77777777" w:rsidTr="004A11DA">
        <w:trPr>
          <w:jc w:val="center"/>
        </w:trPr>
        <w:tc>
          <w:tcPr>
            <w:tcW w:w="776" w:type="dxa"/>
          </w:tcPr>
          <w:p w14:paraId="027DFB28" w14:textId="125945C1" w:rsidR="008501E4" w:rsidRPr="008501E4" w:rsidRDefault="008501E4" w:rsidP="008501E4">
            <w:pPr>
              <w:spacing w:before="120" w:after="120"/>
              <w:ind w:left="360"/>
              <w:rPr>
                <w:caps/>
                <w:sz w:val="20"/>
                <w:szCs w:val="20"/>
              </w:rPr>
            </w:pPr>
            <w:r>
              <w:rPr>
                <w:caps/>
                <w:sz w:val="20"/>
                <w:szCs w:val="20"/>
              </w:rPr>
              <w:t>28</w:t>
            </w:r>
          </w:p>
        </w:tc>
        <w:tc>
          <w:tcPr>
            <w:tcW w:w="9142" w:type="dxa"/>
          </w:tcPr>
          <w:p w14:paraId="3618E787" w14:textId="77777777" w:rsidR="008501E4" w:rsidRPr="00DA4928" w:rsidRDefault="008501E4" w:rsidP="00AC310E">
            <w:pPr>
              <w:rPr>
                <w:color w:val="000000"/>
                <w:sz w:val="20"/>
                <w:szCs w:val="20"/>
              </w:rPr>
            </w:pPr>
            <w:r w:rsidRPr="00DA4928">
              <w:rPr>
                <w:color w:val="000000"/>
                <w:sz w:val="20"/>
                <w:szCs w:val="20"/>
              </w:rPr>
              <w:t>Разработать инструмент для ведения версионности данных по заказам ТОРО. Набор данных:</w:t>
            </w:r>
          </w:p>
          <w:p w14:paraId="7476F026" w14:textId="77777777" w:rsidR="008501E4" w:rsidRPr="00DA4928" w:rsidRDefault="008501E4" w:rsidP="00AC310E">
            <w:pPr>
              <w:rPr>
                <w:color w:val="000000"/>
                <w:sz w:val="20"/>
                <w:szCs w:val="20"/>
              </w:rPr>
            </w:pPr>
            <w:r w:rsidRPr="00DA4928">
              <w:rPr>
                <w:color w:val="000000"/>
                <w:sz w:val="20"/>
                <w:szCs w:val="20"/>
              </w:rPr>
              <w:t>1) номер заказа;</w:t>
            </w:r>
          </w:p>
          <w:p w14:paraId="11E7C4F0" w14:textId="77777777" w:rsidR="008501E4" w:rsidRPr="00DA4928" w:rsidRDefault="008501E4" w:rsidP="00AC310E">
            <w:pPr>
              <w:rPr>
                <w:color w:val="000000"/>
                <w:sz w:val="20"/>
                <w:szCs w:val="20"/>
              </w:rPr>
            </w:pPr>
            <w:r w:rsidRPr="00DA4928">
              <w:rPr>
                <w:color w:val="000000"/>
                <w:sz w:val="20"/>
                <w:szCs w:val="20"/>
              </w:rPr>
              <w:t>2) наименование заказа;</w:t>
            </w:r>
          </w:p>
          <w:p w14:paraId="037AEAA8" w14:textId="77777777" w:rsidR="008501E4" w:rsidRPr="00DA4928" w:rsidRDefault="008501E4" w:rsidP="00AC310E">
            <w:pPr>
              <w:rPr>
                <w:color w:val="000000"/>
                <w:sz w:val="20"/>
                <w:szCs w:val="20"/>
              </w:rPr>
            </w:pPr>
            <w:r w:rsidRPr="00DA4928">
              <w:rPr>
                <w:color w:val="000000"/>
                <w:sz w:val="20"/>
                <w:szCs w:val="20"/>
              </w:rPr>
              <w:t>3) базисные сроки;</w:t>
            </w:r>
          </w:p>
          <w:p w14:paraId="1D88DCBD" w14:textId="77777777" w:rsidR="008501E4" w:rsidRPr="00DA4928" w:rsidRDefault="008501E4" w:rsidP="00AC310E">
            <w:pPr>
              <w:rPr>
                <w:color w:val="000000"/>
                <w:sz w:val="20"/>
                <w:szCs w:val="20"/>
              </w:rPr>
            </w:pPr>
            <w:r w:rsidRPr="00DA4928">
              <w:rPr>
                <w:color w:val="000000"/>
                <w:sz w:val="20"/>
                <w:szCs w:val="20"/>
              </w:rPr>
              <w:t>4) документ резервирования к заказу;</w:t>
            </w:r>
          </w:p>
          <w:p w14:paraId="268910DC" w14:textId="77777777" w:rsidR="008501E4" w:rsidRPr="00DA4928" w:rsidRDefault="008501E4" w:rsidP="00AC310E">
            <w:pPr>
              <w:rPr>
                <w:color w:val="000000"/>
                <w:sz w:val="20"/>
                <w:szCs w:val="20"/>
              </w:rPr>
            </w:pPr>
            <w:r w:rsidRPr="00DA4928">
              <w:rPr>
                <w:color w:val="000000"/>
                <w:sz w:val="20"/>
                <w:szCs w:val="20"/>
              </w:rPr>
              <w:t>5) финансовая позиция;</w:t>
            </w:r>
          </w:p>
          <w:p w14:paraId="7358855C" w14:textId="77777777" w:rsidR="008501E4" w:rsidRDefault="008501E4" w:rsidP="00AC310E">
            <w:pPr>
              <w:rPr>
                <w:color w:val="000000"/>
                <w:sz w:val="20"/>
                <w:szCs w:val="20"/>
              </w:rPr>
            </w:pPr>
            <w:r w:rsidRPr="00DA4928">
              <w:rPr>
                <w:color w:val="000000"/>
                <w:sz w:val="20"/>
                <w:szCs w:val="20"/>
              </w:rPr>
              <w:t>6) п. приказа;</w:t>
            </w:r>
          </w:p>
          <w:p w14:paraId="26011887" w14:textId="77777777" w:rsidR="008501E4" w:rsidRDefault="008501E4" w:rsidP="00AC310E">
            <w:pPr>
              <w:rPr>
                <w:color w:val="000000"/>
                <w:sz w:val="20"/>
                <w:szCs w:val="20"/>
              </w:rPr>
            </w:pPr>
            <w:r>
              <w:rPr>
                <w:color w:val="000000"/>
                <w:sz w:val="20"/>
                <w:szCs w:val="20"/>
              </w:rPr>
              <w:t>7) вид затрат;</w:t>
            </w:r>
          </w:p>
          <w:p w14:paraId="1316C17F" w14:textId="77777777" w:rsidR="008501E4" w:rsidRPr="00DA4928" w:rsidRDefault="008501E4" w:rsidP="00AC310E">
            <w:pPr>
              <w:rPr>
                <w:color w:val="000000"/>
                <w:sz w:val="20"/>
                <w:szCs w:val="20"/>
              </w:rPr>
            </w:pPr>
            <w:r>
              <w:rPr>
                <w:color w:val="000000"/>
                <w:sz w:val="20"/>
                <w:szCs w:val="20"/>
              </w:rPr>
              <w:t>8) МВЗ</w:t>
            </w:r>
          </w:p>
          <w:p w14:paraId="6B09DF6E" w14:textId="77777777" w:rsidR="008501E4" w:rsidRPr="00DA4928" w:rsidRDefault="008501E4" w:rsidP="00AC310E">
            <w:pPr>
              <w:rPr>
                <w:color w:val="000000"/>
                <w:sz w:val="20"/>
                <w:szCs w:val="20"/>
              </w:rPr>
            </w:pPr>
            <w:r>
              <w:rPr>
                <w:color w:val="000000"/>
                <w:sz w:val="20"/>
                <w:szCs w:val="20"/>
              </w:rPr>
              <w:t>9)</w:t>
            </w:r>
            <w:r w:rsidRPr="00DA4928">
              <w:rPr>
                <w:color w:val="000000"/>
                <w:sz w:val="20"/>
                <w:szCs w:val="20"/>
              </w:rPr>
              <w:t xml:space="preserve"> затраты (всего), затраты (по материалам);</w:t>
            </w:r>
          </w:p>
          <w:p w14:paraId="74CD64EF" w14:textId="77777777" w:rsidR="008501E4" w:rsidRPr="00DA4928" w:rsidRDefault="008501E4" w:rsidP="00AC310E">
            <w:pPr>
              <w:rPr>
                <w:color w:val="000000"/>
                <w:sz w:val="20"/>
                <w:szCs w:val="20"/>
              </w:rPr>
            </w:pPr>
            <w:r>
              <w:rPr>
                <w:color w:val="000000"/>
                <w:sz w:val="20"/>
                <w:szCs w:val="20"/>
              </w:rPr>
              <w:t>10)</w:t>
            </w:r>
            <w:r w:rsidRPr="00DA4928">
              <w:rPr>
                <w:color w:val="000000"/>
                <w:sz w:val="20"/>
                <w:szCs w:val="20"/>
              </w:rPr>
              <w:t xml:space="preserve"> БЕ/бизнес-сфера;</w:t>
            </w:r>
          </w:p>
          <w:p w14:paraId="06A62D46" w14:textId="77777777" w:rsidR="008501E4" w:rsidRPr="00DA4928" w:rsidRDefault="008501E4" w:rsidP="00AC310E">
            <w:pPr>
              <w:rPr>
                <w:color w:val="000000"/>
                <w:sz w:val="20"/>
                <w:szCs w:val="20"/>
              </w:rPr>
            </w:pPr>
            <w:r>
              <w:rPr>
                <w:color w:val="000000"/>
                <w:sz w:val="20"/>
                <w:szCs w:val="20"/>
              </w:rPr>
              <w:t xml:space="preserve">11) </w:t>
            </w:r>
            <w:r w:rsidRPr="00DA4928">
              <w:rPr>
                <w:color w:val="000000"/>
                <w:sz w:val="20"/>
                <w:szCs w:val="20"/>
              </w:rPr>
              <w:t>тех. объект;</w:t>
            </w:r>
          </w:p>
          <w:p w14:paraId="30238111" w14:textId="77777777" w:rsidR="008501E4" w:rsidRDefault="008501E4" w:rsidP="00AC310E">
            <w:pPr>
              <w:rPr>
                <w:color w:val="000000"/>
                <w:sz w:val="20"/>
                <w:szCs w:val="20"/>
              </w:rPr>
            </w:pPr>
            <w:r>
              <w:rPr>
                <w:color w:val="000000"/>
                <w:sz w:val="20"/>
                <w:szCs w:val="20"/>
              </w:rPr>
              <w:t xml:space="preserve">12) </w:t>
            </w:r>
            <w:r w:rsidRPr="00DA4928">
              <w:rPr>
                <w:color w:val="000000"/>
                <w:sz w:val="20"/>
                <w:szCs w:val="20"/>
              </w:rPr>
              <w:t>СПП-элемент.</w:t>
            </w:r>
          </w:p>
          <w:p w14:paraId="5D1B2A36" w14:textId="77777777" w:rsidR="008501E4" w:rsidRPr="00D55312" w:rsidRDefault="008501E4" w:rsidP="00AC310E">
            <w:pPr>
              <w:rPr>
                <w:color w:val="000000"/>
                <w:sz w:val="20"/>
                <w:szCs w:val="20"/>
              </w:rPr>
            </w:pPr>
            <w:r w:rsidRPr="00D55312">
              <w:rPr>
                <w:color w:val="000000"/>
                <w:sz w:val="20"/>
                <w:szCs w:val="20"/>
              </w:rPr>
              <w:t>Предусмотреть возможность создания версий ежемесячно на 1 число + нулевая версия (создается в предыдущем году).</w:t>
            </w:r>
          </w:p>
          <w:p w14:paraId="762F4CEE" w14:textId="77777777" w:rsidR="008501E4" w:rsidRPr="00244C40" w:rsidRDefault="008501E4" w:rsidP="00AC310E">
            <w:pPr>
              <w:rPr>
                <w:color w:val="000000"/>
                <w:sz w:val="20"/>
                <w:szCs w:val="20"/>
              </w:rPr>
            </w:pPr>
            <w:r w:rsidRPr="00D55312">
              <w:rPr>
                <w:color w:val="000000"/>
                <w:sz w:val="20"/>
                <w:szCs w:val="20"/>
              </w:rPr>
              <w:t xml:space="preserve">Разработать отчет для анализа </w:t>
            </w:r>
            <w:r>
              <w:rPr>
                <w:color w:val="000000"/>
                <w:sz w:val="20"/>
                <w:szCs w:val="20"/>
              </w:rPr>
              <w:t>разных плановых версий, либо факт с вариацией периода</w:t>
            </w:r>
            <w:r w:rsidRPr="00D55312">
              <w:rPr>
                <w:color w:val="000000"/>
                <w:sz w:val="20"/>
                <w:szCs w:val="20"/>
              </w:rPr>
              <w:t>. На селекционном экране предусмотреть ввод филиала (если филиал не заполнен, выгружать данные по всему Тюменьэнерго), вв</w:t>
            </w:r>
            <w:r>
              <w:rPr>
                <w:color w:val="000000"/>
                <w:sz w:val="20"/>
                <w:szCs w:val="20"/>
              </w:rPr>
              <w:t>од номеров версий для сравнения.</w:t>
            </w:r>
          </w:p>
        </w:tc>
      </w:tr>
      <w:tr w:rsidR="008501E4" w:rsidRPr="001404CF" w14:paraId="153B7683" w14:textId="77777777" w:rsidTr="004A11DA">
        <w:trPr>
          <w:jc w:val="center"/>
        </w:trPr>
        <w:tc>
          <w:tcPr>
            <w:tcW w:w="776" w:type="dxa"/>
          </w:tcPr>
          <w:p w14:paraId="55CEB0AC" w14:textId="603BAA39" w:rsidR="008501E4" w:rsidRPr="008501E4" w:rsidRDefault="008501E4" w:rsidP="008501E4">
            <w:pPr>
              <w:spacing w:before="120" w:after="120"/>
              <w:ind w:left="360"/>
              <w:rPr>
                <w:caps/>
                <w:sz w:val="20"/>
                <w:szCs w:val="20"/>
              </w:rPr>
            </w:pPr>
            <w:r>
              <w:rPr>
                <w:caps/>
                <w:sz w:val="20"/>
                <w:szCs w:val="20"/>
              </w:rPr>
              <w:t>29</w:t>
            </w:r>
          </w:p>
        </w:tc>
        <w:tc>
          <w:tcPr>
            <w:tcW w:w="9142" w:type="dxa"/>
          </w:tcPr>
          <w:p w14:paraId="755C8C93" w14:textId="77777777" w:rsidR="008501E4" w:rsidRPr="00DA4928" w:rsidRDefault="008501E4" w:rsidP="00AC310E">
            <w:pPr>
              <w:rPr>
                <w:color w:val="000000"/>
                <w:sz w:val="20"/>
                <w:szCs w:val="20"/>
              </w:rPr>
            </w:pPr>
            <w:r w:rsidRPr="00F51BD8">
              <w:rPr>
                <w:color w:val="000000"/>
                <w:sz w:val="20"/>
                <w:szCs w:val="20"/>
              </w:rPr>
              <w:t>Реализовать проверку на обязательность ведения результатов диагностики перед техническим зак</w:t>
            </w:r>
            <w:r>
              <w:rPr>
                <w:color w:val="000000"/>
                <w:sz w:val="20"/>
                <w:szCs w:val="20"/>
              </w:rPr>
              <w:t>рытием мероприятия ТОРО вида ДО.</w:t>
            </w:r>
          </w:p>
        </w:tc>
      </w:tr>
      <w:tr w:rsidR="008501E4" w:rsidRPr="001404CF" w14:paraId="6F7E58D4" w14:textId="77777777" w:rsidTr="004A11DA">
        <w:trPr>
          <w:jc w:val="center"/>
        </w:trPr>
        <w:tc>
          <w:tcPr>
            <w:tcW w:w="776" w:type="dxa"/>
          </w:tcPr>
          <w:p w14:paraId="253E3B29" w14:textId="4DF127E3" w:rsidR="008501E4" w:rsidRPr="008501E4" w:rsidRDefault="008501E4" w:rsidP="008501E4">
            <w:pPr>
              <w:spacing w:before="120" w:after="120"/>
              <w:ind w:left="360"/>
              <w:rPr>
                <w:caps/>
                <w:sz w:val="20"/>
                <w:szCs w:val="20"/>
              </w:rPr>
            </w:pPr>
            <w:r>
              <w:rPr>
                <w:caps/>
                <w:sz w:val="20"/>
                <w:szCs w:val="20"/>
              </w:rPr>
              <w:t>30</w:t>
            </w:r>
          </w:p>
        </w:tc>
        <w:tc>
          <w:tcPr>
            <w:tcW w:w="9142" w:type="dxa"/>
          </w:tcPr>
          <w:p w14:paraId="5F7056E1" w14:textId="77777777" w:rsidR="008501E4" w:rsidRPr="00F51BD8" w:rsidRDefault="008501E4" w:rsidP="00AC310E">
            <w:pPr>
              <w:rPr>
                <w:color w:val="000000"/>
                <w:sz w:val="20"/>
                <w:szCs w:val="20"/>
              </w:rPr>
            </w:pPr>
            <w:r w:rsidRPr="00A444E5">
              <w:rPr>
                <w:color w:val="000000"/>
                <w:sz w:val="20"/>
                <w:szCs w:val="20"/>
              </w:rPr>
              <w:t>Реализовать механизм исключени</w:t>
            </w:r>
            <w:r>
              <w:rPr>
                <w:color w:val="000000"/>
                <w:sz w:val="20"/>
                <w:szCs w:val="20"/>
              </w:rPr>
              <w:t>я</w:t>
            </w:r>
            <w:r w:rsidRPr="00A444E5">
              <w:rPr>
                <w:color w:val="000000"/>
                <w:sz w:val="20"/>
                <w:szCs w:val="20"/>
              </w:rPr>
              <w:t xml:space="preserve"> заказов мероприятий из программы</w:t>
            </w:r>
            <w:r>
              <w:rPr>
                <w:color w:val="000000"/>
                <w:sz w:val="20"/>
                <w:szCs w:val="20"/>
              </w:rPr>
              <w:t xml:space="preserve"> ТОиР</w:t>
            </w:r>
            <w:r w:rsidRPr="00A444E5">
              <w:rPr>
                <w:color w:val="000000"/>
                <w:sz w:val="20"/>
                <w:szCs w:val="20"/>
              </w:rPr>
              <w:t xml:space="preserve"> (в рамках процедуры корректировки, плюс для демонтированных объектов и с учетом </w:t>
            </w:r>
            <w:r>
              <w:rPr>
                <w:color w:val="000000"/>
                <w:sz w:val="20"/>
                <w:szCs w:val="20"/>
              </w:rPr>
              <w:t>результатов заявочной кампании).</w:t>
            </w:r>
          </w:p>
        </w:tc>
      </w:tr>
      <w:tr w:rsidR="00000EAC" w:rsidRPr="001404CF" w14:paraId="3BE1EA4E" w14:textId="77777777" w:rsidTr="004A11DA">
        <w:trPr>
          <w:jc w:val="center"/>
        </w:trPr>
        <w:tc>
          <w:tcPr>
            <w:tcW w:w="9918" w:type="dxa"/>
            <w:gridSpan w:val="2"/>
            <w:shd w:val="clear" w:color="auto" w:fill="F2F2F2" w:themeFill="background1" w:themeFillShade="F2"/>
          </w:tcPr>
          <w:p w14:paraId="6617D8B8" w14:textId="77777777" w:rsidR="00000EAC" w:rsidRPr="007209A2" w:rsidRDefault="00000EAC" w:rsidP="00AC310E">
            <w:pPr>
              <w:jc w:val="center"/>
              <w:rPr>
                <w:b/>
                <w:sz w:val="20"/>
                <w:szCs w:val="20"/>
              </w:rPr>
            </w:pPr>
            <w:r w:rsidRPr="007209A2">
              <w:rPr>
                <w:b/>
                <w:sz w:val="20"/>
                <w:szCs w:val="20"/>
              </w:rPr>
              <w:t>Учет фактических затрат</w:t>
            </w:r>
          </w:p>
        </w:tc>
      </w:tr>
      <w:tr w:rsidR="008501E4" w:rsidRPr="001404CF" w14:paraId="2D418352" w14:textId="77777777" w:rsidTr="004A11DA">
        <w:trPr>
          <w:jc w:val="center"/>
        </w:trPr>
        <w:tc>
          <w:tcPr>
            <w:tcW w:w="776" w:type="dxa"/>
          </w:tcPr>
          <w:p w14:paraId="64E6758B" w14:textId="730C260E" w:rsidR="008501E4" w:rsidRPr="008501E4" w:rsidRDefault="008501E4" w:rsidP="008501E4">
            <w:pPr>
              <w:spacing w:before="120" w:after="120"/>
              <w:ind w:left="360"/>
              <w:rPr>
                <w:caps/>
                <w:sz w:val="20"/>
                <w:szCs w:val="20"/>
              </w:rPr>
            </w:pPr>
            <w:r>
              <w:rPr>
                <w:caps/>
                <w:sz w:val="20"/>
                <w:szCs w:val="20"/>
              </w:rPr>
              <w:t>31</w:t>
            </w:r>
          </w:p>
        </w:tc>
        <w:tc>
          <w:tcPr>
            <w:tcW w:w="9142" w:type="dxa"/>
          </w:tcPr>
          <w:p w14:paraId="78385313" w14:textId="77777777" w:rsidR="008501E4" w:rsidRPr="00361C50" w:rsidRDefault="008501E4" w:rsidP="00AC310E">
            <w:pPr>
              <w:pStyle w:val="affffffffb"/>
              <w:ind w:firstLine="0"/>
              <w:rPr>
                <w:rFonts w:ascii="Times New Roman" w:hAnsi="Times New Roman" w:cs="Times New Roman"/>
                <w:sz w:val="20"/>
              </w:rPr>
            </w:pPr>
            <w:r w:rsidRPr="00244C40">
              <w:rPr>
                <w:rFonts w:ascii="Times New Roman" w:hAnsi="Times New Roman" w:cs="Times New Roman"/>
                <w:sz w:val="20"/>
              </w:rPr>
              <w:t>Разработать регламент на выполнение работ ремонтными подразделениями (внутренний п</w:t>
            </w:r>
            <w:r>
              <w:rPr>
                <w:rFonts w:ascii="Times New Roman" w:hAnsi="Times New Roman" w:cs="Times New Roman"/>
                <w:sz w:val="20"/>
              </w:rPr>
              <w:t>одряд, передача данных между БЕ).</w:t>
            </w:r>
          </w:p>
        </w:tc>
      </w:tr>
      <w:tr w:rsidR="008501E4" w:rsidRPr="001404CF" w14:paraId="0BBE68B1" w14:textId="77777777" w:rsidTr="004A11DA">
        <w:trPr>
          <w:jc w:val="center"/>
        </w:trPr>
        <w:tc>
          <w:tcPr>
            <w:tcW w:w="776" w:type="dxa"/>
          </w:tcPr>
          <w:p w14:paraId="4557A8DF" w14:textId="71CF9634" w:rsidR="008501E4" w:rsidRPr="008501E4" w:rsidRDefault="008501E4" w:rsidP="008501E4">
            <w:pPr>
              <w:spacing w:before="120" w:after="120"/>
              <w:ind w:left="360"/>
              <w:rPr>
                <w:caps/>
                <w:sz w:val="20"/>
                <w:szCs w:val="20"/>
              </w:rPr>
            </w:pPr>
            <w:r w:rsidRPr="008501E4">
              <w:rPr>
                <w:caps/>
                <w:sz w:val="20"/>
                <w:szCs w:val="20"/>
              </w:rPr>
              <w:t>32</w:t>
            </w:r>
          </w:p>
        </w:tc>
        <w:tc>
          <w:tcPr>
            <w:tcW w:w="9142" w:type="dxa"/>
          </w:tcPr>
          <w:p w14:paraId="4EF642CF" w14:textId="77777777" w:rsidR="008501E4" w:rsidRPr="00244C40" w:rsidRDefault="008501E4" w:rsidP="00AC310E">
            <w:pPr>
              <w:pStyle w:val="affffffffb"/>
              <w:ind w:firstLine="0"/>
              <w:rPr>
                <w:rFonts w:ascii="Times New Roman" w:hAnsi="Times New Roman" w:cs="Times New Roman"/>
                <w:sz w:val="20"/>
              </w:rPr>
            </w:pPr>
            <w:r w:rsidRPr="00B13E27">
              <w:rPr>
                <w:rFonts w:ascii="Times New Roman" w:hAnsi="Times New Roman" w:cs="Times New Roman"/>
                <w:sz w:val="20"/>
              </w:rPr>
              <w:t>Предусмотреть возможность исключения/включения внеплановых работ (операций со статус</w:t>
            </w:r>
            <w:r>
              <w:rPr>
                <w:rFonts w:ascii="Times New Roman" w:hAnsi="Times New Roman" w:cs="Times New Roman"/>
                <w:sz w:val="20"/>
              </w:rPr>
              <w:t>ом ВНЕП) при формировании сметы.</w:t>
            </w:r>
          </w:p>
        </w:tc>
      </w:tr>
      <w:tr w:rsidR="00000EAC" w:rsidRPr="001404CF" w14:paraId="3064073B" w14:textId="77777777" w:rsidTr="004A11DA">
        <w:trPr>
          <w:jc w:val="center"/>
        </w:trPr>
        <w:tc>
          <w:tcPr>
            <w:tcW w:w="9918" w:type="dxa"/>
            <w:gridSpan w:val="2"/>
            <w:shd w:val="clear" w:color="auto" w:fill="F2F2F2" w:themeFill="background1" w:themeFillShade="F2"/>
          </w:tcPr>
          <w:p w14:paraId="22C310B0" w14:textId="77777777" w:rsidR="00000EAC" w:rsidRPr="007209A2" w:rsidRDefault="00000EAC" w:rsidP="00AC310E">
            <w:pPr>
              <w:jc w:val="center"/>
              <w:rPr>
                <w:b/>
                <w:color w:val="000000"/>
                <w:sz w:val="20"/>
                <w:szCs w:val="20"/>
              </w:rPr>
            </w:pPr>
            <w:r w:rsidRPr="007209A2">
              <w:rPr>
                <w:b/>
                <w:color w:val="000000"/>
                <w:sz w:val="20"/>
                <w:szCs w:val="20"/>
              </w:rPr>
              <w:t>Ведение заявочной кампании</w:t>
            </w:r>
          </w:p>
        </w:tc>
      </w:tr>
      <w:tr w:rsidR="008501E4" w:rsidRPr="001404CF" w14:paraId="44F2C09E" w14:textId="77777777" w:rsidTr="004A11DA">
        <w:trPr>
          <w:jc w:val="center"/>
        </w:trPr>
        <w:tc>
          <w:tcPr>
            <w:tcW w:w="776" w:type="dxa"/>
          </w:tcPr>
          <w:p w14:paraId="08762D5E" w14:textId="1A85DC1C" w:rsidR="008501E4" w:rsidRPr="008501E4" w:rsidRDefault="008501E4" w:rsidP="008501E4">
            <w:pPr>
              <w:spacing w:before="120" w:after="120"/>
              <w:ind w:left="360"/>
              <w:rPr>
                <w:caps/>
                <w:sz w:val="20"/>
                <w:szCs w:val="20"/>
              </w:rPr>
            </w:pPr>
            <w:r>
              <w:rPr>
                <w:caps/>
                <w:sz w:val="20"/>
                <w:szCs w:val="20"/>
              </w:rPr>
              <w:t>33</w:t>
            </w:r>
          </w:p>
        </w:tc>
        <w:tc>
          <w:tcPr>
            <w:tcW w:w="9142" w:type="dxa"/>
          </w:tcPr>
          <w:p w14:paraId="38B714D7" w14:textId="77777777" w:rsidR="008501E4" w:rsidRPr="001404CF" w:rsidRDefault="008501E4" w:rsidP="00AC310E">
            <w:pPr>
              <w:rPr>
                <w:color w:val="000000"/>
                <w:sz w:val="20"/>
                <w:szCs w:val="20"/>
              </w:rPr>
            </w:pPr>
            <w:r w:rsidRPr="001404CF">
              <w:rPr>
                <w:color w:val="000000"/>
                <w:sz w:val="20"/>
                <w:szCs w:val="20"/>
              </w:rPr>
              <w:t>Реализация интерфейса планирования, позволяющего выполнять создание «документов резервирований» на перемещение складских запасов ТМЦ для покрытия потребности заявки на приобретение</w:t>
            </w:r>
            <w:r>
              <w:rPr>
                <w:color w:val="000000"/>
                <w:sz w:val="20"/>
                <w:szCs w:val="20"/>
              </w:rPr>
              <w:t>.</w:t>
            </w:r>
          </w:p>
        </w:tc>
      </w:tr>
      <w:tr w:rsidR="008501E4" w:rsidRPr="001404CF" w14:paraId="080D4D9B" w14:textId="77777777" w:rsidTr="004A11DA">
        <w:trPr>
          <w:jc w:val="center"/>
        </w:trPr>
        <w:tc>
          <w:tcPr>
            <w:tcW w:w="776" w:type="dxa"/>
          </w:tcPr>
          <w:p w14:paraId="2FD4436B" w14:textId="50A7FA91" w:rsidR="008501E4" w:rsidRPr="008501E4" w:rsidRDefault="008501E4" w:rsidP="008501E4">
            <w:pPr>
              <w:spacing w:before="120" w:after="120"/>
              <w:ind w:left="360"/>
              <w:rPr>
                <w:caps/>
                <w:sz w:val="20"/>
                <w:szCs w:val="20"/>
              </w:rPr>
            </w:pPr>
            <w:r>
              <w:rPr>
                <w:caps/>
                <w:sz w:val="20"/>
                <w:szCs w:val="20"/>
              </w:rPr>
              <w:t>34</w:t>
            </w:r>
          </w:p>
        </w:tc>
        <w:tc>
          <w:tcPr>
            <w:tcW w:w="9142" w:type="dxa"/>
          </w:tcPr>
          <w:p w14:paraId="7D2B276D" w14:textId="77777777" w:rsidR="008501E4" w:rsidRPr="001404CF" w:rsidRDefault="008501E4" w:rsidP="00AC310E">
            <w:pPr>
              <w:rPr>
                <w:color w:val="000000"/>
                <w:sz w:val="20"/>
                <w:szCs w:val="20"/>
              </w:rPr>
            </w:pPr>
            <w:r w:rsidRPr="001404CF">
              <w:rPr>
                <w:color w:val="000000"/>
                <w:sz w:val="20"/>
                <w:szCs w:val="20"/>
              </w:rPr>
              <w:t>Интеграция документов резервирований на перемещение в существующие цепочки консолидации потребностей на уровне профильных подразделений и филиалов в качестве элементов, уменьшающих потребности в закупке</w:t>
            </w:r>
            <w:r>
              <w:rPr>
                <w:color w:val="000000"/>
                <w:sz w:val="20"/>
                <w:szCs w:val="20"/>
              </w:rPr>
              <w:t>.</w:t>
            </w:r>
          </w:p>
        </w:tc>
      </w:tr>
      <w:tr w:rsidR="008501E4" w:rsidRPr="001404CF" w14:paraId="48446FBC" w14:textId="77777777" w:rsidTr="004A11DA">
        <w:trPr>
          <w:jc w:val="center"/>
        </w:trPr>
        <w:tc>
          <w:tcPr>
            <w:tcW w:w="776" w:type="dxa"/>
          </w:tcPr>
          <w:p w14:paraId="0166DA80" w14:textId="6919CD4B" w:rsidR="008501E4" w:rsidRPr="008501E4" w:rsidRDefault="008501E4" w:rsidP="008501E4">
            <w:pPr>
              <w:spacing w:before="120" w:after="120"/>
              <w:ind w:left="360"/>
              <w:rPr>
                <w:caps/>
                <w:sz w:val="20"/>
                <w:szCs w:val="20"/>
              </w:rPr>
            </w:pPr>
            <w:r>
              <w:rPr>
                <w:caps/>
                <w:sz w:val="20"/>
                <w:szCs w:val="20"/>
              </w:rPr>
              <w:t>34</w:t>
            </w:r>
          </w:p>
        </w:tc>
        <w:tc>
          <w:tcPr>
            <w:tcW w:w="9142" w:type="dxa"/>
          </w:tcPr>
          <w:p w14:paraId="61D913E6" w14:textId="77777777" w:rsidR="008501E4" w:rsidRPr="001404CF" w:rsidRDefault="008501E4" w:rsidP="00AC310E">
            <w:pPr>
              <w:rPr>
                <w:color w:val="000000"/>
                <w:sz w:val="20"/>
                <w:szCs w:val="20"/>
              </w:rPr>
            </w:pPr>
            <w:r w:rsidRPr="001404CF">
              <w:rPr>
                <w:color w:val="000000"/>
                <w:sz w:val="20"/>
                <w:szCs w:val="20"/>
              </w:rPr>
              <w:t>Доработка оператив</w:t>
            </w:r>
            <w:r>
              <w:rPr>
                <w:color w:val="000000"/>
                <w:sz w:val="20"/>
                <w:szCs w:val="20"/>
              </w:rPr>
              <w:t>ной и управленческой отчетности.</w:t>
            </w:r>
          </w:p>
        </w:tc>
      </w:tr>
    </w:tbl>
    <w:p w14:paraId="720EA862" w14:textId="3539FC3C" w:rsidR="00CF26D7" w:rsidRDefault="00CF26D7" w:rsidP="00CF26D7">
      <w:pPr>
        <w:pStyle w:val="2a"/>
        <w:widowControl w:val="0"/>
        <w:numPr>
          <w:ilvl w:val="2"/>
          <w:numId w:val="159"/>
        </w:numPr>
        <w:tabs>
          <w:tab w:val="left" w:pos="1276"/>
        </w:tabs>
        <w:spacing w:before="120"/>
        <w:jc w:val="both"/>
        <w:rPr>
          <w:rFonts w:ascii="Times New Roman" w:hAnsi="Times New Roman" w:cs="Times New Roman"/>
          <w:i w:val="0"/>
          <w:snapToGrid w:val="0"/>
          <w:sz w:val="24"/>
          <w:szCs w:val="24"/>
        </w:rPr>
      </w:pPr>
      <w:bookmarkStart w:id="657" w:name="_Toc520465931"/>
      <w:r w:rsidRPr="00E12F73">
        <w:rPr>
          <w:rFonts w:ascii="Times New Roman" w:hAnsi="Times New Roman" w:cs="Times New Roman"/>
          <w:i w:val="0"/>
          <w:snapToGrid w:val="0"/>
          <w:sz w:val="24"/>
          <w:szCs w:val="24"/>
        </w:rPr>
        <w:t xml:space="preserve">Требования к </w:t>
      </w:r>
      <w:r>
        <w:rPr>
          <w:rFonts w:ascii="Times New Roman" w:hAnsi="Times New Roman" w:cs="Times New Roman"/>
          <w:i w:val="0"/>
          <w:snapToGrid w:val="0"/>
          <w:sz w:val="24"/>
          <w:szCs w:val="24"/>
        </w:rPr>
        <w:t>документированию по этапу</w:t>
      </w:r>
      <w:bookmarkEnd w:id="657"/>
    </w:p>
    <w:p w14:paraId="3303FC75" w14:textId="433D96F5" w:rsidR="00CF26D7" w:rsidRPr="007A79C0" w:rsidRDefault="00CF26D7" w:rsidP="00CF26D7">
      <w:pPr>
        <w:pStyle w:val="afd"/>
        <w:ind w:left="0" w:firstLine="567"/>
        <w:jc w:val="both"/>
      </w:pPr>
      <w:r>
        <w:t>Точный состав и формы/форматов отчетов/отчетных форм, эксплуатационной/актуализируемой документации, необходимо определить и согласовать с Заказчиком на этапе разработки проектного решения по этапу.</w:t>
      </w:r>
    </w:p>
    <w:p w14:paraId="2C4FD11F" w14:textId="77777777" w:rsidR="00CF26D7" w:rsidRPr="00CF26D7" w:rsidRDefault="00CF26D7" w:rsidP="00CF26D7"/>
    <w:p w14:paraId="395826CD" w14:textId="5143525B" w:rsidR="00AF530B" w:rsidRPr="004055DE" w:rsidRDefault="00031BBC" w:rsidP="00813034">
      <w:pPr>
        <w:pStyle w:val="1b"/>
        <w:numPr>
          <w:ilvl w:val="0"/>
          <w:numId w:val="158"/>
        </w:numPr>
        <w:pBdr>
          <w:bottom w:val="double" w:sz="4" w:space="1" w:color="auto"/>
        </w:pBdr>
        <w:ind w:right="-143"/>
        <w:rPr>
          <w:rFonts w:ascii="Times New Roman" w:hAnsi="Times New Roman" w:cs="Times New Roman"/>
        </w:rPr>
      </w:pPr>
      <w:bookmarkStart w:id="658" w:name="_Toc520465932"/>
      <w:r w:rsidRPr="004055DE">
        <w:rPr>
          <w:rFonts w:ascii="Times New Roman" w:hAnsi="Times New Roman" w:cs="Times New Roman"/>
        </w:rPr>
        <w:t>СОСТАВ, СРОКИ И СОДЕРЖАНИЕ РАБОТ ПО РАЗВИТИЮ СИСТЕМЫ</w:t>
      </w:r>
      <w:bookmarkEnd w:id="525"/>
      <w:bookmarkEnd w:id="526"/>
      <w:bookmarkEnd w:id="527"/>
      <w:bookmarkEnd w:id="592"/>
      <w:bookmarkEnd w:id="593"/>
      <w:bookmarkEnd w:id="594"/>
      <w:bookmarkEnd w:id="595"/>
      <w:bookmarkEnd w:id="596"/>
      <w:bookmarkEnd w:id="597"/>
      <w:bookmarkEnd w:id="598"/>
      <w:bookmarkEnd w:id="599"/>
      <w:bookmarkEnd w:id="600"/>
      <w:bookmarkEnd w:id="601"/>
      <w:bookmarkEnd w:id="653"/>
      <w:bookmarkEnd w:id="658"/>
    </w:p>
    <w:p w14:paraId="05D55BD2" w14:textId="77777777" w:rsidR="00691D39" w:rsidRDefault="00691D39" w:rsidP="00B77035">
      <w:pPr>
        <w:pStyle w:val="afff"/>
        <w:suppressAutoHyphens/>
        <w:spacing w:before="0" w:after="0" w:line="240" w:lineRule="auto"/>
        <w:ind w:firstLine="567"/>
        <w:contextualSpacing/>
        <w:jc w:val="both"/>
        <w:rPr>
          <w:rFonts w:ascii="Times New Roman" w:hAnsi="Times New Roman" w:cs="Times New Roman"/>
          <w:b w:val="0"/>
          <w:caps w:val="0"/>
          <w:color w:val="000000"/>
          <w:sz w:val="24"/>
          <w:szCs w:val="24"/>
        </w:rPr>
      </w:pPr>
    </w:p>
    <w:p w14:paraId="6530367E" w14:textId="67CEFD6B" w:rsidR="00B77035" w:rsidRPr="00637ED8" w:rsidRDefault="00B77035" w:rsidP="00B77035">
      <w:pPr>
        <w:pStyle w:val="afff"/>
        <w:suppressAutoHyphens/>
        <w:spacing w:before="0" w:after="0" w:line="240" w:lineRule="auto"/>
        <w:ind w:firstLine="567"/>
        <w:contextualSpacing/>
        <w:jc w:val="both"/>
        <w:rPr>
          <w:rFonts w:ascii="Times New Roman" w:hAnsi="Times New Roman" w:cs="Times New Roman"/>
          <w:b w:val="0"/>
          <w:caps w:val="0"/>
          <w:color w:val="000000"/>
          <w:sz w:val="24"/>
          <w:szCs w:val="24"/>
        </w:rPr>
      </w:pPr>
      <w:r w:rsidRPr="003705C3">
        <w:rPr>
          <w:rFonts w:ascii="Times New Roman" w:hAnsi="Times New Roman" w:cs="Times New Roman"/>
          <w:b w:val="0"/>
          <w:caps w:val="0"/>
          <w:color w:val="000000"/>
          <w:sz w:val="24"/>
          <w:szCs w:val="24"/>
        </w:rPr>
        <w:t>Длительность работ по развитию С</w:t>
      </w:r>
      <w:r w:rsidR="00830E98" w:rsidRPr="003705C3">
        <w:rPr>
          <w:rFonts w:ascii="Times New Roman" w:hAnsi="Times New Roman" w:cs="Times New Roman"/>
          <w:b w:val="0"/>
          <w:caps w:val="0"/>
          <w:color w:val="000000"/>
          <w:sz w:val="24"/>
          <w:szCs w:val="24"/>
        </w:rPr>
        <w:t>УПА</w:t>
      </w:r>
      <w:r w:rsidRPr="003705C3">
        <w:rPr>
          <w:rFonts w:ascii="Times New Roman" w:hAnsi="Times New Roman" w:cs="Times New Roman"/>
          <w:b w:val="0"/>
          <w:caps w:val="0"/>
          <w:color w:val="000000"/>
          <w:sz w:val="24"/>
          <w:szCs w:val="24"/>
        </w:rPr>
        <w:t xml:space="preserve"> в АО «Тюменьэнерго» не должна превышать </w:t>
      </w:r>
      <w:r w:rsidR="00D35BCE">
        <w:rPr>
          <w:rFonts w:ascii="Times New Roman" w:hAnsi="Times New Roman" w:cs="Times New Roman"/>
          <w:b w:val="0"/>
          <w:caps w:val="0"/>
          <w:color w:val="000000"/>
          <w:sz w:val="24"/>
          <w:szCs w:val="24"/>
        </w:rPr>
        <w:t>1</w:t>
      </w:r>
      <w:r w:rsidR="00403966">
        <w:rPr>
          <w:rFonts w:ascii="Times New Roman" w:hAnsi="Times New Roman" w:cs="Times New Roman"/>
          <w:b w:val="0"/>
          <w:caps w:val="0"/>
          <w:color w:val="000000"/>
          <w:sz w:val="24"/>
          <w:szCs w:val="24"/>
        </w:rPr>
        <w:t>5</w:t>
      </w:r>
      <w:r w:rsidRPr="003705C3">
        <w:rPr>
          <w:rFonts w:ascii="Times New Roman" w:hAnsi="Times New Roman" w:cs="Times New Roman"/>
          <w:b w:val="0"/>
          <w:caps w:val="0"/>
          <w:color w:val="000000"/>
          <w:sz w:val="24"/>
          <w:szCs w:val="24"/>
        </w:rPr>
        <w:t xml:space="preserve"> месяц</w:t>
      </w:r>
      <w:r w:rsidR="00F52AB6" w:rsidRPr="003705C3">
        <w:rPr>
          <w:rFonts w:ascii="Times New Roman" w:hAnsi="Times New Roman" w:cs="Times New Roman"/>
          <w:b w:val="0"/>
          <w:caps w:val="0"/>
          <w:color w:val="000000"/>
          <w:sz w:val="24"/>
          <w:szCs w:val="24"/>
        </w:rPr>
        <w:t>ев</w:t>
      </w:r>
      <w:r w:rsidR="00CF26D7">
        <w:rPr>
          <w:rFonts w:ascii="Times New Roman" w:hAnsi="Times New Roman" w:cs="Times New Roman"/>
          <w:b w:val="0"/>
          <w:caps w:val="0"/>
          <w:color w:val="000000"/>
          <w:sz w:val="24"/>
          <w:szCs w:val="24"/>
        </w:rPr>
        <w:t xml:space="preserve"> с даты начала оказания услуг</w:t>
      </w:r>
      <w:r w:rsidRPr="003705C3">
        <w:rPr>
          <w:rFonts w:ascii="Times New Roman" w:hAnsi="Times New Roman" w:cs="Times New Roman"/>
          <w:b w:val="0"/>
          <w:caps w:val="0"/>
          <w:color w:val="000000"/>
          <w:sz w:val="24"/>
          <w:szCs w:val="24"/>
        </w:rPr>
        <w:t>.</w:t>
      </w:r>
    </w:p>
    <w:p w14:paraId="05A76A40" w14:textId="0F538F57" w:rsidR="00AF530B" w:rsidRPr="00AE3881" w:rsidRDefault="00EC6F93" w:rsidP="00780A5B">
      <w:pPr>
        <w:ind w:right="111" w:firstLine="360"/>
        <w:jc w:val="right"/>
        <w:rPr>
          <w:b/>
          <w:sz w:val="22"/>
          <w:szCs w:val="22"/>
        </w:rPr>
      </w:pPr>
      <w:r>
        <w:rPr>
          <w:b/>
          <w:sz w:val="22"/>
          <w:szCs w:val="22"/>
        </w:rPr>
        <w:t xml:space="preserve">Таблица </w:t>
      </w:r>
      <w:r w:rsidR="00F3312E">
        <w:rPr>
          <w:b/>
          <w:sz w:val="22"/>
          <w:szCs w:val="22"/>
        </w:rPr>
        <w:t>12</w:t>
      </w:r>
    </w:p>
    <w:tbl>
      <w:tblPr>
        <w:tblStyle w:val="afffffa"/>
        <w:tblW w:w="9493" w:type="dxa"/>
        <w:tblLayout w:type="fixed"/>
        <w:tblLook w:val="04A0" w:firstRow="1" w:lastRow="0" w:firstColumn="1" w:lastColumn="0" w:noHBand="0" w:noVBand="1"/>
      </w:tblPr>
      <w:tblGrid>
        <w:gridCol w:w="704"/>
        <w:gridCol w:w="851"/>
        <w:gridCol w:w="4252"/>
        <w:gridCol w:w="2552"/>
        <w:gridCol w:w="1134"/>
      </w:tblGrid>
      <w:tr w:rsidR="00680522" w:rsidRPr="00D23169" w14:paraId="56FAF74D" w14:textId="77777777" w:rsidTr="00E12F73">
        <w:trPr>
          <w:tblHeader/>
        </w:trPr>
        <w:tc>
          <w:tcPr>
            <w:tcW w:w="704" w:type="dxa"/>
            <w:shd w:val="clear" w:color="auto" w:fill="D9D9D9" w:themeFill="background1" w:themeFillShade="D9"/>
            <w:vAlign w:val="center"/>
          </w:tcPr>
          <w:p w14:paraId="02A3D100" w14:textId="77777777" w:rsidR="00D45CCD" w:rsidRPr="00637ED8" w:rsidRDefault="00D45CCD" w:rsidP="00680522">
            <w:pPr>
              <w:contextualSpacing/>
              <w:jc w:val="center"/>
              <w:rPr>
                <w:b/>
                <w:sz w:val="20"/>
                <w:szCs w:val="20"/>
              </w:rPr>
            </w:pPr>
            <w:r w:rsidRPr="00637ED8">
              <w:rPr>
                <w:b/>
                <w:sz w:val="20"/>
                <w:szCs w:val="20"/>
              </w:rPr>
              <w:t>№ п/п</w:t>
            </w:r>
          </w:p>
        </w:tc>
        <w:tc>
          <w:tcPr>
            <w:tcW w:w="851" w:type="dxa"/>
            <w:shd w:val="clear" w:color="auto" w:fill="D9D9D9" w:themeFill="background1" w:themeFillShade="D9"/>
            <w:vAlign w:val="center"/>
          </w:tcPr>
          <w:p w14:paraId="6195A5DE" w14:textId="77777777" w:rsidR="00D45CCD" w:rsidRPr="00637ED8" w:rsidRDefault="00D45CCD" w:rsidP="0008064C">
            <w:pPr>
              <w:ind w:right="113"/>
              <w:contextualSpacing/>
              <w:jc w:val="center"/>
              <w:rPr>
                <w:b/>
                <w:sz w:val="20"/>
                <w:szCs w:val="20"/>
              </w:rPr>
            </w:pPr>
            <w:r w:rsidRPr="00637ED8">
              <w:rPr>
                <w:b/>
                <w:sz w:val="20"/>
                <w:szCs w:val="20"/>
              </w:rPr>
              <w:t xml:space="preserve">Этап </w:t>
            </w:r>
          </w:p>
        </w:tc>
        <w:tc>
          <w:tcPr>
            <w:tcW w:w="4252" w:type="dxa"/>
            <w:shd w:val="clear" w:color="auto" w:fill="D9D9D9" w:themeFill="background1" w:themeFillShade="D9"/>
            <w:vAlign w:val="center"/>
          </w:tcPr>
          <w:p w14:paraId="450930AF" w14:textId="77777777" w:rsidR="00D45CCD" w:rsidRPr="00637ED8" w:rsidRDefault="00D45CCD" w:rsidP="00680522">
            <w:pPr>
              <w:ind w:right="113"/>
              <w:contextualSpacing/>
              <w:jc w:val="center"/>
              <w:rPr>
                <w:b/>
                <w:sz w:val="20"/>
                <w:szCs w:val="20"/>
              </w:rPr>
            </w:pPr>
            <w:r w:rsidRPr="00637ED8">
              <w:rPr>
                <w:b/>
                <w:sz w:val="20"/>
                <w:szCs w:val="20"/>
              </w:rPr>
              <w:t>Содержание работ</w:t>
            </w:r>
          </w:p>
        </w:tc>
        <w:tc>
          <w:tcPr>
            <w:tcW w:w="2552" w:type="dxa"/>
            <w:shd w:val="clear" w:color="auto" w:fill="D9D9D9" w:themeFill="background1" w:themeFillShade="D9"/>
            <w:vAlign w:val="center"/>
          </w:tcPr>
          <w:p w14:paraId="0C9D7DCC" w14:textId="77777777" w:rsidR="00D45CCD" w:rsidRPr="00637ED8" w:rsidRDefault="00D45CCD" w:rsidP="00680522">
            <w:pPr>
              <w:ind w:right="113"/>
              <w:contextualSpacing/>
              <w:jc w:val="center"/>
              <w:rPr>
                <w:b/>
                <w:sz w:val="20"/>
                <w:szCs w:val="20"/>
              </w:rPr>
            </w:pPr>
            <w:r w:rsidRPr="00637ED8">
              <w:rPr>
                <w:b/>
                <w:sz w:val="20"/>
                <w:szCs w:val="20"/>
              </w:rPr>
              <w:t>Отчетные документы</w:t>
            </w:r>
          </w:p>
        </w:tc>
        <w:tc>
          <w:tcPr>
            <w:tcW w:w="1134" w:type="dxa"/>
            <w:shd w:val="clear" w:color="auto" w:fill="D9D9D9" w:themeFill="background1" w:themeFillShade="D9"/>
            <w:vAlign w:val="center"/>
          </w:tcPr>
          <w:p w14:paraId="10EFB4E2" w14:textId="77777777" w:rsidR="00D45CCD" w:rsidRPr="00637ED8" w:rsidRDefault="00D45CCD" w:rsidP="00660785">
            <w:pPr>
              <w:ind w:left="-110" w:right="113"/>
              <w:contextualSpacing/>
              <w:jc w:val="center"/>
              <w:rPr>
                <w:b/>
                <w:sz w:val="20"/>
                <w:szCs w:val="20"/>
              </w:rPr>
            </w:pPr>
            <w:r w:rsidRPr="00637ED8">
              <w:rPr>
                <w:b/>
                <w:sz w:val="20"/>
                <w:szCs w:val="20"/>
              </w:rPr>
              <w:t>Длит</w:t>
            </w:r>
            <w:r w:rsidR="00660785">
              <w:rPr>
                <w:b/>
                <w:sz w:val="20"/>
                <w:szCs w:val="20"/>
              </w:rPr>
              <w:t>-</w:t>
            </w:r>
            <w:r w:rsidRPr="00637ED8">
              <w:rPr>
                <w:b/>
                <w:sz w:val="20"/>
                <w:szCs w:val="20"/>
              </w:rPr>
              <w:t>ть</w:t>
            </w:r>
          </w:p>
        </w:tc>
      </w:tr>
      <w:tr w:rsidR="00D45CCD" w:rsidRPr="00D23169" w14:paraId="6DED258F" w14:textId="77777777" w:rsidTr="008A3B17">
        <w:trPr>
          <w:trHeight w:val="727"/>
        </w:trPr>
        <w:tc>
          <w:tcPr>
            <w:tcW w:w="9493" w:type="dxa"/>
            <w:gridSpan w:val="5"/>
            <w:shd w:val="clear" w:color="auto" w:fill="auto"/>
          </w:tcPr>
          <w:p w14:paraId="74EE1D76" w14:textId="77777777" w:rsidR="00D45CCD" w:rsidRPr="00E77630" w:rsidRDefault="00D45CCD" w:rsidP="00565714">
            <w:pPr>
              <w:ind w:left="851" w:right="113" w:hanging="851"/>
              <w:contextualSpacing/>
              <w:rPr>
                <w:b/>
              </w:rPr>
            </w:pPr>
            <w:r w:rsidRPr="00E77630">
              <w:rPr>
                <w:b/>
              </w:rPr>
              <w:t>Этап 1.</w:t>
            </w:r>
            <w:r w:rsidR="00680522" w:rsidRPr="00E77630">
              <w:rPr>
                <w:b/>
              </w:rPr>
              <w:t> </w:t>
            </w:r>
            <w:r w:rsidRPr="00E77630">
              <w:rPr>
                <w:b/>
              </w:rPr>
              <w:t>Предпроектное обсл</w:t>
            </w:r>
            <w:r w:rsidR="00565714" w:rsidRPr="00E77630">
              <w:rPr>
                <w:b/>
              </w:rPr>
              <w:t>едование объектов автоматизации</w:t>
            </w:r>
          </w:p>
        </w:tc>
      </w:tr>
      <w:tr w:rsidR="004219E4" w:rsidRPr="00D23169" w14:paraId="19892D4E" w14:textId="77777777" w:rsidTr="00E12F73">
        <w:trPr>
          <w:cantSplit/>
          <w:trHeight w:val="2082"/>
        </w:trPr>
        <w:tc>
          <w:tcPr>
            <w:tcW w:w="704" w:type="dxa"/>
          </w:tcPr>
          <w:p w14:paraId="3DC6DC28" w14:textId="77777777" w:rsidR="004219E4" w:rsidRPr="00637ED8" w:rsidRDefault="00565714" w:rsidP="00680522">
            <w:pPr>
              <w:ind w:right="113"/>
              <w:contextualSpacing/>
              <w:rPr>
                <w:sz w:val="20"/>
                <w:szCs w:val="20"/>
              </w:rPr>
            </w:pPr>
            <w:r>
              <w:rPr>
                <w:sz w:val="20"/>
                <w:szCs w:val="20"/>
              </w:rPr>
              <w:t>1</w:t>
            </w:r>
            <w:r w:rsidR="007A28A6">
              <w:rPr>
                <w:sz w:val="20"/>
                <w:szCs w:val="20"/>
              </w:rPr>
              <w:t>.1</w:t>
            </w:r>
          </w:p>
        </w:tc>
        <w:tc>
          <w:tcPr>
            <w:tcW w:w="851" w:type="dxa"/>
            <w:textDirection w:val="btLr"/>
            <w:vAlign w:val="center"/>
          </w:tcPr>
          <w:p w14:paraId="10F8B217" w14:textId="77777777" w:rsidR="004219E4" w:rsidRPr="00E77630" w:rsidRDefault="00834714" w:rsidP="00660785">
            <w:pPr>
              <w:ind w:left="113" w:right="113"/>
              <w:contextualSpacing/>
              <w:rPr>
                <w:sz w:val="20"/>
                <w:szCs w:val="20"/>
              </w:rPr>
            </w:pPr>
            <w:r w:rsidRPr="00660785">
              <w:rPr>
                <w:sz w:val="22"/>
                <w:szCs w:val="22"/>
              </w:rPr>
              <w:t>Предпроектная</w:t>
            </w:r>
            <w:r w:rsidRPr="00834714">
              <w:rPr>
                <w:sz w:val="20"/>
                <w:szCs w:val="20"/>
              </w:rPr>
              <w:t xml:space="preserve"> подготовка</w:t>
            </w:r>
          </w:p>
        </w:tc>
        <w:tc>
          <w:tcPr>
            <w:tcW w:w="4252" w:type="dxa"/>
          </w:tcPr>
          <w:p w14:paraId="2FD4E1BE" w14:textId="77777777" w:rsidR="00834714" w:rsidRDefault="00834714" w:rsidP="00813034">
            <w:pPr>
              <w:pStyle w:val="afd"/>
              <w:numPr>
                <w:ilvl w:val="0"/>
                <w:numId w:val="120"/>
              </w:numPr>
              <w:ind w:left="181" w:hanging="141"/>
              <w:rPr>
                <w:sz w:val="20"/>
                <w:szCs w:val="20"/>
              </w:rPr>
            </w:pPr>
            <w:r w:rsidRPr="00834714">
              <w:rPr>
                <w:sz w:val="20"/>
                <w:szCs w:val="20"/>
              </w:rPr>
              <w:t xml:space="preserve">Формирование проектной команды, определение схем </w:t>
            </w:r>
            <w:r w:rsidR="00660785" w:rsidRPr="00834714">
              <w:rPr>
                <w:sz w:val="20"/>
                <w:szCs w:val="20"/>
              </w:rPr>
              <w:t>взаимодействия,</w:t>
            </w:r>
            <w:r w:rsidRPr="00834714">
              <w:rPr>
                <w:sz w:val="20"/>
                <w:szCs w:val="20"/>
              </w:rPr>
              <w:t xml:space="preserve"> подготовка устава проекта </w:t>
            </w:r>
          </w:p>
          <w:p w14:paraId="14E4F125" w14:textId="77777777" w:rsidR="00834714" w:rsidRDefault="004219E4" w:rsidP="00813034">
            <w:pPr>
              <w:pStyle w:val="afd"/>
              <w:numPr>
                <w:ilvl w:val="0"/>
                <w:numId w:val="120"/>
              </w:numPr>
              <w:ind w:left="181" w:hanging="141"/>
              <w:rPr>
                <w:sz w:val="20"/>
                <w:szCs w:val="20"/>
              </w:rPr>
            </w:pPr>
            <w:r w:rsidRPr="00834714">
              <w:rPr>
                <w:sz w:val="20"/>
                <w:szCs w:val="20"/>
              </w:rPr>
              <w:t>Организация работы проектной команды.</w:t>
            </w:r>
            <w:r w:rsidR="00834714" w:rsidRPr="00834714">
              <w:rPr>
                <w:sz w:val="20"/>
                <w:szCs w:val="20"/>
              </w:rPr>
              <w:t xml:space="preserve"> </w:t>
            </w:r>
          </w:p>
          <w:p w14:paraId="2E03D7FB" w14:textId="77777777" w:rsidR="004219E4" w:rsidRPr="00834714" w:rsidRDefault="00834714" w:rsidP="00813034">
            <w:pPr>
              <w:pStyle w:val="afd"/>
              <w:numPr>
                <w:ilvl w:val="0"/>
                <w:numId w:val="120"/>
              </w:numPr>
              <w:ind w:left="181" w:hanging="141"/>
              <w:rPr>
                <w:sz w:val="20"/>
                <w:szCs w:val="20"/>
              </w:rPr>
            </w:pPr>
            <w:r w:rsidRPr="00834714">
              <w:rPr>
                <w:sz w:val="20"/>
                <w:szCs w:val="20"/>
              </w:rPr>
              <w:t>Разработка и согласование Устава проекта</w:t>
            </w:r>
          </w:p>
          <w:p w14:paraId="64819338" w14:textId="77777777" w:rsidR="002138A6" w:rsidRPr="00E77630" w:rsidRDefault="002138A6" w:rsidP="00834714">
            <w:pPr>
              <w:pStyle w:val="afd"/>
              <w:ind w:left="176"/>
              <w:rPr>
                <w:sz w:val="20"/>
                <w:szCs w:val="20"/>
              </w:rPr>
            </w:pPr>
          </w:p>
        </w:tc>
        <w:tc>
          <w:tcPr>
            <w:tcW w:w="2552" w:type="dxa"/>
          </w:tcPr>
          <w:p w14:paraId="59F9BFC8" w14:textId="77777777" w:rsidR="004219E4" w:rsidRPr="00E77630" w:rsidRDefault="004219E4" w:rsidP="00813034">
            <w:pPr>
              <w:pStyle w:val="afd"/>
              <w:numPr>
                <w:ilvl w:val="0"/>
                <w:numId w:val="59"/>
              </w:numPr>
              <w:ind w:left="176" w:hanging="176"/>
              <w:rPr>
                <w:sz w:val="20"/>
                <w:szCs w:val="20"/>
              </w:rPr>
            </w:pPr>
            <w:r w:rsidRPr="00E77630">
              <w:rPr>
                <w:sz w:val="20"/>
                <w:szCs w:val="20"/>
              </w:rPr>
              <w:t>Устав проекта.</w:t>
            </w:r>
          </w:p>
          <w:p w14:paraId="5D3F3FD5" w14:textId="77777777" w:rsidR="004219E4" w:rsidRPr="00E77630" w:rsidRDefault="004219E4" w:rsidP="00813034">
            <w:pPr>
              <w:pStyle w:val="afd"/>
              <w:numPr>
                <w:ilvl w:val="0"/>
                <w:numId w:val="59"/>
              </w:numPr>
              <w:ind w:left="176" w:hanging="176"/>
              <w:rPr>
                <w:sz w:val="20"/>
                <w:szCs w:val="20"/>
              </w:rPr>
            </w:pPr>
            <w:r w:rsidRPr="00E77630">
              <w:rPr>
                <w:sz w:val="20"/>
                <w:szCs w:val="20"/>
              </w:rPr>
              <w:t>Общий Календарный план-график работ по проекту</w:t>
            </w:r>
            <w:r w:rsidR="00680522" w:rsidRPr="00E77630">
              <w:rPr>
                <w:sz w:val="20"/>
                <w:szCs w:val="20"/>
              </w:rPr>
              <w:t>.</w:t>
            </w:r>
          </w:p>
          <w:p w14:paraId="5E80C8F6" w14:textId="77777777" w:rsidR="00637ED8" w:rsidRDefault="008B7FC4" w:rsidP="00813034">
            <w:pPr>
              <w:pStyle w:val="afd"/>
              <w:numPr>
                <w:ilvl w:val="0"/>
                <w:numId w:val="59"/>
              </w:numPr>
              <w:ind w:left="176" w:hanging="176"/>
              <w:rPr>
                <w:sz w:val="20"/>
                <w:szCs w:val="20"/>
              </w:rPr>
            </w:pPr>
            <w:r>
              <w:rPr>
                <w:sz w:val="20"/>
                <w:szCs w:val="20"/>
              </w:rPr>
              <w:t>О</w:t>
            </w:r>
            <w:r w:rsidR="00637ED8" w:rsidRPr="00E77630">
              <w:rPr>
                <w:sz w:val="20"/>
                <w:szCs w:val="20"/>
              </w:rPr>
              <w:t>тчет о результатах обследования</w:t>
            </w:r>
            <w:r w:rsidR="00926579" w:rsidRPr="00E77630">
              <w:rPr>
                <w:sz w:val="20"/>
                <w:szCs w:val="20"/>
              </w:rPr>
              <w:t xml:space="preserve"> </w:t>
            </w:r>
            <w:r>
              <w:rPr>
                <w:sz w:val="20"/>
                <w:szCs w:val="20"/>
              </w:rPr>
              <w:t>объекта автоматизации</w:t>
            </w:r>
            <w:r w:rsidR="00637ED8" w:rsidRPr="00E77630">
              <w:rPr>
                <w:sz w:val="20"/>
                <w:szCs w:val="20"/>
              </w:rPr>
              <w:t xml:space="preserve">. </w:t>
            </w:r>
          </w:p>
          <w:p w14:paraId="0DAA6581" w14:textId="77777777" w:rsidR="002138A6" w:rsidRPr="00E77630" w:rsidRDefault="002138A6" w:rsidP="00AA06E2">
            <w:pPr>
              <w:pStyle w:val="afd"/>
              <w:ind w:left="176"/>
              <w:rPr>
                <w:sz w:val="20"/>
                <w:szCs w:val="20"/>
              </w:rPr>
            </w:pPr>
          </w:p>
        </w:tc>
        <w:tc>
          <w:tcPr>
            <w:tcW w:w="1134" w:type="dxa"/>
            <w:vAlign w:val="center"/>
          </w:tcPr>
          <w:p w14:paraId="3814102F" w14:textId="77777777" w:rsidR="004219E4" w:rsidRDefault="00637ED8" w:rsidP="00660785">
            <w:pPr>
              <w:pStyle w:val="afd"/>
              <w:ind w:left="28"/>
              <w:jc w:val="center"/>
              <w:rPr>
                <w:sz w:val="20"/>
                <w:szCs w:val="20"/>
              </w:rPr>
            </w:pPr>
            <w:r w:rsidRPr="00660785">
              <w:rPr>
                <w:sz w:val="20"/>
                <w:szCs w:val="20"/>
              </w:rPr>
              <w:t>20 календарных дней,</w:t>
            </w:r>
            <w:r w:rsidR="00660785">
              <w:rPr>
                <w:sz w:val="20"/>
                <w:szCs w:val="20"/>
              </w:rPr>
              <w:t xml:space="preserve"> </w:t>
            </w:r>
            <w:r w:rsidRPr="00660785">
              <w:rPr>
                <w:sz w:val="20"/>
                <w:szCs w:val="20"/>
              </w:rPr>
              <w:t xml:space="preserve"> с даты подписания Договора</w:t>
            </w:r>
          </w:p>
          <w:p w14:paraId="2D502137" w14:textId="77777777" w:rsidR="008A3B17" w:rsidRDefault="008A3B17" w:rsidP="00660785">
            <w:pPr>
              <w:pStyle w:val="afd"/>
              <w:ind w:left="28"/>
              <w:jc w:val="center"/>
              <w:rPr>
                <w:sz w:val="20"/>
                <w:szCs w:val="20"/>
              </w:rPr>
            </w:pPr>
          </w:p>
          <w:p w14:paraId="7952ADAE" w14:textId="77777777" w:rsidR="008A3B17" w:rsidRDefault="008A3B17" w:rsidP="00660785">
            <w:pPr>
              <w:pStyle w:val="afd"/>
              <w:ind w:left="28"/>
              <w:jc w:val="center"/>
              <w:rPr>
                <w:sz w:val="20"/>
                <w:szCs w:val="20"/>
              </w:rPr>
            </w:pPr>
          </w:p>
          <w:p w14:paraId="54423826" w14:textId="77777777" w:rsidR="008A3B17" w:rsidRDefault="008A3B17" w:rsidP="00660785">
            <w:pPr>
              <w:pStyle w:val="afd"/>
              <w:ind w:left="28"/>
              <w:jc w:val="center"/>
              <w:rPr>
                <w:sz w:val="20"/>
                <w:szCs w:val="20"/>
              </w:rPr>
            </w:pPr>
          </w:p>
          <w:p w14:paraId="57D3EE56" w14:textId="77777777" w:rsidR="008A3B17" w:rsidRDefault="008A3B17" w:rsidP="00660785">
            <w:pPr>
              <w:pStyle w:val="afd"/>
              <w:ind w:left="28"/>
              <w:jc w:val="center"/>
              <w:rPr>
                <w:sz w:val="20"/>
                <w:szCs w:val="20"/>
              </w:rPr>
            </w:pPr>
          </w:p>
          <w:p w14:paraId="5D04BB10" w14:textId="72699707" w:rsidR="008A3B17" w:rsidRPr="00660785" w:rsidRDefault="008A3B17" w:rsidP="00660785">
            <w:pPr>
              <w:pStyle w:val="afd"/>
              <w:ind w:left="28"/>
              <w:jc w:val="center"/>
              <w:rPr>
                <w:sz w:val="20"/>
                <w:szCs w:val="20"/>
              </w:rPr>
            </w:pPr>
          </w:p>
        </w:tc>
      </w:tr>
      <w:tr w:rsidR="00834714" w:rsidRPr="00D23169" w14:paraId="52926979" w14:textId="77777777" w:rsidTr="00E12F73">
        <w:trPr>
          <w:cantSplit/>
          <w:trHeight w:val="1701"/>
        </w:trPr>
        <w:tc>
          <w:tcPr>
            <w:tcW w:w="704" w:type="dxa"/>
          </w:tcPr>
          <w:p w14:paraId="3E9BD0AB" w14:textId="77777777" w:rsidR="00834714" w:rsidRDefault="007A27FB" w:rsidP="00680522">
            <w:pPr>
              <w:ind w:right="113"/>
              <w:contextualSpacing/>
              <w:rPr>
                <w:sz w:val="20"/>
                <w:szCs w:val="20"/>
              </w:rPr>
            </w:pPr>
            <w:r>
              <w:rPr>
                <w:sz w:val="20"/>
                <w:szCs w:val="20"/>
              </w:rPr>
              <w:lastRenderedPageBreak/>
              <w:t>1.2</w:t>
            </w:r>
          </w:p>
        </w:tc>
        <w:tc>
          <w:tcPr>
            <w:tcW w:w="851" w:type="dxa"/>
            <w:textDirection w:val="btLr"/>
            <w:vAlign w:val="center"/>
          </w:tcPr>
          <w:p w14:paraId="7AA106F6" w14:textId="77777777" w:rsidR="00834714" w:rsidRPr="00E77630" w:rsidRDefault="00834714" w:rsidP="00660785">
            <w:pPr>
              <w:ind w:left="113" w:right="113"/>
              <w:contextualSpacing/>
              <w:rPr>
                <w:sz w:val="20"/>
                <w:szCs w:val="20"/>
              </w:rPr>
            </w:pPr>
            <w:r w:rsidRPr="00E77630">
              <w:rPr>
                <w:sz w:val="20"/>
                <w:szCs w:val="20"/>
              </w:rPr>
              <w:t xml:space="preserve">Обследование </w:t>
            </w:r>
            <w:r w:rsidRPr="00660785">
              <w:rPr>
                <w:sz w:val="22"/>
                <w:szCs w:val="22"/>
              </w:rPr>
              <w:t>объектов</w:t>
            </w:r>
            <w:r w:rsidRPr="00E77630">
              <w:rPr>
                <w:sz w:val="20"/>
                <w:szCs w:val="20"/>
              </w:rPr>
              <w:t xml:space="preserve"> автоматизации</w:t>
            </w:r>
          </w:p>
        </w:tc>
        <w:tc>
          <w:tcPr>
            <w:tcW w:w="4252" w:type="dxa"/>
          </w:tcPr>
          <w:p w14:paraId="0E94F937" w14:textId="77777777" w:rsidR="00834714" w:rsidRPr="00E77630" w:rsidRDefault="00834714" w:rsidP="00813034">
            <w:pPr>
              <w:numPr>
                <w:ilvl w:val="0"/>
                <w:numId w:val="59"/>
              </w:numPr>
              <w:tabs>
                <w:tab w:val="left" w:pos="0"/>
              </w:tabs>
              <w:ind w:left="137" w:hanging="137"/>
              <w:contextualSpacing/>
              <w:rPr>
                <w:sz w:val="20"/>
                <w:szCs w:val="20"/>
              </w:rPr>
            </w:pPr>
            <w:r w:rsidRPr="00E77630">
              <w:rPr>
                <w:sz w:val="20"/>
                <w:szCs w:val="20"/>
              </w:rPr>
              <w:t>Сбор данных об объектах автоматизации.</w:t>
            </w:r>
          </w:p>
          <w:p w14:paraId="0429718D" w14:textId="77777777" w:rsidR="007A27FB" w:rsidRDefault="007A27FB" w:rsidP="00813034">
            <w:pPr>
              <w:numPr>
                <w:ilvl w:val="0"/>
                <w:numId w:val="59"/>
              </w:numPr>
              <w:tabs>
                <w:tab w:val="left" w:pos="0"/>
              </w:tabs>
              <w:ind w:left="137" w:hanging="137"/>
              <w:contextualSpacing/>
              <w:rPr>
                <w:sz w:val="20"/>
                <w:szCs w:val="20"/>
              </w:rPr>
            </w:pPr>
            <w:r w:rsidRPr="007A27FB">
              <w:rPr>
                <w:sz w:val="20"/>
                <w:szCs w:val="20"/>
              </w:rPr>
              <w:t>Подготовка и согласования отчета о результатах объекта автоматизации</w:t>
            </w:r>
          </w:p>
          <w:p w14:paraId="5C4C83C3" w14:textId="77777777" w:rsidR="00834714" w:rsidRDefault="00834714" w:rsidP="00813034">
            <w:pPr>
              <w:numPr>
                <w:ilvl w:val="0"/>
                <w:numId w:val="59"/>
              </w:numPr>
              <w:tabs>
                <w:tab w:val="left" w:pos="0"/>
              </w:tabs>
              <w:ind w:left="137" w:hanging="137"/>
              <w:contextualSpacing/>
              <w:rPr>
                <w:sz w:val="20"/>
                <w:szCs w:val="20"/>
              </w:rPr>
            </w:pPr>
            <w:r>
              <w:rPr>
                <w:sz w:val="20"/>
                <w:szCs w:val="20"/>
              </w:rPr>
              <w:t>Р</w:t>
            </w:r>
            <w:r w:rsidRPr="00E77630">
              <w:rPr>
                <w:sz w:val="20"/>
                <w:szCs w:val="20"/>
              </w:rPr>
              <w:t>азработка общего Календарного плана - графика работ по проекту.</w:t>
            </w:r>
          </w:p>
          <w:p w14:paraId="150D412A" w14:textId="77777777" w:rsidR="008A3B17" w:rsidRDefault="008A3B17" w:rsidP="008A3B17">
            <w:pPr>
              <w:tabs>
                <w:tab w:val="left" w:pos="0"/>
              </w:tabs>
              <w:ind w:left="137"/>
              <w:contextualSpacing/>
              <w:rPr>
                <w:sz w:val="20"/>
                <w:szCs w:val="20"/>
              </w:rPr>
            </w:pPr>
          </w:p>
          <w:p w14:paraId="74D2BFBA" w14:textId="77777777" w:rsidR="008A3B17" w:rsidRDefault="008A3B17" w:rsidP="008A3B17">
            <w:pPr>
              <w:tabs>
                <w:tab w:val="left" w:pos="0"/>
              </w:tabs>
              <w:ind w:left="137"/>
              <w:contextualSpacing/>
              <w:rPr>
                <w:sz w:val="20"/>
                <w:szCs w:val="20"/>
              </w:rPr>
            </w:pPr>
          </w:p>
          <w:p w14:paraId="0709323F" w14:textId="77777777" w:rsidR="008A3B17" w:rsidRDefault="008A3B17" w:rsidP="008A3B17">
            <w:pPr>
              <w:tabs>
                <w:tab w:val="left" w:pos="0"/>
              </w:tabs>
              <w:ind w:left="137"/>
              <w:contextualSpacing/>
              <w:rPr>
                <w:sz w:val="20"/>
                <w:szCs w:val="20"/>
              </w:rPr>
            </w:pPr>
          </w:p>
          <w:p w14:paraId="1D7597EF" w14:textId="77777777" w:rsidR="008A3B17" w:rsidRDefault="008A3B17" w:rsidP="008A3B17">
            <w:pPr>
              <w:tabs>
                <w:tab w:val="left" w:pos="0"/>
              </w:tabs>
              <w:ind w:left="137"/>
              <w:contextualSpacing/>
              <w:rPr>
                <w:sz w:val="20"/>
                <w:szCs w:val="20"/>
              </w:rPr>
            </w:pPr>
          </w:p>
          <w:p w14:paraId="743A242F" w14:textId="77777777" w:rsidR="008A3B17" w:rsidRDefault="008A3B17" w:rsidP="008A3B17">
            <w:pPr>
              <w:tabs>
                <w:tab w:val="left" w:pos="0"/>
              </w:tabs>
              <w:ind w:left="137"/>
              <w:contextualSpacing/>
              <w:rPr>
                <w:sz w:val="20"/>
                <w:szCs w:val="20"/>
              </w:rPr>
            </w:pPr>
          </w:p>
          <w:p w14:paraId="664ED900" w14:textId="77777777" w:rsidR="008A3B17" w:rsidRDefault="008A3B17" w:rsidP="008A3B17">
            <w:pPr>
              <w:tabs>
                <w:tab w:val="left" w:pos="0"/>
              </w:tabs>
              <w:ind w:left="137"/>
              <w:contextualSpacing/>
              <w:rPr>
                <w:sz w:val="20"/>
                <w:szCs w:val="20"/>
              </w:rPr>
            </w:pPr>
          </w:p>
          <w:p w14:paraId="44F5D509" w14:textId="1867EF2A" w:rsidR="008A3B17" w:rsidRPr="00E77630" w:rsidRDefault="008A3B17" w:rsidP="008A3B17">
            <w:pPr>
              <w:tabs>
                <w:tab w:val="left" w:pos="0"/>
              </w:tabs>
              <w:ind w:left="137"/>
              <w:contextualSpacing/>
              <w:rPr>
                <w:sz w:val="20"/>
                <w:szCs w:val="20"/>
              </w:rPr>
            </w:pPr>
          </w:p>
        </w:tc>
        <w:tc>
          <w:tcPr>
            <w:tcW w:w="2552" w:type="dxa"/>
          </w:tcPr>
          <w:p w14:paraId="25FA978F" w14:textId="77777777" w:rsidR="00834714" w:rsidRDefault="007A27FB" w:rsidP="00813034">
            <w:pPr>
              <w:pStyle w:val="afd"/>
              <w:numPr>
                <w:ilvl w:val="0"/>
                <w:numId w:val="59"/>
              </w:numPr>
              <w:ind w:left="313" w:hanging="273"/>
              <w:rPr>
                <w:sz w:val="20"/>
                <w:szCs w:val="20"/>
              </w:rPr>
            </w:pPr>
            <w:r w:rsidRPr="007A27FB">
              <w:rPr>
                <w:sz w:val="20"/>
                <w:szCs w:val="20"/>
              </w:rPr>
              <w:t>Отчет о результатах обследования объекта автоматизации.</w:t>
            </w:r>
          </w:p>
          <w:p w14:paraId="199501E6" w14:textId="77777777" w:rsidR="007A27FB" w:rsidRPr="00E77630" w:rsidRDefault="007A27FB" w:rsidP="00813034">
            <w:pPr>
              <w:pStyle w:val="afd"/>
              <w:numPr>
                <w:ilvl w:val="0"/>
                <w:numId w:val="59"/>
              </w:numPr>
              <w:ind w:left="313" w:hanging="273"/>
              <w:rPr>
                <w:sz w:val="20"/>
                <w:szCs w:val="20"/>
              </w:rPr>
            </w:pPr>
            <w:r w:rsidRPr="007A27FB">
              <w:rPr>
                <w:sz w:val="20"/>
                <w:szCs w:val="20"/>
              </w:rPr>
              <w:t>Общий Календарный план-график работ по проекту.</w:t>
            </w:r>
          </w:p>
        </w:tc>
        <w:tc>
          <w:tcPr>
            <w:tcW w:w="1134" w:type="dxa"/>
            <w:vAlign w:val="center"/>
          </w:tcPr>
          <w:p w14:paraId="0253503A" w14:textId="77777777" w:rsidR="00834714" w:rsidRDefault="00660785" w:rsidP="00660785">
            <w:pPr>
              <w:pStyle w:val="afd"/>
              <w:ind w:left="-114" w:firstLine="142"/>
              <w:jc w:val="center"/>
              <w:rPr>
                <w:sz w:val="20"/>
                <w:szCs w:val="20"/>
              </w:rPr>
            </w:pPr>
            <w:r>
              <w:rPr>
                <w:sz w:val="20"/>
                <w:szCs w:val="20"/>
              </w:rPr>
              <w:t xml:space="preserve">1 месяц,  с даты окончания работ </w:t>
            </w:r>
            <w:r w:rsidR="007A27FB" w:rsidRPr="007A27FB">
              <w:rPr>
                <w:sz w:val="20"/>
                <w:szCs w:val="20"/>
              </w:rPr>
              <w:t>подэтапа 1.1</w:t>
            </w:r>
          </w:p>
          <w:p w14:paraId="047689D5" w14:textId="49F620C0" w:rsidR="008A3B17" w:rsidRDefault="008A3B17" w:rsidP="00660785">
            <w:pPr>
              <w:pStyle w:val="afd"/>
              <w:ind w:left="-114" w:firstLine="142"/>
              <w:jc w:val="center"/>
              <w:rPr>
                <w:sz w:val="20"/>
                <w:szCs w:val="20"/>
                <w:highlight w:val="yellow"/>
              </w:rPr>
            </w:pPr>
          </w:p>
        </w:tc>
      </w:tr>
      <w:tr w:rsidR="00565714" w:rsidRPr="00D23169" w14:paraId="5483A89F" w14:textId="77777777" w:rsidTr="00E12F73">
        <w:tc>
          <w:tcPr>
            <w:tcW w:w="9493" w:type="dxa"/>
            <w:gridSpan w:val="5"/>
          </w:tcPr>
          <w:p w14:paraId="55E53088" w14:textId="77777777" w:rsidR="00565714" w:rsidRPr="00E77630" w:rsidRDefault="00565714" w:rsidP="00565714">
            <w:pPr>
              <w:pStyle w:val="afd"/>
              <w:ind w:left="0"/>
              <w:rPr>
                <w:b/>
              </w:rPr>
            </w:pPr>
            <w:r w:rsidRPr="00E77630">
              <w:rPr>
                <w:b/>
              </w:rPr>
              <w:t>Этап 2.</w:t>
            </w:r>
            <w:r w:rsidR="00241402" w:rsidRPr="00E77630">
              <w:rPr>
                <w:b/>
                <w:snapToGrid w:val="0"/>
              </w:rPr>
              <w:t xml:space="preserve"> Автоматизация функционала мобильных решений</w:t>
            </w:r>
          </w:p>
        </w:tc>
      </w:tr>
      <w:tr w:rsidR="004219E4" w:rsidRPr="00D23169" w14:paraId="51BD93E9" w14:textId="77777777" w:rsidTr="00E12F73">
        <w:trPr>
          <w:cantSplit/>
          <w:trHeight w:val="1134"/>
        </w:trPr>
        <w:tc>
          <w:tcPr>
            <w:tcW w:w="704" w:type="dxa"/>
          </w:tcPr>
          <w:p w14:paraId="59E8C615" w14:textId="77777777" w:rsidR="004219E4" w:rsidRPr="00637ED8" w:rsidRDefault="00565714" w:rsidP="00680522">
            <w:pPr>
              <w:ind w:right="113"/>
              <w:contextualSpacing/>
              <w:rPr>
                <w:sz w:val="20"/>
                <w:szCs w:val="20"/>
              </w:rPr>
            </w:pPr>
            <w:r>
              <w:rPr>
                <w:sz w:val="20"/>
                <w:szCs w:val="20"/>
              </w:rPr>
              <w:t>2</w:t>
            </w:r>
            <w:r w:rsidR="00ED51E4">
              <w:rPr>
                <w:sz w:val="20"/>
                <w:szCs w:val="20"/>
              </w:rPr>
              <w:t>.1</w:t>
            </w:r>
          </w:p>
        </w:tc>
        <w:tc>
          <w:tcPr>
            <w:tcW w:w="851" w:type="dxa"/>
            <w:textDirection w:val="btLr"/>
            <w:vAlign w:val="center"/>
          </w:tcPr>
          <w:p w14:paraId="52040A2A" w14:textId="77777777" w:rsidR="004219E4" w:rsidRPr="00E77630" w:rsidRDefault="00E77630" w:rsidP="00660785">
            <w:pPr>
              <w:ind w:left="113" w:right="113"/>
              <w:contextualSpacing/>
              <w:jc w:val="center"/>
              <w:rPr>
                <w:sz w:val="20"/>
                <w:szCs w:val="20"/>
              </w:rPr>
            </w:pPr>
            <w:r w:rsidRPr="00660785">
              <w:rPr>
                <w:bCs/>
                <w:sz w:val="22"/>
                <w:szCs w:val="22"/>
              </w:rPr>
              <w:t>Концептуальное</w:t>
            </w:r>
            <w:r w:rsidRPr="00E77630">
              <w:rPr>
                <w:bCs/>
                <w:sz w:val="20"/>
                <w:szCs w:val="20"/>
              </w:rPr>
              <w:t xml:space="preserve"> проектирование</w:t>
            </w:r>
          </w:p>
        </w:tc>
        <w:tc>
          <w:tcPr>
            <w:tcW w:w="4252" w:type="dxa"/>
          </w:tcPr>
          <w:p w14:paraId="0006D4BD" w14:textId="77777777" w:rsidR="007A27FB" w:rsidRDefault="007A27FB" w:rsidP="00813034">
            <w:pPr>
              <w:numPr>
                <w:ilvl w:val="0"/>
                <w:numId w:val="59"/>
              </w:numPr>
              <w:tabs>
                <w:tab w:val="left" w:pos="0"/>
              </w:tabs>
              <w:ind w:left="137" w:hanging="137"/>
              <w:contextualSpacing/>
              <w:rPr>
                <w:sz w:val="20"/>
                <w:szCs w:val="20"/>
              </w:rPr>
            </w:pPr>
            <w:r w:rsidRPr="007A27FB">
              <w:rPr>
                <w:sz w:val="20"/>
                <w:szCs w:val="20"/>
              </w:rPr>
              <w:t>Детальный сбор данных об объекте автоматизации</w:t>
            </w:r>
          </w:p>
          <w:p w14:paraId="211C0438" w14:textId="77777777" w:rsidR="00E77630" w:rsidRDefault="00E77630" w:rsidP="00813034">
            <w:pPr>
              <w:numPr>
                <w:ilvl w:val="0"/>
                <w:numId w:val="59"/>
              </w:numPr>
              <w:tabs>
                <w:tab w:val="left" w:pos="0"/>
              </w:tabs>
              <w:ind w:left="137" w:hanging="137"/>
              <w:contextualSpacing/>
              <w:rPr>
                <w:sz w:val="20"/>
                <w:szCs w:val="20"/>
              </w:rPr>
            </w:pPr>
            <w:r w:rsidRPr="00E77630">
              <w:rPr>
                <w:sz w:val="20"/>
                <w:szCs w:val="20"/>
              </w:rPr>
              <w:t xml:space="preserve">Разработка </w:t>
            </w:r>
            <w:r w:rsidR="002138A6">
              <w:rPr>
                <w:sz w:val="20"/>
                <w:szCs w:val="20"/>
              </w:rPr>
              <w:t xml:space="preserve">Детализированного </w:t>
            </w:r>
            <w:r w:rsidRPr="00E77630">
              <w:rPr>
                <w:sz w:val="20"/>
                <w:szCs w:val="20"/>
              </w:rPr>
              <w:t xml:space="preserve">Календарного плана - графика работ по </w:t>
            </w:r>
            <w:r w:rsidR="002138A6">
              <w:rPr>
                <w:sz w:val="20"/>
                <w:szCs w:val="20"/>
              </w:rPr>
              <w:t xml:space="preserve">этапу </w:t>
            </w:r>
            <w:r w:rsidR="002138A6" w:rsidRPr="00E77630">
              <w:rPr>
                <w:sz w:val="20"/>
                <w:szCs w:val="20"/>
              </w:rPr>
              <w:t>проект</w:t>
            </w:r>
            <w:r w:rsidR="002138A6">
              <w:rPr>
                <w:sz w:val="20"/>
                <w:szCs w:val="20"/>
              </w:rPr>
              <w:t>а</w:t>
            </w:r>
            <w:r w:rsidRPr="00E77630">
              <w:rPr>
                <w:sz w:val="20"/>
                <w:szCs w:val="20"/>
              </w:rPr>
              <w:t>.</w:t>
            </w:r>
          </w:p>
          <w:p w14:paraId="4ADA9C9B" w14:textId="77777777" w:rsidR="00681858" w:rsidRPr="00E77630" w:rsidRDefault="00681858" w:rsidP="00813034">
            <w:pPr>
              <w:numPr>
                <w:ilvl w:val="0"/>
                <w:numId w:val="59"/>
              </w:numPr>
              <w:tabs>
                <w:tab w:val="left" w:pos="0"/>
              </w:tabs>
              <w:ind w:left="137" w:hanging="137"/>
              <w:contextualSpacing/>
              <w:rPr>
                <w:sz w:val="20"/>
                <w:szCs w:val="20"/>
              </w:rPr>
            </w:pPr>
            <w:r>
              <w:rPr>
                <w:sz w:val="20"/>
                <w:szCs w:val="20"/>
              </w:rPr>
              <w:t>Разработка и согласование Технического задания по этапу проекта.</w:t>
            </w:r>
          </w:p>
          <w:p w14:paraId="3FB6B9A1" w14:textId="77777777" w:rsidR="004219E4" w:rsidRDefault="00E77630" w:rsidP="00813034">
            <w:pPr>
              <w:numPr>
                <w:ilvl w:val="0"/>
                <w:numId w:val="59"/>
              </w:numPr>
              <w:tabs>
                <w:tab w:val="left" w:pos="0"/>
              </w:tabs>
              <w:ind w:left="137" w:hanging="137"/>
              <w:contextualSpacing/>
              <w:rPr>
                <w:sz w:val="20"/>
                <w:szCs w:val="20"/>
              </w:rPr>
            </w:pPr>
            <w:r w:rsidRPr="00E77630">
              <w:rPr>
                <w:sz w:val="20"/>
                <w:szCs w:val="20"/>
              </w:rPr>
              <w:t>Разработка и согласование Проектного решения</w:t>
            </w:r>
            <w:r w:rsidR="00E15F66">
              <w:rPr>
                <w:sz w:val="20"/>
                <w:szCs w:val="20"/>
              </w:rPr>
              <w:t>.</w:t>
            </w:r>
          </w:p>
          <w:p w14:paraId="5FFC2EBA" w14:textId="77777777" w:rsidR="00E15F66" w:rsidRPr="00E77630" w:rsidRDefault="007A27FB" w:rsidP="00813034">
            <w:pPr>
              <w:numPr>
                <w:ilvl w:val="0"/>
                <w:numId w:val="59"/>
              </w:numPr>
              <w:tabs>
                <w:tab w:val="left" w:pos="0"/>
              </w:tabs>
              <w:ind w:left="137" w:hanging="137"/>
              <w:contextualSpacing/>
              <w:rPr>
                <w:sz w:val="20"/>
                <w:szCs w:val="20"/>
              </w:rPr>
            </w:pPr>
            <w:r w:rsidRPr="007A27FB">
              <w:rPr>
                <w:sz w:val="20"/>
                <w:szCs w:val="20"/>
              </w:rPr>
              <w:t>Разработка и согласование частных технических заданий (при необходимости)</w:t>
            </w:r>
          </w:p>
        </w:tc>
        <w:tc>
          <w:tcPr>
            <w:tcW w:w="2552" w:type="dxa"/>
            <w:vAlign w:val="center"/>
          </w:tcPr>
          <w:p w14:paraId="68997C38" w14:textId="77777777" w:rsidR="004510A7" w:rsidRDefault="004510A7" w:rsidP="00813034">
            <w:pPr>
              <w:numPr>
                <w:ilvl w:val="0"/>
                <w:numId w:val="59"/>
              </w:numPr>
              <w:tabs>
                <w:tab w:val="left" w:pos="0"/>
              </w:tabs>
              <w:ind w:left="137" w:hanging="137"/>
              <w:contextualSpacing/>
              <w:rPr>
                <w:sz w:val="20"/>
                <w:szCs w:val="20"/>
              </w:rPr>
            </w:pPr>
            <w:r w:rsidRPr="00E77630">
              <w:rPr>
                <w:sz w:val="20"/>
                <w:szCs w:val="20"/>
              </w:rPr>
              <w:t>Детальный отчет о результатах обследования</w:t>
            </w:r>
            <w:r w:rsidR="00681858">
              <w:rPr>
                <w:sz w:val="20"/>
                <w:szCs w:val="20"/>
              </w:rPr>
              <w:t xml:space="preserve"> по этапу проекта.</w:t>
            </w:r>
          </w:p>
          <w:p w14:paraId="633F6AB3" w14:textId="77777777" w:rsidR="00E77630" w:rsidRPr="004510A7" w:rsidRDefault="002138A6" w:rsidP="00813034">
            <w:pPr>
              <w:numPr>
                <w:ilvl w:val="0"/>
                <w:numId w:val="59"/>
              </w:numPr>
              <w:tabs>
                <w:tab w:val="left" w:pos="0"/>
              </w:tabs>
              <w:ind w:left="137" w:hanging="137"/>
              <w:contextualSpacing/>
              <w:rPr>
                <w:sz w:val="20"/>
                <w:szCs w:val="20"/>
              </w:rPr>
            </w:pPr>
            <w:r>
              <w:rPr>
                <w:sz w:val="20"/>
                <w:szCs w:val="20"/>
              </w:rPr>
              <w:t xml:space="preserve">Детализированный </w:t>
            </w:r>
            <w:r w:rsidRPr="00E77630">
              <w:rPr>
                <w:sz w:val="20"/>
                <w:szCs w:val="20"/>
              </w:rPr>
              <w:t xml:space="preserve"> </w:t>
            </w:r>
            <w:r w:rsidR="00E77630" w:rsidRPr="00E77630">
              <w:rPr>
                <w:sz w:val="20"/>
                <w:szCs w:val="20"/>
              </w:rPr>
              <w:t xml:space="preserve">Календарный план-график работ по </w:t>
            </w:r>
            <w:r>
              <w:rPr>
                <w:sz w:val="20"/>
                <w:szCs w:val="20"/>
              </w:rPr>
              <w:t>этапу проекта</w:t>
            </w:r>
            <w:r w:rsidR="00E77630" w:rsidRPr="00E77630">
              <w:rPr>
                <w:sz w:val="20"/>
                <w:szCs w:val="20"/>
              </w:rPr>
              <w:t xml:space="preserve">. </w:t>
            </w:r>
          </w:p>
          <w:p w14:paraId="12ED469F" w14:textId="77777777" w:rsidR="00681858" w:rsidRDefault="00681858" w:rsidP="00813034">
            <w:pPr>
              <w:numPr>
                <w:ilvl w:val="0"/>
                <w:numId w:val="59"/>
              </w:numPr>
              <w:tabs>
                <w:tab w:val="left" w:pos="0"/>
              </w:tabs>
              <w:ind w:left="137" w:hanging="137"/>
              <w:contextualSpacing/>
              <w:rPr>
                <w:sz w:val="20"/>
                <w:szCs w:val="20"/>
              </w:rPr>
            </w:pPr>
            <w:r>
              <w:rPr>
                <w:sz w:val="20"/>
                <w:szCs w:val="20"/>
              </w:rPr>
              <w:t>Техническое задание.</w:t>
            </w:r>
          </w:p>
          <w:p w14:paraId="33BB0353" w14:textId="77777777" w:rsidR="004219E4" w:rsidRDefault="00E77630" w:rsidP="00813034">
            <w:pPr>
              <w:numPr>
                <w:ilvl w:val="0"/>
                <w:numId w:val="59"/>
              </w:numPr>
              <w:tabs>
                <w:tab w:val="left" w:pos="0"/>
              </w:tabs>
              <w:ind w:left="137" w:hanging="137"/>
              <w:contextualSpacing/>
              <w:rPr>
                <w:sz w:val="20"/>
                <w:szCs w:val="20"/>
              </w:rPr>
            </w:pPr>
            <w:r w:rsidRPr="00E77630">
              <w:rPr>
                <w:sz w:val="20"/>
                <w:szCs w:val="20"/>
              </w:rPr>
              <w:t>Проектное решение</w:t>
            </w:r>
            <w:r w:rsidR="00E15F66">
              <w:rPr>
                <w:sz w:val="20"/>
                <w:szCs w:val="20"/>
              </w:rPr>
              <w:t>.</w:t>
            </w:r>
          </w:p>
          <w:p w14:paraId="287B5E85" w14:textId="77777777" w:rsidR="00E15F66" w:rsidRPr="00E77630" w:rsidRDefault="00E15F66" w:rsidP="00813034">
            <w:pPr>
              <w:numPr>
                <w:ilvl w:val="0"/>
                <w:numId w:val="59"/>
              </w:numPr>
              <w:tabs>
                <w:tab w:val="left" w:pos="0"/>
              </w:tabs>
              <w:ind w:left="137" w:hanging="137"/>
              <w:contextualSpacing/>
              <w:jc w:val="left"/>
              <w:rPr>
                <w:sz w:val="20"/>
                <w:szCs w:val="20"/>
              </w:rPr>
            </w:pPr>
            <w:r w:rsidRPr="00A44DFF">
              <w:rPr>
                <w:sz w:val="20"/>
                <w:szCs w:val="20"/>
              </w:rPr>
              <w:t>Частные технические задания (при необходимости)</w:t>
            </w:r>
          </w:p>
        </w:tc>
        <w:tc>
          <w:tcPr>
            <w:tcW w:w="1134" w:type="dxa"/>
          </w:tcPr>
          <w:p w14:paraId="1FE5E637" w14:textId="77777777" w:rsidR="004219E4" w:rsidRPr="00E77630" w:rsidRDefault="00E77630" w:rsidP="007A27FB">
            <w:pPr>
              <w:ind w:right="113"/>
              <w:contextualSpacing/>
              <w:jc w:val="center"/>
              <w:rPr>
                <w:sz w:val="20"/>
                <w:szCs w:val="20"/>
              </w:rPr>
            </w:pPr>
            <w:r w:rsidRPr="00E77630">
              <w:rPr>
                <w:sz w:val="20"/>
                <w:szCs w:val="20"/>
              </w:rPr>
              <w:t>1 месяц</w:t>
            </w:r>
            <w:r w:rsidR="0052706E">
              <w:rPr>
                <w:sz w:val="20"/>
                <w:szCs w:val="20"/>
              </w:rPr>
              <w:t xml:space="preserve">, </w:t>
            </w:r>
            <w:r w:rsidR="0052706E" w:rsidRPr="00E77630">
              <w:rPr>
                <w:sz w:val="20"/>
                <w:szCs w:val="20"/>
              </w:rPr>
              <w:t>с даты подписания Договора</w:t>
            </w:r>
          </w:p>
        </w:tc>
      </w:tr>
      <w:tr w:rsidR="00E77630" w:rsidRPr="00D23169" w14:paraId="0E138111" w14:textId="77777777" w:rsidTr="00A83587">
        <w:trPr>
          <w:cantSplit/>
          <w:trHeight w:val="1134"/>
        </w:trPr>
        <w:tc>
          <w:tcPr>
            <w:tcW w:w="704" w:type="dxa"/>
          </w:tcPr>
          <w:p w14:paraId="70E039DE" w14:textId="77777777" w:rsidR="00E77630" w:rsidRDefault="00ED51E4" w:rsidP="00E77630">
            <w:pPr>
              <w:ind w:right="113"/>
              <w:contextualSpacing/>
              <w:rPr>
                <w:sz w:val="20"/>
                <w:szCs w:val="20"/>
              </w:rPr>
            </w:pPr>
            <w:r>
              <w:rPr>
                <w:sz w:val="20"/>
                <w:szCs w:val="20"/>
              </w:rPr>
              <w:t>2.2</w:t>
            </w:r>
          </w:p>
        </w:tc>
        <w:tc>
          <w:tcPr>
            <w:tcW w:w="851" w:type="dxa"/>
            <w:textDirection w:val="btLr"/>
          </w:tcPr>
          <w:p w14:paraId="6518ECE3" w14:textId="77777777" w:rsidR="00E77630" w:rsidRPr="00E77630" w:rsidRDefault="00E77630" w:rsidP="00660785">
            <w:pPr>
              <w:ind w:left="113" w:right="113"/>
              <w:contextualSpacing/>
              <w:jc w:val="center"/>
              <w:rPr>
                <w:sz w:val="20"/>
                <w:szCs w:val="20"/>
              </w:rPr>
            </w:pPr>
            <w:r w:rsidRPr="00660785">
              <w:rPr>
                <w:sz w:val="22"/>
                <w:szCs w:val="22"/>
              </w:rPr>
              <w:t>Реализация</w:t>
            </w:r>
          </w:p>
        </w:tc>
        <w:tc>
          <w:tcPr>
            <w:tcW w:w="4252" w:type="dxa"/>
          </w:tcPr>
          <w:p w14:paraId="0844A865"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 xml:space="preserve">Разработка и реализация Функционала, в соответствии с </w:t>
            </w:r>
            <w:r w:rsidR="00681858">
              <w:rPr>
                <w:sz w:val="20"/>
                <w:szCs w:val="20"/>
              </w:rPr>
              <w:t xml:space="preserve">Техническим заданием и </w:t>
            </w:r>
            <w:r w:rsidRPr="00E77630">
              <w:rPr>
                <w:sz w:val="20"/>
                <w:szCs w:val="20"/>
              </w:rPr>
              <w:t>Проектным решением.</w:t>
            </w:r>
          </w:p>
          <w:p w14:paraId="4CFCDBB2" w14:textId="77777777" w:rsidR="002138A6" w:rsidRDefault="00E77630" w:rsidP="00813034">
            <w:pPr>
              <w:numPr>
                <w:ilvl w:val="0"/>
                <w:numId w:val="59"/>
              </w:numPr>
              <w:tabs>
                <w:tab w:val="left" w:pos="0"/>
              </w:tabs>
              <w:ind w:left="137" w:hanging="137"/>
              <w:contextualSpacing/>
              <w:rPr>
                <w:sz w:val="20"/>
                <w:szCs w:val="20"/>
              </w:rPr>
            </w:pPr>
            <w:r w:rsidRPr="00E77630">
              <w:rPr>
                <w:sz w:val="20"/>
                <w:szCs w:val="20"/>
              </w:rPr>
              <w:t xml:space="preserve">Инсталляция и </w:t>
            </w:r>
            <w:r w:rsidR="002138A6">
              <w:rPr>
                <w:sz w:val="20"/>
                <w:szCs w:val="20"/>
              </w:rPr>
              <w:t xml:space="preserve">внутреннее </w:t>
            </w:r>
            <w:r w:rsidRPr="00E77630">
              <w:rPr>
                <w:sz w:val="20"/>
                <w:szCs w:val="20"/>
              </w:rPr>
              <w:t>тестирование Функционала</w:t>
            </w:r>
          </w:p>
          <w:p w14:paraId="1B850D90" w14:textId="77777777" w:rsidR="00CB705D" w:rsidRDefault="00CB705D" w:rsidP="00813034">
            <w:pPr>
              <w:numPr>
                <w:ilvl w:val="0"/>
                <w:numId w:val="59"/>
              </w:numPr>
              <w:tabs>
                <w:tab w:val="left" w:pos="0"/>
              </w:tabs>
              <w:ind w:left="137" w:hanging="137"/>
              <w:contextualSpacing/>
              <w:rPr>
                <w:sz w:val="20"/>
                <w:szCs w:val="20"/>
              </w:rPr>
            </w:pPr>
            <w:r>
              <w:rPr>
                <w:sz w:val="20"/>
                <w:szCs w:val="20"/>
              </w:rPr>
              <w:t>Разработка с</w:t>
            </w:r>
            <w:r w:rsidRPr="00CB705D">
              <w:rPr>
                <w:sz w:val="20"/>
                <w:szCs w:val="20"/>
              </w:rPr>
              <w:t>ценари</w:t>
            </w:r>
            <w:r>
              <w:rPr>
                <w:sz w:val="20"/>
                <w:szCs w:val="20"/>
              </w:rPr>
              <w:t>я</w:t>
            </w:r>
            <w:r w:rsidRPr="00CB705D">
              <w:rPr>
                <w:sz w:val="20"/>
                <w:szCs w:val="20"/>
              </w:rPr>
              <w:t xml:space="preserve"> тестирования Подсистемы, включающ</w:t>
            </w:r>
            <w:r>
              <w:rPr>
                <w:sz w:val="20"/>
                <w:szCs w:val="20"/>
              </w:rPr>
              <w:t>его</w:t>
            </w:r>
            <w:r w:rsidRPr="00CB705D">
              <w:rPr>
                <w:sz w:val="20"/>
                <w:szCs w:val="20"/>
              </w:rPr>
              <w:t xml:space="preserve"> функциональное и нагрузочное тестирование</w:t>
            </w:r>
            <w:r>
              <w:rPr>
                <w:sz w:val="20"/>
                <w:szCs w:val="20"/>
              </w:rPr>
              <w:t>.</w:t>
            </w:r>
          </w:p>
          <w:p w14:paraId="5A66153E" w14:textId="77777777" w:rsidR="00681858" w:rsidRDefault="00681858" w:rsidP="00813034">
            <w:pPr>
              <w:numPr>
                <w:ilvl w:val="0"/>
                <w:numId w:val="59"/>
              </w:numPr>
              <w:tabs>
                <w:tab w:val="left" w:pos="0"/>
              </w:tabs>
              <w:ind w:left="137" w:hanging="137"/>
              <w:contextualSpacing/>
              <w:rPr>
                <w:sz w:val="20"/>
                <w:szCs w:val="20"/>
              </w:rPr>
            </w:pPr>
            <w:r>
              <w:rPr>
                <w:sz w:val="20"/>
                <w:szCs w:val="20"/>
              </w:rPr>
              <w:t>Разработка протокола внутреннего тестирования.</w:t>
            </w:r>
          </w:p>
          <w:p w14:paraId="1949D3C0" w14:textId="77777777" w:rsidR="002138A6" w:rsidRDefault="002138A6" w:rsidP="00813034">
            <w:pPr>
              <w:numPr>
                <w:ilvl w:val="0"/>
                <w:numId w:val="59"/>
              </w:numPr>
              <w:tabs>
                <w:tab w:val="left" w:pos="0"/>
              </w:tabs>
              <w:ind w:left="137" w:hanging="137"/>
              <w:contextualSpacing/>
              <w:rPr>
                <w:sz w:val="20"/>
                <w:szCs w:val="20"/>
              </w:rPr>
            </w:pPr>
            <w:r w:rsidRPr="00E77630">
              <w:rPr>
                <w:sz w:val="20"/>
                <w:szCs w:val="20"/>
              </w:rPr>
              <w:t xml:space="preserve"> Разработка Концепции ролей и полномочий.</w:t>
            </w:r>
            <w:r w:rsidR="00681858">
              <w:rPr>
                <w:sz w:val="20"/>
                <w:szCs w:val="20"/>
              </w:rPr>
              <w:t xml:space="preserve"> </w:t>
            </w:r>
          </w:p>
          <w:p w14:paraId="404D39A0" w14:textId="77777777" w:rsidR="007A27FB" w:rsidRPr="00E77630" w:rsidRDefault="007A27FB" w:rsidP="00813034">
            <w:pPr>
              <w:numPr>
                <w:ilvl w:val="0"/>
                <w:numId w:val="59"/>
              </w:numPr>
              <w:tabs>
                <w:tab w:val="left" w:pos="0"/>
              </w:tabs>
              <w:ind w:left="181" w:hanging="141"/>
              <w:contextualSpacing/>
              <w:rPr>
                <w:sz w:val="20"/>
                <w:szCs w:val="20"/>
              </w:rPr>
            </w:pPr>
            <w:r w:rsidRPr="007A27FB">
              <w:rPr>
                <w:sz w:val="20"/>
                <w:szCs w:val="20"/>
              </w:rPr>
              <w:t>Разработка и утверждение Программы и методики предварительных испытаний.</w:t>
            </w:r>
          </w:p>
        </w:tc>
        <w:tc>
          <w:tcPr>
            <w:tcW w:w="2552" w:type="dxa"/>
            <w:vAlign w:val="center"/>
          </w:tcPr>
          <w:p w14:paraId="6DA896E6"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Описание настроек и разработок.</w:t>
            </w:r>
          </w:p>
          <w:p w14:paraId="77B1E558"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Концепция ролей и полномочий на разрабатываемый функционал.</w:t>
            </w:r>
          </w:p>
          <w:p w14:paraId="7EB86178" w14:textId="77777777" w:rsidR="00CB705D" w:rsidRDefault="00E77630" w:rsidP="00813034">
            <w:pPr>
              <w:numPr>
                <w:ilvl w:val="0"/>
                <w:numId w:val="59"/>
              </w:numPr>
              <w:tabs>
                <w:tab w:val="left" w:pos="0"/>
              </w:tabs>
              <w:ind w:left="137" w:hanging="137"/>
              <w:contextualSpacing/>
              <w:rPr>
                <w:sz w:val="20"/>
                <w:szCs w:val="20"/>
              </w:rPr>
            </w:pPr>
            <w:r w:rsidRPr="00E77630">
              <w:rPr>
                <w:sz w:val="20"/>
                <w:szCs w:val="20"/>
              </w:rPr>
              <w:t xml:space="preserve">Протокол </w:t>
            </w:r>
            <w:r w:rsidR="00681858">
              <w:rPr>
                <w:sz w:val="20"/>
                <w:szCs w:val="20"/>
              </w:rPr>
              <w:t xml:space="preserve"> внутреннего тестирования</w:t>
            </w:r>
            <w:r w:rsidRPr="00E77630">
              <w:rPr>
                <w:sz w:val="20"/>
                <w:szCs w:val="20"/>
              </w:rPr>
              <w:t>.</w:t>
            </w:r>
            <w:r w:rsidR="00CB705D" w:rsidRPr="00CB705D">
              <w:rPr>
                <w:sz w:val="20"/>
                <w:szCs w:val="20"/>
              </w:rPr>
              <w:t xml:space="preserve"> </w:t>
            </w:r>
          </w:p>
          <w:p w14:paraId="02802638" w14:textId="77777777" w:rsidR="00CB705D" w:rsidRDefault="00CB705D" w:rsidP="00813034">
            <w:pPr>
              <w:numPr>
                <w:ilvl w:val="0"/>
                <w:numId w:val="59"/>
              </w:numPr>
              <w:tabs>
                <w:tab w:val="left" w:pos="0"/>
              </w:tabs>
              <w:ind w:left="137" w:hanging="137"/>
              <w:contextualSpacing/>
              <w:rPr>
                <w:sz w:val="20"/>
                <w:szCs w:val="20"/>
              </w:rPr>
            </w:pPr>
            <w:r w:rsidRPr="00CB705D">
              <w:rPr>
                <w:sz w:val="20"/>
                <w:szCs w:val="20"/>
              </w:rPr>
              <w:t>Сценарий тестирования Подсистемы, включающий функциональное и нагрузочное тестирование</w:t>
            </w:r>
            <w:r>
              <w:rPr>
                <w:sz w:val="20"/>
                <w:szCs w:val="20"/>
              </w:rPr>
              <w:t>.</w:t>
            </w:r>
          </w:p>
          <w:p w14:paraId="0946DBEF" w14:textId="77777777" w:rsidR="00660785" w:rsidRPr="00E77630" w:rsidRDefault="00660785" w:rsidP="00813034">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7E700C08" w14:textId="77777777" w:rsidR="00E77630" w:rsidRPr="00E77630" w:rsidRDefault="00E77630" w:rsidP="00660785">
            <w:pPr>
              <w:tabs>
                <w:tab w:val="left" w:pos="0"/>
              </w:tabs>
              <w:ind w:left="137"/>
              <w:contextualSpacing/>
              <w:rPr>
                <w:sz w:val="20"/>
                <w:szCs w:val="20"/>
              </w:rPr>
            </w:pPr>
          </w:p>
        </w:tc>
        <w:tc>
          <w:tcPr>
            <w:tcW w:w="1134" w:type="dxa"/>
            <w:vAlign w:val="center"/>
          </w:tcPr>
          <w:p w14:paraId="2B8A862F" w14:textId="77777777" w:rsidR="00E77630" w:rsidRPr="00E77630" w:rsidRDefault="003705C3" w:rsidP="00E77630">
            <w:pPr>
              <w:tabs>
                <w:tab w:val="left" w:pos="425"/>
                <w:tab w:val="left" w:pos="709"/>
              </w:tabs>
              <w:ind w:firstLine="34"/>
              <w:contextualSpacing/>
              <w:rPr>
                <w:rFonts w:eastAsiaTheme="minorHAnsi"/>
                <w:sz w:val="20"/>
                <w:szCs w:val="20"/>
                <w:lang w:eastAsia="en-US"/>
              </w:rPr>
            </w:pPr>
            <w:r>
              <w:rPr>
                <w:sz w:val="20"/>
                <w:szCs w:val="20"/>
              </w:rPr>
              <w:t>4</w:t>
            </w:r>
            <w:r w:rsidR="00E77630" w:rsidRPr="00E77630">
              <w:rPr>
                <w:sz w:val="20"/>
                <w:szCs w:val="20"/>
              </w:rPr>
              <w:t xml:space="preserve"> месяца, с даты окончания</w:t>
            </w:r>
          </w:p>
          <w:p w14:paraId="7C4A8A5E" w14:textId="77777777" w:rsidR="00E77630" w:rsidRPr="00E77630" w:rsidRDefault="00E77630" w:rsidP="00E77630">
            <w:pPr>
              <w:tabs>
                <w:tab w:val="left" w:pos="425"/>
                <w:tab w:val="left" w:pos="709"/>
              </w:tabs>
              <w:ind w:firstLine="34"/>
              <w:contextualSpacing/>
              <w:rPr>
                <w:rFonts w:eastAsiaTheme="minorHAnsi"/>
                <w:sz w:val="20"/>
                <w:szCs w:val="20"/>
                <w:lang w:eastAsia="en-US"/>
              </w:rPr>
            </w:pPr>
            <w:r w:rsidRPr="00E77630">
              <w:rPr>
                <w:sz w:val="20"/>
                <w:szCs w:val="20"/>
              </w:rPr>
              <w:t xml:space="preserve">работ </w:t>
            </w:r>
          </w:p>
          <w:p w14:paraId="52AB3B6C" w14:textId="77777777" w:rsidR="00E77630" w:rsidRPr="00E77630" w:rsidRDefault="00E77630" w:rsidP="00E77630">
            <w:pPr>
              <w:ind w:right="113"/>
              <w:contextualSpacing/>
              <w:rPr>
                <w:sz w:val="20"/>
                <w:szCs w:val="20"/>
              </w:rPr>
            </w:pPr>
            <w:r>
              <w:rPr>
                <w:sz w:val="20"/>
                <w:szCs w:val="20"/>
              </w:rPr>
              <w:t>подэтапа 2.1</w:t>
            </w:r>
          </w:p>
        </w:tc>
      </w:tr>
      <w:tr w:rsidR="00E77630" w:rsidRPr="00D23169" w14:paraId="6E45D657" w14:textId="77777777" w:rsidTr="00E12F73">
        <w:trPr>
          <w:cantSplit/>
          <w:trHeight w:val="1134"/>
        </w:trPr>
        <w:tc>
          <w:tcPr>
            <w:tcW w:w="704" w:type="dxa"/>
          </w:tcPr>
          <w:p w14:paraId="1D4B330F" w14:textId="77777777" w:rsidR="00E77630" w:rsidRDefault="00ED51E4" w:rsidP="00E77630">
            <w:pPr>
              <w:ind w:right="113"/>
              <w:contextualSpacing/>
              <w:rPr>
                <w:sz w:val="20"/>
                <w:szCs w:val="20"/>
              </w:rPr>
            </w:pPr>
            <w:r>
              <w:rPr>
                <w:sz w:val="20"/>
                <w:szCs w:val="20"/>
              </w:rPr>
              <w:lastRenderedPageBreak/>
              <w:t>2.3</w:t>
            </w:r>
          </w:p>
        </w:tc>
        <w:tc>
          <w:tcPr>
            <w:tcW w:w="851" w:type="dxa"/>
            <w:textDirection w:val="btLr"/>
            <w:vAlign w:val="center"/>
          </w:tcPr>
          <w:p w14:paraId="68F27DAB" w14:textId="77777777" w:rsidR="00E77630" w:rsidRPr="0008064C" w:rsidRDefault="00E77630" w:rsidP="0008064C">
            <w:pPr>
              <w:ind w:left="113" w:right="113"/>
              <w:contextualSpacing/>
              <w:jc w:val="center"/>
              <w:rPr>
                <w:sz w:val="22"/>
                <w:szCs w:val="22"/>
              </w:rPr>
            </w:pPr>
            <w:r w:rsidRPr="0008064C">
              <w:rPr>
                <w:sz w:val="22"/>
                <w:szCs w:val="22"/>
              </w:rPr>
              <w:t xml:space="preserve">Тестирование и подготовка к </w:t>
            </w:r>
            <w:r w:rsidR="0008064C">
              <w:rPr>
                <w:sz w:val="22"/>
                <w:szCs w:val="22"/>
              </w:rPr>
              <w:t xml:space="preserve">                                               </w:t>
            </w:r>
            <w:r w:rsidRPr="0008064C">
              <w:rPr>
                <w:sz w:val="22"/>
                <w:szCs w:val="22"/>
              </w:rPr>
              <w:t>опытной эксплуатации</w:t>
            </w:r>
          </w:p>
        </w:tc>
        <w:tc>
          <w:tcPr>
            <w:tcW w:w="4252" w:type="dxa"/>
          </w:tcPr>
          <w:p w14:paraId="39CC044E"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Настройка полномочий, создание системных ролей конечных пользователей Функционала.</w:t>
            </w:r>
          </w:p>
          <w:p w14:paraId="62CDEF7D"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Проведение предварительных испытаний разработанного функционала.</w:t>
            </w:r>
          </w:p>
          <w:p w14:paraId="11696F5F"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 xml:space="preserve">Подготовка и согласование </w:t>
            </w:r>
            <w:r w:rsidR="00681858">
              <w:rPr>
                <w:sz w:val="20"/>
                <w:szCs w:val="20"/>
              </w:rPr>
              <w:t>П</w:t>
            </w:r>
            <w:r w:rsidRPr="00E77630">
              <w:rPr>
                <w:sz w:val="20"/>
                <w:szCs w:val="20"/>
              </w:rPr>
              <w:t xml:space="preserve">ротокола проведения </w:t>
            </w:r>
            <w:r w:rsidR="00681858">
              <w:rPr>
                <w:sz w:val="20"/>
                <w:szCs w:val="20"/>
              </w:rPr>
              <w:t xml:space="preserve">предварительных </w:t>
            </w:r>
            <w:r w:rsidRPr="00E77630">
              <w:rPr>
                <w:sz w:val="20"/>
                <w:szCs w:val="20"/>
              </w:rPr>
              <w:t>испытаний.</w:t>
            </w:r>
          </w:p>
          <w:p w14:paraId="14E244A4"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 xml:space="preserve">Устранение замечаний по результатам </w:t>
            </w:r>
            <w:r w:rsidR="00681858">
              <w:rPr>
                <w:sz w:val="20"/>
                <w:szCs w:val="20"/>
              </w:rPr>
              <w:t xml:space="preserve">предварительных </w:t>
            </w:r>
            <w:r w:rsidRPr="00E77630">
              <w:rPr>
                <w:sz w:val="20"/>
                <w:szCs w:val="20"/>
              </w:rPr>
              <w:t>испытаний.</w:t>
            </w:r>
          </w:p>
          <w:p w14:paraId="476FF2BD"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Разработка рабочей документации:</w:t>
            </w:r>
          </w:p>
          <w:p w14:paraId="2CC0081D" w14:textId="77777777" w:rsidR="00E77630" w:rsidRPr="00E77630" w:rsidRDefault="00681858" w:rsidP="00681858">
            <w:pPr>
              <w:tabs>
                <w:tab w:val="left" w:pos="0"/>
              </w:tabs>
              <w:ind w:left="137"/>
              <w:contextualSpacing/>
              <w:rPr>
                <w:sz w:val="20"/>
                <w:szCs w:val="20"/>
              </w:rPr>
            </w:pPr>
            <w:r>
              <w:rPr>
                <w:sz w:val="20"/>
                <w:szCs w:val="20"/>
              </w:rPr>
              <w:t xml:space="preserve">- </w:t>
            </w:r>
            <w:r w:rsidR="00E77630" w:rsidRPr="00E77630">
              <w:rPr>
                <w:sz w:val="20"/>
                <w:szCs w:val="20"/>
              </w:rPr>
              <w:t>Руководство пользователя.</w:t>
            </w:r>
          </w:p>
          <w:p w14:paraId="5E041700" w14:textId="77777777" w:rsidR="00E77630" w:rsidRPr="00E77630" w:rsidRDefault="00681858" w:rsidP="00681858">
            <w:pPr>
              <w:tabs>
                <w:tab w:val="left" w:pos="0"/>
              </w:tabs>
              <w:ind w:left="137"/>
              <w:contextualSpacing/>
              <w:rPr>
                <w:sz w:val="20"/>
                <w:szCs w:val="20"/>
              </w:rPr>
            </w:pPr>
            <w:r>
              <w:rPr>
                <w:sz w:val="20"/>
                <w:szCs w:val="20"/>
              </w:rPr>
              <w:t xml:space="preserve">- </w:t>
            </w:r>
            <w:r w:rsidR="00E77630" w:rsidRPr="00E77630">
              <w:rPr>
                <w:sz w:val="20"/>
                <w:szCs w:val="20"/>
              </w:rPr>
              <w:t>Руководства администратора.</w:t>
            </w:r>
          </w:p>
          <w:p w14:paraId="5DF34C5D" w14:textId="77777777" w:rsidR="00660785" w:rsidRDefault="00660785" w:rsidP="00813034">
            <w:pPr>
              <w:pStyle w:val="afd"/>
              <w:numPr>
                <w:ilvl w:val="0"/>
                <w:numId w:val="59"/>
              </w:numPr>
              <w:tabs>
                <w:tab w:val="left" w:pos="174"/>
              </w:tabs>
              <w:ind w:left="32" w:firstLine="0"/>
              <w:rPr>
                <w:sz w:val="20"/>
                <w:szCs w:val="20"/>
              </w:rPr>
            </w:pPr>
            <w:r w:rsidRPr="00660785">
              <w:rPr>
                <w:sz w:val="20"/>
                <w:szCs w:val="20"/>
              </w:rPr>
              <w:t>Разработка регламентирующих/методологических документов (при необходимости)</w:t>
            </w:r>
          </w:p>
          <w:p w14:paraId="59C5852B" w14:textId="77777777" w:rsidR="00660785" w:rsidRDefault="00E77630" w:rsidP="00813034">
            <w:pPr>
              <w:pStyle w:val="afd"/>
              <w:numPr>
                <w:ilvl w:val="0"/>
                <w:numId w:val="59"/>
              </w:numPr>
              <w:tabs>
                <w:tab w:val="left" w:pos="174"/>
              </w:tabs>
              <w:ind w:left="0" w:firstLine="0"/>
              <w:rPr>
                <w:sz w:val="20"/>
                <w:szCs w:val="20"/>
              </w:rPr>
            </w:pPr>
            <w:r w:rsidRPr="00E77630">
              <w:rPr>
                <w:sz w:val="20"/>
                <w:szCs w:val="20"/>
              </w:rPr>
              <w:t>Подготовка и согласование Акта ввода функционала в опытную эксплуатацию.</w:t>
            </w:r>
          </w:p>
          <w:p w14:paraId="0992A65B" w14:textId="77777777" w:rsidR="00E77630" w:rsidRPr="00E77630" w:rsidRDefault="00660785" w:rsidP="00813034">
            <w:pPr>
              <w:pStyle w:val="afd"/>
              <w:numPr>
                <w:ilvl w:val="0"/>
                <w:numId w:val="59"/>
              </w:numPr>
              <w:tabs>
                <w:tab w:val="left" w:pos="174"/>
              </w:tabs>
              <w:ind w:left="0" w:firstLine="0"/>
              <w:rPr>
                <w:sz w:val="20"/>
                <w:szCs w:val="20"/>
              </w:rPr>
            </w:pPr>
            <w:r>
              <w:rPr>
                <w:sz w:val="20"/>
                <w:szCs w:val="20"/>
              </w:rPr>
              <w:t xml:space="preserve"> </w:t>
            </w:r>
            <w:r w:rsidRPr="00660785">
              <w:rPr>
                <w:sz w:val="20"/>
                <w:szCs w:val="20"/>
              </w:rPr>
              <w:t>Разработка Программы и методики проведения опытной эксплуатации.</w:t>
            </w:r>
          </w:p>
        </w:tc>
        <w:tc>
          <w:tcPr>
            <w:tcW w:w="2552" w:type="dxa"/>
            <w:vAlign w:val="center"/>
          </w:tcPr>
          <w:p w14:paraId="5A049B77"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7DCD1D16"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Протокол проведения предварительных испытаний.</w:t>
            </w:r>
          </w:p>
          <w:p w14:paraId="40E1D4AC"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предварительных испытаний.</w:t>
            </w:r>
          </w:p>
          <w:p w14:paraId="32A891BE"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Руководство пользователя.</w:t>
            </w:r>
          </w:p>
          <w:p w14:paraId="07EBF5E7"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Руководство администратора.</w:t>
            </w:r>
          </w:p>
          <w:p w14:paraId="02454429" w14:textId="77777777" w:rsidR="00E77630" w:rsidRDefault="00E77630" w:rsidP="00813034">
            <w:pPr>
              <w:numPr>
                <w:ilvl w:val="0"/>
                <w:numId w:val="59"/>
              </w:numPr>
              <w:tabs>
                <w:tab w:val="left" w:pos="0"/>
              </w:tabs>
              <w:ind w:left="137" w:hanging="137"/>
              <w:contextualSpacing/>
              <w:rPr>
                <w:sz w:val="20"/>
                <w:szCs w:val="20"/>
              </w:rPr>
            </w:pPr>
            <w:r w:rsidRPr="00E77630">
              <w:rPr>
                <w:sz w:val="20"/>
                <w:szCs w:val="20"/>
              </w:rPr>
              <w:t>Акт ввода Функционала в опытную эксплуатацию.</w:t>
            </w:r>
          </w:p>
          <w:p w14:paraId="365496F0" w14:textId="77777777" w:rsidR="00E77630" w:rsidRPr="00E77630" w:rsidRDefault="00660785" w:rsidP="00813034">
            <w:pPr>
              <w:numPr>
                <w:ilvl w:val="0"/>
                <w:numId w:val="59"/>
              </w:numPr>
              <w:tabs>
                <w:tab w:val="left" w:pos="0"/>
              </w:tabs>
              <w:ind w:left="137" w:hanging="137"/>
              <w:contextualSpacing/>
              <w:rPr>
                <w:sz w:val="20"/>
                <w:szCs w:val="20"/>
              </w:rPr>
            </w:pPr>
            <w:r w:rsidRPr="00660785">
              <w:rPr>
                <w:sz w:val="20"/>
                <w:szCs w:val="20"/>
              </w:rPr>
              <w:t>Программа и методика проведения опытной эксплуатации.</w:t>
            </w:r>
          </w:p>
        </w:tc>
        <w:tc>
          <w:tcPr>
            <w:tcW w:w="1134" w:type="dxa"/>
            <w:vAlign w:val="center"/>
          </w:tcPr>
          <w:p w14:paraId="662F37F3" w14:textId="77777777" w:rsidR="00E77630" w:rsidRPr="00E77630" w:rsidRDefault="003705C3" w:rsidP="00E77630">
            <w:pPr>
              <w:tabs>
                <w:tab w:val="left" w:pos="425"/>
                <w:tab w:val="left" w:pos="709"/>
              </w:tabs>
              <w:ind w:firstLine="34"/>
              <w:contextualSpacing/>
              <w:rPr>
                <w:rFonts w:eastAsiaTheme="minorHAnsi"/>
                <w:sz w:val="20"/>
                <w:szCs w:val="20"/>
                <w:lang w:eastAsia="en-US"/>
              </w:rPr>
            </w:pPr>
            <w:r>
              <w:rPr>
                <w:sz w:val="20"/>
                <w:szCs w:val="20"/>
              </w:rPr>
              <w:t>2</w:t>
            </w:r>
            <w:r w:rsidR="00E77630" w:rsidRPr="00E77630">
              <w:rPr>
                <w:sz w:val="20"/>
                <w:szCs w:val="20"/>
              </w:rPr>
              <w:t xml:space="preserve"> мес</w:t>
            </w:r>
            <w:r w:rsidR="00E77630">
              <w:rPr>
                <w:sz w:val="20"/>
                <w:szCs w:val="20"/>
              </w:rPr>
              <w:t>.</w:t>
            </w:r>
            <w:r w:rsidR="00E77630" w:rsidRPr="00E77630">
              <w:rPr>
                <w:sz w:val="20"/>
                <w:szCs w:val="20"/>
              </w:rPr>
              <w:t>, с даты окончания</w:t>
            </w:r>
          </w:p>
          <w:p w14:paraId="3C82500D" w14:textId="77777777" w:rsidR="00E77630" w:rsidRPr="00E77630" w:rsidRDefault="00E77630" w:rsidP="00E77630">
            <w:pPr>
              <w:ind w:right="113"/>
              <w:contextualSpacing/>
              <w:rPr>
                <w:sz w:val="20"/>
                <w:szCs w:val="20"/>
              </w:rPr>
            </w:pPr>
            <w:r w:rsidRPr="00E77630">
              <w:rPr>
                <w:sz w:val="20"/>
                <w:szCs w:val="20"/>
              </w:rPr>
              <w:t xml:space="preserve">работ </w:t>
            </w:r>
            <w:r>
              <w:rPr>
                <w:sz w:val="20"/>
                <w:szCs w:val="20"/>
              </w:rPr>
              <w:t>подэ</w:t>
            </w:r>
            <w:r w:rsidRPr="00E77630">
              <w:rPr>
                <w:sz w:val="20"/>
                <w:szCs w:val="20"/>
              </w:rPr>
              <w:t>тапа 2</w:t>
            </w:r>
            <w:r>
              <w:rPr>
                <w:sz w:val="20"/>
                <w:szCs w:val="20"/>
              </w:rPr>
              <w:t>.2</w:t>
            </w:r>
          </w:p>
        </w:tc>
      </w:tr>
      <w:tr w:rsidR="00E77630" w:rsidRPr="00D23169" w14:paraId="135A8526" w14:textId="77777777" w:rsidTr="008A3B17">
        <w:trPr>
          <w:cantSplit/>
          <w:trHeight w:val="1134"/>
        </w:trPr>
        <w:tc>
          <w:tcPr>
            <w:tcW w:w="704" w:type="dxa"/>
          </w:tcPr>
          <w:p w14:paraId="083CBCB9" w14:textId="77777777" w:rsidR="00E77630" w:rsidRDefault="00ED51E4" w:rsidP="00E77630">
            <w:pPr>
              <w:ind w:right="113"/>
              <w:contextualSpacing/>
              <w:rPr>
                <w:sz w:val="20"/>
                <w:szCs w:val="20"/>
              </w:rPr>
            </w:pPr>
            <w:r>
              <w:rPr>
                <w:sz w:val="20"/>
                <w:szCs w:val="20"/>
              </w:rPr>
              <w:t>2.4</w:t>
            </w:r>
          </w:p>
        </w:tc>
        <w:tc>
          <w:tcPr>
            <w:tcW w:w="851" w:type="dxa"/>
            <w:textDirection w:val="btLr"/>
            <w:vAlign w:val="center"/>
          </w:tcPr>
          <w:p w14:paraId="1D20B517" w14:textId="77777777" w:rsidR="00E77630" w:rsidRPr="00E77630" w:rsidRDefault="00E77630" w:rsidP="00700B1B">
            <w:pPr>
              <w:ind w:left="113" w:right="113"/>
              <w:contextualSpacing/>
              <w:jc w:val="center"/>
              <w:rPr>
                <w:sz w:val="20"/>
                <w:szCs w:val="20"/>
              </w:rPr>
            </w:pPr>
            <w:r w:rsidRPr="00E77630">
              <w:rPr>
                <w:sz w:val="20"/>
                <w:szCs w:val="20"/>
              </w:rPr>
              <w:t xml:space="preserve">Проведение опытной эксплуатации. </w:t>
            </w:r>
            <w:r w:rsidR="00700B1B">
              <w:rPr>
                <w:sz w:val="20"/>
                <w:szCs w:val="20"/>
              </w:rPr>
              <w:t xml:space="preserve">                                                                                              </w:t>
            </w:r>
            <w:r w:rsidRPr="00E77630">
              <w:rPr>
                <w:sz w:val="20"/>
                <w:szCs w:val="20"/>
              </w:rPr>
              <w:t xml:space="preserve">Приемка в </w:t>
            </w:r>
            <w:r w:rsidRPr="00660785">
              <w:rPr>
                <w:sz w:val="22"/>
                <w:szCs w:val="22"/>
              </w:rPr>
              <w:t>промышленную</w:t>
            </w:r>
            <w:r w:rsidRPr="00E77630">
              <w:rPr>
                <w:sz w:val="20"/>
                <w:szCs w:val="20"/>
              </w:rPr>
              <w:t xml:space="preserve"> эксплуатацию</w:t>
            </w:r>
          </w:p>
        </w:tc>
        <w:tc>
          <w:tcPr>
            <w:tcW w:w="4252" w:type="dxa"/>
          </w:tcPr>
          <w:p w14:paraId="0ACFE975"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Проведение обучения пользователей.</w:t>
            </w:r>
          </w:p>
          <w:p w14:paraId="653BE686" w14:textId="77777777" w:rsidR="00E77630" w:rsidRDefault="00660785" w:rsidP="00813034">
            <w:pPr>
              <w:numPr>
                <w:ilvl w:val="0"/>
                <w:numId w:val="59"/>
              </w:numPr>
              <w:tabs>
                <w:tab w:val="left" w:pos="0"/>
              </w:tabs>
              <w:ind w:left="137" w:hanging="137"/>
              <w:contextualSpacing/>
              <w:rPr>
                <w:sz w:val="20"/>
                <w:szCs w:val="20"/>
              </w:rPr>
            </w:pPr>
            <w:r w:rsidRPr="00660785">
              <w:rPr>
                <w:sz w:val="20"/>
                <w:szCs w:val="20"/>
              </w:rPr>
              <w:t>Проведение опытной эксплуатации разработанного функционала</w:t>
            </w:r>
            <w:r>
              <w:rPr>
                <w:sz w:val="20"/>
                <w:szCs w:val="20"/>
              </w:rPr>
              <w:t>.</w:t>
            </w:r>
          </w:p>
          <w:p w14:paraId="46078549" w14:textId="77777777" w:rsidR="00660785" w:rsidRPr="00E77630" w:rsidRDefault="00660785" w:rsidP="00813034">
            <w:pPr>
              <w:numPr>
                <w:ilvl w:val="0"/>
                <w:numId w:val="59"/>
              </w:numPr>
              <w:tabs>
                <w:tab w:val="left" w:pos="0"/>
              </w:tabs>
              <w:ind w:left="137" w:hanging="137"/>
              <w:contextualSpacing/>
              <w:rPr>
                <w:sz w:val="20"/>
                <w:szCs w:val="20"/>
              </w:rPr>
            </w:pPr>
            <w:r w:rsidRPr="00660785">
              <w:rPr>
                <w:sz w:val="20"/>
                <w:szCs w:val="20"/>
              </w:rPr>
              <w:t>Устранение замечаний по результатам опытной эксплуатации</w:t>
            </w:r>
          </w:p>
          <w:p w14:paraId="29911CDC" w14:textId="77777777" w:rsidR="00681858" w:rsidRPr="00E77630" w:rsidRDefault="00681858" w:rsidP="00813034">
            <w:pPr>
              <w:numPr>
                <w:ilvl w:val="0"/>
                <w:numId w:val="59"/>
              </w:numPr>
              <w:tabs>
                <w:tab w:val="left" w:pos="0"/>
              </w:tabs>
              <w:ind w:left="137" w:hanging="137"/>
              <w:contextualSpacing/>
              <w:rPr>
                <w:sz w:val="20"/>
                <w:szCs w:val="20"/>
              </w:rPr>
            </w:pPr>
            <w:r w:rsidRPr="00E77630">
              <w:rPr>
                <w:sz w:val="20"/>
                <w:szCs w:val="20"/>
              </w:rPr>
              <w:t xml:space="preserve">Разработка </w:t>
            </w:r>
            <w:r>
              <w:rPr>
                <w:sz w:val="20"/>
                <w:szCs w:val="20"/>
              </w:rPr>
              <w:t>П</w:t>
            </w:r>
            <w:r w:rsidRPr="00E77630">
              <w:rPr>
                <w:sz w:val="20"/>
                <w:szCs w:val="20"/>
              </w:rPr>
              <w:t xml:space="preserve">рограммы и методики </w:t>
            </w:r>
            <w:r>
              <w:rPr>
                <w:sz w:val="20"/>
                <w:szCs w:val="20"/>
              </w:rPr>
              <w:t>приемочных испытаний</w:t>
            </w:r>
            <w:r w:rsidRPr="00E77630">
              <w:rPr>
                <w:sz w:val="20"/>
                <w:szCs w:val="20"/>
              </w:rPr>
              <w:t>.</w:t>
            </w:r>
          </w:p>
          <w:p w14:paraId="3F0CE782" w14:textId="77777777" w:rsidR="00E77630" w:rsidRDefault="00E77630" w:rsidP="00813034">
            <w:pPr>
              <w:numPr>
                <w:ilvl w:val="0"/>
                <w:numId w:val="59"/>
              </w:numPr>
              <w:tabs>
                <w:tab w:val="left" w:pos="0"/>
              </w:tabs>
              <w:ind w:left="137" w:hanging="137"/>
              <w:contextualSpacing/>
              <w:rPr>
                <w:sz w:val="20"/>
                <w:szCs w:val="20"/>
              </w:rPr>
            </w:pPr>
            <w:r w:rsidRPr="00E77630">
              <w:rPr>
                <w:sz w:val="20"/>
                <w:szCs w:val="20"/>
              </w:rPr>
              <w:t>Проведение приемочных испытаний разработанного функционала.</w:t>
            </w:r>
          </w:p>
          <w:p w14:paraId="6D1A39EB"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Устранение замечаний по результатам приемочных испытаний.</w:t>
            </w:r>
          </w:p>
          <w:p w14:paraId="222CE874"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Подготовка и согласование Акта о приемки разработанного функционала в промышленную эксплуатацию.</w:t>
            </w:r>
          </w:p>
        </w:tc>
        <w:tc>
          <w:tcPr>
            <w:tcW w:w="2552" w:type="dxa"/>
          </w:tcPr>
          <w:p w14:paraId="2FDE7C30" w14:textId="77777777" w:rsidR="00D233A9" w:rsidRPr="00E77630" w:rsidRDefault="00D233A9" w:rsidP="00813034">
            <w:pPr>
              <w:numPr>
                <w:ilvl w:val="0"/>
                <w:numId w:val="59"/>
              </w:numPr>
              <w:tabs>
                <w:tab w:val="left" w:pos="0"/>
              </w:tabs>
              <w:ind w:left="137" w:hanging="137"/>
              <w:contextualSpacing/>
              <w:rPr>
                <w:sz w:val="20"/>
                <w:szCs w:val="20"/>
              </w:rPr>
            </w:pPr>
            <w:r w:rsidRPr="00E77630">
              <w:rPr>
                <w:sz w:val="20"/>
                <w:szCs w:val="20"/>
              </w:rPr>
              <w:t>Протокол проведения обучения пользователей.</w:t>
            </w:r>
          </w:p>
          <w:p w14:paraId="054F134F" w14:textId="77777777" w:rsidR="00681858" w:rsidRDefault="00681858" w:rsidP="00813034">
            <w:pPr>
              <w:numPr>
                <w:ilvl w:val="0"/>
                <w:numId w:val="59"/>
              </w:numPr>
              <w:tabs>
                <w:tab w:val="left" w:pos="0"/>
              </w:tabs>
              <w:ind w:left="137" w:hanging="137"/>
              <w:contextualSpacing/>
              <w:rPr>
                <w:sz w:val="20"/>
                <w:szCs w:val="20"/>
              </w:rPr>
            </w:pPr>
            <w:r>
              <w:rPr>
                <w:sz w:val="20"/>
                <w:szCs w:val="20"/>
              </w:rPr>
              <w:t>Журнал обращений пользователей в период проведения опытной эксплуатации</w:t>
            </w:r>
          </w:p>
          <w:p w14:paraId="45A47752" w14:textId="77777777" w:rsidR="00681858" w:rsidRDefault="00681858" w:rsidP="00813034">
            <w:pPr>
              <w:numPr>
                <w:ilvl w:val="0"/>
                <w:numId w:val="59"/>
              </w:numPr>
              <w:tabs>
                <w:tab w:val="left" w:pos="0"/>
              </w:tabs>
              <w:ind w:left="137" w:hanging="137"/>
              <w:contextualSpacing/>
              <w:rPr>
                <w:sz w:val="20"/>
                <w:szCs w:val="20"/>
              </w:rPr>
            </w:pPr>
            <w:r>
              <w:rPr>
                <w:sz w:val="20"/>
                <w:szCs w:val="20"/>
              </w:rPr>
              <w:t>Протокол проведения опытной эксплуатации.</w:t>
            </w:r>
          </w:p>
          <w:p w14:paraId="5182526A" w14:textId="77777777" w:rsidR="00681858" w:rsidRDefault="00681858" w:rsidP="00813034">
            <w:pPr>
              <w:numPr>
                <w:ilvl w:val="0"/>
                <w:numId w:val="59"/>
              </w:numPr>
              <w:tabs>
                <w:tab w:val="left" w:pos="0"/>
              </w:tabs>
              <w:ind w:left="137" w:hanging="137"/>
              <w:contextualSpacing/>
              <w:rPr>
                <w:sz w:val="20"/>
                <w:szCs w:val="20"/>
              </w:rPr>
            </w:pPr>
            <w:r>
              <w:rPr>
                <w:sz w:val="20"/>
                <w:szCs w:val="20"/>
              </w:rPr>
              <w:t>Протокол устранения замечаний, выявленных в период проведения опытной эксплуатации.</w:t>
            </w:r>
          </w:p>
          <w:p w14:paraId="0FA08D3E"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Программа и методика приемочных испытаний.</w:t>
            </w:r>
          </w:p>
          <w:p w14:paraId="1D574A1C" w14:textId="77777777" w:rsidR="00700B1B" w:rsidRDefault="00700B1B" w:rsidP="00813034">
            <w:pPr>
              <w:numPr>
                <w:ilvl w:val="0"/>
                <w:numId w:val="59"/>
              </w:numPr>
              <w:tabs>
                <w:tab w:val="left" w:pos="0"/>
              </w:tabs>
              <w:ind w:left="31" w:firstLine="0"/>
              <w:contextualSpacing/>
              <w:rPr>
                <w:sz w:val="20"/>
                <w:szCs w:val="20"/>
              </w:rPr>
            </w:pPr>
            <w:r w:rsidRPr="00700B1B">
              <w:rPr>
                <w:sz w:val="20"/>
                <w:szCs w:val="20"/>
              </w:rPr>
              <w:t xml:space="preserve">Журнал обращений пользователей в период проведения приемочных испытаний           </w:t>
            </w:r>
          </w:p>
          <w:p w14:paraId="38C2CBB2"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Протокол проведения приемочных испытаний.</w:t>
            </w:r>
          </w:p>
          <w:p w14:paraId="240D35FF"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проведения приемочных испытаний.</w:t>
            </w:r>
          </w:p>
          <w:p w14:paraId="29DD324F" w14:textId="77777777" w:rsidR="00E77630" w:rsidRPr="00E77630" w:rsidRDefault="00E77630" w:rsidP="00813034">
            <w:pPr>
              <w:numPr>
                <w:ilvl w:val="0"/>
                <w:numId w:val="59"/>
              </w:numPr>
              <w:tabs>
                <w:tab w:val="left" w:pos="0"/>
              </w:tabs>
              <w:ind w:left="137" w:hanging="137"/>
              <w:contextualSpacing/>
              <w:rPr>
                <w:sz w:val="20"/>
                <w:szCs w:val="20"/>
              </w:rPr>
            </w:pPr>
            <w:r w:rsidRPr="00E77630">
              <w:rPr>
                <w:sz w:val="20"/>
                <w:szCs w:val="20"/>
              </w:rPr>
              <w:t>Акт приемки Функционала в промышленную эксплуатацию.</w:t>
            </w:r>
          </w:p>
        </w:tc>
        <w:tc>
          <w:tcPr>
            <w:tcW w:w="1134" w:type="dxa"/>
            <w:vAlign w:val="center"/>
          </w:tcPr>
          <w:p w14:paraId="25DFBCCB" w14:textId="77777777" w:rsidR="00E77630" w:rsidRPr="00E77630" w:rsidRDefault="003705C3" w:rsidP="003705C3">
            <w:pPr>
              <w:ind w:right="113"/>
              <w:contextualSpacing/>
              <w:rPr>
                <w:sz w:val="20"/>
                <w:szCs w:val="20"/>
              </w:rPr>
            </w:pPr>
            <w:r>
              <w:rPr>
                <w:sz w:val="20"/>
                <w:szCs w:val="20"/>
              </w:rPr>
              <w:t>1</w:t>
            </w:r>
            <w:r w:rsidR="00E77630" w:rsidRPr="00E77630">
              <w:rPr>
                <w:sz w:val="20"/>
                <w:szCs w:val="20"/>
              </w:rPr>
              <w:t xml:space="preserve"> месяц</w:t>
            </w:r>
            <w:r w:rsidR="0052706E">
              <w:rPr>
                <w:sz w:val="20"/>
                <w:szCs w:val="20"/>
              </w:rPr>
              <w:t>, с даты окончания работ подэ</w:t>
            </w:r>
            <w:r w:rsidR="00E77630" w:rsidRPr="00E77630">
              <w:rPr>
                <w:sz w:val="20"/>
                <w:szCs w:val="20"/>
              </w:rPr>
              <w:t xml:space="preserve">тапа </w:t>
            </w:r>
            <w:r w:rsidR="0052706E">
              <w:rPr>
                <w:sz w:val="20"/>
                <w:szCs w:val="20"/>
              </w:rPr>
              <w:t>2.</w:t>
            </w:r>
            <w:r w:rsidR="00E77630" w:rsidRPr="00E77630">
              <w:rPr>
                <w:sz w:val="20"/>
                <w:szCs w:val="20"/>
              </w:rPr>
              <w:t>3</w:t>
            </w:r>
          </w:p>
        </w:tc>
      </w:tr>
      <w:tr w:rsidR="00E77630" w:rsidRPr="00D23169" w14:paraId="70ADEFCB" w14:textId="77777777" w:rsidTr="00E12F73">
        <w:tc>
          <w:tcPr>
            <w:tcW w:w="9493" w:type="dxa"/>
            <w:gridSpan w:val="5"/>
            <w:shd w:val="clear" w:color="auto" w:fill="D9D9D9" w:themeFill="background1" w:themeFillShade="D9"/>
          </w:tcPr>
          <w:p w14:paraId="12B2CEA3" w14:textId="77777777" w:rsidR="00E77630" w:rsidRPr="00241402" w:rsidRDefault="00E77630" w:rsidP="00E77630">
            <w:pPr>
              <w:ind w:right="113"/>
              <w:contextualSpacing/>
              <w:rPr>
                <w:b/>
              </w:rPr>
            </w:pPr>
            <w:r w:rsidRPr="00241402">
              <w:rPr>
                <w:b/>
              </w:rPr>
              <w:t xml:space="preserve">Этап 3. </w:t>
            </w:r>
            <w:r w:rsidRPr="00241402">
              <w:rPr>
                <w:b/>
                <w:snapToGrid w:val="0"/>
              </w:rPr>
              <w:t>Автоматизация модели прогнозирования вероятности отказа производственных активов</w:t>
            </w:r>
          </w:p>
        </w:tc>
      </w:tr>
      <w:tr w:rsidR="00700B1B" w:rsidRPr="00D23169" w14:paraId="56E460F0" w14:textId="77777777" w:rsidTr="00E12F73">
        <w:tc>
          <w:tcPr>
            <w:tcW w:w="704" w:type="dxa"/>
          </w:tcPr>
          <w:p w14:paraId="5BD541DF" w14:textId="77777777" w:rsidR="00700B1B" w:rsidRPr="00637ED8" w:rsidRDefault="00700B1B" w:rsidP="00700B1B">
            <w:pPr>
              <w:ind w:right="113"/>
              <w:contextualSpacing/>
              <w:rPr>
                <w:sz w:val="20"/>
                <w:szCs w:val="20"/>
              </w:rPr>
            </w:pPr>
            <w:r>
              <w:rPr>
                <w:sz w:val="20"/>
                <w:szCs w:val="20"/>
              </w:rPr>
              <w:t>3.1</w:t>
            </w:r>
          </w:p>
        </w:tc>
        <w:tc>
          <w:tcPr>
            <w:tcW w:w="851" w:type="dxa"/>
            <w:textDirection w:val="btLr"/>
            <w:vAlign w:val="center"/>
          </w:tcPr>
          <w:p w14:paraId="1F4CDD0F" w14:textId="77777777" w:rsidR="00700B1B" w:rsidRPr="0008064C" w:rsidRDefault="00700B1B" w:rsidP="00700B1B">
            <w:pPr>
              <w:ind w:right="113"/>
              <w:contextualSpacing/>
              <w:jc w:val="center"/>
              <w:rPr>
                <w:sz w:val="22"/>
                <w:szCs w:val="22"/>
              </w:rPr>
            </w:pPr>
            <w:r w:rsidRPr="0008064C">
              <w:rPr>
                <w:bCs/>
                <w:sz w:val="22"/>
                <w:szCs w:val="22"/>
              </w:rPr>
              <w:t>Концептуальное проектирование</w:t>
            </w:r>
          </w:p>
        </w:tc>
        <w:tc>
          <w:tcPr>
            <w:tcW w:w="4252" w:type="dxa"/>
          </w:tcPr>
          <w:p w14:paraId="62C94224" w14:textId="77777777" w:rsidR="00700B1B" w:rsidRDefault="00700B1B" w:rsidP="00813034">
            <w:pPr>
              <w:numPr>
                <w:ilvl w:val="0"/>
                <w:numId w:val="59"/>
              </w:numPr>
              <w:tabs>
                <w:tab w:val="left" w:pos="0"/>
              </w:tabs>
              <w:ind w:left="137" w:hanging="137"/>
              <w:contextualSpacing/>
              <w:rPr>
                <w:sz w:val="20"/>
                <w:szCs w:val="20"/>
              </w:rPr>
            </w:pPr>
            <w:r w:rsidRPr="007A27FB">
              <w:rPr>
                <w:sz w:val="20"/>
                <w:szCs w:val="20"/>
              </w:rPr>
              <w:t>Детальный сбор данных об объекте автоматизации</w:t>
            </w:r>
          </w:p>
          <w:p w14:paraId="5DFB5A09" w14:textId="77777777" w:rsidR="00700B1B" w:rsidRDefault="00700B1B" w:rsidP="00813034">
            <w:pPr>
              <w:numPr>
                <w:ilvl w:val="0"/>
                <w:numId w:val="59"/>
              </w:numPr>
              <w:tabs>
                <w:tab w:val="left" w:pos="0"/>
              </w:tabs>
              <w:ind w:left="137" w:hanging="137"/>
              <w:contextualSpacing/>
              <w:rPr>
                <w:sz w:val="20"/>
                <w:szCs w:val="20"/>
              </w:rPr>
            </w:pPr>
            <w:r w:rsidRPr="00E77630">
              <w:rPr>
                <w:sz w:val="20"/>
                <w:szCs w:val="20"/>
              </w:rPr>
              <w:t xml:space="preserve">Разработка </w:t>
            </w:r>
            <w:r>
              <w:rPr>
                <w:sz w:val="20"/>
                <w:szCs w:val="20"/>
              </w:rPr>
              <w:t xml:space="preserve">Детализированного </w:t>
            </w:r>
            <w:r w:rsidRPr="00E77630">
              <w:rPr>
                <w:sz w:val="20"/>
                <w:szCs w:val="20"/>
              </w:rPr>
              <w:t xml:space="preserve">Календарного плана - графика работ по </w:t>
            </w:r>
            <w:r>
              <w:rPr>
                <w:sz w:val="20"/>
                <w:szCs w:val="20"/>
              </w:rPr>
              <w:t xml:space="preserve">этапу </w:t>
            </w:r>
            <w:r w:rsidRPr="00E77630">
              <w:rPr>
                <w:sz w:val="20"/>
                <w:szCs w:val="20"/>
              </w:rPr>
              <w:t>проект</w:t>
            </w:r>
            <w:r>
              <w:rPr>
                <w:sz w:val="20"/>
                <w:szCs w:val="20"/>
              </w:rPr>
              <w:t>а</w:t>
            </w:r>
            <w:r w:rsidRPr="00E77630">
              <w:rPr>
                <w:sz w:val="20"/>
                <w:szCs w:val="20"/>
              </w:rPr>
              <w:t>.</w:t>
            </w:r>
          </w:p>
          <w:p w14:paraId="0EB9E7E2" w14:textId="77777777" w:rsidR="00700B1B" w:rsidRPr="00E77630" w:rsidRDefault="00700B1B" w:rsidP="00813034">
            <w:pPr>
              <w:numPr>
                <w:ilvl w:val="0"/>
                <w:numId w:val="59"/>
              </w:numPr>
              <w:tabs>
                <w:tab w:val="left" w:pos="0"/>
              </w:tabs>
              <w:ind w:left="137" w:hanging="137"/>
              <w:contextualSpacing/>
              <w:rPr>
                <w:sz w:val="20"/>
                <w:szCs w:val="20"/>
              </w:rPr>
            </w:pPr>
            <w:r>
              <w:rPr>
                <w:sz w:val="20"/>
                <w:szCs w:val="20"/>
              </w:rPr>
              <w:t>Разработка и согласование Технического задания по этапу проекта.</w:t>
            </w:r>
          </w:p>
          <w:p w14:paraId="0D019010" w14:textId="77777777" w:rsidR="00700B1B" w:rsidRDefault="00700B1B" w:rsidP="00813034">
            <w:pPr>
              <w:numPr>
                <w:ilvl w:val="0"/>
                <w:numId w:val="59"/>
              </w:numPr>
              <w:tabs>
                <w:tab w:val="left" w:pos="0"/>
              </w:tabs>
              <w:ind w:left="137" w:hanging="137"/>
              <w:contextualSpacing/>
              <w:rPr>
                <w:sz w:val="20"/>
                <w:szCs w:val="20"/>
              </w:rPr>
            </w:pPr>
            <w:r w:rsidRPr="00E77630">
              <w:rPr>
                <w:sz w:val="20"/>
                <w:szCs w:val="20"/>
              </w:rPr>
              <w:lastRenderedPageBreak/>
              <w:t>Разработка и согласование Проектного решения</w:t>
            </w:r>
            <w:r>
              <w:rPr>
                <w:sz w:val="20"/>
                <w:szCs w:val="20"/>
              </w:rPr>
              <w:t>.</w:t>
            </w:r>
          </w:p>
          <w:p w14:paraId="100069D1" w14:textId="77777777" w:rsidR="00700B1B" w:rsidRPr="00637ED8" w:rsidRDefault="00700B1B" w:rsidP="00813034">
            <w:pPr>
              <w:numPr>
                <w:ilvl w:val="0"/>
                <w:numId w:val="59"/>
              </w:numPr>
              <w:tabs>
                <w:tab w:val="left" w:pos="0"/>
              </w:tabs>
              <w:ind w:left="137" w:hanging="137"/>
              <w:contextualSpacing/>
              <w:rPr>
                <w:sz w:val="20"/>
                <w:szCs w:val="20"/>
              </w:rPr>
            </w:pPr>
            <w:r w:rsidRPr="007A27FB">
              <w:rPr>
                <w:sz w:val="20"/>
                <w:szCs w:val="20"/>
              </w:rPr>
              <w:t>Разработка и согласование частных технических заданий (при необходимости)</w:t>
            </w:r>
          </w:p>
        </w:tc>
        <w:tc>
          <w:tcPr>
            <w:tcW w:w="2552" w:type="dxa"/>
            <w:vAlign w:val="center"/>
          </w:tcPr>
          <w:p w14:paraId="7AE82CA5" w14:textId="77777777" w:rsidR="00700B1B" w:rsidRDefault="00700B1B" w:rsidP="00813034">
            <w:pPr>
              <w:numPr>
                <w:ilvl w:val="0"/>
                <w:numId w:val="59"/>
              </w:numPr>
              <w:tabs>
                <w:tab w:val="left" w:pos="0"/>
              </w:tabs>
              <w:ind w:left="137" w:hanging="137"/>
              <w:contextualSpacing/>
              <w:rPr>
                <w:sz w:val="20"/>
                <w:szCs w:val="20"/>
              </w:rPr>
            </w:pPr>
            <w:r w:rsidRPr="00E77630">
              <w:rPr>
                <w:sz w:val="20"/>
                <w:szCs w:val="20"/>
              </w:rPr>
              <w:lastRenderedPageBreak/>
              <w:t>Детальный отчет о результатах обследования</w:t>
            </w:r>
            <w:r>
              <w:rPr>
                <w:sz w:val="20"/>
                <w:szCs w:val="20"/>
              </w:rPr>
              <w:t xml:space="preserve"> по этапу проекта.</w:t>
            </w:r>
          </w:p>
          <w:p w14:paraId="3805BF36" w14:textId="77777777" w:rsidR="00700B1B" w:rsidRPr="004510A7" w:rsidRDefault="00700B1B" w:rsidP="00813034">
            <w:pPr>
              <w:numPr>
                <w:ilvl w:val="0"/>
                <w:numId w:val="59"/>
              </w:numPr>
              <w:tabs>
                <w:tab w:val="left" w:pos="0"/>
              </w:tabs>
              <w:ind w:left="137" w:hanging="137"/>
              <w:contextualSpacing/>
              <w:rPr>
                <w:sz w:val="20"/>
                <w:szCs w:val="20"/>
              </w:rPr>
            </w:pPr>
            <w:r>
              <w:rPr>
                <w:sz w:val="20"/>
                <w:szCs w:val="20"/>
              </w:rPr>
              <w:t xml:space="preserve">Детализированный </w:t>
            </w:r>
            <w:r w:rsidRPr="00E77630">
              <w:rPr>
                <w:sz w:val="20"/>
                <w:szCs w:val="20"/>
              </w:rPr>
              <w:t xml:space="preserve"> Календарный план-</w:t>
            </w:r>
            <w:r w:rsidRPr="00E77630">
              <w:rPr>
                <w:sz w:val="20"/>
                <w:szCs w:val="20"/>
              </w:rPr>
              <w:lastRenderedPageBreak/>
              <w:t xml:space="preserve">график работ по </w:t>
            </w:r>
            <w:r>
              <w:rPr>
                <w:sz w:val="20"/>
                <w:szCs w:val="20"/>
              </w:rPr>
              <w:t>этапу проекта</w:t>
            </w:r>
            <w:r w:rsidRPr="00E77630">
              <w:rPr>
                <w:sz w:val="20"/>
                <w:szCs w:val="20"/>
              </w:rPr>
              <w:t xml:space="preserve">. </w:t>
            </w:r>
          </w:p>
          <w:p w14:paraId="4F854B77" w14:textId="77777777" w:rsidR="00700B1B" w:rsidRDefault="00700B1B" w:rsidP="00813034">
            <w:pPr>
              <w:numPr>
                <w:ilvl w:val="0"/>
                <w:numId w:val="59"/>
              </w:numPr>
              <w:tabs>
                <w:tab w:val="left" w:pos="0"/>
              </w:tabs>
              <w:ind w:left="137" w:hanging="137"/>
              <w:contextualSpacing/>
              <w:rPr>
                <w:sz w:val="20"/>
                <w:szCs w:val="20"/>
              </w:rPr>
            </w:pPr>
            <w:r>
              <w:rPr>
                <w:sz w:val="20"/>
                <w:szCs w:val="20"/>
              </w:rPr>
              <w:t>Техническое задание.</w:t>
            </w:r>
          </w:p>
          <w:p w14:paraId="47ACEDB2" w14:textId="77777777" w:rsidR="00700B1B" w:rsidRDefault="00700B1B" w:rsidP="00813034">
            <w:pPr>
              <w:numPr>
                <w:ilvl w:val="0"/>
                <w:numId w:val="59"/>
              </w:numPr>
              <w:tabs>
                <w:tab w:val="left" w:pos="0"/>
              </w:tabs>
              <w:ind w:left="137" w:hanging="137"/>
              <w:contextualSpacing/>
              <w:rPr>
                <w:sz w:val="20"/>
                <w:szCs w:val="20"/>
              </w:rPr>
            </w:pPr>
            <w:r w:rsidRPr="00E77630">
              <w:rPr>
                <w:sz w:val="20"/>
                <w:szCs w:val="20"/>
              </w:rPr>
              <w:t>Проектное решение</w:t>
            </w:r>
            <w:r>
              <w:rPr>
                <w:sz w:val="20"/>
                <w:szCs w:val="20"/>
              </w:rPr>
              <w:t>.</w:t>
            </w:r>
          </w:p>
          <w:p w14:paraId="50279ADB" w14:textId="77777777" w:rsidR="00700B1B" w:rsidRPr="00637ED8" w:rsidRDefault="00700B1B" w:rsidP="00813034">
            <w:pPr>
              <w:numPr>
                <w:ilvl w:val="0"/>
                <w:numId w:val="59"/>
              </w:numPr>
              <w:tabs>
                <w:tab w:val="left" w:pos="0"/>
              </w:tabs>
              <w:ind w:left="137" w:hanging="137"/>
              <w:contextualSpacing/>
              <w:rPr>
                <w:sz w:val="20"/>
                <w:szCs w:val="20"/>
              </w:rPr>
            </w:pPr>
            <w:r w:rsidRPr="00A44DFF">
              <w:rPr>
                <w:sz w:val="20"/>
                <w:szCs w:val="20"/>
              </w:rPr>
              <w:t>Частные технические задания (при необходимости)</w:t>
            </w:r>
          </w:p>
        </w:tc>
        <w:tc>
          <w:tcPr>
            <w:tcW w:w="1134" w:type="dxa"/>
          </w:tcPr>
          <w:p w14:paraId="1A6CB18E" w14:textId="77777777" w:rsidR="00700B1B" w:rsidRPr="00637ED8" w:rsidRDefault="00700B1B" w:rsidP="00700B1B">
            <w:pPr>
              <w:ind w:right="113"/>
              <w:contextualSpacing/>
              <w:jc w:val="center"/>
              <w:rPr>
                <w:sz w:val="20"/>
                <w:szCs w:val="20"/>
              </w:rPr>
            </w:pPr>
            <w:r w:rsidRPr="00E77630">
              <w:rPr>
                <w:sz w:val="20"/>
                <w:szCs w:val="20"/>
              </w:rPr>
              <w:lastRenderedPageBreak/>
              <w:t>1 месяц</w:t>
            </w:r>
            <w:r>
              <w:rPr>
                <w:sz w:val="20"/>
                <w:szCs w:val="20"/>
              </w:rPr>
              <w:t xml:space="preserve">, </w:t>
            </w:r>
            <w:r w:rsidRPr="00E77630">
              <w:rPr>
                <w:sz w:val="20"/>
                <w:szCs w:val="20"/>
              </w:rPr>
              <w:t>с даты подписания Договора</w:t>
            </w:r>
          </w:p>
        </w:tc>
      </w:tr>
      <w:tr w:rsidR="00700B1B" w:rsidRPr="00D23169" w14:paraId="08D451DF" w14:textId="77777777" w:rsidTr="00E12F73">
        <w:tc>
          <w:tcPr>
            <w:tcW w:w="704" w:type="dxa"/>
          </w:tcPr>
          <w:p w14:paraId="1267B48D" w14:textId="77777777" w:rsidR="00700B1B" w:rsidRPr="00637ED8" w:rsidRDefault="00700B1B" w:rsidP="00700B1B">
            <w:pPr>
              <w:ind w:right="113"/>
              <w:contextualSpacing/>
              <w:rPr>
                <w:sz w:val="20"/>
                <w:szCs w:val="20"/>
              </w:rPr>
            </w:pPr>
            <w:r>
              <w:rPr>
                <w:sz w:val="20"/>
                <w:szCs w:val="20"/>
              </w:rPr>
              <w:t>3.2</w:t>
            </w:r>
          </w:p>
        </w:tc>
        <w:tc>
          <w:tcPr>
            <w:tcW w:w="851" w:type="dxa"/>
            <w:textDirection w:val="btLr"/>
          </w:tcPr>
          <w:p w14:paraId="2F864523" w14:textId="77777777" w:rsidR="00700B1B" w:rsidRPr="00637ED8" w:rsidRDefault="00700B1B" w:rsidP="00700B1B">
            <w:pPr>
              <w:pStyle w:val="afd"/>
              <w:tabs>
                <w:tab w:val="left" w:pos="174"/>
              </w:tabs>
              <w:ind w:left="33"/>
              <w:jc w:val="center"/>
              <w:rPr>
                <w:sz w:val="20"/>
                <w:szCs w:val="20"/>
              </w:rPr>
            </w:pPr>
            <w:r w:rsidRPr="00660785">
              <w:rPr>
                <w:sz w:val="22"/>
                <w:szCs w:val="22"/>
              </w:rPr>
              <w:t>Реализация</w:t>
            </w:r>
          </w:p>
        </w:tc>
        <w:tc>
          <w:tcPr>
            <w:tcW w:w="4252" w:type="dxa"/>
            <w:vAlign w:val="center"/>
          </w:tcPr>
          <w:p w14:paraId="4D17273B"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 xml:space="preserve">Разработка и реализация Функционала, в соответствии с </w:t>
            </w:r>
            <w:r>
              <w:rPr>
                <w:sz w:val="20"/>
                <w:szCs w:val="20"/>
              </w:rPr>
              <w:t xml:space="preserve">Техническим заданием и </w:t>
            </w:r>
            <w:r w:rsidRPr="00E77630">
              <w:rPr>
                <w:sz w:val="20"/>
                <w:szCs w:val="20"/>
              </w:rPr>
              <w:t>Проектным решением.</w:t>
            </w:r>
          </w:p>
          <w:p w14:paraId="0C48E245" w14:textId="77777777" w:rsidR="00700B1B" w:rsidRDefault="00700B1B" w:rsidP="00813034">
            <w:pPr>
              <w:numPr>
                <w:ilvl w:val="0"/>
                <w:numId w:val="59"/>
              </w:numPr>
              <w:tabs>
                <w:tab w:val="left" w:pos="0"/>
              </w:tabs>
              <w:ind w:left="137" w:hanging="137"/>
              <w:contextualSpacing/>
              <w:rPr>
                <w:sz w:val="20"/>
                <w:szCs w:val="20"/>
              </w:rPr>
            </w:pPr>
            <w:r w:rsidRPr="00E77630">
              <w:rPr>
                <w:sz w:val="20"/>
                <w:szCs w:val="20"/>
              </w:rPr>
              <w:t xml:space="preserve">Инсталляция и </w:t>
            </w:r>
            <w:r>
              <w:rPr>
                <w:sz w:val="20"/>
                <w:szCs w:val="20"/>
              </w:rPr>
              <w:t xml:space="preserve">внутреннее </w:t>
            </w:r>
            <w:r w:rsidRPr="00E77630">
              <w:rPr>
                <w:sz w:val="20"/>
                <w:szCs w:val="20"/>
              </w:rPr>
              <w:t>тестирование Функционала</w:t>
            </w:r>
          </w:p>
          <w:p w14:paraId="631D30C1" w14:textId="77777777" w:rsidR="00700B1B" w:rsidRDefault="00700B1B" w:rsidP="00813034">
            <w:pPr>
              <w:numPr>
                <w:ilvl w:val="0"/>
                <w:numId w:val="59"/>
              </w:numPr>
              <w:tabs>
                <w:tab w:val="left" w:pos="0"/>
              </w:tabs>
              <w:ind w:left="137" w:hanging="137"/>
              <w:contextualSpacing/>
              <w:rPr>
                <w:sz w:val="20"/>
                <w:szCs w:val="20"/>
              </w:rPr>
            </w:pPr>
            <w:r>
              <w:rPr>
                <w:sz w:val="20"/>
                <w:szCs w:val="20"/>
              </w:rPr>
              <w:t>Разработка с</w:t>
            </w:r>
            <w:r w:rsidRPr="00CB705D">
              <w:rPr>
                <w:sz w:val="20"/>
                <w:szCs w:val="20"/>
              </w:rPr>
              <w:t>ценари</w:t>
            </w:r>
            <w:r>
              <w:rPr>
                <w:sz w:val="20"/>
                <w:szCs w:val="20"/>
              </w:rPr>
              <w:t>я</w:t>
            </w:r>
            <w:r w:rsidRPr="00CB705D">
              <w:rPr>
                <w:sz w:val="20"/>
                <w:szCs w:val="20"/>
              </w:rPr>
              <w:t xml:space="preserve"> тестирования Подсистемы, включающ</w:t>
            </w:r>
            <w:r>
              <w:rPr>
                <w:sz w:val="20"/>
                <w:szCs w:val="20"/>
              </w:rPr>
              <w:t>его</w:t>
            </w:r>
            <w:r w:rsidRPr="00CB705D">
              <w:rPr>
                <w:sz w:val="20"/>
                <w:szCs w:val="20"/>
              </w:rPr>
              <w:t xml:space="preserve"> функциональное и нагрузочное тестирование</w:t>
            </w:r>
            <w:r>
              <w:rPr>
                <w:sz w:val="20"/>
                <w:szCs w:val="20"/>
              </w:rPr>
              <w:t>.</w:t>
            </w:r>
          </w:p>
          <w:p w14:paraId="71E44516" w14:textId="77777777" w:rsidR="00700B1B" w:rsidRDefault="00700B1B" w:rsidP="00813034">
            <w:pPr>
              <w:numPr>
                <w:ilvl w:val="0"/>
                <w:numId w:val="59"/>
              </w:numPr>
              <w:tabs>
                <w:tab w:val="left" w:pos="0"/>
              </w:tabs>
              <w:ind w:left="137" w:hanging="137"/>
              <w:contextualSpacing/>
              <w:rPr>
                <w:sz w:val="20"/>
                <w:szCs w:val="20"/>
              </w:rPr>
            </w:pPr>
            <w:r>
              <w:rPr>
                <w:sz w:val="20"/>
                <w:szCs w:val="20"/>
              </w:rPr>
              <w:t>Разработка протокола внутреннего тестирования.</w:t>
            </w:r>
          </w:p>
          <w:p w14:paraId="5D3B4930" w14:textId="77777777" w:rsidR="00700B1B" w:rsidRDefault="00700B1B" w:rsidP="00813034">
            <w:pPr>
              <w:numPr>
                <w:ilvl w:val="0"/>
                <w:numId w:val="59"/>
              </w:numPr>
              <w:tabs>
                <w:tab w:val="left" w:pos="0"/>
              </w:tabs>
              <w:ind w:left="137" w:hanging="137"/>
              <w:contextualSpacing/>
              <w:rPr>
                <w:sz w:val="20"/>
                <w:szCs w:val="20"/>
              </w:rPr>
            </w:pPr>
            <w:r w:rsidRPr="00E77630">
              <w:rPr>
                <w:sz w:val="20"/>
                <w:szCs w:val="20"/>
              </w:rPr>
              <w:t xml:space="preserve"> Разработка Концепции ролей и полномочий.</w:t>
            </w:r>
            <w:r>
              <w:rPr>
                <w:sz w:val="20"/>
                <w:szCs w:val="20"/>
              </w:rPr>
              <w:t xml:space="preserve"> </w:t>
            </w:r>
          </w:p>
          <w:p w14:paraId="46739B5E" w14:textId="77777777" w:rsidR="00700B1B" w:rsidRPr="00637ED8" w:rsidRDefault="00700B1B" w:rsidP="00813034">
            <w:pPr>
              <w:pStyle w:val="afd"/>
              <w:numPr>
                <w:ilvl w:val="0"/>
                <w:numId w:val="59"/>
              </w:numPr>
              <w:tabs>
                <w:tab w:val="left" w:pos="174"/>
              </w:tabs>
              <w:ind w:left="33" w:hanging="33"/>
              <w:rPr>
                <w:sz w:val="20"/>
                <w:szCs w:val="20"/>
              </w:rPr>
            </w:pPr>
            <w:r w:rsidRPr="007A27FB">
              <w:rPr>
                <w:sz w:val="20"/>
                <w:szCs w:val="20"/>
              </w:rPr>
              <w:t>Разработка и утверждение Программы и методики предварительных испытаний.</w:t>
            </w:r>
          </w:p>
        </w:tc>
        <w:tc>
          <w:tcPr>
            <w:tcW w:w="2552" w:type="dxa"/>
            <w:vAlign w:val="center"/>
          </w:tcPr>
          <w:p w14:paraId="5C1C3253"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Описание настроек и разработок.</w:t>
            </w:r>
          </w:p>
          <w:p w14:paraId="40C37770"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Концепция ролей и полномочий на разрабатываемый функционал.</w:t>
            </w:r>
          </w:p>
          <w:p w14:paraId="25C9E300" w14:textId="77777777" w:rsidR="00700B1B" w:rsidRDefault="00700B1B" w:rsidP="00813034">
            <w:pPr>
              <w:numPr>
                <w:ilvl w:val="0"/>
                <w:numId w:val="59"/>
              </w:numPr>
              <w:tabs>
                <w:tab w:val="left" w:pos="0"/>
              </w:tabs>
              <w:ind w:left="137" w:hanging="137"/>
              <w:contextualSpacing/>
              <w:rPr>
                <w:sz w:val="20"/>
                <w:szCs w:val="20"/>
              </w:rPr>
            </w:pPr>
            <w:r w:rsidRPr="00E77630">
              <w:rPr>
                <w:sz w:val="20"/>
                <w:szCs w:val="20"/>
              </w:rPr>
              <w:t xml:space="preserve">Протокол </w:t>
            </w:r>
            <w:r>
              <w:rPr>
                <w:sz w:val="20"/>
                <w:szCs w:val="20"/>
              </w:rPr>
              <w:t xml:space="preserve"> внутреннего тестирования</w:t>
            </w:r>
            <w:r w:rsidRPr="00E77630">
              <w:rPr>
                <w:sz w:val="20"/>
                <w:szCs w:val="20"/>
              </w:rPr>
              <w:t>.</w:t>
            </w:r>
            <w:r w:rsidRPr="00CB705D">
              <w:rPr>
                <w:sz w:val="20"/>
                <w:szCs w:val="20"/>
              </w:rPr>
              <w:t xml:space="preserve"> </w:t>
            </w:r>
          </w:p>
          <w:p w14:paraId="4D162C46" w14:textId="77777777" w:rsidR="00700B1B" w:rsidRDefault="00700B1B" w:rsidP="00813034">
            <w:pPr>
              <w:numPr>
                <w:ilvl w:val="0"/>
                <w:numId w:val="59"/>
              </w:numPr>
              <w:tabs>
                <w:tab w:val="left" w:pos="0"/>
              </w:tabs>
              <w:ind w:left="137" w:hanging="137"/>
              <w:contextualSpacing/>
              <w:rPr>
                <w:sz w:val="20"/>
                <w:szCs w:val="20"/>
              </w:rPr>
            </w:pPr>
            <w:r w:rsidRPr="00CB705D">
              <w:rPr>
                <w:sz w:val="20"/>
                <w:szCs w:val="20"/>
              </w:rPr>
              <w:t>Сценарий тестирования Подсистемы, включающий функциональное и нагрузочное тестирование</w:t>
            </w:r>
            <w:r>
              <w:rPr>
                <w:sz w:val="20"/>
                <w:szCs w:val="20"/>
              </w:rPr>
              <w:t>.</w:t>
            </w:r>
          </w:p>
          <w:p w14:paraId="66AD58E3"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2337E60A" w14:textId="77777777" w:rsidR="00700B1B" w:rsidRPr="00637ED8" w:rsidRDefault="00700B1B" w:rsidP="00813034">
            <w:pPr>
              <w:numPr>
                <w:ilvl w:val="0"/>
                <w:numId w:val="59"/>
              </w:numPr>
              <w:tabs>
                <w:tab w:val="left" w:pos="0"/>
              </w:tabs>
              <w:ind w:left="137" w:hanging="137"/>
              <w:contextualSpacing/>
              <w:rPr>
                <w:sz w:val="20"/>
                <w:szCs w:val="20"/>
              </w:rPr>
            </w:pPr>
          </w:p>
        </w:tc>
        <w:tc>
          <w:tcPr>
            <w:tcW w:w="1134" w:type="dxa"/>
            <w:vAlign w:val="center"/>
          </w:tcPr>
          <w:p w14:paraId="3280E4DA" w14:textId="77777777" w:rsidR="00700B1B" w:rsidRPr="00E77630" w:rsidRDefault="00700B1B" w:rsidP="00700B1B">
            <w:pPr>
              <w:tabs>
                <w:tab w:val="left" w:pos="425"/>
                <w:tab w:val="left" w:pos="709"/>
              </w:tabs>
              <w:ind w:firstLine="34"/>
              <w:contextualSpacing/>
              <w:rPr>
                <w:rFonts w:eastAsiaTheme="minorHAnsi"/>
                <w:sz w:val="20"/>
                <w:szCs w:val="20"/>
                <w:lang w:eastAsia="en-US"/>
              </w:rPr>
            </w:pPr>
            <w:r>
              <w:rPr>
                <w:sz w:val="20"/>
                <w:szCs w:val="20"/>
              </w:rPr>
              <w:t>3</w:t>
            </w:r>
            <w:r w:rsidRPr="00E77630">
              <w:rPr>
                <w:sz w:val="20"/>
                <w:szCs w:val="20"/>
              </w:rPr>
              <w:t xml:space="preserve"> месяца, с даты окончания</w:t>
            </w:r>
          </w:p>
          <w:p w14:paraId="15D84328" w14:textId="77777777" w:rsidR="00700B1B" w:rsidRPr="00E77630" w:rsidRDefault="00700B1B" w:rsidP="00700B1B">
            <w:pPr>
              <w:tabs>
                <w:tab w:val="left" w:pos="425"/>
                <w:tab w:val="left" w:pos="709"/>
              </w:tabs>
              <w:ind w:firstLine="34"/>
              <w:contextualSpacing/>
              <w:rPr>
                <w:rFonts w:eastAsiaTheme="minorHAnsi"/>
                <w:sz w:val="20"/>
                <w:szCs w:val="20"/>
                <w:lang w:eastAsia="en-US"/>
              </w:rPr>
            </w:pPr>
            <w:r w:rsidRPr="00E77630">
              <w:rPr>
                <w:sz w:val="20"/>
                <w:szCs w:val="20"/>
              </w:rPr>
              <w:t xml:space="preserve">работ </w:t>
            </w:r>
          </w:p>
          <w:p w14:paraId="249525B5" w14:textId="77777777" w:rsidR="00700B1B" w:rsidRPr="00637ED8" w:rsidRDefault="00700B1B" w:rsidP="00700B1B">
            <w:pPr>
              <w:ind w:right="113"/>
              <w:contextualSpacing/>
              <w:jc w:val="center"/>
              <w:rPr>
                <w:sz w:val="20"/>
                <w:szCs w:val="20"/>
              </w:rPr>
            </w:pPr>
            <w:r>
              <w:rPr>
                <w:sz w:val="20"/>
                <w:szCs w:val="20"/>
              </w:rPr>
              <w:t>подэтапа 3.1</w:t>
            </w:r>
          </w:p>
        </w:tc>
      </w:tr>
      <w:tr w:rsidR="00700B1B" w:rsidRPr="00D23169" w14:paraId="43EB06E2" w14:textId="77777777" w:rsidTr="00E12F73">
        <w:tc>
          <w:tcPr>
            <w:tcW w:w="704" w:type="dxa"/>
          </w:tcPr>
          <w:p w14:paraId="54558591" w14:textId="77777777" w:rsidR="00700B1B" w:rsidRPr="00637ED8" w:rsidRDefault="00700B1B" w:rsidP="00700B1B">
            <w:pPr>
              <w:ind w:right="113"/>
              <w:contextualSpacing/>
              <w:rPr>
                <w:sz w:val="20"/>
                <w:szCs w:val="20"/>
              </w:rPr>
            </w:pPr>
            <w:r>
              <w:rPr>
                <w:sz w:val="20"/>
                <w:szCs w:val="20"/>
              </w:rPr>
              <w:t>3.3</w:t>
            </w:r>
          </w:p>
        </w:tc>
        <w:tc>
          <w:tcPr>
            <w:tcW w:w="851" w:type="dxa"/>
            <w:textDirection w:val="btLr"/>
            <w:vAlign w:val="center"/>
          </w:tcPr>
          <w:p w14:paraId="6FF1F64C" w14:textId="77777777" w:rsidR="00700B1B" w:rsidRPr="00700B1B" w:rsidRDefault="00700B1B" w:rsidP="00700B1B">
            <w:pPr>
              <w:ind w:right="113"/>
              <w:contextualSpacing/>
              <w:jc w:val="center"/>
              <w:rPr>
                <w:sz w:val="22"/>
                <w:szCs w:val="22"/>
              </w:rPr>
            </w:pPr>
            <w:r w:rsidRPr="00700B1B">
              <w:rPr>
                <w:sz w:val="22"/>
                <w:szCs w:val="22"/>
              </w:rPr>
              <w:t>Тестирование и подготовка к опытной эксплуатации</w:t>
            </w:r>
          </w:p>
        </w:tc>
        <w:tc>
          <w:tcPr>
            <w:tcW w:w="4252" w:type="dxa"/>
          </w:tcPr>
          <w:p w14:paraId="3082ADA8"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Настройка полномочий, создание системных ролей конечных пользователей Функционала.</w:t>
            </w:r>
          </w:p>
          <w:p w14:paraId="204CDD2D"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Проведение предварительных испытаний разработанного функционала.</w:t>
            </w:r>
          </w:p>
          <w:p w14:paraId="3FCDC457"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 xml:space="preserve">Подготовка и согласование </w:t>
            </w:r>
            <w:r>
              <w:rPr>
                <w:sz w:val="20"/>
                <w:szCs w:val="20"/>
              </w:rPr>
              <w:t>П</w:t>
            </w:r>
            <w:r w:rsidRPr="00E77630">
              <w:rPr>
                <w:sz w:val="20"/>
                <w:szCs w:val="20"/>
              </w:rPr>
              <w:t xml:space="preserve">ротокола проведения </w:t>
            </w:r>
            <w:r>
              <w:rPr>
                <w:sz w:val="20"/>
                <w:szCs w:val="20"/>
              </w:rPr>
              <w:t xml:space="preserve">предварительных </w:t>
            </w:r>
            <w:r w:rsidRPr="00E77630">
              <w:rPr>
                <w:sz w:val="20"/>
                <w:szCs w:val="20"/>
              </w:rPr>
              <w:t>испытаний.</w:t>
            </w:r>
          </w:p>
          <w:p w14:paraId="53F211E6"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 xml:space="preserve">Устранение замечаний по результатам </w:t>
            </w:r>
            <w:r>
              <w:rPr>
                <w:sz w:val="20"/>
                <w:szCs w:val="20"/>
              </w:rPr>
              <w:t xml:space="preserve">предварительных </w:t>
            </w:r>
            <w:r w:rsidRPr="00E77630">
              <w:rPr>
                <w:sz w:val="20"/>
                <w:szCs w:val="20"/>
              </w:rPr>
              <w:t>испытаний.</w:t>
            </w:r>
          </w:p>
          <w:p w14:paraId="08A58BA9"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Разработка рабочей документации:</w:t>
            </w:r>
          </w:p>
          <w:p w14:paraId="51EB8379" w14:textId="77777777" w:rsidR="00700B1B" w:rsidRPr="00E77630" w:rsidRDefault="00700B1B" w:rsidP="00700B1B">
            <w:pPr>
              <w:tabs>
                <w:tab w:val="left" w:pos="0"/>
              </w:tabs>
              <w:ind w:left="137"/>
              <w:contextualSpacing/>
              <w:rPr>
                <w:sz w:val="20"/>
                <w:szCs w:val="20"/>
              </w:rPr>
            </w:pPr>
            <w:r>
              <w:rPr>
                <w:sz w:val="20"/>
                <w:szCs w:val="20"/>
              </w:rPr>
              <w:t xml:space="preserve">- </w:t>
            </w:r>
            <w:r w:rsidRPr="00E77630">
              <w:rPr>
                <w:sz w:val="20"/>
                <w:szCs w:val="20"/>
              </w:rPr>
              <w:t>Руководство пользователя.</w:t>
            </w:r>
          </w:p>
          <w:p w14:paraId="531F91D2" w14:textId="77777777" w:rsidR="00700B1B" w:rsidRPr="00E77630" w:rsidRDefault="00700B1B" w:rsidP="00700B1B">
            <w:pPr>
              <w:tabs>
                <w:tab w:val="left" w:pos="0"/>
              </w:tabs>
              <w:ind w:left="137"/>
              <w:contextualSpacing/>
              <w:rPr>
                <w:sz w:val="20"/>
                <w:szCs w:val="20"/>
              </w:rPr>
            </w:pPr>
            <w:r>
              <w:rPr>
                <w:sz w:val="20"/>
                <w:szCs w:val="20"/>
              </w:rPr>
              <w:t xml:space="preserve">- </w:t>
            </w:r>
            <w:r w:rsidRPr="00E77630">
              <w:rPr>
                <w:sz w:val="20"/>
                <w:szCs w:val="20"/>
              </w:rPr>
              <w:t>Руководства администратора.</w:t>
            </w:r>
          </w:p>
          <w:p w14:paraId="7D2A0F76" w14:textId="77777777" w:rsidR="00700B1B" w:rsidRDefault="00700B1B" w:rsidP="00813034">
            <w:pPr>
              <w:pStyle w:val="afd"/>
              <w:numPr>
                <w:ilvl w:val="0"/>
                <w:numId w:val="59"/>
              </w:numPr>
              <w:tabs>
                <w:tab w:val="left" w:pos="174"/>
              </w:tabs>
              <w:ind w:left="32" w:firstLine="0"/>
              <w:rPr>
                <w:sz w:val="20"/>
                <w:szCs w:val="20"/>
              </w:rPr>
            </w:pPr>
            <w:r w:rsidRPr="00660785">
              <w:rPr>
                <w:sz w:val="20"/>
                <w:szCs w:val="20"/>
              </w:rPr>
              <w:t>Разработка регламентирующих/методологических документов (при необходимости)</w:t>
            </w:r>
          </w:p>
          <w:p w14:paraId="51A00A77" w14:textId="77777777" w:rsidR="00700B1B" w:rsidRDefault="00700B1B" w:rsidP="00813034">
            <w:pPr>
              <w:pStyle w:val="afd"/>
              <w:numPr>
                <w:ilvl w:val="0"/>
                <w:numId w:val="59"/>
              </w:numPr>
              <w:tabs>
                <w:tab w:val="left" w:pos="174"/>
              </w:tabs>
              <w:ind w:left="0" w:firstLine="0"/>
              <w:rPr>
                <w:sz w:val="20"/>
                <w:szCs w:val="20"/>
              </w:rPr>
            </w:pPr>
            <w:r w:rsidRPr="00E77630">
              <w:rPr>
                <w:sz w:val="20"/>
                <w:szCs w:val="20"/>
              </w:rPr>
              <w:t>Подготовка и согласование Акта ввода функционала в опытную эксплуатацию.</w:t>
            </w:r>
          </w:p>
          <w:p w14:paraId="03BE66F4" w14:textId="77777777" w:rsidR="00700B1B" w:rsidRPr="00637ED8" w:rsidRDefault="00700B1B" w:rsidP="00813034">
            <w:pPr>
              <w:numPr>
                <w:ilvl w:val="0"/>
                <w:numId w:val="59"/>
              </w:numPr>
              <w:tabs>
                <w:tab w:val="left" w:pos="0"/>
              </w:tabs>
              <w:ind w:left="137" w:hanging="137"/>
              <w:contextualSpacing/>
              <w:rPr>
                <w:sz w:val="20"/>
                <w:szCs w:val="20"/>
              </w:rPr>
            </w:pPr>
            <w:r>
              <w:rPr>
                <w:sz w:val="20"/>
                <w:szCs w:val="20"/>
              </w:rPr>
              <w:t xml:space="preserve"> </w:t>
            </w:r>
            <w:r w:rsidRPr="00660785">
              <w:rPr>
                <w:sz w:val="20"/>
                <w:szCs w:val="20"/>
              </w:rPr>
              <w:t>Разработка Программы и методики проведения опытной эксплуатации.</w:t>
            </w:r>
          </w:p>
        </w:tc>
        <w:tc>
          <w:tcPr>
            <w:tcW w:w="2552" w:type="dxa"/>
            <w:vAlign w:val="center"/>
          </w:tcPr>
          <w:p w14:paraId="3A804B73"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66DB4614"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Протокол проведения предварительных испытаний.</w:t>
            </w:r>
          </w:p>
          <w:p w14:paraId="051C5C2A"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предварительных испытаний.</w:t>
            </w:r>
          </w:p>
          <w:p w14:paraId="2C086424"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Руководство пользователя.</w:t>
            </w:r>
          </w:p>
          <w:p w14:paraId="58F68B59"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Руководство администратора.</w:t>
            </w:r>
          </w:p>
          <w:p w14:paraId="054CC01C" w14:textId="77777777" w:rsidR="00700B1B" w:rsidRDefault="00700B1B" w:rsidP="00813034">
            <w:pPr>
              <w:numPr>
                <w:ilvl w:val="0"/>
                <w:numId w:val="59"/>
              </w:numPr>
              <w:tabs>
                <w:tab w:val="left" w:pos="0"/>
              </w:tabs>
              <w:ind w:left="137" w:hanging="137"/>
              <w:contextualSpacing/>
              <w:rPr>
                <w:sz w:val="20"/>
                <w:szCs w:val="20"/>
              </w:rPr>
            </w:pPr>
            <w:r w:rsidRPr="00E77630">
              <w:rPr>
                <w:sz w:val="20"/>
                <w:szCs w:val="20"/>
              </w:rPr>
              <w:t>Акт ввода Функционала в опытную эксплуатацию.</w:t>
            </w:r>
          </w:p>
          <w:p w14:paraId="6C729F6D" w14:textId="77777777" w:rsidR="00700B1B" w:rsidRPr="00637ED8" w:rsidRDefault="00700B1B" w:rsidP="00700B1B">
            <w:pPr>
              <w:pStyle w:val="afd"/>
              <w:ind w:left="176"/>
              <w:rPr>
                <w:sz w:val="20"/>
                <w:szCs w:val="20"/>
              </w:rPr>
            </w:pPr>
            <w:r w:rsidRPr="00660785">
              <w:rPr>
                <w:sz w:val="20"/>
                <w:szCs w:val="20"/>
              </w:rPr>
              <w:t>Программа и методика проведения опытной эксплуатации.</w:t>
            </w:r>
          </w:p>
        </w:tc>
        <w:tc>
          <w:tcPr>
            <w:tcW w:w="1134" w:type="dxa"/>
            <w:vAlign w:val="center"/>
          </w:tcPr>
          <w:p w14:paraId="045B0DB7" w14:textId="77777777" w:rsidR="00700B1B" w:rsidRPr="00E77630" w:rsidRDefault="00700B1B" w:rsidP="00700B1B">
            <w:pPr>
              <w:tabs>
                <w:tab w:val="left" w:pos="425"/>
                <w:tab w:val="left" w:pos="709"/>
              </w:tabs>
              <w:ind w:firstLine="34"/>
              <w:contextualSpacing/>
              <w:rPr>
                <w:rFonts w:eastAsiaTheme="minorHAnsi"/>
                <w:sz w:val="20"/>
                <w:szCs w:val="20"/>
                <w:lang w:eastAsia="en-US"/>
              </w:rPr>
            </w:pPr>
            <w:r w:rsidRPr="00E77630">
              <w:rPr>
                <w:sz w:val="20"/>
                <w:szCs w:val="20"/>
              </w:rPr>
              <w:t>1,5 мес</w:t>
            </w:r>
            <w:r>
              <w:rPr>
                <w:sz w:val="20"/>
                <w:szCs w:val="20"/>
              </w:rPr>
              <w:t>.</w:t>
            </w:r>
            <w:r w:rsidRPr="00E77630">
              <w:rPr>
                <w:sz w:val="20"/>
                <w:szCs w:val="20"/>
              </w:rPr>
              <w:t>, с даты окончания</w:t>
            </w:r>
          </w:p>
          <w:p w14:paraId="3429D55C" w14:textId="77777777" w:rsidR="00700B1B" w:rsidRPr="00637ED8" w:rsidRDefault="00700B1B" w:rsidP="00700B1B">
            <w:pPr>
              <w:ind w:right="113"/>
              <w:contextualSpacing/>
              <w:jc w:val="center"/>
              <w:rPr>
                <w:sz w:val="20"/>
                <w:szCs w:val="20"/>
              </w:rPr>
            </w:pPr>
            <w:r w:rsidRPr="00E77630">
              <w:rPr>
                <w:sz w:val="20"/>
                <w:szCs w:val="20"/>
              </w:rPr>
              <w:t xml:space="preserve">работ </w:t>
            </w:r>
            <w:r>
              <w:rPr>
                <w:sz w:val="20"/>
                <w:szCs w:val="20"/>
              </w:rPr>
              <w:t>подэтапа 3.2</w:t>
            </w:r>
          </w:p>
        </w:tc>
      </w:tr>
      <w:tr w:rsidR="00700B1B" w:rsidRPr="00D23169" w14:paraId="6635D09A" w14:textId="77777777" w:rsidTr="00A15156">
        <w:tc>
          <w:tcPr>
            <w:tcW w:w="704" w:type="dxa"/>
          </w:tcPr>
          <w:p w14:paraId="2A73EB7D" w14:textId="77777777" w:rsidR="00700B1B" w:rsidRPr="00637ED8" w:rsidRDefault="00700B1B" w:rsidP="00700B1B">
            <w:pPr>
              <w:ind w:right="113"/>
              <w:contextualSpacing/>
              <w:rPr>
                <w:sz w:val="20"/>
                <w:szCs w:val="20"/>
              </w:rPr>
            </w:pPr>
            <w:r>
              <w:rPr>
                <w:sz w:val="20"/>
                <w:szCs w:val="20"/>
              </w:rPr>
              <w:t>3.4</w:t>
            </w:r>
          </w:p>
        </w:tc>
        <w:tc>
          <w:tcPr>
            <w:tcW w:w="851" w:type="dxa"/>
            <w:textDirection w:val="btLr"/>
            <w:vAlign w:val="center"/>
          </w:tcPr>
          <w:p w14:paraId="3C1DD6A7" w14:textId="77777777" w:rsidR="00700B1B" w:rsidRPr="00700B1B" w:rsidRDefault="00700B1B" w:rsidP="00700B1B">
            <w:pPr>
              <w:ind w:right="113"/>
              <w:contextualSpacing/>
              <w:jc w:val="center"/>
              <w:rPr>
                <w:sz w:val="22"/>
                <w:szCs w:val="22"/>
              </w:rPr>
            </w:pPr>
            <w:r w:rsidRPr="00700B1B">
              <w:rPr>
                <w:sz w:val="22"/>
                <w:szCs w:val="22"/>
              </w:rPr>
              <w:t>Проведение опытной эксплуатации.                                                                                               Приемка в промышленную эксплуатацию</w:t>
            </w:r>
          </w:p>
        </w:tc>
        <w:tc>
          <w:tcPr>
            <w:tcW w:w="4252" w:type="dxa"/>
          </w:tcPr>
          <w:p w14:paraId="5FC0A001"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Проведение обучения пользователей.</w:t>
            </w:r>
          </w:p>
          <w:p w14:paraId="7BC7304F" w14:textId="77777777" w:rsidR="00700B1B" w:rsidRDefault="00700B1B" w:rsidP="00813034">
            <w:pPr>
              <w:numPr>
                <w:ilvl w:val="0"/>
                <w:numId w:val="59"/>
              </w:numPr>
              <w:tabs>
                <w:tab w:val="left" w:pos="0"/>
              </w:tabs>
              <w:ind w:left="137" w:hanging="137"/>
              <w:contextualSpacing/>
              <w:rPr>
                <w:sz w:val="20"/>
                <w:szCs w:val="20"/>
              </w:rPr>
            </w:pPr>
            <w:r w:rsidRPr="00660785">
              <w:rPr>
                <w:sz w:val="20"/>
                <w:szCs w:val="20"/>
              </w:rPr>
              <w:t>Проведение опытной эксплуатации разработанного функционала</w:t>
            </w:r>
            <w:r>
              <w:rPr>
                <w:sz w:val="20"/>
                <w:szCs w:val="20"/>
              </w:rPr>
              <w:t>.</w:t>
            </w:r>
          </w:p>
          <w:p w14:paraId="239540C2" w14:textId="77777777" w:rsidR="00700B1B" w:rsidRPr="00E77630" w:rsidRDefault="00700B1B" w:rsidP="00813034">
            <w:pPr>
              <w:numPr>
                <w:ilvl w:val="0"/>
                <w:numId w:val="59"/>
              </w:numPr>
              <w:tabs>
                <w:tab w:val="left" w:pos="0"/>
              </w:tabs>
              <w:ind w:left="137" w:hanging="137"/>
              <w:contextualSpacing/>
              <w:rPr>
                <w:sz w:val="20"/>
                <w:szCs w:val="20"/>
              </w:rPr>
            </w:pPr>
            <w:r w:rsidRPr="00660785">
              <w:rPr>
                <w:sz w:val="20"/>
                <w:szCs w:val="20"/>
              </w:rPr>
              <w:t>Устранение замечаний по результатам опытной эксплуатации</w:t>
            </w:r>
          </w:p>
          <w:p w14:paraId="2FE22845"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 xml:space="preserve">Разработка </w:t>
            </w:r>
            <w:r>
              <w:rPr>
                <w:sz w:val="20"/>
                <w:szCs w:val="20"/>
              </w:rPr>
              <w:t>П</w:t>
            </w:r>
            <w:r w:rsidRPr="00E77630">
              <w:rPr>
                <w:sz w:val="20"/>
                <w:szCs w:val="20"/>
              </w:rPr>
              <w:t xml:space="preserve">рограммы и методики </w:t>
            </w:r>
            <w:r>
              <w:rPr>
                <w:sz w:val="20"/>
                <w:szCs w:val="20"/>
              </w:rPr>
              <w:t>приемочных испытаний</w:t>
            </w:r>
            <w:r w:rsidRPr="00E77630">
              <w:rPr>
                <w:sz w:val="20"/>
                <w:szCs w:val="20"/>
              </w:rPr>
              <w:t>.</w:t>
            </w:r>
          </w:p>
          <w:p w14:paraId="122FB816" w14:textId="77777777" w:rsidR="00700B1B" w:rsidRDefault="00700B1B" w:rsidP="00813034">
            <w:pPr>
              <w:numPr>
                <w:ilvl w:val="0"/>
                <w:numId w:val="59"/>
              </w:numPr>
              <w:tabs>
                <w:tab w:val="left" w:pos="0"/>
              </w:tabs>
              <w:ind w:left="137" w:hanging="137"/>
              <w:contextualSpacing/>
              <w:rPr>
                <w:sz w:val="20"/>
                <w:szCs w:val="20"/>
              </w:rPr>
            </w:pPr>
            <w:r w:rsidRPr="00E77630">
              <w:rPr>
                <w:sz w:val="20"/>
                <w:szCs w:val="20"/>
              </w:rPr>
              <w:t>Проведение приемочных испытаний разработанного функционала.</w:t>
            </w:r>
          </w:p>
          <w:p w14:paraId="4BB5CF60"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lastRenderedPageBreak/>
              <w:t>Устранение замечаний по результатам приемочных испытаний.</w:t>
            </w:r>
          </w:p>
          <w:p w14:paraId="18E1763C" w14:textId="77777777" w:rsidR="00700B1B" w:rsidRPr="00637ED8" w:rsidRDefault="00700B1B" w:rsidP="00813034">
            <w:pPr>
              <w:numPr>
                <w:ilvl w:val="0"/>
                <w:numId w:val="59"/>
              </w:numPr>
              <w:tabs>
                <w:tab w:val="left" w:pos="0"/>
              </w:tabs>
              <w:ind w:left="137" w:hanging="137"/>
              <w:contextualSpacing/>
              <w:rPr>
                <w:sz w:val="20"/>
                <w:szCs w:val="20"/>
              </w:rPr>
            </w:pPr>
            <w:r w:rsidRPr="00E77630">
              <w:rPr>
                <w:sz w:val="20"/>
                <w:szCs w:val="20"/>
              </w:rPr>
              <w:t>Подготовка и согласование Акта о приемки разработанного функционала в промышленную эксплуатацию.</w:t>
            </w:r>
          </w:p>
        </w:tc>
        <w:tc>
          <w:tcPr>
            <w:tcW w:w="2552" w:type="dxa"/>
          </w:tcPr>
          <w:p w14:paraId="1C81A5E7"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lastRenderedPageBreak/>
              <w:t>Протокол проведения обучения пользователей.</w:t>
            </w:r>
          </w:p>
          <w:p w14:paraId="34C65B0C" w14:textId="77777777" w:rsidR="00700B1B" w:rsidRDefault="00700B1B" w:rsidP="00813034">
            <w:pPr>
              <w:numPr>
                <w:ilvl w:val="0"/>
                <w:numId w:val="59"/>
              </w:numPr>
              <w:tabs>
                <w:tab w:val="left" w:pos="0"/>
              </w:tabs>
              <w:ind w:left="137" w:hanging="137"/>
              <w:contextualSpacing/>
              <w:rPr>
                <w:sz w:val="20"/>
                <w:szCs w:val="20"/>
              </w:rPr>
            </w:pPr>
            <w:r>
              <w:rPr>
                <w:sz w:val="20"/>
                <w:szCs w:val="20"/>
              </w:rPr>
              <w:t>Журнал обращений пользователей в период проведения опытной эксплуатации</w:t>
            </w:r>
          </w:p>
          <w:p w14:paraId="389FA3D1" w14:textId="77777777" w:rsidR="00700B1B" w:rsidRDefault="00700B1B" w:rsidP="00813034">
            <w:pPr>
              <w:numPr>
                <w:ilvl w:val="0"/>
                <w:numId w:val="59"/>
              </w:numPr>
              <w:tabs>
                <w:tab w:val="left" w:pos="0"/>
              </w:tabs>
              <w:ind w:left="137" w:hanging="137"/>
              <w:contextualSpacing/>
              <w:rPr>
                <w:sz w:val="20"/>
                <w:szCs w:val="20"/>
              </w:rPr>
            </w:pPr>
            <w:r>
              <w:rPr>
                <w:sz w:val="20"/>
                <w:szCs w:val="20"/>
              </w:rPr>
              <w:t>Протокол проведения опытной эксплуатации.</w:t>
            </w:r>
          </w:p>
          <w:p w14:paraId="5F5C5534" w14:textId="77777777" w:rsidR="00700B1B" w:rsidRDefault="00700B1B" w:rsidP="00813034">
            <w:pPr>
              <w:numPr>
                <w:ilvl w:val="0"/>
                <w:numId w:val="59"/>
              </w:numPr>
              <w:tabs>
                <w:tab w:val="left" w:pos="0"/>
              </w:tabs>
              <w:ind w:left="137" w:hanging="137"/>
              <w:contextualSpacing/>
              <w:rPr>
                <w:sz w:val="20"/>
                <w:szCs w:val="20"/>
              </w:rPr>
            </w:pPr>
            <w:r>
              <w:rPr>
                <w:sz w:val="20"/>
                <w:szCs w:val="20"/>
              </w:rPr>
              <w:lastRenderedPageBreak/>
              <w:t>Протокол устранения замечаний, выявленных в период проведения опытной эксплуатации.</w:t>
            </w:r>
          </w:p>
          <w:p w14:paraId="743D8248"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Программа и методика приемочных испытаний.</w:t>
            </w:r>
          </w:p>
          <w:p w14:paraId="76BBEE8D" w14:textId="77777777" w:rsidR="00700B1B" w:rsidRDefault="00700B1B" w:rsidP="00813034">
            <w:pPr>
              <w:numPr>
                <w:ilvl w:val="0"/>
                <w:numId w:val="59"/>
              </w:numPr>
              <w:tabs>
                <w:tab w:val="left" w:pos="0"/>
              </w:tabs>
              <w:ind w:left="31" w:firstLine="0"/>
              <w:contextualSpacing/>
              <w:rPr>
                <w:sz w:val="20"/>
                <w:szCs w:val="20"/>
              </w:rPr>
            </w:pPr>
            <w:r w:rsidRPr="00700B1B">
              <w:rPr>
                <w:sz w:val="20"/>
                <w:szCs w:val="20"/>
              </w:rPr>
              <w:t xml:space="preserve">Журнал обращений пользователей в период проведения приемочных испытаний           </w:t>
            </w:r>
          </w:p>
          <w:p w14:paraId="22BB94BB"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Протокол проведения приемочных испытаний.</w:t>
            </w:r>
          </w:p>
          <w:p w14:paraId="11458701" w14:textId="77777777" w:rsidR="00700B1B" w:rsidRPr="00E77630" w:rsidRDefault="00700B1B" w:rsidP="00813034">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проведения приемочных испытаний.</w:t>
            </w:r>
          </w:p>
          <w:p w14:paraId="2B4764BD" w14:textId="77777777" w:rsidR="00700B1B" w:rsidRDefault="00700B1B" w:rsidP="00813034">
            <w:pPr>
              <w:pStyle w:val="afd"/>
              <w:numPr>
                <w:ilvl w:val="0"/>
                <w:numId w:val="59"/>
              </w:numPr>
              <w:tabs>
                <w:tab w:val="left" w:pos="174"/>
              </w:tabs>
              <w:ind w:left="181" w:hanging="181"/>
              <w:rPr>
                <w:sz w:val="20"/>
                <w:szCs w:val="20"/>
              </w:rPr>
            </w:pPr>
            <w:r w:rsidRPr="00E77630">
              <w:rPr>
                <w:sz w:val="20"/>
                <w:szCs w:val="20"/>
              </w:rPr>
              <w:t>Акт приемки Функционала в промышленную эксплуатацию.</w:t>
            </w:r>
          </w:p>
          <w:p w14:paraId="3358E644" w14:textId="5F7F21FA" w:rsidR="00A15156" w:rsidRPr="00637ED8" w:rsidRDefault="00A15156" w:rsidP="00A15156">
            <w:pPr>
              <w:pStyle w:val="afd"/>
              <w:tabs>
                <w:tab w:val="left" w:pos="174"/>
              </w:tabs>
              <w:ind w:left="181"/>
              <w:rPr>
                <w:sz w:val="20"/>
                <w:szCs w:val="20"/>
              </w:rPr>
            </w:pPr>
          </w:p>
        </w:tc>
        <w:tc>
          <w:tcPr>
            <w:tcW w:w="1134" w:type="dxa"/>
            <w:vAlign w:val="center"/>
          </w:tcPr>
          <w:p w14:paraId="74867B51" w14:textId="77777777" w:rsidR="00700B1B" w:rsidRPr="00637ED8" w:rsidRDefault="00700B1B" w:rsidP="00700B1B">
            <w:pPr>
              <w:ind w:right="113"/>
              <w:contextualSpacing/>
              <w:jc w:val="center"/>
              <w:rPr>
                <w:sz w:val="20"/>
                <w:szCs w:val="20"/>
              </w:rPr>
            </w:pPr>
            <w:r w:rsidRPr="00E77630">
              <w:rPr>
                <w:sz w:val="20"/>
                <w:szCs w:val="20"/>
              </w:rPr>
              <w:lastRenderedPageBreak/>
              <w:t>1,5 месяц</w:t>
            </w:r>
            <w:r>
              <w:rPr>
                <w:sz w:val="20"/>
                <w:szCs w:val="20"/>
              </w:rPr>
              <w:t>, с даты окончания работ подэ</w:t>
            </w:r>
            <w:r w:rsidRPr="00E77630">
              <w:rPr>
                <w:sz w:val="20"/>
                <w:szCs w:val="20"/>
              </w:rPr>
              <w:t xml:space="preserve">тапа </w:t>
            </w:r>
            <w:r>
              <w:rPr>
                <w:sz w:val="20"/>
                <w:szCs w:val="20"/>
              </w:rPr>
              <w:t>3.</w:t>
            </w:r>
            <w:r w:rsidRPr="00E77630">
              <w:rPr>
                <w:sz w:val="20"/>
                <w:szCs w:val="20"/>
              </w:rPr>
              <w:t>3</w:t>
            </w:r>
          </w:p>
        </w:tc>
      </w:tr>
      <w:tr w:rsidR="00700B1B" w:rsidRPr="00D23169" w14:paraId="7C499F3C" w14:textId="77777777" w:rsidTr="00E12F73">
        <w:tc>
          <w:tcPr>
            <w:tcW w:w="9493" w:type="dxa"/>
            <w:gridSpan w:val="5"/>
            <w:shd w:val="clear" w:color="auto" w:fill="D9D9D9" w:themeFill="background1" w:themeFillShade="D9"/>
          </w:tcPr>
          <w:p w14:paraId="39909FA7" w14:textId="77777777" w:rsidR="00700B1B" w:rsidRPr="00241402" w:rsidRDefault="00700B1B" w:rsidP="00700B1B">
            <w:pPr>
              <w:ind w:right="113"/>
              <w:contextualSpacing/>
              <w:rPr>
                <w:b/>
              </w:rPr>
            </w:pPr>
            <w:r>
              <w:rPr>
                <w:b/>
              </w:rPr>
              <w:t>Этап 4</w:t>
            </w:r>
            <w:r w:rsidRPr="00241402">
              <w:rPr>
                <w:b/>
              </w:rPr>
              <w:t xml:space="preserve">. </w:t>
            </w:r>
            <w:r w:rsidRPr="00B87F32">
              <w:rPr>
                <w:b/>
              </w:rPr>
              <w:t xml:space="preserve">Автоматизация методики оценки </w:t>
            </w:r>
            <w:r>
              <w:rPr>
                <w:b/>
              </w:rPr>
              <w:t xml:space="preserve">вероятности </w:t>
            </w:r>
            <w:r w:rsidRPr="00B87F32">
              <w:rPr>
                <w:b/>
              </w:rPr>
              <w:t xml:space="preserve">последствий отказа производственных </w:t>
            </w:r>
            <w:r>
              <w:rPr>
                <w:b/>
              </w:rPr>
              <w:t>активов в стоимостном выражении</w:t>
            </w:r>
          </w:p>
        </w:tc>
      </w:tr>
      <w:tr w:rsidR="0008064C" w:rsidRPr="00D23169" w14:paraId="0CBCD672" w14:textId="77777777" w:rsidTr="00E12F73">
        <w:tc>
          <w:tcPr>
            <w:tcW w:w="704" w:type="dxa"/>
          </w:tcPr>
          <w:p w14:paraId="2F6EAB45" w14:textId="77777777" w:rsidR="0008064C" w:rsidRPr="00637ED8" w:rsidRDefault="0008064C" w:rsidP="0008064C">
            <w:pPr>
              <w:ind w:right="113"/>
              <w:contextualSpacing/>
              <w:jc w:val="center"/>
              <w:rPr>
                <w:sz w:val="20"/>
                <w:szCs w:val="20"/>
              </w:rPr>
            </w:pPr>
            <w:r>
              <w:rPr>
                <w:sz w:val="20"/>
                <w:szCs w:val="20"/>
              </w:rPr>
              <w:t>4.1.</w:t>
            </w:r>
          </w:p>
        </w:tc>
        <w:tc>
          <w:tcPr>
            <w:tcW w:w="851" w:type="dxa"/>
            <w:textDirection w:val="btLr"/>
            <w:vAlign w:val="center"/>
          </w:tcPr>
          <w:p w14:paraId="43AD5440" w14:textId="77777777" w:rsidR="0008064C" w:rsidRDefault="0008064C" w:rsidP="0008064C">
            <w:pPr>
              <w:contextualSpacing/>
              <w:jc w:val="center"/>
              <w:rPr>
                <w:bCs/>
                <w:sz w:val="22"/>
                <w:szCs w:val="22"/>
              </w:rPr>
            </w:pPr>
            <w:r w:rsidRPr="0008064C">
              <w:rPr>
                <w:bCs/>
                <w:sz w:val="22"/>
                <w:szCs w:val="22"/>
              </w:rPr>
              <w:t>Концептуальное</w:t>
            </w:r>
          </w:p>
          <w:p w14:paraId="6B860173" w14:textId="77777777" w:rsidR="0008064C" w:rsidRPr="0008064C" w:rsidRDefault="0008064C" w:rsidP="0008064C">
            <w:pPr>
              <w:contextualSpacing/>
              <w:jc w:val="center"/>
              <w:rPr>
                <w:sz w:val="22"/>
                <w:szCs w:val="22"/>
              </w:rPr>
            </w:pPr>
            <w:r w:rsidRPr="0008064C">
              <w:rPr>
                <w:bCs/>
                <w:sz w:val="22"/>
                <w:szCs w:val="22"/>
              </w:rPr>
              <w:t>проектирование</w:t>
            </w:r>
          </w:p>
        </w:tc>
        <w:tc>
          <w:tcPr>
            <w:tcW w:w="4252" w:type="dxa"/>
          </w:tcPr>
          <w:p w14:paraId="0EF28FB1" w14:textId="77777777" w:rsidR="0008064C" w:rsidRDefault="0008064C" w:rsidP="00813034">
            <w:pPr>
              <w:numPr>
                <w:ilvl w:val="0"/>
                <w:numId w:val="59"/>
              </w:numPr>
              <w:tabs>
                <w:tab w:val="left" w:pos="0"/>
              </w:tabs>
              <w:ind w:left="181" w:hanging="141"/>
              <w:contextualSpacing/>
              <w:rPr>
                <w:sz w:val="20"/>
                <w:szCs w:val="20"/>
              </w:rPr>
            </w:pPr>
            <w:r w:rsidRPr="007A27FB">
              <w:rPr>
                <w:sz w:val="20"/>
                <w:szCs w:val="20"/>
              </w:rPr>
              <w:t>Детальный сбор данных об объекте автоматизации</w:t>
            </w:r>
          </w:p>
          <w:p w14:paraId="0A7F36F8" w14:textId="77777777" w:rsidR="0008064C" w:rsidRDefault="0008064C" w:rsidP="00813034">
            <w:pPr>
              <w:numPr>
                <w:ilvl w:val="0"/>
                <w:numId w:val="59"/>
              </w:numPr>
              <w:tabs>
                <w:tab w:val="left" w:pos="0"/>
              </w:tabs>
              <w:ind w:left="181" w:firstLine="0"/>
              <w:contextualSpacing/>
              <w:rPr>
                <w:sz w:val="20"/>
                <w:szCs w:val="20"/>
              </w:rPr>
            </w:pPr>
            <w:r w:rsidRPr="00E77630">
              <w:rPr>
                <w:sz w:val="20"/>
                <w:szCs w:val="20"/>
              </w:rPr>
              <w:t xml:space="preserve">Разработка </w:t>
            </w:r>
            <w:r>
              <w:rPr>
                <w:sz w:val="20"/>
                <w:szCs w:val="20"/>
              </w:rPr>
              <w:t xml:space="preserve">Детализированного </w:t>
            </w:r>
            <w:r w:rsidRPr="00E77630">
              <w:rPr>
                <w:sz w:val="20"/>
                <w:szCs w:val="20"/>
              </w:rPr>
              <w:t xml:space="preserve">Календарного плана - графика работ по </w:t>
            </w:r>
            <w:r>
              <w:rPr>
                <w:sz w:val="20"/>
                <w:szCs w:val="20"/>
              </w:rPr>
              <w:t xml:space="preserve">этапу </w:t>
            </w:r>
            <w:r w:rsidRPr="00E77630">
              <w:rPr>
                <w:sz w:val="20"/>
                <w:szCs w:val="20"/>
              </w:rPr>
              <w:t>проект</w:t>
            </w:r>
            <w:r>
              <w:rPr>
                <w:sz w:val="20"/>
                <w:szCs w:val="20"/>
              </w:rPr>
              <w:t>а</w:t>
            </w:r>
            <w:r w:rsidRPr="00E77630">
              <w:rPr>
                <w:sz w:val="20"/>
                <w:szCs w:val="20"/>
              </w:rPr>
              <w:t>.</w:t>
            </w:r>
          </w:p>
          <w:p w14:paraId="4D6C8E60" w14:textId="77777777" w:rsidR="0008064C" w:rsidRPr="00E77630" w:rsidRDefault="0008064C" w:rsidP="00813034">
            <w:pPr>
              <w:numPr>
                <w:ilvl w:val="0"/>
                <w:numId w:val="59"/>
              </w:numPr>
              <w:tabs>
                <w:tab w:val="left" w:pos="0"/>
              </w:tabs>
              <w:ind w:left="137" w:hanging="137"/>
              <w:contextualSpacing/>
              <w:rPr>
                <w:sz w:val="20"/>
                <w:szCs w:val="20"/>
              </w:rPr>
            </w:pPr>
            <w:r>
              <w:rPr>
                <w:sz w:val="20"/>
                <w:szCs w:val="20"/>
              </w:rPr>
              <w:t>Разработка и согласование Технического задания по этапу проекта.</w:t>
            </w:r>
          </w:p>
          <w:p w14:paraId="589EE140"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Разработка и согласование Проектного решения</w:t>
            </w:r>
            <w:r>
              <w:rPr>
                <w:sz w:val="20"/>
                <w:szCs w:val="20"/>
              </w:rPr>
              <w:t>.</w:t>
            </w:r>
          </w:p>
          <w:p w14:paraId="62342F10" w14:textId="77777777" w:rsidR="0008064C" w:rsidRPr="002D320A" w:rsidRDefault="0008064C" w:rsidP="00813034">
            <w:pPr>
              <w:numPr>
                <w:ilvl w:val="0"/>
                <w:numId w:val="59"/>
              </w:numPr>
              <w:tabs>
                <w:tab w:val="left" w:pos="0"/>
              </w:tabs>
              <w:ind w:left="137" w:hanging="137"/>
              <w:contextualSpacing/>
              <w:rPr>
                <w:sz w:val="20"/>
                <w:szCs w:val="20"/>
              </w:rPr>
            </w:pPr>
            <w:r w:rsidRPr="007A27FB">
              <w:rPr>
                <w:sz w:val="20"/>
                <w:szCs w:val="20"/>
              </w:rPr>
              <w:t>Разработка и согласование частных технических заданий (при необходимости)</w:t>
            </w:r>
          </w:p>
        </w:tc>
        <w:tc>
          <w:tcPr>
            <w:tcW w:w="2552" w:type="dxa"/>
            <w:vAlign w:val="center"/>
          </w:tcPr>
          <w:p w14:paraId="06FE585A"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Детальный отчет о результатах обследования</w:t>
            </w:r>
            <w:r>
              <w:rPr>
                <w:sz w:val="20"/>
                <w:szCs w:val="20"/>
              </w:rPr>
              <w:t xml:space="preserve"> по этапу проекта.</w:t>
            </w:r>
          </w:p>
          <w:p w14:paraId="66901882" w14:textId="77777777" w:rsidR="0008064C" w:rsidRPr="004510A7" w:rsidRDefault="0008064C" w:rsidP="00813034">
            <w:pPr>
              <w:numPr>
                <w:ilvl w:val="0"/>
                <w:numId w:val="59"/>
              </w:numPr>
              <w:tabs>
                <w:tab w:val="left" w:pos="0"/>
              </w:tabs>
              <w:ind w:left="137" w:hanging="137"/>
              <w:contextualSpacing/>
              <w:rPr>
                <w:sz w:val="20"/>
                <w:szCs w:val="20"/>
              </w:rPr>
            </w:pPr>
            <w:r>
              <w:rPr>
                <w:sz w:val="20"/>
                <w:szCs w:val="20"/>
              </w:rPr>
              <w:t xml:space="preserve">Детализированный </w:t>
            </w:r>
            <w:r w:rsidRPr="00E77630">
              <w:rPr>
                <w:sz w:val="20"/>
                <w:szCs w:val="20"/>
              </w:rPr>
              <w:t xml:space="preserve"> Календарный план-график работ по </w:t>
            </w:r>
            <w:r>
              <w:rPr>
                <w:sz w:val="20"/>
                <w:szCs w:val="20"/>
              </w:rPr>
              <w:t>этапу проекта</w:t>
            </w:r>
            <w:r w:rsidRPr="00E77630">
              <w:rPr>
                <w:sz w:val="20"/>
                <w:szCs w:val="20"/>
              </w:rPr>
              <w:t xml:space="preserve">. </w:t>
            </w:r>
          </w:p>
          <w:p w14:paraId="41092CB0" w14:textId="77777777" w:rsidR="0008064C" w:rsidRDefault="0008064C" w:rsidP="00813034">
            <w:pPr>
              <w:numPr>
                <w:ilvl w:val="0"/>
                <w:numId w:val="59"/>
              </w:numPr>
              <w:tabs>
                <w:tab w:val="left" w:pos="0"/>
              </w:tabs>
              <w:ind w:left="137" w:hanging="137"/>
              <w:contextualSpacing/>
              <w:rPr>
                <w:sz w:val="20"/>
                <w:szCs w:val="20"/>
              </w:rPr>
            </w:pPr>
            <w:r>
              <w:rPr>
                <w:sz w:val="20"/>
                <w:szCs w:val="20"/>
              </w:rPr>
              <w:t>Техническое задание.</w:t>
            </w:r>
          </w:p>
          <w:p w14:paraId="18042046"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Проектное решение</w:t>
            </w:r>
            <w:r>
              <w:rPr>
                <w:sz w:val="20"/>
                <w:szCs w:val="20"/>
              </w:rPr>
              <w:t>.</w:t>
            </w:r>
          </w:p>
          <w:p w14:paraId="7156EA14" w14:textId="77777777" w:rsidR="0008064C" w:rsidRPr="002D320A" w:rsidRDefault="0008064C" w:rsidP="00813034">
            <w:pPr>
              <w:pStyle w:val="afd"/>
              <w:numPr>
                <w:ilvl w:val="0"/>
                <w:numId w:val="59"/>
              </w:numPr>
              <w:tabs>
                <w:tab w:val="left" w:pos="174"/>
              </w:tabs>
              <w:ind w:left="181" w:hanging="181"/>
              <w:rPr>
                <w:sz w:val="20"/>
                <w:szCs w:val="20"/>
              </w:rPr>
            </w:pPr>
            <w:r w:rsidRPr="00A44DFF">
              <w:rPr>
                <w:sz w:val="20"/>
                <w:szCs w:val="20"/>
              </w:rPr>
              <w:t>Частные технические задания (при необходимости)</w:t>
            </w:r>
          </w:p>
        </w:tc>
        <w:tc>
          <w:tcPr>
            <w:tcW w:w="1134" w:type="dxa"/>
          </w:tcPr>
          <w:p w14:paraId="2E5EFA80" w14:textId="77777777" w:rsidR="0008064C" w:rsidRPr="00637ED8" w:rsidRDefault="0008064C" w:rsidP="0008064C">
            <w:pPr>
              <w:ind w:right="113"/>
              <w:contextualSpacing/>
              <w:jc w:val="center"/>
              <w:rPr>
                <w:sz w:val="20"/>
                <w:szCs w:val="20"/>
              </w:rPr>
            </w:pPr>
            <w:r w:rsidRPr="00E77630">
              <w:rPr>
                <w:sz w:val="20"/>
                <w:szCs w:val="20"/>
              </w:rPr>
              <w:t>1 месяц</w:t>
            </w:r>
            <w:r>
              <w:rPr>
                <w:sz w:val="20"/>
                <w:szCs w:val="20"/>
              </w:rPr>
              <w:t xml:space="preserve">, </w:t>
            </w:r>
            <w:r w:rsidRPr="00E77630">
              <w:rPr>
                <w:sz w:val="20"/>
                <w:szCs w:val="20"/>
              </w:rPr>
              <w:t>с даты подписания Договора</w:t>
            </w:r>
          </w:p>
        </w:tc>
      </w:tr>
      <w:tr w:rsidR="0008064C" w:rsidRPr="00D23169" w14:paraId="44B7C2CD" w14:textId="77777777" w:rsidTr="00A15156">
        <w:tc>
          <w:tcPr>
            <w:tcW w:w="704" w:type="dxa"/>
          </w:tcPr>
          <w:p w14:paraId="437B9401" w14:textId="77777777" w:rsidR="0008064C" w:rsidRPr="00637ED8" w:rsidRDefault="0008064C" w:rsidP="0008064C">
            <w:pPr>
              <w:ind w:right="113"/>
              <w:contextualSpacing/>
              <w:jc w:val="center"/>
              <w:rPr>
                <w:sz w:val="20"/>
                <w:szCs w:val="20"/>
              </w:rPr>
            </w:pPr>
            <w:r>
              <w:rPr>
                <w:sz w:val="20"/>
                <w:szCs w:val="20"/>
              </w:rPr>
              <w:t>4.2.</w:t>
            </w:r>
          </w:p>
        </w:tc>
        <w:tc>
          <w:tcPr>
            <w:tcW w:w="851" w:type="dxa"/>
            <w:textDirection w:val="btLr"/>
          </w:tcPr>
          <w:p w14:paraId="76E9B3DD" w14:textId="77777777" w:rsidR="0008064C" w:rsidRPr="002D320A" w:rsidRDefault="0008064C" w:rsidP="0008064C">
            <w:pPr>
              <w:contextualSpacing/>
              <w:jc w:val="center"/>
              <w:rPr>
                <w:sz w:val="20"/>
                <w:szCs w:val="20"/>
              </w:rPr>
            </w:pPr>
            <w:r w:rsidRPr="00660785">
              <w:rPr>
                <w:sz w:val="22"/>
                <w:szCs w:val="22"/>
              </w:rPr>
              <w:t>Реализация</w:t>
            </w:r>
          </w:p>
        </w:tc>
        <w:tc>
          <w:tcPr>
            <w:tcW w:w="4252" w:type="dxa"/>
          </w:tcPr>
          <w:p w14:paraId="7EA62CC1"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Разработка и реализация Функционала, в соответствии с </w:t>
            </w:r>
            <w:r>
              <w:rPr>
                <w:sz w:val="20"/>
                <w:szCs w:val="20"/>
              </w:rPr>
              <w:t xml:space="preserve">Техническим заданием и </w:t>
            </w:r>
            <w:r w:rsidRPr="00E77630">
              <w:rPr>
                <w:sz w:val="20"/>
                <w:szCs w:val="20"/>
              </w:rPr>
              <w:t>Проектным решением.</w:t>
            </w:r>
          </w:p>
          <w:p w14:paraId="480FD18A"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Инсталляция и </w:t>
            </w:r>
            <w:r>
              <w:rPr>
                <w:sz w:val="20"/>
                <w:szCs w:val="20"/>
              </w:rPr>
              <w:t xml:space="preserve">внутреннее </w:t>
            </w:r>
            <w:r w:rsidRPr="00E77630">
              <w:rPr>
                <w:sz w:val="20"/>
                <w:szCs w:val="20"/>
              </w:rPr>
              <w:t>тестирование Функционала</w:t>
            </w:r>
          </w:p>
          <w:p w14:paraId="21E6647D" w14:textId="77777777" w:rsidR="0008064C" w:rsidRDefault="0008064C" w:rsidP="00813034">
            <w:pPr>
              <w:numPr>
                <w:ilvl w:val="0"/>
                <w:numId w:val="59"/>
              </w:numPr>
              <w:tabs>
                <w:tab w:val="left" w:pos="0"/>
              </w:tabs>
              <w:ind w:left="137" w:hanging="137"/>
              <w:contextualSpacing/>
              <w:rPr>
                <w:sz w:val="20"/>
                <w:szCs w:val="20"/>
              </w:rPr>
            </w:pPr>
            <w:r>
              <w:rPr>
                <w:sz w:val="20"/>
                <w:szCs w:val="20"/>
              </w:rPr>
              <w:t>Разработка с</w:t>
            </w:r>
            <w:r w:rsidRPr="00CB705D">
              <w:rPr>
                <w:sz w:val="20"/>
                <w:szCs w:val="20"/>
              </w:rPr>
              <w:t>ценари</w:t>
            </w:r>
            <w:r>
              <w:rPr>
                <w:sz w:val="20"/>
                <w:szCs w:val="20"/>
              </w:rPr>
              <w:t>я</w:t>
            </w:r>
            <w:r w:rsidRPr="00CB705D">
              <w:rPr>
                <w:sz w:val="20"/>
                <w:szCs w:val="20"/>
              </w:rPr>
              <w:t xml:space="preserve"> тестирования Подсистемы, включающ</w:t>
            </w:r>
            <w:r>
              <w:rPr>
                <w:sz w:val="20"/>
                <w:szCs w:val="20"/>
              </w:rPr>
              <w:t>его</w:t>
            </w:r>
            <w:r w:rsidRPr="00CB705D">
              <w:rPr>
                <w:sz w:val="20"/>
                <w:szCs w:val="20"/>
              </w:rPr>
              <w:t xml:space="preserve"> функциональное и нагрузочное тестирование</w:t>
            </w:r>
            <w:r>
              <w:rPr>
                <w:sz w:val="20"/>
                <w:szCs w:val="20"/>
              </w:rPr>
              <w:t>.</w:t>
            </w:r>
          </w:p>
          <w:p w14:paraId="1EA9E295" w14:textId="77777777" w:rsidR="0008064C" w:rsidRDefault="0008064C" w:rsidP="00813034">
            <w:pPr>
              <w:numPr>
                <w:ilvl w:val="0"/>
                <w:numId w:val="59"/>
              </w:numPr>
              <w:tabs>
                <w:tab w:val="left" w:pos="0"/>
              </w:tabs>
              <w:ind w:left="137" w:hanging="137"/>
              <w:contextualSpacing/>
              <w:rPr>
                <w:sz w:val="20"/>
                <w:szCs w:val="20"/>
              </w:rPr>
            </w:pPr>
            <w:r>
              <w:rPr>
                <w:sz w:val="20"/>
                <w:szCs w:val="20"/>
              </w:rPr>
              <w:t>Разработка протокола внутреннего тестирования.</w:t>
            </w:r>
          </w:p>
          <w:p w14:paraId="7666396E"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 Разработка Концепции ролей и полномочий.</w:t>
            </w:r>
            <w:r>
              <w:rPr>
                <w:sz w:val="20"/>
                <w:szCs w:val="20"/>
              </w:rPr>
              <w:t xml:space="preserve"> </w:t>
            </w:r>
          </w:p>
          <w:p w14:paraId="4AB61FDB" w14:textId="77777777" w:rsidR="0008064C" w:rsidRPr="002D320A" w:rsidRDefault="0008064C" w:rsidP="00813034">
            <w:pPr>
              <w:numPr>
                <w:ilvl w:val="0"/>
                <w:numId w:val="59"/>
              </w:numPr>
              <w:tabs>
                <w:tab w:val="left" w:pos="0"/>
              </w:tabs>
              <w:ind w:left="137" w:hanging="137"/>
              <w:contextualSpacing/>
              <w:rPr>
                <w:sz w:val="20"/>
                <w:szCs w:val="20"/>
              </w:rPr>
            </w:pPr>
            <w:r w:rsidRPr="007A27FB">
              <w:rPr>
                <w:sz w:val="20"/>
                <w:szCs w:val="20"/>
              </w:rPr>
              <w:t>Разработка и утверждение Программы и методики предварительных испытаний.</w:t>
            </w:r>
          </w:p>
        </w:tc>
        <w:tc>
          <w:tcPr>
            <w:tcW w:w="2552" w:type="dxa"/>
            <w:vAlign w:val="center"/>
          </w:tcPr>
          <w:p w14:paraId="47F0E7CE"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Описание настроек и разработок.</w:t>
            </w:r>
          </w:p>
          <w:p w14:paraId="7FF99C1B"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Концепция ролей и полномочий на разрабатываемый функционал.</w:t>
            </w:r>
          </w:p>
          <w:p w14:paraId="25E6A295"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Протокол </w:t>
            </w:r>
            <w:r>
              <w:rPr>
                <w:sz w:val="20"/>
                <w:szCs w:val="20"/>
              </w:rPr>
              <w:t xml:space="preserve"> внутреннего тестирования</w:t>
            </w:r>
            <w:r w:rsidRPr="00E77630">
              <w:rPr>
                <w:sz w:val="20"/>
                <w:szCs w:val="20"/>
              </w:rPr>
              <w:t>.</w:t>
            </w:r>
            <w:r w:rsidRPr="00CB705D">
              <w:rPr>
                <w:sz w:val="20"/>
                <w:szCs w:val="20"/>
              </w:rPr>
              <w:t xml:space="preserve"> </w:t>
            </w:r>
          </w:p>
          <w:p w14:paraId="1BF801D4" w14:textId="77777777" w:rsidR="0008064C" w:rsidRDefault="0008064C" w:rsidP="00813034">
            <w:pPr>
              <w:numPr>
                <w:ilvl w:val="0"/>
                <w:numId w:val="59"/>
              </w:numPr>
              <w:tabs>
                <w:tab w:val="left" w:pos="0"/>
              </w:tabs>
              <w:ind w:left="137" w:hanging="137"/>
              <w:contextualSpacing/>
              <w:rPr>
                <w:sz w:val="20"/>
                <w:szCs w:val="20"/>
              </w:rPr>
            </w:pPr>
            <w:r w:rsidRPr="00CB705D">
              <w:rPr>
                <w:sz w:val="20"/>
                <w:szCs w:val="20"/>
              </w:rPr>
              <w:t>Сценарий тестирования Подсистемы, включающий функциональное и нагрузочное тестирование</w:t>
            </w:r>
            <w:r>
              <w:rPr>
                <w:sz w:val="20"/>
                <w:szCs w:val="20"/>
              </w:rPr>
              <w:t>.</w:t>
            </w:r>
          </w:p>
          <w:p w14:paraId="146AD160"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60EEFB8E" w14:textId="77777777" w:rsidR="0008064C" w:rsidRPr="002D320A" w:rsidRDefault="0008064C" w:rsidP="00813034">
            <w:pPr>
              <w:numPr>
                <w:ilvl w:val="0"/>
                <w:numId w:val="59"/>
              </w:numPr>
              <w:tabs>
                <w:tab w:val="left" w:pos="0"/>
              </w:tabs>
              <w:ind w:left="137" w:hanging="137"/>
              <w:contextualSpacing/>
              <w:rPr>
                <w:sz w:val="20"/>
                <w:szCs w:val="20"/>
              </w:rPr>
            </w:pPr>
          </w:p>
        </w:tc>
        <w:tc>
          <w:tcPr>
            <w:tcW w:w="1134" w:type="dxa"/>
            <w:vAlign w:val="center"/>
          </w:tcPr>
          <w:p w14:paraId="4B3572D1" w14:textId="77777777" w:rsidR="0008064C" w:rsidRPr="00E77630" w:rsidRDefault="0008064C" w:rsidP="0008064C">
            <w:pPr>
              <w:tabs>
                <w:tab w:val="left" w:pos="425"/>
                <w:tab w:val="left" w:pos="709"/>
              </w:tabs>
              <w:ind w:firstLine="34"/>
              <w:contextualSpacing/>
              <w:rPr>
                <w:rFonts w:eastAsiaTheme="minorHAnsi"/>
                <w:sz w:val="20"/>
                <w:szCs w:val="20"/>
                <w:lang w:eastAsia="en-US"/>
              </w:rPr>
            </w:pPr>
            <w:r>
              <w:rPr>
                <w:sz w:val="20"/>
                <w:szCs w:val="20"/>
              </w:rPr>
              <w:t>3</w:t>
            </w:r>
            <w:r w:rsidRPr="00E77630">
              <w:rPr>
                <w:sz w:val="20"/>
                <w:szCs w:val="20"/>
              </w:rPr>
              <w:t xml:space="preserve"> месяца, с даты окончания</w:t>
            </w:r>
          </w:p>
          <w:p w14:paraId="5C829BE8" w14:textId="77777777" w:rsidR="0008064C" w:rsidRPr="00E77630" w:rsidRDefault="0008064C" w:rsidP="0008064C">
            <w:pPr>
              <w:tabs>
                <w:tab w:val="left" w:pos="425"/>
                <w:tab w:val="left" w:pos="709"/>
              </w:tabs>
              <w:ind w:firstLine="34"/>
              <w:contextualSpacing/>
              <w:rPr>
                <w:rFonts w:eastAsiaTheme="minorHAnsi"/>
                <w:sz w:val="20"/>
                <w:szCs w:val="20"/>
                <w:lang w:eastAsia="en-US"/>
              </w:rPr>
            </w:pPr>
            <w:r w:rsidRPr="00E77630">
              <w:rPr>
                <w:sz w:val="20"/>
                <w:szCs w:val="20"/>
              </w:rPr>
              <w:t xml:space="preserve">работ </w:t>
            </w:r>
          </w:p>
          <w:p w14:paraId="19A40746" w14:textId="77777777" w:rsidR="0008064C" w:rsidRPr="00637ED8" w:rsidRDefault="0008064C" w:rsidP="0008064C">
            <w:pPr>
              <w:ind w:right="113"/>
              <w:contextualSpacing/>
              <w:jc w:val="center"/>
              <w:rPr>
                <w:sz w:val="20"/>
                <w:szCs w:val="20"/>
              </w:rPr>
            </w:pPr>
            <w:r>
              <w:rPr>
                <w:sz w:val="20"/>
                <w:szCs w:val="20"/>
              </w:rPr>
              <w:t>подэтапа 4.1</w:t>
            </w:r>
          </w:p>
        </w:tc>
      </w:tr>
      <w:tr w:rsidR="0008064C" w:rsidRPr="00D23169" w14:paraId="09C9EFBA" w14:textId="77777777" w:rsidTr="00E12F73">
        <w:trPr>
          <w:trHeight w:val="5863"/>
        </w:trPr>
        <w:tc>
          <w:tcPr>
            <w:tcW w:w="704" w:type="dxa"/>
          </w:tcPr>
          <w:p w14:paraId="58B8F90E" w14:textId="77777777" w:rsidR="0008064C" w:rsidRPr="00637ED8" w:rsidRDefault="0008064C" w:rsidP="0008064C">
            <w:pPr>
              <w:ind w:right="113"/>
              <w:contextualSpacing/>
              <w:jc w:val="center"/>
              <w:rPr>
                <w:sz w:val="20"/>
                <w:szCs w:val="20"/>
              </w:rPr>
            </w:pPr>
            <w:r>
              <w:rPr>
                <w:sz w:val="20"/>
                <w:szCs w:val="20"/>
              </w:rPr>
              <w:lastRenderedPageBreak/>
              <w:t>4.3.</w:t>
            </w:r>
          </w:p>
        </w:tc>
        <w:tc>
          <w:tcPr>
            <w:tcW w:w="851" w:type="dxa"/>
            <w:textDirection w:val="btLr"/>
            <w:vAlign w:val="center"/>
          </w:tcPr>
          <w:p w14:paraId="4B376BF9" w14:textId="77777777" w:rsidR="0008064C" w:rsidRPr="002D320A" w:rsidRDefault="0008064C" w:rsidP="0008064C">
            <w:pPr>
              <w:contextualSpacing/>
              <w:jc w:val="center"/>
              <w:rPr>
                <w:sz w:val="20"/>
                <w:szCs w:val="20"/>
              </w:rPr>
            </w:pPr>
            <w:r w:rsidRPr="00700B1B">
              <w:rPr>
                <w:sz w:val="22"/>
                <w:szCs w:val="22"/>
              </w:rPr>
              <w:t xml:space="preserve">Тестирование и подготовка </w:t>
            </w:r>
            <w:r>
              <w:rPr>
                <w:sz w:val="22"/>
                <w:szCs w:val="22"/>
              </w:rPr>
              <w:t xml:space="preserve">                                                                       </w:t>
            </w:r>
            <w:r w:rsidRPr="00700B1B">
              <w:rPr>
                <w:sz w:val="22"/>
                <w:szCs w:val="22"/>
              </w:rPr>
              <w:t>к опытной эксплуатации</w:t>
            </w:r>
          </w:p>
        </w:tc>
        <w:tc>
          <w:tcPr>
            <w:tcW w:w="4252" w:type="dxa"/>
          </w:tcPr>
          <w:p w14:paraId="2835F9CA"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Настройка полномочий, создание системных ролей конечных пользователей Функционала.</w:t>
            </w:r>
          </w:p>
          <w:p w14:paraId="39BC750D"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Проведение предварительных испытаний разработанного функционала.</w:t>
            </w:r>
          </w:p>
          <w:p w14:paraId="0DE3562F"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Подготовка и согласование </w:t>
            </w:r>
            <w:r>
              <w:rPr>
                <w:sz w:val="20"/>
                <w:szCs w:val="20"/>
              </w:rPr>
              <w:t>П</w:t>
            </w:r>
            <w:r w:rsidRPr="00E77630">
              <w:rPr>
                <w:sz w:val="20"/>
                <w:szCs w:val="20"/>
              </w:rPr>
              <w:t xml:space="preserve">ротокола проведения </w:t>
            </w:r>
            <w:r>
              <w:rPr>
                <w:sz w:val="20"/>
                <w:szCs w:val="20"/>
              </w:rPr>
              <w:t xml:space="preserve">предварительных </w:t>
            </w:r>
            <w:r w:rsidRPr="00E77630">
              <w:rPr>
                <w:sz w:val="20"/>
                <w:szCs w:val="20"/>
              </w:rPr>
              <w:t>испытаний.</w:t>
            </w:r>
          </w:p>
          <w:p w14:paraId="656DF01C"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Устранение замечаний по результатам </w:t>
            </w:r>
            <w:r>
              <w:rPr>
                <w:sz w:val="20"/>
                <w:szCs w:val="20"/>
              </w:rPr>
              <w:t xml:space="preserve">предварительных </w:t>
            </w:r>
            <w:r w:rsidRPr="00E77630">
              <w:rPr>
                <w:sz w:val="20"/>
                <w:szCs w:val="20"/>
              </w:rPr>
              <w:t>испытаний.</w:t>
            </w:r>
          </w:p>
          <w:p w14:paraId="45A1545D"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Разработка рабочей документации:</w:t>
            </w:r>
          </w:p>
          <w:p w14:paraId="592E46BB" w14:textId="77777777" w:rsidR="0008064C" w:rsidRPr="00E77630" w:rsidRDefault="0008064C" w:rsidP="0008064C">
            <w:pPr>
              <w:tabs>
                <w:tab w:val="left" w:pos="0"/>
              </w:tabs>
              <w:ind w:left="137"/>
              <w:contextualSpacing/>
              <w:rPr>
                <w:sz w:val="20"/>
                <w:szCs w:val="20"/>
              </w:rPr>
            </w:pPr>
            <w:r>
              <w:rPr>
                <w:sz w:val="20"/>
                <w:szCs w:val="20"/>
              </w:rPr>
              <w:t xml:space="preserve">- </w:t>
            </w:r>
            <w:r w:rsidRPr="00E77630">
              <w:rPr>
                <w:sz w:val="20"/>
                <w:szCs w:val="20"/>
              </w:rPr>
              <w:t>Руководство пользователя.</w:t>
            </w:r>
          </w:p>
          <w:p w14:paraId="5F5C50B1" w14:textId="77777777" w:rsidR="0008064C" w:rsidRPr="00E77630" w:rsidRDefault="0008064C" w:rsidP="0008064C">
            <w:pPr>
              <w:tabs>
                <w:tab w:val="left" w:pos="0"/>
              </w:tabs>
              <w:ind w:left="137"/>
              <w:contextualSpacing/>
              <w:rPr>
                <w:sz w:val="20"/>
                <w:szCs w:val="20"/>
              </w:rPr>
            </w:pPr>
            <w:r>
              <w:rPr>
                <w:sz w:val="20"/>
                <w:szCs w:val="20"/>
              </w:rPr>
              <w:t xml:space="preserve">- </w:t>
            </w:r>
            <w:r w:rsidRPr="00E77630">
              <w:rPr>
                <w:sz w:val="20"/>
                <w:szCs w:val="20"/>
              </w:rPr>
              <w:t>Руководства администратора.</w:t>
            </w:r>
          </w:p>
          <w:p w14:paraId="7390918E" w14:textId="77777777" w:rsidR="0008064C" w:rsidRDefault="0008064C" w:rsidP="00813034">
            <w:pPr>
              <w:pStyle w:val="afd"/>
              <w:numPr>
                <w:ilvl w:val="0"/>
                <w:numId w:val="59"/>
              </w:numPr>
              <w:tabs>
                <w:tab w:val="left" w:pos="174"/>
              </w:tabs>
              <w:ind w:left="32" w:firstLine="0"/>
              <w:rPr>
                <w:sz w:val="20"/>
                <w:szCs w:val="20"/>
              </w:rPr>
            </w:pPr>
            <w:r w:rsidRPr="00660785">
              <w:rPr>
                <w:sz w:val="20"/>
                <w:szCs w:val="20"/>
              </w:rPr>
              <w:t>Разработка регламентирующих/методологических документов (при необходимости)</w:t>
            </w:r>
          </w:p>
          <w:p w14:paraId="0C2CED13" w14:textId="77777777" w:rsidR="0008064C" w:rsidRDefault="0008064C" w:rsidP="00813034">
            <w:pPr>
              <w:pStyle w:val="afd"/>
              <w:numPr>
                <w:ilvl w:val="0"/>
                <w:numId w:val="59"/>
              </w:numPr>
              <w:tabs>
                <w:tab w:val="left" w:pos="174"/>
              </w:tabs>
              <w:ind w:left="0" w:firstLine="0"/>
              <w:rPr>
                <w:sz w:val="20"/>
                <w:szCs w:val="20"/>
              </w:rPr>
            </w:pPr>
            <w:r w:rsidRPr="00E77630">
              <w:rPr>
                <w:sz w:val="20"/>
                <w:szCs w:val="20"/>
              </w:rPr>
              <w:t>Подготовка и согласование Акта ввода функционала в опытную эксплуатацию.</w:t>
            </w:r>
          </w:p>
          <w:p w14:paraId="328FA860" w14:textId="77777777" w:rsidR="0008064C" w:rsidRPr="002D320A" w:rsidRDefault="0008064C" w:rsidP="00813034">
            <w:pPr>
              <w:numPr>
                <w:ilvl w:val="0"/>
                <w:numId w:val="59"/>
              </w:numPr>
              <w:tabs>
                <w:tab w:val="left" w:pos="174"/>
              </w:tabs>
              <w:ind w:left="0" w:firstLine="0"/>
              <w:contextualSpacing/>
              <w:rPr>
                <w:sz w:val="20"/>
                <w:szCs w:val="20"/>
              </w:rPr>
            </w:pPr>
            <w:r>
              <w:rPr>
                <w:sz w:val="20"/>
                <w:szCs w:val="20"/>
              </w:rPr>
              <w:t xml:space="preserve"> </w:t>
            </w:r>
            <w:r w:rsidRPr="00660785">
              <w:rPr>
                <w:sz w:val="20"/>
                <w:szCs w:val="20"/>
              </w:rPr>
              <w:t>Разработка Программы и методики проведения опытной эксплуатации.</w:t>
            </w:r>
          </w:p>
        </w:tc>
        <w:tc>
          <w:tcPr>
            <w:tcW w:w="2552" w:type="dxa"/>
            <w:vAlign w:val="center"/>
          </w:tcPr>
          <w:p w14:paraId="4C3B46BD"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19158EAA"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предварительных испытаний.</w:t>
            </w:r>
          </w:p>
          <w:p w14:paraId="6B0EC69A"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предварительных испытаний.</w:t>
            </w:r>
          </w:p>
          <w:p w14:paraId="30E600A6"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Руководство пользователя.</w:t>
            </w:r>
          </w:p>
          <w:p w14:paraId="02B3C024"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Руководство администратора.</w:t>
            </w:r>
          </w:p>
          <w:p w14:paraId="44DEE4C4"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Акт ввода Функционала в опытную эксплуатацию.</w:t>
            </w:r>
          </w:p>
          <w:p w14:paraId="35FB1C2E" w14:textId="77777777" w:rsidR="0008064C" w:rsidRPr="002D320A" w:rsidRDefault="0008064C" w:rsidP="0008064C">
            <w:pPr>
              <w:pStyle w:val="afd"/>
              <w:ind w:left="176"/>
              <w:rPr>
                <w:sz w:val="20"/>
                <w:szCs w:val="20"/>
              </w:rPr>
            </w:pPr>
            <w:r w:rsidRPr="00660785">
              <w:rPr>
                <w:sz w:val="20"/>
                <w:szCs w:val="20"/>
              </w:rPr>
              <w:t>Программа и методика проведения опытной эксплуатации.</w:t>
            </w:r>
          </w:p>
        </w:tc>
        <w:tc>
          <w:tcPr>
            <w:tcW w:w="1134" w:type="dxa"/>
            <w:vAlign w:val="center"/>
          </w:tcPr>
          <w:p w14:paraId="7D74ED8B" w14:textId="77777777" w:rsidR="0008064C" w:rsidRPr="00637ED8" w:rsidRDefault="0008064C" w:rsidP="0008064C">
            <w:pPr>
              <w:ind w:right="113"/>
              <w:contextualSpacing/>
              <w:jc w:val="center"/>
              <w:rPr>
                <w:sz w:val="20"/>
                <w:szCs w:val="20"/>
              </w:rPr>
            </w:pPr>
            <w:r w:rsidRPr="00E77630">
              <w:rPr>
                <w:sz w:val="20"/>
                <w:szCs w:val="20"/>
              </w:rPr>
              <w:t>1 месяц</w:t>
            </w:r>
            <w:r>
              <w:rPr>
                <w:sz w:val="20"/>
                <w:szCs w:val="20"/>
              </w:rPr>
              <w:t>, с даты окончания работ подэ</w:t>
            </w:r>
            <w:r w:rsidRPr="00E77630">
              <w:rPr>
                <w:sz w:val="20"/>
                <w:szCs w:val="20"/>
              </w:rPr>
              <w:t xml:space="preserve">тапа </w:t>
            </w:r>
            <w:r>
              <w:rPr>
                <w:sz w:val="20"/>
                <w:szCs w:val="20"/>
              </w:rPr>
              <w:t>4.2</w:t>
            </w:r>
          </w:p>
        </w:tc>
      </w:tr>
      <w:tr w:rsidR="0008064C" w:rsidRPr="00D23169" w14:paraId="2AC6B3B4" w14:textId="77777777" w:rsidTr="00A15156">
        <w:tc>
          <w:tcPr>
            <w:tcW w:w="704" w:type="dxa"/>
          </w:tcPr>
          <w:p w14:paraId="22FE5A5C" w14:textId="77777777" w:rsidR="0008064C" w:rsidRDefault="0008064C" w:rsidP="0008064C">
            <w:pPr>
              <w:ind w:right="113"/>
              <w:contextualSpacing/>
              <w:jc w:val="center"/>
              <w:rPr>
                <w:sz w:val="20"/>
                <w:szCs w:val="20"/>
              </w:rPr>
            </w:pPr>
            <w:r>
              <w:rPr>
                <w:sz w:val="20"/>
                <w:szCs w:val="20"/>
              </w:rPr>
              <w:t>4.4.</w:t>
            </w:r>
          </w:p>
        </w:tc>
        <w:tc>
          <w:tcPr>
            <w:tcW w:w="851" w:type="dxa"/>
            <w:textDirection w:val="btLr"/>
            <w:vAlign w:val="center"/>
          </w:tcPr>
          <w:p w14:paraId="12DD4036" w14:textId="77777777" w:rsidR="0008064C" w:rsidRPr="002D320A" w:rsidRDefault="0008064C" w:rsidP="0008064C">
            <w:pPr>
              <w:contextualSpacing/>
              <w:jc w:val="center"/>
              <w:rPr>
                <w:sz w:val="20"/>
                <w:szCs w:val="20"/>
              </w:rPr>
            </w:pPr>
            <w:r w:rsidRPr="00700B1B">
              <w:rPr>
                <w:sz w:val="22"/>
                <w:szCs w:val="22"/>
              </w:rPr>
              <w:t>Проведение опытной эксплуатации.                                                                                               Приемка в промышленную эксплуатацию</w:t>
            </w:r>
          </w:p>
        </w:tc>
        <w:tc>
          <w:tcPr>
            <w:tcW w:w="4252" w:type="dxa"/>
          </w:tcPr>
          <w:p w14:paraId="4CF5015A"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Проведение обучения пользователей.</w:t>
            </w:r>
          </w:p>
          <w:p w14:paraId="6E41BA33" w14:textId="77777777" w:rsidR="0008064C" w:rsidRDefault="0008064C" w:rsidP="00813034">
            <w:pPr>
              <w:numPr>
                <w:ilvl w:val="0"/>
                <w:numId w:val="59"/>
              </w:numPr>
              <w:tabs>
                <w:tab w:val="left" w:pos="0"/>
              </w:tabs>
              <w:ind w:left="137" w:hanging="137"/>
              <w:contextualSpacing/>
              <w:rPr>
                <w:sz w:val="20"/>
                <w:szCs w:val="20"/>
              </w:rPr>
            </w:pPr>
            <w:r w:rsidRPr="00660785">
              <w:rPr>
                <w:sz w:val="20"/>
                <w:szCs w:val="20"/>
              </w:rPr>
              <w:t>Проведение опытной эксплуатации разработанного функционала</w:t>
            </w:r>
            <w:r>
              <w:rPr>
                <w:sz w:val="20"/>
                <w:szCs w:val="20"/>
              </w:rPr>
              <w:t>.</w:t>
            </w:r>
          </w:p>
          <w:p w14:paraId="6A9134EE" w14:textId="77777777" w:rsidR="0008064C" w:rsidRPr="00E77630" w:rsidRDefault="0008064C" w:rsidP="00813034">
            <w:pPr>
              <w:numPr>
                <w:ilvl w:val="0"/>
                <w:numId w:val="59"/>
              </w:numPr>
              <w:tabs>
                <w:tab w:val="left" w:pos="0"/>
              </w:tabs>
              <w:ind w:left="137" w:hanging="137"/>
              <w:contextualSpacing/>
              <w:rPr>
                <w:sz w:val="20"/>
                <w:szCs w:val="20"/>
              </w:rPr>
            </w:pPr>
            <w:r w:rsidRPr="00660785">
              <w:rPr>
                <w:sz w:val="20"/>
                <w:szCs w:val="20"/>
              </w:rPr>
              <w:t>Устранение замечаний по результатам опытной эксплуатации</w:t>
            </w:r>
          </w:p>
          <w:p w14:paraId="5FA878C8"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Разработка </w:t>
            </w:r>
            <w:r>
              <w:rPr>
                <w:sz w:val="20"/>
                <w:szCs w:val="20"/>
              </w:rPr>
              <w:t>П</w:t>
            </w:r>
            <w:r w:rsidRPr="00E77630">
              <w:rPr>
                <w:sz w:val="20"/>
                <w:szCs w:val="20"/>
              </w:rPr>
              <w:t xml:space="preserve">рограммы и методики </w:t>
            </w:r>
            <w:r>
              <w:rPr>
                <w:sz w:val="20"/>
                <w:szCs w:val="20"/>
              </w:rPr>
              <w:t>приемочных испытаний</w:t>
            </w:r>
            <w:r w:rsidRPr="00E77630">
              <w:rPr>
                <w:sz w:val="20"/>
                <w:szCs w:val="20"/>
              </w:rPr>
              <w:t>.</w:t>
            </w:r>
          </w:p>
          <w:p w14:paraId="5D2E8731"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Проведение приемочных испытаний разработанного функционала.</w:t>
            </w:r>
          </w:p>
          <w:p w14:paraId="5D054A46"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Устранение замечаний по результатам приемочных испытаний.</w:t>
            </w:r>
          </w:p>
          <w:p w14:paraId="2EFF59B7" w14:textId="77777777" w:rsidR="0008064C" w:rsidRPr="002D320A" w:rsidRDefault="0008064C" w:rsidP="00813034">
            <w:pPr>
              <w:numPr>
                <w:ilvl w:val="0"/>
                <w:numId w:val="59"/>
              </w:numPr>
              <w:tabs>
                <w:tab w:val="left" w:pos="0"/>
              </w:tabs>
              <w:ind w:left="137" w:hanging="137"/>
              <w:contextualSpacing/>
              <w:rPr>
                <w:sz w:val="20"/>
                <w:szCs w:val="20"/>
              </w:rPr>
            </w:pPr>
            <w:r w:rsidRPr="00E77630">
              <w:rPr>
                <w:sz w:val="20"/>
                <w:szCs w:val="20"/>
              </w:rPr>
              <w:t>Подготовка и согласование Акта о приемки разработанного функционала в промышленную эксплуатацию.</w:t>
            </w:r>
          </w:p>
        </w:tc>
        <w:tc>
          <w:tcPr>
            <w:tcW w:w="2552" w:type="dxa"/>
          </w:tcPr>
          <w:p w14:paraId="152185BE"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обучения пользователей.</w:t>
            </w:r>
          </w:p>
          <w:p w14:paraId="42148FB5" w14:textId="77777777" w:rsidR="0008064C" w:rsidRDefault="0008064C" w:rsidP="00813034">
            <w:pPr>
              <w:numPr>
                <w:ilvl w:val="0"/>
                <w:numId w:val="59"/>
              </w:numPr>
              <w:tabs>
                <w:tab w:val="left" w:pos="0"/>
              </w:tabs>
              <w:ind w:left="137" w:hanging="137"/>
              <w:contextualSpacing/>
              <w:rPr>
                <w:sz w:val="20"/>
                <w:szCs w:val="20"/>
              </w:rPr>
            </w:pPr>
            <w:r>
              <w:rPr>
                <w:sz w:val="20"/>
                <w:szCs w:val="20"/>
              </w:rPr>
              <w:t>Журнал обращений пользователей в период проведения опытной эксплуатации</w:t>
            </w:r>
          </w:p>
          <w:p w14:paraId="29D9E9BF" w14:textId="77777777" w:rsidR="0008064C" w:rsidRDefault="0008064C" w:rsidP="00813034">
            <w:pPr>
              <w:numPr>
                <w:ilvl w:val="0"/>
                <w:numId w:val="59"/>
              </w:numPr>
              <w:tabs>
                <w:tab w:val="left" w:pos="0"/>
              </w:tabs>
              <w:ind w:left="137" w:hanging="137"/>
              <w:contextualSpacing/>
              <w:rPr>
                <w:sz w:val="20"/>
                <w:szCs w:val="20"/>
              </w:rPr>
            </w:pPr>
            <w:r>
              <w:rPr>
                <w:sz w:val="20"/>
                <w:szCs w:val="20"/>
              </w:rPr>
              <w:t>Протокол проведения опытной эксплуатации.</w:t>
            </w:r>
          </w:p>
          <w:p w14:paraId="27E919CF" w14:textId="77777777" w:rsidR="0008064C" w:rsidRDefault="0008064C" w:rsidP="00813034">
            <w:pPr>
              <w:numPr>
                <w:ilvl w:val="0"/>
                <w:numId w:val="59"/>
              </w:numPr>
              <w:tabs>
                <w:tab w:val="left" w:pos="0"/>
              </w:tabs>
              <w:ind w:left="137" w:hanging="137"/>
              <w:contextualSpacing/>
              <w:rPr>
                <w:sz w:val="20"/>
                <w:szCs w:val="20"/>
              </w:rPr>
            </w:pPr>
            <w:r>
              <w:rPr>
                <w:sz w:val="20"/>
                <w:szCs w:val="20"/>
              </w:rPr>
              <w:t>Протокол устранения замечаний, выявленных в период проведения опытной эксплуатации.</w:t>
            </w:r>
          </w:p>
          <w:p w14:paraId="348FD060"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приемочных испытаний.</w:t>
            </w:r>
          </w:p>
          <w:p w14:paraId="0C39B2DE" w14:textId="77777777" w:rsidR="0008064C" w:rsidRDefault="0008064C" w:rsidP="00813034">
            <w:pPr>
              <w:numPr>
                <w:ilvl w:val="0"/>
                <w:numId w:val="59"/>
              </w:numPr>
              <w:tabs>
                <w:tab w:val="left" w:pos="0"/>
              </w:tabs>
              <w:ind w:left="31" w:firstLine="0"/>
              <w:contextualSpacing/>
              <w:rPr>
                <w:sz w:val="20"/>
                <w:szCs w:val="20"/>
              </w:rPr>
            </w:pPr>
            <w:r w:rsidRPr="00700B1B">
              <w:rPr>
                <w:sz w:val="20"/>
                <w:szCs w:val="20"/>
              </w:rPr>
              <w:t xml:space="preserve">Журнал обращений пользователей в период проведения приемочных испытаний           </w:t>
            </w:r>
          </w:p>
          <w:p w14:paraId="1C8FA6C6"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приемочных испытаний.</w:t>
            </w:r>
          </w:p>
          <w:p w14:paraId="4DFDAF47"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проведения приемочных испытаний.</w:t>
            </w:r>
          </w:p>
          <w:p w14:paraId="183A1D39" w14:textId="77777777" w:rsidR="0008064C" w:rsidRPr="002D320A" w:rsidRDefault="0008064C" w:rsidP="00813034">
            <w:pPr>
              <w:numPr>
                <w:ilvl w:val="0"/>
                <w:numId w:val="59"/>
              </w:numPr>
              <w:tabs>
                <w:tab w:val="left" w:pos="0"/>
                <w:tab w:val="left" w:pos="238"/>
                <w:tab w:val="left" w:pos="805"/>
              </w:tabs>
              <w:ind w:left="0" w:hanging="137"/>
              <w:contextualSpacing/>
              <w:rPr>
                <w:sz w:val="20"/>
                <w:szCs w:val="20"/>
              </w:rPr>
            </w:pPr>
            <w:r w:rsidRPr="00E77630">
              <w:rPr>
                <w:sz w:val="20"/>
                <w:szCs w:val="20"/>
              </w:rPr>
              <w:t>Акт приемки Функционала в промышленную эксплуатацию.</w:t>
            </w:r>
          </w:p>
        </w:tc>
        <w:tc>
          <w:tcPr>
            <w:tcW w:w="1134" w:type="dxa"/>
            <w:vAlign w:val="center"/>
          </w:tcPr>
          <w:p w14:paraId="087FD2CD" w14:textId="77777777" w:rsidR="0008064C" w:rsidRPr="00E77630" w:rsidRDefault="0008064C" w:rsidP="0008064C">
            <w:pPr>
              <w:ind w:right="113"/>
              <w:contextualSpacing/>
              <w:jc w:val="center"/>
              <w:rPr>
                <w:sz w:val="20"/>
                <w:szCs w:val="20"/>
              </w:rPr>
            </w:pPr>
            <w:r w:rsidRPr="00E77630">
              <w:rPr>
                <w:sz w:val="20"/>
                <w:szCs w:val="20"/>
              </w:rPr>
              <w:t>1 месяц</w:t>
            </w:r>
            <w:r>
              <w:rPr>
                <w:sz w:val="20"/>
                <w:szCs w:val="20"/>
              </w:rPr>
              <w:t>, с даты окончания работ подэ</w:t>
            </w:r>
            <w:r w:rsidRPr="00E77630">
              <w:rPr>
                <w:sz w:val="20"/>
                <w:szCs w:val="20"/>
              </w:rPr>
              <w:t xml:space="preserve">тапа </w:t>
            </w:r>
            <w:r>
              <w:rPr>
                <w:sz w:val="20"/>
                <w:szCs w:val="20"/>
              </w:rPr>
              <w:t>4.3</w:t>
            </w:r>
          </w:p>
        </w:tc>
      </w:tr>
      <w:tr w:rsidR="00CB705D" w:rsidRPr="00D23169" w14:paraId="333A66F3" w14:textId="77777777" w:rsidTr="00E12F73">
        <w:tc>
          <w:tcPr>
            <w:tcW w:w="9493" w:type="dxa"/>
            <w:gridSpan w:val="5"/>
            <w:shd w:val="clear" w:color="auto" w:fill="D9D9D9" w:themeFill="background1" w:themeFillShade="D9"/>
          </w:tcPr>
          <w:p w14:paraId="23E8C0D5" w14:textId="77777777" w:rsidR="00CB705D" w:rsidRPr="00241402" w:rsidRDefault="00CB705D" w:rsidP="00CB705D">
            <w:pPr>
              <w:ind w:right="113"/>
              <w:contextualSpacing/>
              <w:rPr>
                <w:b/>
              </w:rPr>
            </w:pPr>
            <w:r w:rsidRPr="00241402">
              <w:rPr>
                <w:b/>
              </w:rPr>
              <w:t xml:space="preserve">Этап </w:t>
            </w:r>
            <w:r>
              <w:rPr>
                <w:b/>
              </w:rPr>
              <w:t>5</w:t>
            </w:r>
            <w:r w:rsidRPr="00241402">
              <w:rPr>
                <w:b/>
              </w:rPr>
              <w:t xml:space="preserve">. </w:t>
            </w:r>
            <w:r w:rsidRPr="00241402">
              <w:rPr>
                <w:b/>
                <w:snapToGrid w:val="0"/>
              </w:rPr>
              <w:t>Автоматизация методики проведения оценки готовности субъектов электроэнергетики к работе в отопительный сезон</w:t>
            </w:r>
          </w:p>
        </w:tc>
      </w:tr>
      <w:tr w:rsidR="0008064C" w:rsidRPr="00D23169" w14:paraId="35A6D91A" w14:textId="77777777" w:rsidTr="00A15156">
        <w:trPr>
          <w:trHeight w:val="3157"/>
        </w:trPr>
        <w:tc>
          <w:tcPr>
            <w:tcW w:w="704" w:type="dxa"/>
          </w:tcPr>
          <w:p w14:paraId="628C3B43" w14:textId="77777777" w:rsidR="0008064C" w:rsidRPr="0089558E" w:rsidRDefault="0008064C" w:rsidP="0008064C">
            <w:pPr>
              <w:ind w:right="113"/>
              <w:contextualSpacing/>
              <w:jc w:val="center"/>
              <w:rPr>
                <w:sz w:val="20"/>
                <w:szCs w:val="20"/>
                <w:highlight w:val="yellow"/>
              </w:rPr>
            </w:pPr>
            <w:r w:rsidRPr="005868BE">
              <w:rPr>
                <w:sz w:val="20"/>
                <w:szCs w:val="20"/>
              </w:rPr>
              <w:lastRenderedPageBreak/>
              <w:t>5.1</w:t>
            </w:r>
            <w:r>
              <w:rPr>
                <w:sz w:val="20"/>
                <w:szCs w:val="20"/>
              </w:rPr>
              <w:t>.</w:t>
            </w:r>
          </w:p>
        </w:tc>
        <w:tc>
          <w:tcPr>
            <w:tcW w:w="851" w:type="dxa"/>
            <w:textDirection w:val="btLr"/>
            <w:vAlign w:val="center"/>
          </w:tcPr>
          <w:p w14:paraId="38CA6204" w14:textId="77777777" w:rsidR="0008064C" w:rsidRPr="0008064C" w:rsidRDefault="0008064C" w:rsidP="0008064C">
            <w:pPr>
              <w:tabs>
                <w:tab w:val="left" w:pos="0"/>
                <w:tab w:val="left" w:pos="316"/>
              </w:tabs>
              <w:contextualSpacing/>
              <w:jc w:val="center"/>
              <w:rPr>
                <w:sz w:val="22"/>
                <w:szCs w:val="22"/>
              </w:rPr>
            </w:pPr>
            <w:r w:rsidRPr="0008064C">
              <w:rPr>
                <w:bCs/>
                <w:sz w:val="22"/>
                <w:szCs w:val="22"/>
              </w:rPr>
              <w:t xml:space="preserve">Концептуальное </w:t>
            </w:r>
            <w:r>
              <w:rPr>
                <w:bCs/>
                <w:sz w:val="22"/>
                <w:szCs w:val="22"/>
              </w:rPr>
              <w:t xml:space="preserve"> </w:t>
            </w:r>
            <w:r w:rsidRPr="0008064C">
              <w:rPr>
                <w:bCs/>
                <w:sz w:val="22"/>
                <w:szCs w:val="22"/>
              </w:rPr>
              <w:t>проектирование</w:t>
            </w:r>
          </w:p>
        </w:tc>
        <w:tc>
          <w:tcPr>
            <w:tcW w:w="4252" w:type="dxa"/>
          </w:tcPr>
          <w:p w14:paraId="471F03C7" w14:textId="77777777" w:rsidR="0008064C" w:rsidRDefault="0008064C" w:rsidP="00813034">
            <w:pPr>
              <w:numPr>
                <w:ilvl w:val="0"/>
                <w:numId w:val="59"/>
              </w:numPr>
              <w:tabs>
                <w:tab w:val="left" w:pos="0"/>
              </w:tabs>
              <w:ind w:left="181" w:hanging="141"/>
              <w:contextualSpacing/>
              <w:rPr>
                <w:sz w:val="20"/>
                <w:szCs w:val="20"/>
              </w:rPr>
            </w:pPr>
            <w:r w:rsidRPr="007A27FB">
              <w:rPr>
                <w:sz w:val="20"/>
                <w:szCs w:val="20"/>
              </w:rPr>
              <w:t>Детальный сбор данных об объекте автоматизации</w:t>
            </w:r>
          </w:p>
          <w:p w14:paraId="0BE0B859" w14:textId="77777777" w:rsidR="0008064C" w:rsidRDefault="0008064C" w:rsidP="00813034">
            <w:pPr>
              <w:numPr>
                <w:ilvl w:val="0"/>
                <w:numId w:val="59"/>
              </w:numPr>
              <w:tabs>
                <w:tab w:val="left" w:pos="0"/>
              </w:tabs>
              <w:ind w:left="181" w:firstLine="0"/>
              <w:contextualSpacing/>
              <w:rPr>
                <w:sz w:val="20"/>
                <w:szCs w:val="20"/>
              </w:rPr>
            </w:pPr>
            <w:r w:rsidRPr="00E77630">
              <w:rPr>
                <w:sz w:val="20"/>
                <w:szCs w:val="20"/>
              </w:rPr>
              <w:t xml:space="preserve">Разработка </w:t>
            </w:r>
            <w:r>
              <w:rPr>
                <w:sz w:val="20"/>
                <w:szCs w:val="20"/>
              </w:rPr>
              <w:t xml:space="preserve">Детализированного </w:t>
            </w:r>
            <w:r w:rsidRPr="00E77630">
              <w:rPr>
                <w:sz w:val="20"/>
                <w:szCs w:val="20"/>
              </w:rPr>
              <w:t xml:space="preserve">Календарного плана - графика работ по </w:t>
            </w:r>
            <w:r>
              <w:rPr>
                <w:sz w:val="20"/>
                <w:szCs w:val="20"/>
              </w:rPr>
              <w:t xml:space="preserve">этапу </w:t>
            </w:r>
            <w:r w:rsidRPr="00E77630">
              <w:rPr>
                <w:sz w:val="20"/>
                <w:szCs w:val="20"/>
              </w:rPr>
              <w:t>проект</w:t>
            </w:r>
            <w:r>
              <w:rPr>
                <w:sz w:val="20"/>
                <w:szCs w:val="20"/>
              </w:rPr>
              <w:t>а</w:t>
            </w:r>
            <w:r w:rsidRPr="00E77630">
              <w:rPr>
                <w:sz w:val="20"/>
                <w:szCs w:val="20"/>
              </w:rPr>
              <w:t>.</w:t>
            </w:r>
          </w:p>
          <w:p w14:paraId="470CD3A5" w14:textId="77777777" w:rsidR="0008064C" w:rsidRPr="00E77630" w:rsidRDefault="0008064C" w:rsidP="00813034">
            <w:pPr>
              <w:numPr>
                <w:ilvl w:val="0"/>
                <w:numId w:val="59"/>
              </w:numPr>
              <w:tabs>
                <w:tab w:val="left" w:pos="0"/>
              </w:tabs>
              <w:ind w:left="137" w:hanging="137"/>
              <w:contextualSpacing/>
              <w:rPr>
                <w:sz w:val="20"/>
                <w:szCs w:val="20"/>
              </w:rPr>
            </w:pPr>
            <w:r>
              <w:rPr>
                <w:sz w:val="20"/>
                <w:szCs w:val="20"/>
              </w:rPr>
              <w:t>Разработка и согласование Технического задания по этапу проекта.</w:t>
            </w:r>
          </w:p>
          <w:p w14:paraId="52204C50"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Разработка и согласование Проектного решения</w:t>
            </w:r>
            <w:r>
              <w:rPr>
                <w:sz w:val="20"/>
                <w:szCs w:val="20"/>
              </w:rPr>
              <w:t>.</w:t>
            </w:r>
          </w:p>
          <w:p w14:paraId="3C1C7E11" w14:textId="77777777" w:rsidR="0008064C" w:rsidRPr="005868BE" w:rsidRDefault="0008064C" w:rsidP="00813034">
            <w:pPr>
              <w:numPr>
                <w:ilvl w:val="0"/>
                <w:numId w:val="59"/>
              </w:numPr>
              <w:tabs>
                <w:tab w:val="left" w:pos="0"/>
              </w:tabs>
              <w:ind w:left="137" w:hanging="137"/>
              <w:contextualSpacing/>
              <w:rPr>
                <w:sz w:val="20"/>
                <w:szCs w:val="20"/>
              </w:rPr>
            </w:pPr>
            <w:r w:rsidRPr="007A27FB">
              <w:rPr>
                <w:sz w:val="20"/>
                <w:szCs w:val="20"/>
              </w:rPr>
              <w:t>Разработка и согласование частных технических заданий (при необходимости)</w:t>
            </w:r>
          </w:p>
        </w:tc>
        <w:tc>
          <w:tcPr>
            <w:tcW w:w="2552" w:type="dxa"/>
            <w:vAlign w:val="center"/>
          </w:tcPr>
          <w:p w14:paraId="2C1D2652"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Детальный отчет о результатах обследования</w:t>
            </w:r>
            <w:r>
              <w:rPr>
                <w:sz w:val="20"/>
                <w:szCs w:val="20"/>
              </w:rPr>
              <w:t xml:space="preserve"> по этапу проекта.</w:t>
            </w:r>
          </w:p>
          <w:p w14:paraId="7553F0F3" w14:textId="77777777" w:rsidR="0008064C" w:rsidRPr="004510A7" w:rsidRDefault="0008064C" w:rsidP="00813034">
            <w:pPr>
              <w:numPr>
                <w:ilvl w:val="0"/>
                <w:numId w:val="59"/>
              </w:numPr>
              <w:tabs>
                <w:tab w:val="left" w:pos="0"/>
              </w:tabs>
              <w:ind w:left="137" w:hanging="137"/>
              <w:contextualSpacing/>
              <w:rPr>
                <w:sz w:val="20"/>
                <w:szCs w:val="20"/>
              </w:rPr>
            </w:pPr>
            <w:r>
              <w:rPr>
                <w:sz w:val="20"/>
                <w:szCs w:val="20"/>
              </w:rPr>
              <w:t xml:space="preserve">Детализированный </w:t>
            </w:r>
            <w:r w:rsidRPr="00E77630">
              <w:rPr>
                <w:sz w:val="20"/>
                <w:szCs w:val="20"/>
              </w:rPr>
              <w:t xml:space="preserve"> Календарный план-график работ по </w:t>
            </w:r>
            <w:r>
              <w:rPr>
                <w:sz w:val="20"/>
                <w:szCs w:val="20"/>
              </w:rPr>
              <w:t>этапу проекта</w:t>
            </w:r>
            <w:r w:rsidRPr="00E77630">
              <w:rPr>
                <w:sz w:val="20"/>
                <w:szCs w:val="20"/>
              </w:rPr>
              <w:t xml:space="preserve">. </w:t>
            </w:r>
          </w:p>
          <w:p w14:paraId="304FA053" w14:textId="77777777" w:rsidR="0008064C" w:rsidRDefault="0008064C" w:rsidP="00813034">
            <w:pPr>
              <w:numPr>
                <w:ilvl w:val="0"/>
                <w:numId w:val="59"/>
              </w:numPr>
              <w:tabs>
                <w:tab w:val="left" w:pos="0"/>
              </w:tabs>
              <w:ind w:left="137" w:hanging="137"/>
              <w:contextualSpacing/>
              <w:rPr>
                <w:sz w:val="20"/>
                <w:szCs w:val="20"/>
              </w:rPr>
            </w:pPr>
            <w:r>
              <w:rPr>
                <w:sz w:val="20"/>
                <w:szCs w:val="20"/>
              </w:rPr>
              <w:t>Техническое задание.</w:t>
            </w:r>
          </w:p>
          <w:p w14:paraId="79C66857"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Проектное решение</w:t>
            </w:r>
            <w:r>
              <w:rPr>
                <w:sz w:val="20"/>
                <w:szCs w:val="20"/>
              </w:rPr>
              <w:t>.</w:t>
            </w:r>
          </w:p>
          <w:p w14:paraId="4B9DC9CA" w14:textId="77777777" w:rsidR="0008064C" w:rsidRPr="005868BE" w:rsidRDefault="0008064C" w:rsidP="00813034">
            <w:pPr>
              <w:numPr>
                <w:ilvl w:val="0"/>
                <w:numId w:val="59"/>
              </w:numPr>
              <w:tabs>
                <w:tab w:val="left" w:pos="0"/>
              </w:tabs>
              <w:ind w:left="137" w:hanging="137"/>
              <w:contextualSpacing/>
              <w:rPr>
                <w:sz w:val="20"/>
                <w:szCs w:val="20"/>
              </w:rPr>
            </w:pPr>
            <w:r w:rsidRPr="00A44DFF">
              <w:rPr>
                <w:sz w:val="20"/>
                <w:szCs w:val="20"/>
              </w:rPr>
              <w:t>Частные технические задания (при необходимости)</w:t>
            </w:r>
          </w:p>
        </w:tc>
        <w:tc>
          <w:tcPr>
            <w:tcW w:w="1134" w:type="dxa"/>
            <w:vAlign w:val="center"/>
          </w:tcPr>
          <w:p w14:paraId="7F5331B5" w14:textId="77777777" w:rsidR="0008064C" w:rsidRPr="00637ED8" w:rsidRDefault="0008064C" w:rsidP="0008064C">
            <w:pPr>
              <w:tabs>
                <w:tab w:val="left" w:pos="0"/>
                <w:tab w:val="left" w:pos="316"/>
              </w:tabs>
              <w:contextualSpacing/>
              <w:rPr>
                <w:sz w:val="20"/>
                <w:szCs w:val="20"/>
              </w:rPr>
            </w:pPr>
            <w:r w:rsidRPr="00E77630">
              <w:rPr>
                <w:sz w:val="20"/>
                <w:szCs w:val="20"/>
              </w:rPr>
              <w:t>1 месяц</w:t>
            </w:r>
            <w:r>
              <w:rPr>
                <w:sz w:val="20"/>
                <w:szCs w:val="20"/>
              </w:rPr>
              <w:t xml:space="preserve">, </w:t>
            </w:r>
            <w:r w:rsidRPr="00E77630">
              <w:rPr>
                <w:sz w:val="20"/>
                <w:szCs w:val="20"/>
              </w:rPr>
              <w:t>с даты подписания Договора</w:t>
            </w:r>
          </w:p>
        </w:tc>
      </w:tr>
      <w:tr w:rsidR="0008064C" w:rsidRPr="00D23169" w14:paraId="0DCED5EF" w14:textId="77777777" w:rsidTr="00A15156">
        <w:tc>
          <w:tcPr>
            <w:tcW w:w="704" w:type="dxa"/>
          </w:tcPr>
          <w:p w14:paraId="5CE38718" w14:textId="77777777" w:rsidR="0008064C" w:rsidRPr="0089558E" w:rsidRDefault="0008064C" w:rsidP="0008064C">
            <w:pPr>
              <w:ind w:right="113"/>
              <w:contextualSpacing/>
              <w:jc w:val="center"/>
              <w:rPr>
                <w:sz w:val="20"/>
                <w:szCs w:val="20"/>
                <w:highlight w:val="yellow"/>
              </w:rPr>
            </w:pPr>
            <w:r>
              <w:rPr>
                <w:sz w:val="20"/>
                <w:szCs w:val="20"/>
              </w:rPr>
              <w:t>5.2.</w:t>
            </w:r>
          </w:p>
        </w:tc>
        <w:tc>
          <w:tcPr>
            <w:tcW w:w="851" w:type="dxa"/>
            <w:textDirection w:val="btLr"/>
          </w:tcPr>
          <w:p w14:paraId="1FC29CF4" w14:textId="77777777" w:rsidR="0008064C" w:rsidRPr="005868BE" w:rsidRDefault="0008064C" w:rsidP="0008064C">
            <w:pPr>
              <w:tabs>
                <w:tab w:val="left" w:pos="0"/>
                <w:tab w:val="left" w:pos="316"/>
              </w:tabs>
              <w:contextualSpacing/>
              <w:jc w:val="center"/>
              <w:rPr>
                <w:sz w:val="20"/>
                <w:szCs w:val="20"/>
              </w:rPr>
            </w:pPr>
            <w:r w:rsidRPr="00660785">
              <w:rPr>
                <w:sz w:val="22"/>
                <w:szCs w:val="22"/>
              </w:rPr>
              <w:t>Реализация</w:t>
            </w:r>
          </w:p>
        </w:tc>
        <w:tc>
          <w:tcPr>
            <w:tcW w:w="4252" w:type="dxa"/>
          </w:tcPr>
          <w:p w14:paraId="080C1270"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Разработка и реализация Функционала, в соответствии с </w:t>
            </w:r>
            <w:r>
              <w:rPr>
                <w:sz w:val="20"/>
                <w:szCs w:val="20"/>
              </w:rPr>
              <w:t xml:space="preserve">Техническим заданием и </w:t>
            </w:r>
            <w:r w:rsidRPr="00E77630">
              <w:rPr>
                <w:sz w:val="20"/>
                <w:szCs w:val="20"/>
              </w:rPr>
              <w:t>Проектным решением.</w:t>
            </w:r>
          </w:p>
          <w:p w14:paraId="522C0557"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Инсталляция и </w:t>
            </w:r>
            <w:r>
              <w:rPr>
                <w:sz w:val="20"/>
                <w:szCs w:val="20"/>
              </w:rPr>
              <w:t xml:space="preserve">внутреннее </w:t>
            </w:r>
            <w:r w:rsidRPr="00E77630">
              <w:rPr>
                <w:sz w:val="20"/>
                <w:szCs w:val="20"/>
              </w:rPr>
              <w:t>тестирование Функционала</w:t>
            </w:r>
          </w:p>
          <w:p w14:paraId="7DD5AC59" w14:textId="77777777" w:rsidR="0008064C" w:rsidRDefault="0008064C" w:rsidP="00813034">
            <w:pPr>
              <w:numPr>
                <w:ilvl w:val="0"/>
                <w:numId w:val="59"/>
              </w:numPr>
              <w:tabs>
                <w:tab w:val="left" w:pos="0"/>
              </w:tabs>
              <w:ind w:left="137" w:hanging="137"/>
              <w:contextualSpacing/>
              <w:rPr>
                <w:sz w:val="20"/>
                <w:szCs w:val="20"/>
              </w:rPr>
            </w:pPr>
            <w:r>
              <w:rPr>
                <w:sz w:val="20"/>
                <w:szCs w:val="20"/>
              </w:rPr>
              <w:t>Разработка с</w:t>
            </w:r>
            <w:r w:rsidRPr="00CB705D">
              <w:rPr>
                <w:sz w:val="20"/>
                <w:szCs w:val="20"/>
              </w:rPr>
              <w:t>ценари</w:t>
            </w:r>
            <w:r>
              <w:rPr>
                <w:sz w:val="20"/>
                <w:szCs w:val="20"/>
              </w:rPr>
              <w:t>я</w:t>
            </w:r>
            <w:r w:rsidRPr="00CB705D">
              <w:rPr>
                <w:sz w:val="20"/>
                <w:szCs w:val="20"/>
              </w:rPr>
              <w:t xml:space="preserve"> тестирования Подсистемы, включающ</w:t>
            </w:r>
            <w:r>
              <w:rPr>
                <w:sz w:val="20"/>
                <w:szCs w:val="20"/>
              </w:rPr>
              <w:t>его</w:t>
            </w:r>
            <w:r w:rsidRPr="00CB705D">
              <w:rPr>
                <w:sz w:val="20"/>
                <w:szCs w:val="20"/>
              </w:rPr>
              <w:t xml:space="preserve"> функциональное и нагрузочное тестирование</w:t>
            </w:r>
            <w:r>
              <w:rPr>
                <w:sz w:val="20"/>
                <w:szCs w:val="20"/>
              </w:rPr>
              <w:t>.</w:t>
            </w:r>
          </w:p>
          <w:p w14:paraId="0941D90F" w14:textId="77777777" w:rsidR="0008064C" w:rsidRDefault="0008064C" w:rsidP="00813034">
            <w:pPr>
              <w:numPr>
                <w:ilvl w:val="0"/>
                <w:numId w:val="59"/>
              </w:numPr>
              <w:tabs>
                <w:tab w:val="left" w:pos="0"/>
              </w:tabs>
              <w:ind w:left="137" w:hanging="137"/>
              <w:contextualSpacing/>
              <w:rPr>
                <w:sz w:val="20"/>
                <w:szCs w:val="20"/>
              </w:rPr>
            </w:pPr>
            <w:r>
              <w:rPr>
                <w:sz w:val="20"/>
                <w:szCs w:val="20"/>
              </w:rPr>
              <w:t>Разработка протокола внутреннего тестирования.</w:t>
            </w:r>
          </w:p>
          <w:p w14:paraId="3E30B857"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 Разработка Концепции ролей и полномочий.</w:t>
            </w:r>
            <w:r>
              <w:rPr>
                <w:sz w:val="20"/>
                <w:szCs w:val="20"/>
              </w:rPr>
              <w:t xml:space="preserve"> </w:t>
            </w:r>
          </w:p>
          <w:p w14:paraId="6E1CBBAB" w14:textId="77777777" w:rsidR="0008064C" w:rsidRPr="005868BE" w:rsidRDefault="0008064C" w:rsidP="00813034">
            <w:pPr>
              <w:numPr>
                <w:ilvl w:val="0"/>
                <w:numId w:val="59"/>
              </w:numPr>
              <w:tabs>
                <w:tab w:val="left" w:pos="0"/>
              </w:tabs>
              <w:ind w:left="137" w:hanging="137"/>
              <w:contextualSpacing/>
              <w:rPr>
                <w:sz w:val="20"/>
                <w:szCs w:val="20"/>
              </w:rPr>
            </w:pPr>
            <w:r w:rsidRPr="007A27FB">
              <w:rPr>
                <w:sz w:val="20"/>
                <w:szCs w:val="20"/>
              </w:rPr>
              <w:t>Разработка и утверждение Программы и методики предварительных испытаний.</w:t>
            </w:r>
          </w:p>
        </w:tc>
        <w:tc>
          <w:tcPr>
            <w:tcW w:w="2552" w:type="dxa"/>
            <w:vAlign w:val="center"/>
          </w:tcPr>
          <w:p w14:paraId="5F5875B2"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Описание настроек и разработок.</w:t>
            </w:r>
          </w:p>
          <w:p w14:paraId="5FA82120"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Концепция ролей и полномочий на разрабатываемый функционал.</w:t>
            </w:r>
          </w:p>
          <w:p w14:paraId="500BC54E"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Протокол </w:t>
            </w:r>
            <w:r>
              <w:rPr>
                <w:sz w:val="20"/>
                <w:szCs w:val="20"/>
              </w:rPr>
              <w:t xml:space="preserve"> внутреннего тестирования</w:t>
            </w:r>
            <w:r w:rsidRPr="00E77630">
              <w:rPr>
                <w:sz w:val="20"/>
                <w:szCs w:val="20"/>
              </w:rPr>
              <w:t>.</w:t>
            </w:r>
            <w:r w:rsidRPr="00CB705D">
              <w:rPr>
                <w:sz w:val="20"/>
                <w:szCs w:val="20"/>
              </w:rPr>
              <w:t xml:space="preserve"> </w:t>
            </w:r>
          </w:p>
          <w:p w14:paraId="6E9D24C3" w14:textId="77777777" w:rsidR="0008064C" w:rsidRDefault="0008064C" w:rsidP="00813034">
            <w:pPr>
              <w:numPr>
                <w:ilvl w:val="0"/>
                <w:numId w:val="59"/>
              </w:numPr>
              <w:tabs>
                <w:tab w:val="left" w:pos="0"/>
              </w:tabs>
              <w:ind w:left="137" w:hanging="137"/>
              <w:contextualSpacing/>
              <w:rPr>
                <w:sz w:val="20"/>
                <w:szCs w:val="20"/>
              </w:rPr>
            </w:pPr>
            <w:r w:rsidRPr="00CB705D">
              <w:rPr>
                <w:sz w:val="20"/>
                <w:szCs w:val="20"/>
              </w:rPr>
              <w:t>Сценарий тестирования Подсистемы, включающий функциональное и нагрузочное тестирование</w:t>
            </w:r>
            <w:r>
              <w:rPr>
                <w:sz w:val="20"/>
                <w:szCs w:val="20"/>
              </w:rPr>
              <w:t>.</w:t>
            </w:r>
          </w:p>
          <w:p w14:paraId="1D984E78"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77070E5C" w14:textId="77777777" w:rsidR="0008064C" w:rsidRPr="005868BE" w:rsidRDefault="0008064C" w:rsidP="0008064C">
            <w:pPr>
              <w:tabs>
                <w:tab w:val="left" w:pos="0"/>
              </w:tabs>
              <w:ind w:left="137"/>
              <w:contextualSpacing/>
              <w:rPr>
                <w:sz w:val="20"/>
                <w:szCs w:val="20"/>
              </w:rPr>
            </w:pPr>
          </w:p>
        </w:tc>
        <w:tc>
          <w:tcPr>
            <w:tcW w:w="1134" w:type="dxa"/>
            <w:vAlign w:val="center"/>
          </w:tcPr>
          <w:p w14:paraId="64BEC52C" w14:textId="77777777" w:rsidR="0008064C" w:rsidRPr="005868BE" w:rsidRDefault="0008064C" w:rsidP="0008064C">
            <w:pPr>
              <w:tabs>
                <w:tab w:val="left" w:pos="0"/>
                <w:tab w:val="left" w:pos="316"/>
              </w:tabs>
              <w:contextualSpacing/>
              <w:rPr>
                <w:sz w:val="20"/>
                <w:szCs w:val="20"/>
              </w:rPr>
            </w:pPr>
            <w:r>
              <w:rPr>
                <w:sz w:val="20"/>
                <w:szCs w:val="20"/>
              </w:rPr>
              <w:t>1</w:t>
            </w:r>
            <w:r w:rsidRPr="005868BE">
              <w:rPr>
                <w:sz w:val="20"/>
                <w:szCs w:val="20"/>
              </w:rPr>
              <w:t xml:space="preserve"> месяца, с даты окончания</w:t>
            </w:r>
          </w:p>
          <w:p w14:paraId="059F1C9A" w14:textId="77777777" w:rsidR="0008064C" w:rsidRPr="005868BE" w:rsidRDefault="0008064C" w:rsidP="0008064C">
            <w:pPr>
              <w:tabs>
                <w:tab w:val="left" w:pos="0"/>
                <w:tab w:val="left" w:pos="316"/>
              </w:tabs>
              <w:contextualSpacing/>
              <w:rPr>
                <w:sz w:val="20"/>
                <w:szCs w:val="20"/>
              </w:rPr>
            </w:pPr>
            <w:r w:rsidRPr="005868BE">
              <w:rPr>
                <w:sz w:val="20"/>
                <w:szCs w:val="20"/>
              </w:rPr>
              <w:t xml:space="preserve">работ </w:t>
            </w:r>
          </w:p>
          <w:p w14:paraId="4418FDD6" w14:textId="77777777" w:rsidR="0008064C" w:rsidRPr="00637ED8" w:rsidRDefault="0008064C" w:rsidP="0008064C">
            <w:pPr>
              <w:tabs>
                <w:tab w:val="left" w:pos="0"/>
                <w:tab w:val="left" w:pos="316"/>
              </w:tabs>
              <w:contextualSpacing/>
              <w:rPr>
                <w:sz w:val="20"/>
                <w:szCs w:val="20"/>
              </w:rPr>
            </w:pPr>
            <w:r>
              <w:rPr>
                <w:sz w:val="20"/>
                <w:szCs w:val="20"/>
              </w:rPr>
              <w:t>подэтапа 5.1</w:t>
            </w:r>
          </w:p>
        </w:tc>
      </w:tr>
      <w:tr w:rsidR="0008064C" w:rsidRPr="00D23169" w14:paraId="5885F760" w14:textId="77777777" w:rsidTr="00E12F73">
        <w:tc>
          <w:tcPr>
            <w:tcW w:w="704" w:type="dxa"/>
          </w:tcPr>
          <w:p w14:paraId="52F1E779" w14:textId="77777777" w:rsidR="0008064C" w:rsidRPr="0089558E" w:rsidRDefault="0008064C" w:rsidP="0008064C">
            <w:pPr>
              <w:ind w:right="113"/>
              <w:contextualSpacing/>
              <w:jc w:val="center"/>
              <w:rPr>
                <w:sz w:val="20"/>
                <w:szCs w:val="20"/>
                <w:highlight w:val="yellow"/>
              </w:rPr>
            </w:pPr>
            <w:r>
              <w:rPr>
                <w:sz w:val="20"/>
                <w:szCs w:val="20"/>
              </w:rPr>
              <w:t>5.3.</w:t>
            </w:r>
          </w:p>
        </w:tc>
        <w:tc>
          <w:tcPr>
            <w:tcW w:w="851" w:type="dxa"/>
            <w:textDirection w:val="btLr"/>
            <w:vAlign w:val="center"/>
          </w:tcPr>
          <w:p w14:paraId="2549E8E5" w14:textId="77777777" w:rsidR="0008064C" w:rsidRPr="005868BE" w:rsidRDefault="0008064C" w:rsidP="0008064C">
            <w:pPr>
              <w:tabs>
                <w:tab w:val="left" w:pos="0"/>
                <w:tab w:val="left" w:pos="316"/>
              </w:tabs>
              <w:contextualSpacing/>
              <w:jc w:val="center"/>
              <w:rPr>
                <w:sz w:val="20"/>
                <w:szCs w:val="20"/>
              </w:rPr>
            </w:pPr>
            <w:r w:rsidRPr="00700B1B">
              <w:rPr>
                <w:sz w:val="22"/>
                <w:szCs w:val="22"/>
              </w:rPr>
              <w:t xml:space="preserve">Тестирование и подготовка </w:t>
            </w:r>
            <w:r>
              <w:rPr>
                <w:sz w:val="22"/>
                <w:szCs w:val="22"/>
              </w:rPr>
              <w:t xml:space="preserve">                                                                       </w:t>
            </w:r>
            <w:r w:rsidRPr="00700B1B">
              <w:rPr>
                <w:sz w:val="22"/>
                <w:szCs w:val="22"/>
              </w:rPr>
              <w:t>к опытной эксплуатации</w:t>
            </w:r>
          </w:p>
        </w:tc>
        <w:tc>
          <w:tcPr>
            <w:tcW w:w="4252" w:type="dxa"/>
          </w:tcPr>
          <w:p w14:paraId="1F786E2A"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Настройка полномочий, создание системных ролей конечных пользователей Функционала.</w:t>
            </w:r>
          </w:p>
          <w:p w14:paraId="6A26F3FB"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Проведение предварительных испытаний разработанного функционала.</w:t>
            </w:r>
          </w:p>
          <w:p w14:paraId="736AE342"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Подготовка и согласование </w:t>
            </w:r>
            <w:r>
              <w:rPr>
                <w:sz w:val="20"/>
                <w:szCs w:val="20"/>
              </w:rPr>
              <w:t>П</w:t>
            </w:r>
            <w:r w:rsidRPr="00E77630">
              <w:rPr>
                <w:sz w:val="20"/>
                <w:szCs w:val="20"/>
              </w:rPr>
              <w:t xml:space="preserve">ротокола проведения </w:t>
            </w:r>
            <w:r>
              <w:rPr>
                <w:sz w:val="20"/>
                <w:szCs w:val="20"/>
              </w:rPr>
              <w:t xml:space="preserve">предварительных </w:t>
            </w:r>
            <w:r w:rsidRPr="00E77630">
              <w:rPr>
                <w:sz w:val="20"/>
                <w:szCs w:val="20"/>
              </w:rPr>
              <w:t>испытаний.</w:t>
            </w:r>
          </w:p>
          <w:p w14:paraId="669D5D93"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Устранение замечаний по результатам </w:t>
            </w:r>
            <w:r>
              <w:rPr>
                <w:sz w:val="20"/>
                <w:szCs w:val="20"/>
              </w:rPr>
              <w:t xml:space="preserve">предварительных </w:t>
            </w:r>
            <w:r w:rsidRPr="00E77630">
              <w:rPr>
                <w:sz w:val="20"/>
                <w:szCs w:val="20"/>
              </w:rPr>
              <w:t>испытаний.</w:t>
            </w:r>
          </w:p>
          <w:p w14:paraId="3E1BC152"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Разработка рабочей документации:</w:t>
            </w:r>
          </w:p>
          <w:p w14:paraId="49D4365D" w14:textId="77777777" w:rsidR="0008064C" w:rsidRPr="00E77630" w:rsidRDefault="0008064C" w:rsidP="0008064C">
            <w:pPr>
              <w:tabs>
                <w:tab w:val="left" w:pos="0"/>
              </w:tabs>
              <w:ind w:left="137"/>
              <w:contextualSpacing/>
              <w:rPr>
                <w:sz w:val="20"/>
                <w:szCs w:val="20"/>
              </w:rPr>
            </w:pPr>
            <w:r>
              <w:rPr>
                <w:sz w:val="20"/>
                <w:szCs w:val="20"/>
              </w:rPr>
              <w:t xml:space="preserve">- </w:t>
            </w:r>
            <w:r w:rsidRPr="00E77630">
              <w:rPr>
                <w:sz w:val="20"/>
                <w:szCs w:val="20"/>
              </w:rPr>
              <w:t>Руководство пользователя.</w:t>
            </w:r>
          </w:p>
          <w:p w14:paraId="6D3663E0" w14:textId="77777777" w:rsidR="0008064C" w:rsidRPr="00E77630" w:rsidRDefault="0008064C" w:rsidP="0008064C">
            <w:pPr>
              <w:tabs>
                <w:tab w:val="left" w:pos="0"/>
              </w:tabs>
              <w:ind w:left="137"/>
              <w:contextualSpacing/>
              <w:rPr>
                <w:sz w:val="20"/>
                <w:szCs w:val="20"/>
              </w:rPr>
            </w:pPr>
            <w:r>
              <w:rPr>
                <w:sz w:val="20"/>
                <w:szCs w:val="20"/>
              </w:rPr>
              <w:t xml:space="preserve">- </w:t>
            </w:r>
            <w:r w:rsidRPr="00E77630">
              <w:rPr>
                <w:sz w:val="20"/>
                <w:szCs w:val="20"/>
              </w:rPr>
              <w:t>Руководства администратора.</w:t>
            </w:r>
          </w:p>
          <w:p w14:paraId="5AA27D43" w14:textId="77777777" w:rsidR="0008064C" w:rsidRDefault="0008064C" w:rsidP="00813034">
            <w:pPr>
              <w:pStyle w:val="afd"/>
              <w:numPr>
                <w:ilvl w:val="0"/>
                <w:numId w:val="59"/>
              </w:numPr>
              <w:tabs>
                <w:tab w:val="left" w:pos="174"/>
              </w:tabs>
              <w:ind w:left="32" w:firstLine="0"/>
              <w:rPr>
                <w:sz w:val="20"/>
                <w:szCs w:val="20"/>
              </w:rPr>
            </w:pPr>
            <w:r w:rsidRPr="00660785">
              <w:rPr>
                <w:sz w:val="20"/>
                <w:szCs w:val="20"/>
              </w:rPr>
              <w:t>Разработка регламентирующих/методологических документов (при необходимости)</w:t>
            </w:r>
          </w:p>
          <w:p w14:paraId="26AC5AF8" w14:textId="77777777" w:rsidR="0008064C" w:rsidRDefault="0008064C" w:rsidP="00813034">
            <w:pPr>
              <w:pStyle w:val="afd"/>
              <w:numPr>
                <w:ilvl w:val="0"/>
                <w:numId w:val="59"/>
              </w:numPr>
              <w:tabs>
                <w:tab w:val="left" w:pos="174"/>
              </w:tabs>
              <w:ind w:left="0" w:firstLine="0"/>
              <w:rPr>
                <w:sz w:val="20"/>
                <w:szCs w:val="20"/>
              </w:rPr>
            </w:pPr>
            <w:r w:rsidRPr="00E77630">
              <w:rPr>
                <w:sz w:val="20"/>
                <w:szCs w:val="20"/>
              </w:rPr>
              <w:t>Подготовка и согласование Акта ввода функционала в опытную эксплуатацию.</w:t>
            </w:r>
          </w:p>
          <w:p w14:paraId="3D2A9796" w14:textId="77777777" w:rsidR="0008064C" w:rsidRPr="005868BE" w:rsidRDefault="0008064C" w:rsidP="00813034">
            <w:pPr>
              <w:pStyle w:val="afd"/>
              <w:numPr>
                <w:ilvl w:val="0"/>
                <w:numId w:val="59"/>
              </w:numPr>
              <w:tabs>
                <w:tab w:val="left" w:pos="0"/>
                <w:tab w:val="left" w:pos="316"/>
              </w:tabs>
              <w:ind w:left="0" w:firstLine="0"/>
              <w:rPr>
                <w:sz w:val="20"/>
                <w:szCs w:val="20"/>
              </w:rPr>
            </w:pPr>
            <w:r>
              <w:rPr>
                <w:sz w:val="20"/>
                <w:szCs w:val="20"/>
              </w:rPr>
              <w:t xml:space="preserve"> </w:t>
            </w:r>
            <w:r w:rsidRPr="00660785">
              <w:rPr>
                <w:sz w:val="20"/>
                <w:szCs w:val="20"/>
              </w:rPr>
              <w:t>Разработка Программы и методики проведения опытной эксплуатации.</w:t>
            </w:r>
          </w:p>
        </w:tc>
        <w:tc>
          <w:tcPr>
            <w:tcW w:w="2552" w:type="dxa"/>
            <w:vAlign w:val="center"/>
          </w:tcPr>
          <w:p w14:paraId="260637E0"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579A52CE"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предварительных испытаний.</w:t>
            </w:r>
          </w:p>
          <w:p w14:paraId="56679F26"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предварительных испытаний.</w:t>
            </w:r>
          </w:p>
          <w:p w14:paraId="60514760"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Руководство пользователя.</w:t>
            </w:r>
          </w:p>
          <w:p w14:paraId="292C0E29"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Руководство администратора.</w:t>
            </w:r>
          </w:p>
          <w:p w14:paraId="1A27FE08"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Акт ввода Функционала в опытную эксплуатацию.</w:t>
            </w:r>
          </w:p>
          <w:p w14:paraId="0B494928" w14:textId="77777777" w:rsidR="0008064C" w:rsidRPr="005868BE" w:rsidRDefault="0008064C" w:rsidP="0008064C">
            <w:pPr>
              <w:pStyle w:val="afd"/>
              <w:tabs>
                <w:tab w:val="left" w:pos="0"/>
                <w:tab w:val="left" w:pos="316"/>
              </w:tabs>
              <w:ind w:left="0"/>
              <w:rPr>
                <w:sz w:val="20"/>
                <w:szCs w:val="20"/>
              </w:rPr>
            </w:pPr>
            <w:r w:rsidRPr="00660785">
              <w:rPr>
                <w:sz w:val="20"/>
                <w:szCs w:val="20"/>
              </w:rPr>
              <w:t>Программа и методика проведения опытной эксплуатации.</w:t>
            </w:r>
          </w:p>
        </w:tc>
        <w:tc>
          <w:tcPr>
            <w:tcW w:w="1134" w:type="dxa"/>
            <w:vAlign w:val="center"/>
          </w:tcPr>
          <w:p w14:paraId="15884B9D" w14:textId="77777777" w:rsidR="0008064C" w:rsidRPr="005868BE" w:rsidRDefault="0008064C" w:rsidP="0008064C">
            <w:pPr>
              <w:tabs>
                <w:tab w:val="left" w:pos="0"/>
                <w:tab w:val="left" w:pos="316"/>
              </w:tabs>
              <w:contextualSpacing/>
              <w:rPr>
                <w:sz w:val="20"/>
                <w:szCs w:val="20"/>
              </w:rPr>
            </w:pPr>
            <w:r w:rsidRPr="005868BE">
              <w:rPr>
                <w:sz w:val="20"/>
                <w:szCs w:val="20"/>
              </w:rPr>
              <w:t>1 месяц, с даты окончания</w:t>
            </w:r>
          </w:p>
          <w:p w14:paraId="28C995D6" w14:textId="77777777" w:rsidR="0008064C" w:rsidRPr="00637ED8" w:rsidRDefault="0008064C" w:rsidP="0008064C">
            <w:pPr>
              <w:tabs>
                <w:tab w:val="left" w:pos="0"/>
                <w:tab w:val="left" w:pos="316"/>
              </w:tabs>
              <w:contextualSpacing/>
              <w:rPr>
                <w:sz w:val="20"/>
                <w:szCs w:val="20"/>
              </w:rPr>
            </w:pPr>
            <w:r w:rsidRPr="005868BE">
              <w:rPr>
                <w:sz w:val="20"/>
                <w:szCs w:val="20"/>
              </w:rPr>
              <w:t xml:space="preserve">работ </w:t>
            </w:r>
            <w:r>
              <w:rPr>
                <w:sz w:val="20"/>
                <w:szCs w:val="20"/>
              </w:rPr>
              <w:t>подэтапа 5.2</w:t>
            </w:r>
          </w:p>
        </w:tc>
      </w:tr>
      <w:tr w:rsidR="0008064C" w:rsidRPr="00D23169" w14:paraId="4AFA437F" w14:textId="77777777" w:rsidTr="00E12F73">
        <w:trPr>
          <w:trHeight w:val="7469"/>
        </w:trPr>
        <w:tc>
          <w:tcPr>
            <w:tcW w:w="704" w:type="dxa"/>
          </w:tcPr>
          <w:p w14:paraId="26700667" w14:textId="77777777" w:rsidR="0008064C" w:rsidRPr="0089558E" w:rsidRDefault="0008064C" w:rsidP="0008064C">
            <w:pPr>
              <w:ind w:right="113"/>
              <w:contextualSpacing/>
              <w:jc w:val="center"/>
              <w:rPr>
                <w:sz w:val="20"/>
                <w:szCs w:val="20"/>
                <w:highlight w:val="yellow"/>
              </w:rPr>
            </w:pPr>
            <w:r>
              <w:rPr>
                <w:sz w:val="20"/>
                <w:szCs w:val="20"/>
              </w:rPr>
              <w:lastRenderedPageBreak/>
              <w:t>5.4.</w:t>
            </w:r>
          </w:p>
        </w:tc>
        <w:tc>
          <w:tcPr>
            <w:tcW w:w="851" w:type="dxa"/>
            <w:textDirection w:val="btLr"/>
            <w:vAlign w:val="center"/>
          </w:tcPr>
          <w:p w14:paraId="32B25FCE" w14:textId="77777777" w:rsidR="0008064C" w:rsidRPr="005868BE" w:rsidRDefault="0008064C" w:rsidP="0008064C">
            <w:pPr>
              <w:tabs>
                <w:tab w:val="left" w:pos="0"/>
                <w:tab w:val="left" w:pos="316"/>
              </w:tabs>
              <w:contextualSpacing/>
              <w:jc w:val="center"/>
              <w:rPr>
                <w:sz w:val="20"/>
                <w:szCs w:val="20"/>
              </w:rPr>
            </w:pPr>
            <w:r w:rsidRPr="00700B1B">
              <w:rPr>
                <w:sz w:val="22"/>
                <w:szCs w:val="22"/>
              </w:rPr>
              <w:t>Проведение опытной эксплуатации.                                                                                               Приемка в промышленную эксплуатацию</w:t>
            </w:r>
          </w:p>
        </w:tc>
        <w:tc>
          <w:tcPr>
            <w:tcW w:w="4252" w:type="dxa"/>
          </w:tcPr>
          <w:p w14:paraId="00123922"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Проведение обучения пользователей.</w:t>
            </w:r>
          </w:p>
          <w:p w14:paraId="562671EA" w14:textId="77777777" w:rsidR="0008064C" w:rsidRDefault="0008064C" w:rsidP="00813034">
            <w:pPr>
              <w:numPr>
                <w:ilvl w:val="0"/>
                <w:numId w:val="59"/>
              </w:numPr>
              <w:tabs>
                <w:tab w:val="left" w:pos="0"/>
              </w:tabs>
              <w:ind w:left="137" w:hanging="137"/>
              <w:contextualSpacing/>
              <w:rPr>
                <w:sz w:val="20"/>
                <w:szCs w:val="20"/>
              </w:rPr>
            </w:pPr>
            <w:r w:rsidRPr="00660785">
              <w:rPr>
                <w:sz w:val="20"/>
                <w:szCs w:val="20"/>
              </w:rPr>
              <w:t>Проведение опытной эксплуатации разработанного функционала</w:t>
            </w:r>
            <w:r>
              <w:rPr>
                <w:sz w:val="20"/>
                <w:szCs w:val="20"/>
              </w:rPr>
              <w:t>.</w:t>
            </w:r>
          </w:p>
          <w:p w14:paraId="1BED106D" w14:textId="77777777" w:rsidR="0008064C" w:rsidRPr="00E77630" w:rsidRDefault="0008064C" w:rsidP="00813034">
            <w:pPr>
              <w:numPr>
                <w:ilvl w:val="0"/>
                <w:numId w:val="59"/>
              </w:numPr>
              <w:tabs>
                <w:tab w:val="left" w:pos="0"/>
              </w:tabs>
              <w:ind w:left="137" w:hanging="137"/>
              <w:contextualSpacing/>
              <w:rPr>
                <w:sz w:val="20"/>
                <w:szCs w:val="20"/>
              </w:rPr>
            </w:pPr>
            <w:r w:rsidRPr="00660785">
              <w:rPr>
                <w:sz w:val="20"/>
                <w:szCs w:val="20"/>
              </w:rPr>
              <w:t>Устранение замечаний по результатам опытной эксплуатации</w:t>
            </w:r>
          </w:p>
          <w:p w14:paraId="709BF4B8"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Разработка </w:t>
            </w:r>
            <w:r>
              <w:rPr>
                <w:sz w:val="20"/>
                <w:szCs w:val="20"/>
              </w:rPr>
              <w:t>П</w:t>
            </w:r>
            <w:r w:rsidRPr="00E77630">
              <w:rPr>
                <w:sz w:val="20"/>
                <w:szCs w:val="20"/>
              </w:rPr>
              <w:t xml:space="preserve">рограммы и методики </w:t>
            </w:r>
            <w:r>
              <w:rPr>
                <w:sz w:val="20"/>
                <w:szCs w:val="20"/>
              </w:rPr>
              <w:t>приемочных испытаний</w:t>
            </w:r>
            <w:r w:rsidRPr="00E77630">
              <w:rPr>
                <w:sz w:val="20"/>
                <w:szCs w:val="20"/>
              </w:rPr>
              <w:t>.</w:t>
            </w:r>
          </w:p>
          <w:p w14:paraId="2A082FDB"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Проведение приемочных испытаний разработанного функционала.</w:t>
            </w:r>
          </w:p>
          <w:p w14:paraId="1720A586"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Устранение замечаний по результатам приемочных испытаний.</w:t>
            </w:r>
          </w:p>
          <w:p w14:paraId="5A7ACBA9" w14:textId="77777777" w:rsidR="0008064C" w:rsidRPr="005868BE" w:rsidRDefault="0008064C" w:rsidP="00813034">
            <w:pPr>
              <w:numPr>
                <w:ilvl w:val="0"/>
                <w:numId w:val="59"/>
              </w:numPr>
              <w:tabs>
                <w:tab w:val="left" w:pos="0"/>
              </w:tabs>
              <w:ind w:left="137" w:hanging="137"/>
              <w:contextualSpacing/>
              <w:rPr>
                <w:sz w:val="20"/>
                <w:szCs w:val="20"/>
              </w:rPr>
            </w:pPr>
            <w:r w:rsidRPr="00E77630">
              <w:rPr>
                <w:sz w:val="20"/>
                <w:szCs w:val="20"/>
              </w:rPr>
              <w:t>Подготовка и согласование Акта о приемки разработанного функционала в промышленную эксплуатацию.</w:t>
            </w:r>
          </w:p>
        </w:tc>
        <w:tc>
          <w:tcPr>
            <w:tcW w:w="2552" w:type="dxa"/>
          </w:tcPr>
          <w:p w14:paraId="33E40543"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обучения пользователей.</w:t>
            </w:r>
          </w:p>
          <w:p w14:paraId="4DAAA046" w14:textId="77777777" w:rsidR="0008064C" w:rsidRDefault="0008064C" w:rsidP="00813034">
            <w:pPr>
              <w:numPr>
                <w:ilvl w:val="0"/>
                <w:numId w:val="59"/>
              </w:numPr>
              <w:tabs>
                <w:tab w:val="left" w:pos="0"/>
              </w:tabs>
              <w:ind w:left="137" w:hanging="137"/>
              <w:contextualSpacing/>
              <w:rPr>
                <w:sz w:val="20"/>
                <w:szCs w:val="20"/>
              </w:rPr>
            </w:pPr>
            <w:r>
              <w:rPr>
                <w:sz w:val="20"/>
                <w:szCs w:val="20"/>
              </w:rPr>
              <w:t>Журнал обращений пользователей в период проведения опытной эксплуатации</w:t>
            </w:r>
          </w:p>
          <w:p w14:paraId="25D37B77" w14:textId="77777777" w:rsidR="0008064C" w:rsidRDefault="0008064C" w:rsidP="00813034">
            <w:pPr>
              <w:numPr>
                <w:ilvl w:val="0"/>
                <w:numId w:val="59"/>
              </w:numPr>
              <w:tabs>
                <w:tab w:val="left" w:pos="0"/>
              </w:tabs>
              <w:ind w:left="137" w:hanging="137"/>
              <w:contextualSpacing/>
              <w:rPr>
                <w:sz w:val="20"/>
                <w:szCs w:val="20"/>
              </w:rPr>
            </w:pPr>
            <w:r>
              <w:rPr>
                <w:sz w:val="20"/>
                <w:szCs w:val="20"/>
              </w:rPr>
              <w:t>Протокол проведения опытной эксплуатации.</w:t>
            </w:r>
          </w:p>
          <w:p w14:paraId="3D345C7F" w14:textId="77777777" w:rsidR="0008064C" w:rsidRDefault="0008064C" w:rsidP="00813034">
            <w:pPr>
              <w:numPr>
                <w:ilvl w:val="0"/>
                <w:numId w:val="59"/>
              </w:numPr>
              <w:tabs>
                <w:tab w:val="left" w:pos="0"/>
              </w:tabs>
              <w:ind w:left="137" w:hanging="137"/>
              <w:contextualSpacing/>
              <w:rPr>
                <w:sz w:val="20"/>
                <w:szCs w:val="20"/>
              </w:rPr>
            </w:pPr>
            <w:r>
              <w:rPr>
                <w:sz w:val="20"/>
                <w:szCs w:val="20"/>
              </w:rPr>
              <w:t>Протокол устранения замечаний, выявленных в период проведения опытной эксплуатации.</w:t>
            </w:r>
          </w:p>
          <w:p w14:paraId="1CCD4CEE"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приемочных испытаний.</w:t>
            </w:r>
          </w:p>
          <w:p w14:paraId="0B0D034E" w14:textId="77777777" w:rsidR="0008064C" w:rsidRDefault="0008064C" w:rsidP="00813034">
            <w:pPr>
              <w:numPr>
                <w:ilvl w:val="0"/>
                <w:numId w:val="59"/>
              </w:numPr>
              <w:tabs>
                <w:tab w:val="left" w:pos="0"/>
              </w:tabs>
              <w:ind w:left="31" w:firstLine="0"/>
              <w:contextualSpacing/>
              <w:rPr>
                <w:sz w:val="20"/>
                <w:szCs w:val="20"/>
              </w:rPr>
            </w:pPr>
            <w:r w:rsidRPr="00700B1B">
              <w:rPr>
                <w:sz w:val="20"/>
                <w:szCs w:val="20"/>
              </w:rPr>
              <w:t xml:space="preserve">Журнал обращений пользователей в период проведения приемочных испытаний           </w:t>
            </w:r>
          </w:p>
          <w:p w14:paraId="0D448DB2"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приемочных испытаний.</w:t>
            </w:r>
          </w:p>
          <w:p w14:paraId="19FCAEA6"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проведения приемочных испытаний.</w:t>
            </w:r>
          </w:p>
          <w:p w14:paraId="0DC4C6A3" w14:textId="77777777" w:rsidR="0008064C" w:rsidRPr="005868BE" w:rsidRDefault="0008064C" w:rsidP="00813034">
            <w:pPr>
              <w:pStyle w:val="afd"/>
              <w:numPr>
                <w:ilvl w:val="0"/>
                <w:numId w:val="59"/>
              </w:numPr>
              <w:tabs>
                <w:tab w:val="left" w:pos="180"/>
              </w:tabs>
              <w:ind w:left="180" w:hanging="180"/>
              <w:rPr>
                <w:sz w:val="20"/>
                <w:szCs w:val="20"/>
              </w:rPr>
            </w:pPr>
            <w:r w:rsidRPr="00E77630">
              <w:rPr>
                <w:sz w:val="20"/>
                <w:szCs w:val="20"/>
              </w:rPr>
              <w:t>Акт приемки Функционала в промышленную эксплуатацию.</w:t>
            </w:r>
          </w:p>
        </w:tc>
        <w:tc>
          <w:tcPr>
            <w:tcW w:w="1134" w:type="dxa"/>
            <w:vAlign w:val="center"/>
          </w:tcPr>
          <w:p w14:paraId="510514C2" w14:textId="77777777" w:rsidR="0008064C" w:rsidRPr="00637ED8" w:rsidRDefault="0008064C" w:rsidP="0008064C">
            <w:pPr>
              <w:tabs>
                <w:tab w:val="left" w:pos="0"/>
                <w:tab w:val="left" w:pos="316"/>
              </w:tabs>
              <w:contextualSpacing/>
              <w:rPr>
                <w:sz w:val="20"/>
                <w:szCs w:val="20"/>
              </w:rPr>
            </w:pPr>
            <w:r w:rsidRPr="005868BE">
              <w:rPr>
                <w:sz w:val="20"/>
                <w:szCs w:val="20"/>
              </w:rPr>
              <w:t>1</w:t>
            </w:r>
            <w:r>
              <w:rPr>
                <w:sz w:val="20"/>
                <w:szCs w:val="20"/>
              </w:rPr>
              <w:t>5 дней</w:t>
            </w:r>
            <w:r w:rsidRPr="005868BE">
              <w:rPr>
                <w:sz w:val="20"/>
                <w:szCs w:val="20"/>
              </w:rPr>
              <w:t xml:space="preserve">, с даты окончания работ </w:t>
            </w:r>
            <w:r>
              <w:rPr>
                <w:sz w:val="20"/>
                <w:szCs w:val="20"/>
              </w:rPr>
              <w:t>подэтапа 5.3</w:t>
            </w:r>
          </w:p>
        </w:tc>
      </w:tr>
      <w:tr w:rsidR="00CB705D" w:rsidRPr="00D23169" w14:paraId="51C92D7B" w14:textId="77777777" w:rsidTr="00E12F73">
        <w:tc>
          <w:tcPr>
            <w:tcW w:w="9493" w:type="dxa"/>
            <w:gridSpan w:val="5"/>
          </w:tcPr>
          <w:p w14:paraId="7DFC43FD" w14:textId="77777777" w:rsidR="00CB705D" w:rsidRPr="00403966" w:rsidRDefault="00CB705D" w:rsidP="00CB705D">
            <w:pPr>
              <w:ind w:right="113"/>
              <w:contextualSpacing/>
              <w:rPr>
                <w:b/>
              </w:rPr>
            </w:pPr>
            <w:r w:rsidRPr="00D35BCE">
              <w:rPr>
                <w:b/>
              </w:rPr>
              <w:t>Этап 6. Создание автоматизированной системы управления техническим перевооружением и реконструкцией</w:t>
            </w:r>
          </w:p>
        </w:tc>
      </w:tr>
      <w:tr w:rsidR="0008064C" w:rsidRPr="00D23169" w14:paraId="27B82988" w14:textId="77777777" w:rsidTr="00E12F73">
        <w:tc>
          <w:tcPr>
            <w:tcW w:w="704" w:type="dxa"/>
          </w:tcPr>
          <w:p w14:paraId="2DE2A92B" w14:textId="77777777" w:rsidR="0008064C" w:rsidRDefault="0008064C" w:rsidP="0008064C">
            <w:pPr>
              <w:ind w:right="113"/>
              <w:contextualSpacing/>
              <w:jc w:val="center"/>
              <w:rPr>
                <w:sz w:val="20"/>
                <w:szCs w:val="20"/>
              </w:rPr>
            </w:pPr>
            <w:r>
              <w:t>6.1</w:t>
            </w:r>
          </w:p>
        </w:tc>
        <w:tc>
          <w:tcPr>
            <w:tcW w:w="851" w:type="dxa"/>
            <w:textDirection w:val="btLr"/>
            <w:vAlign w:val="center"/>
          </w:tcPr>
          <w:p w14:paraId="6B809628" w14:textId="77777777" w:rsidR="0008064C" w:rsidRPr="005868BE" w:rsidRDefault="0008064C" w:rsidP="0008064C">
            <w:pPr>
              <w:ind w:right="113"/>
              <w:contextualSpacing/>
              <w:jc w:val="center"/>
              <w:rPr>
                <w:sz w:val="20"/>
                <w:szCs w:val="20"/>
              </w:rPr>
            </w:pPr>
            <w:r w:rsidRPr="0008064C">
              <w:rPr>
                <w:bCs/>
                <w:sz w:val="22"/>
                <w:szCs w:val="22"/>
              </w:rPr>
              <w:t xml:space="preserve">Концептуальное </w:t>
            </w:r>
            <w:r>
              <w:rPr>
                <w:bCs/>
                <w:sz w:val="22"/>
                <w:szCs w:val="22"/>
              </w:rPr>
              <w:t xml:space="preserve"> </w:t>
            </w:r>
            <w:r w:rsidRPr="0008064C">
              <w:rPr>
                <w:bCs/>
                <w:sz w:val="22"/>
                <w:szCs w:val="22"/>
              </w:rPr>
              <w:t>проектирование</w:t>
            </w:r>
          </w:p>
        </w:tc>
        <w:tc>
          <w:tcPr>
            <w:tcW w:w="4252" w:type="dxa"/>
          </w:tcPr>
          <w:p w14:paraId="3F0D7DEF" w14:textId="77777777" w:rsidR="0008064C" w:rsidRDefault="0008064C" w:rsidP="00813034">
            <w:pPr>
              <w:numPr>
                <w:ilvl w:val="0"/>
                <w:numId w:val="59"/>
              </w:numPr>
              <w:tabs>
                <w:tab w:val="left" w:pos="321"/>
              </w:tabs>
              <w:ind w:left="37" w:firstLine="3"/>
              <w:contextualSpacing/>
              <w:rPr>
                <w:sz w:val="20"/>
                <w:szCs w:val="20"/>
              </w:rPr>
            </w:pPr>
            <w:r w:rsidRPr="007A27FB">
              <w:rPr>
                <w:sz w:val="20"/>
                <w:szCs w:val="20"/>
              </w:rPr>
              <w:t>Детальный сбор данных об объекте автоматизации</w:t>
            </w:r>
          </w:p>
          <w:p w14:paraId="03A507FA" w14:textId="77777777" w:rsidR="0008064C" w:rsidRDefault="0008064C" w:rsidP="00813034">
            <w:pPr>
              <w:numPr>
                <w:ilvl w:val="0"/>
                <w:numId w:val="59"/>
              </w:numPr>
              <w:tabs>
                <w:tab w:val="left" w:pos="321"/>
              </w:tabs>
              <w:ind w:left="37" w:firstLine="3"/>
              <w:contextualSpacing/>
              <w:rPr>
                <w:sz w:val="20"/>
                <w:szCs w:val="20"/>
              </w:rPr>
            </w:pPr>
            <w:r w:rsidRPr="00E77630">
              <w:rPr>
                <w:sz w:val="20"/>
                <w:szCs w:val="20"/>
              </w:rPr>
              <w:t xml:space="preserve">Разработка </w:t>
            </w:r>
            <w:r>
              <w:rPr>
                <w:sz w:val="20"/>
                <w:szCs w:val="20"/>
              </w:rPr>
              <w:t xml:space="preserve">Детализированного </w:t>
            </w:r>
            <w:r w:rsidRPr="00E77630">
              <w:rPr>
                <w:sz w:val="20"/>
                <w:szCs w:val="20"/>
              </w:rPr>
              <w:t xml:space="preserve">Календарного плана - графика работ по </w:t>
            </w:r>
            <w:r>
              <w:rPr>
                <w:sz w:val="20"/>
                <w:szCs w:val="20"/>
              </w:rPr>
              <w:t xml:space="preserve">этапу </w:t>
            </w:r>
            <w:r w:rsidRPr="00E77630">
              <w:rPr>
                <w:sz w:val="20"/>
                <w:szCs w:val="20"/>
              </w:rPr>
              <w:t>проект</w:t>
            </w:r>
            <w:r>
              <w:rPr>
                <w:sz w:val="20"/>
                <w:szCs w:val="20"/>
              </w:rPr>
              <w:t>а</w:t>
            </w:r>
            <w:r w:rsidRPr="00E77630">
              <w:rPr>
                <w:sz w:val="20"/>
                <w:szCs w:val="20"/>
              </w:rPr>
              <w:t>.</w:t>
            </w:r>
          </w:p>
          <w:p w14:paraId="6D2FC69A" w14:textId="77777777" w:rsidR="0008064C" w:rsidRPr="00E77630" w:rsidRDefault="0008064C" w:rsidP="00813034">
            <w:pPr>
              <w:numPr>
                <w:ilvl w:val="0"/>
                <w:numId w:val="59"/>
              </w:numPr>
              <w:tabs>
                <w:tab w:val="left" w:pos="321"/>
              </w:tabs>
              <w:ind w:left="37" w:firstLine="3"/>
              <w:contextualSpacing/>
              <w:rPr>
                <w:sz w:val="20"/>
                <w:szCs w:val="20"/>
              </w:rPr>
            </w:pPr>
            <w:r>
              <w:rPr>
                <w:sz w:val="20"/>
                <w:szCs w:val="20"/>
              </w:rPr>
              <w:t>Разработка и согласование Технического задания по этапу проекта.</w:t>
            </w:r>
          </w:p>
          <w:p w14:paraId="5CE2F868" w14:textId="77777777" w:rsidR="0008064C" w:rsidRDefault="0008064C" w:rsidP="00813034">
            <w:pPr>
              <w:numPr>
                <w:ilvl w:val="0"/>
                <w:numId w:val="59"/>
              </w:numPr>
              <w:tabs>
                <w:tab w:val="left" w:pos="321"/>
              </w:tabs>
              <w:ind w:left="37" w:firstLine="3"/>
              <w:contextualSpacing/>
              <w:rPr>
                <w:sz w:val="20"/>
                <w:szCs w:val="20"/>
              </w:rPr>
            </w:pPr>
            <w:r w:rsidRPr="00E77630">
              <w:rPr>
                <w:sz w:val="20"/>
                <w:szCs w:val="20"/>
              </w:rPr>
              <w:t>Разработка и согласование Проектного решения</w:t>
            </w:r>
            <w:r>
              <w:rPr>
                <w:sz w:val="20"/>
                <w:szCs w:val="20"/>
              </w:rPr>
              <w:t>.</w:t>
            </w:r>
          </w:p>
          <w:p w14:paraId="0A608E5E" w14:textId="77777777" w:rsidR="0008064C" w:rsidRPr="005868BE" w:rsidRDefault="0008064C" w:rsidP="00813034">
            <w:pPr>
              <w:numPr>
                <w:ilvl w:val="0"/>
                <w:numId w:val="59"/>
              </w:numPr>
              <w:tabs>
                <w:tab w:val="left" w:pos="321"/>
              </w:tabs>
              <w:ind w:left="37" w:firstLine="3"/>
              <w:contextualSpacing/>
              <w:rPr>
                <w:sz w:val="20"/>
                <w:szCs w:val="20"/>
              </w:rPr>
            </w:pPr>
            <w:r w:rsidRPr="007A27FB">
              <w:rPr>
                <w:sz w:val="20"/>
                <w:szCs w:val="20"/>
              </w:rPr>
              <w:t>Разработка и согласование частных технических заданий (при необходимости)</w:t>
            </w:r>
          </w:p>
        </w:tc>
        <w:tc>
          <w:tcPr>
            <w:tcW w:w="2552" w:type="dxa"/>
            <w:vAlign w:val="center"/>
          </w:tcPr>
          <w:p w14:paraId="354264CC"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Детальный отчет о результатах обследования</w:t>
            </w:r>
            <w:r>
              <w:rPr>
                <w:sz w:val="20"/>
                <w:szCs w:val="20"/>
              </w:rPr>
              <w:t xml:space="preserve"> по этапу проекта.</w:t>
            </w:r>
          </w:p>
          <w:p w14:paraId="4F21A5DF" w14:textId="77777777" w:rsidR="0008064C" w:rsidRPr="004510A7" w:rsidRDefault="0008064C" w:rsidP="00813034">
            <w:pPr>
              <w:numPr>
                <w:ilvl w:val="0"/>
                <w:numId w:val="59"/>
              </w:numPr>
              <w:tabs>
                <w:tab w:val="left" w:pos="0"/>
              </w:tabs>
              <w:ind w:left="137" w:hanging="137"/>
              <w:contextualSpacing/>
              <w:rPr>
                <w:sz w:val="20"/>
                <w:szCs w:val="20"/>
              </w:rPr>
            </w:pPr>
            <w:r>
              <w:rPr>
                <w:sz w:val="20"/>
                <w:szCs w:val="20"/>
              </w:rPr>
              <w:t xml:space="preserve">Детализированный </w:t>
            </w:r>
            <w:r w:rsidRPr="00E77630">
              <w:rPr>
                <w:sz w:val="20"/>
                <w:szCs w:val="20"/>
              </w:rPr>
              <w:t xml:space="preserve"> Календарный план-график работ по </w:t>
            </w:r>
            <w:r>
              <w:rPr>
                <w:sz w:val="20"/>
                <w:szCs w:val="20"/>
              </w:rPr>
              <w:t>этапу проекта</w:t>
            </w:r>
            <w:r w:rsidRPr="00E77630">
              <w:rPr>
                <w:sz w:val="20"/>
                <w:szCs w:val="20"/>
              </w:rPr>
              <w:t xml:space="preserve">. </w:t>
            </w:r>
          </w:p>
          <w:p w14:paraId="58E54BF4" w14:textId="77777777" w:rsidR="0008064C" w:rsidRDefault="0008064C" w:rsidP="00813034">
            <w:pPr>
              <w:numPr>
                <w:ilvl w:val="0"/>
                <w:numId w:val="59"/>
              </w:numPr>
              <w:tabs>
                <w:tab w:val="left" w:pos="0"/>
              </w:tabs>
              <w:ind w:left="137" w:hanging="137"/>
              <w:contextualSpacing/>
              <w:rPr>
                <w:sz w:val="20"/>
                <w:szCs w:val="20"/>
              </w:rPr>
            </w:pPr>
            <w:r>
              <w:rPr>
                <w:sz w:val="20"/>
                <w:szCs w:val="20"/>
              </w:rPr>
              <w:t>Техническое задание.</w:t>
            </w:r>
          </w:p>
          <w:p w14:paraId="6F9FB7B7"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Проектное решение</w:t>
            </w:r>
            <w:r>
              <w:rPr>
                <w:sz w:val="20"/>
                <w:szCs w:val="20"/>
              </w:rPr>
              <w:t>.</w:t>
            </w:r>
          </w:p>
          <w:p w14:paraId="5D57CCC8" w14:textId="77777777" w:rsidR="0008064C" w:rsidRPr="005868BE" w:rsidRDefault="0008064C" w:rsidP="00813034">
            <w:pPr>
              <w:numPr>
                <w:ilvl w:val="0"/>
                <w:numId w:val="59"/>
              </w:numPr>
              <w:tabs>
                <w:tab w:val="left" w:pos="0"/>
              </w:tabs>
              <w:ind w:left="137" w:hanging="137"/>
              <w:contextualSpacing/>
              <w:rPr>
                <w:sz w:val="20"/>
                <w:szCs w:val="20"/>
              </w:rPr>
            </w:pPr>
            <w:r w:rsidRPr="00A44DFF">
              <w:rPr>
                <w:sz w:val="20"/>
                <w:szCs w:val="20"/>
              </w:rPr>
              <w:t>Частные технические задания (при необходимости)</w:t>
            </w:r>
          </w:p>
        </w:tc>
        <w:tc>
          <w:tcPr>
            <w:tcW w:w="1134" w:type="dxa"/>
            <w:vAlign w:val="center"/>
          </w:tcPr>
          <w:p w14:paraId="0C5804AD" w14:textId="77777777" w:rsidR="0008064C" w:rsidRPr="005868BE" w:rsidRDefault="0008064C" w:rsidP="0008064C">
            <w:pPr>
              <w:tabs>
                <w:tab w:val="left" w:pos="0"/>
                <w:tab w:val="left" w:pos="316"/>
              </w:tabs>
              <w:contextualSpacing/>
              <w:rPr>
                <w:sz w:val="20"/>
                <w:szCs w:val="20"/>
              </w:rPr>
            </w:pPr>
            <w:r w:rsidRPr="00E77630">
              <w:rPr>
                <w:sz w:val="20"/>
                <w:szCs w:val="20"/>
              </w:rPr>
              <w:t>1 месяц</w:t>
            </w:r>
            <w:r>
              <w:rPr>
                <w:sz w:val="20"/>
                <w:szCs w:val="20"/>
              </w:rPr>
              <w:t xml:space="preserve">, </w:t>
            </w:r>
            <w:r w:rsidRPr="00E77630">
              <w:rPr>
                <w:sz w:val="20"/>
                <w:szCs w:val="20"/>
              </w:rPr>
              <w:t>с даты подписания Договора</w:t>
            </w:r>
          </w:p>
        </w:tc>
      </w:tr>
      <w:tr w:rsidR="0008064C" w:rsidRPr="00D23169" w14:paraId="3B629E3F" w14:textId="77777777" w:rsidTr="00E12F73">
        <w:tc>
          <w:tcPr>
            <w:tcW w:w="704" w:type="dxa"/>
          </w:tcPr>
          <w:p w14:paraId="5F1E0139" w14:textId="77777777" w:rsidR="0008064C" w:rsidRDefault="0008064C" w:rsidP="0008064C">
            <w:pPr>
              <w:ind w:right="113"/>
              <w:contextualSpacing/>
              <w:jc w:val="center"/>
              <w:rPr>
                <w:sz w:val="20"/>
                <w:szCs w:val="20"/>
              </w:rPr>
            </w:pPr>
            <w:r>
              <w:t>6.</w:t>
            </w:r>
            <w:r w:rsidRPr="00FD3AE6">
              <w:t>2</w:t>
            </w:r>
          </w:p>
        </w:tc>
        <w:tc>
          <w:tcPr>
            <w:tcW w:w="851" w:type="dxa"/>
            <w:textDirection w:val="btLr"/>
          </w:tcPr>
          <w:p w14:paraId="1D21D81A" w14:textId="77777777" w:rsidR="0008064C" w:rsidRPr="005868BE" w:rsidRDefault="0008064C" w:rsidP="0008064C">
            <w:pPr>
              <w:ind w:right="113"/>
              <w:contextualSpacing/>
              <w:jc w:val="center"/>
              <w:rPr>
                <w:sz w:val="20"/>
                <w:szCs w:val="20"/>
              </w:rPr>
            </w:pPr>
            <w:r w:rsidRPr="00660785">
              <w:rPr>
                <w:sz w:val="22"/>
                <w:szCs w:val="22"/>
              </w:rPr>
              <w:t>Реализация</w:t>
            </w:r>
          </w:p>
        </w:tc>
        <w:tc>
          <w:tcPr>
            <w:tcW w:w="4252" w:type="dxa"/>
            <w:vAlign w:val="center"/>
          </w:tcPr>
          <w:p w14:paraId="366C229B"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Разработка и реализация Функционала, в соответствии с </w:t>
            </w:r>
            <w:r>
              <w:rPr>
                <w:sz w:val="20"/>
                <w:szCs w:val="20"/>
              </w:rPr>
              <w:t xml:space="preserve">Техническим заданием и </w:t>
            </w:r>
            <w:r w:rsidRPr="00E77630">
              <w:rPr>
                <w:sz w:val="20"/>
                <w:szCs w:val="20"/>
              </w:rPr>
              <w:t>Проектным решением.</w:t>
            </w:r>
          </w:p>
          <w:p w14:paraId="6D7860E2"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Инсталляция и </w:t>
            </w:r>
            <w:r>
              <w:rPr>
                <w:sz w:val="20"/>
                <w:szCs w:val="20"/>
              </w:rPr>
              <w:t xml:space="preserve">внутреннее </w:t>
            </w:r>
            <w:r w:rsidRPr="00E77630">
              <w:rPr>
                <w:sz w:val="20"/>
                <w:szCs w:val="20"/>
              </w:rPr>
              <w:t>тестирование Функционала</w:t>
            </w:r>
          </w:p>
          <w:p w14:paraId="3E29B05E" w14:textId="77777777" w:rsidR="0008064C" w:rsidRDefault="0008064C" w:rsidP="00813034">
            <w:pPr>
              <w:numPr>
                <w:ilvl w:val="0"/>
                <w:numId w:val="59"/>
              </w:numPr>
              <w:tabs>
                <w:tab w:val="left" w:pos="0"/>
              </w:tabs>
              <w:ind w:left="137" w:hanging="137"/>
              <w:contextualSpacing/>
              <w:rPr>
                <w:sz w:val="20"/>
                <w:szCs w:val="20"/>
              </w:rPr>
            </w:pPr>
            <w:r>
              <w:rPr>
                <w:sz w:val="20"/>
                <w:szCs w:val="20"/>
              </w:rPr>
              <w:t>Разработка с</w:t>
            </w:r>
            <w:r w:rsidRPr="00CB705D">
              <w:rPr>
                <w:sz w:val="20"/>
                <w:szCs w:val="20"/>
              </w:rPr>
              <w:t>ценари</w:t>
            </w:r>
            <w:r>
              <w:rPr>
                <w:sz w:val="20"/>
                <w:szCs w:val="20"/>
              </w:rPr>
              <w:t>я</w:t>
            </w:r>
            <w:r w:rsidRPr="00CB705D">
              <w:rPr>
                <w:sz w:val="20"/>
                <w:szCs w:val="20"/>
              </w:rPr>
              <w:t xml:space="preserve"> тестирования Подсистемы, включающ</w:t>
            </w:r>
            <w:r>
              <w:rPr>
                <w:sz w:val="20"/>
                <w:szCs w:val="20"/>
              </w:rPr>
              <w:t>его</w:t>
            </w:r>
            <w:r w:rsidRPr="00CB705D">
              <w:rPr>
                <w:sz w:val="20"/>
                <w:szCs w:val="20"/>
              </w:rPr>
              <w:t xml:space="preserve"> функциональное и нагрузочное тестирование</w:t>
            </w:r>
            <w:r>
              <w:rPr>
                <w:sz w:val="20"/>
                <w:szCs w:val="20"/>
              </w:rPr>
              <w:t>.</w:t>
            </w:r>
          </w:p>
          <w:p w14:paraId="605FE023" w14:textId="77777777" w:rsidR="0008064C" w:rsidRDefault="0008064C" w:rsidP="00813034">
            <w:pPr>
              <w:numPr>
                <w:ilvl w:val="0"/>
                <w:numId w:val="59"/>
              </w:numPr>
              <w:tabs>
                <w:tab w:val="left" w:pos="0"/>
              </w:tabs>
              <w:ind w:left="137" w:hanging="137"/>
              <w:contextualSpacing/>
              <w:rPr>
                <w:sz w:val="20"/>
                <w:szCs w:val="20"/>
              </w:rPr>
            </w:pPr>
            <w:r>
              <w:rPr>
                <w:sz w:val="20"/>
                <w:szCs w:val="20"/>
              </w:rPr>
              <w:t>Разработка протокола внутреннего тестирования.</w:t>
            </w:r>
          </w:p>
          <w:p w14:paraId="59267E52"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 Разработка Концепции ролей и полномочий.</w:t>
            </w:r>
            <w:r>
              <w:rPr>
                <w:sz w:val="20"/>
                <w:szCs w:val="20"/>
              </w:rPr>
              <w:t xml:space="preserve"> </w:t>
            </w:r>
          </w:p>
          <w:p w14:paraId="34C9074D" w14:textId="77777777" w:rsidR="0008064C" w:rsidRPr="005868BE" w:rsidRDefault="0008064C" w:rsidP="00813034">
            <w:pPr>
              <w:numPr>
                <w:ilvl w:val="0"/>
                <w:numId w:val="59"/>
              </w:numPr>
              <w:tabs>
                <w:tab w:val="left" w:pos="0"/>
              </w:tabs>
              <w:ind w:left="137" w:hanging="137"/>
              <w:contextualSpacing/>
              <w:rPr>
                <w:sz w:val="20"/>
                <w:szCs w:val="20"/>
              </w:rPr>
            </w:pPr>
            <w:r w:rsidRPr="007A27FB">
              <w:rPr>
                <w:sz w:val="20"/>
                <w:szCs w:val="20"/>
              </w:rPr>
              <w:lastRenderedPageBreak/>
              <w:t>Разработка и утверждение Программы и методики предварительных испытаний.</w:t>
            </w:r>
          </w:p>
        </w:tc>
        <w:tc>
          <w:tcPr>
            <w:tcW w:w="2552" w:type="dxa"/>
            <w:vAlign w:val="center"/>
          </w:tcPr>
          <w:p w14:paraId="1F29E3F3"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lastRenderedPageBreak/>
              <w:t>Описание настроек и разработок.</w:t>
            </w:r>
          </w:p>
          <w:p w14:paraId="251AA5FD"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Концепция ролей и полномочий на разрабатываемый функционал.</w:t>
            </w:r>
          </w:p>
          <w:p w14:paraId="0A5EA40B"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Протокол </w:t>
            </w:r>
            <w:r>
              <w:rPr>
                <w:sz w:val="20"/>
                <w:szCs w:val="20"/>
              </w:rPr>
              <w:t xml:space="preserve"> внутреннего тестирования</w:t>
            </w:r>
            <w:r w:rsidRPr="00E77630">
              <w:rPr>
                <w:sz w:val="20"/>
                <w:szCs w:val="20"/>
              </w:rPr>
              <w:t>.</w:t>
            </w:r>
            <w:r w:rsidRPr="00CB705D">
              <w:rPr>
                <w:sz w:val="20"/>
                <w:szCs w:val="20"/>
              </w:rPr>
              <w:t xml:space="preserve"> </w:t>
            </w:r>
          </w:p>
          <w:p w14:paraId="6BC7F842" w14:textId="77777777" w:rsidR="0008064C" w:rsidRDefault="0008064C" w:rsidP="00813034">
            <w:pPr>
              <w:numPr>
                <w:ilvl w:val="0"/>
                <w:numId w:val="59"/>
              </w:numPr>
              <w:tabs>
                <w:tab w:val="left" w:pos="0"/>
              </w:tabs>
              <w:ind w:left="137" w:hanging="137"/>
              <w:contextualSpacing/>
              <w:rPr>
                <w:sz w:val="20"/>
                <w:szCs w:val="20"/>
              </w:rPr>
            </w:pPr>
            <w:r w:rsidRPr="00CB705D">
              <w:rPr>
                <w:sz w:val="20"/>
                <w:szCs w:val="20"/>
              </w:rPr>
              <w:t xml:space="preserve">Сценарий тестирования Подсистемы, включающий </w:t>
            </w:r>
            <w:r w:rsidRPr="00CB705D">
              <w:rPr>
                <w:sz w:val="20"/>
                <w:szCs w:val="20"/>
              </w:rPr>
              <w:lastRenderedPageBreak/>
              <w:t>функциональное и нагрузочное тестирование</w:t>
            </w:r>
            <w:r>
              <w:rPr>
                <w:sz w:val="20"/>
                <w:szCs w:val="20"/>
              </w:rPr>
              <w:t>.</w:t>
            </w:r>
          </w:p>
          <w:p w14:paraId="718BFA01"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2202E649" w14:textId="77777777" w:rsidR="0008064C" w:rsidRPr="005868BE" w:rsidRDefault="0008064C" w:rsidP="00813034">
            <w:pPr>
              <w:numPr>
                <w:ilvl w:val="0"/>
                <w:numId w:val="59"/>
              </w:numPr>
              <w:tabs>
                <w:tab w:val="left" w:pos="0"/>
              </w:tabs>
              <w:ind w:left="137" w:hanging="137"/>
              <w:contextualSpacing/>
              <w:rPr>
                <w:sz w:val="20"/>
                <w:szCs w:val="20"/>
              </w:rPr>
            </w:pPr>
          </w:p>
        </w:tc>
        <w:tc>
          <w:tcPr>
            <w:tcW w:w="1134" w:type="dxa"/>
            <w:vAlign w:val="center"/>
          </w:tcPr>
          <w:p w14:paraId="644943FA" w14:textId="77777777" w:rsidR="0008064C" w:rsidRPr="005868BE" w:rsidRDefault="0008064C" w:rsidP="0008064C">
            <w:pPr>
              <w:tabs>
                <w:tab w:val="left" w:pos="0"/>
                <w:tab w:val="left" w:pos="316"/>
              </w:tabs>
              <w:contextualSpacing/>
              <w:rPr>
                <w:sz w:val="20"/>
                <w:szCs w:val="20"/>
              </w:rPr>
            </w:pPr>
            <w:r>
              <w:rPr>
                <w:sz w:val="20"/>
                <w:szCs w:val="20"/>
              </w:rPr>
              <w:lastRenderedPageBreak/>
              <w:t>1</w:t>
            </w:r>
            <w:r w:rsidRPr="005868BE">
              <w:rPr>
                <w:sz w:val="20"/>
                <w:szCs w:val="20"/>
              </w:rPr>
              <w:t xml:space="preserve"> месяца, с даты окончания</w:t>
            </w:r>
          </w:p>
          <w:p w14:paraId="69C1B645" w14:textId="77777777" w:rsidR="0008064C" w:rsidRPr="005868BE" w:rsidRDefault="0008064C" w:rsidP="0008064C">
            <w:pPr>
              <w:tabs>
                <w:tab w:val="left" w:pos="0"/>
                <w:tab w:val="left" w:pos="316"/>
              </w:tabs>
              <w:contextualSpacing/>
              <w:rPr>
                <w:sz w:val="20"/>
                <w:szCs w:val="20"/>
              </w:rPr>
            </w:pPr>
            <w:r w:rsidRPr="005868BE">
              <w:rPr>
                <w:sz w:val="20"/>
                <w:szCs w:val="20"/>
              </w:rPr>
              <w:t xml:space="preserve">работ </w:t>
            </w:r>
          </w:p>
          <w:p w14:paraId="477A56D9" w14:textId="13AEA7B1" w:rsidR="0008064C" w:rsidRPr="005868BE" w:rsidRDefault="0008064C" w:rsidP="0008064C">
            <w:pPr>
              <w:tabs>
                <w:tab w:val="left" w:pos="0"/>
                <w:tab w:val="left" w:pos="316"/>
              </w:tabs>
              <w:contextualSpacing/>
              <w:rPr>
                <w:sz w:val="20"/>
                <w:szCs w:val="20"/>
              </w:rPr>
            </w:pPr>
            <w:r>
              <w:rPr>
                <w:sz w:val="20"/>
                <w:szCs w:val="20"/>
              </w:rPr>
              <w:t xml:space="preserve">подэтапа </w:t>
            </w:r>
            <w:r w:rsidR="00F3312E">
              <w:rPr>
                <w:sz w:val="20"/>
                <w:szCs w:val="20"/>
              </w:rPr>
              <w:t>6</w:t>
            </w:r>
            <w:r>
              <w:rPr>
                <w:sz w:val="20"/>
                <w:szCs w:val="20"/>
              </w:rPr>
              <w:t>.1</w:t>
            </w:r>
          </w:p>
        </w:tc>
      </w:tr>
      <w:tr w:rsidR="0008064C" w:rsidRPr="00D23169" w14:paraId="0042A442" w14:textId="77777777" w:rsidTr="00E12F73">
        <w:tc>
          <w:tcPr>
            <w:tcW w:w="704" w:type="dxa"/>
          </w:tcPr>
          <w:p w14:paraId="515DA171" w14:textId="77777777" w:rsidR="0008064C" w:rsidRDefault="0008064C" w:rsidP="0008064C">
            <w:pPr>
              <w:ind w:right="113"/>
              <w:contextualSpacing/>
              <w:jc w:val="center"/>
              <w:rPr>
                <w:sz w:val="20"/>
                <w:szCs w:val="20"/>
              </w:rPr>
            </w:pPr>
            <w:r>
              <w:t>6.</w:t>
            </w:r>
            <w:r w:rsidRPr="00FD3AE6">
              <w:t>3</w:t>
            </w:r>
          </w:p>
        </w:tc>
        <w:tc>
          <w:tcPr>
            <w:tcW w:w="851" w:type="dxa"/>
            <w:textDirection w:val="btLr"/>
            <w:vAlign w:val="center"/>
          </w:tcPr>
          <w:p w14:paraId="10073BA1" w14:textId="77777777" w:rsidR="0008064C" w:rsidRPr="005868BE" w:rsidRDefault="0008064C" w:rsidP="0008064C">
            <w:pPr>
              <w:ind w:right="113"/>
              <w:contextualSpacing/>
              <w:jc w:val="center"/>
              <w:rPr>
                <w:sz w:val="20"/>
                <w:szCs w:val="20"/>
              </w:rPr>
            </w:pPr>
            <w:r w:rsidRPr="00700B1B">
              <w:rPr>
                <w:sz w:val="22"/>
                <w:szCs w:val="22"/>
              </w:rPr>
              <w:t xml:space="preserve">Тестирование и подготовка </w:t>
            </w:r>
            <w:r>
              <w:rPr>
                <w:sz w:val="22"/>
                <w:szCs w:val="22"/>
              </w:rPr>
              <w:t xml:space="preserve">                                                                       </w:t>
            </w:r>
            <w:r w:rsidRPr="00700B1B">
              <w:rPr>
                <w:sz w:val="22"/>
                <w:szCs w:val="22"/>
              </w:rPr>
              <w:t>к опытной эксплуатации</w:t>
            </w:r>
          </w:p>
        </w:tc>
        <w:tc>
          <w:tcPr>
            <w:tcW w:w="4252" w:type="dxa"/>
          </w:tcPr>
          <w:p w14:paraId="00873F39"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Настройка полномочий, создание системных ролей конечных пользователей Функционала.</w:t>
            </w:r>
          </w:p>
          <w:p w14:paraId="5F9115DE"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Проведение предварительных испытаний разработанного функционала.</w:t>
            </w:r>
          </w:p>
          <w:p w14:paraId="5C00CD46"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Подготовка и согласование </w:t>
            </w:r>
            <w:r>
              <w:rPr>
                <w:sz w:val="20"/>
                <w:szCs w:val="20"/>
              </w:rPr>
              <w:t>П</w:t>
            </w:r>
            <w:r w:rsidRPr="00E77630">
              <w:rPr>
                <w:sz w:val="20"/>
                <w:szCs w:val="20"/>
              </w:rPr>
              <w:t xml:space="preserve">ротокола проведения </w:t>
            </w:r>
            <w:r>
              <w:rPr>
                <w:sz w:val="20"/>
                <w:szCs w:val="20"/>
              </w:rPr>
              <w:t xml:space="preserve">предварительных </w:t>
            </w:r>
            <w:r w:rsidRPr="00E77630">
              <w:rPr>
                <w:sz w:val="20"/>
                <w:szCs w:val="20"/>
              </w:rPr>
              <w:t>испытаний.</w:t>
            </w:r>
          </w:p>
          <w:p w14:paraId="25CFE3C1"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Устранение замечаний по результатам </w:t>
            </w:r>
            <w:r>
              <w:rPr>
                <w:sz w:val="20"/>
                <w:szCs w:val="20"/>
              </w:rPr>
              <w:t xml:space="preserve">предварительных </w:t>
            </w:r>
            <w:r w:rsidRPr="00E77630">
              <w:rPr>
                <w:sz w:val="20"/>
                <w:szCs w:val="20"/>
              </w:rPr>
              <w:t>испытаний.</w:t>
            </w:r>
          </w:p>
          <w:p w14:paraId="3361171D"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Разработка рабочей документации:</w:t>
            </w:r>
          </w:p>
          <w:p w14:paraId="2EC08FA0" w14:textId="77777777" w:rsidR="0008064C" w:rsidRPr="00E77630" w:rsidRDefault="0008064C" w:rsidP="0008064C">
            <w:pPr>
              <w:tabs>
                <w:tab w:val="left" w:pos="0"/>
              </w:tabs>
              <w:ind w:left="137"/>
              <w:contextualSpacing/>
              <w:rPr>
                <w:sz w:val="20"/>
                <w:szCs w:val="20"/>
              </w:rPr>
            </w:pPr>
            <w:r>
              <w:rPr>
                <w:sz w:val="20"/>
                <w:szCs w:val="20"/>
              </w:rPr>
              <w:t xml:space="preserve">- </w:t>
            </w:r>
            <w:r w:rsidRPr="00E77630">
              <w:rPr>
                <w:sz w:val="20"/>
                <w:szCs w:val="20"/>
              </w:rPr>
              <w:t>Руководство пользователя.</w:t>
            </w:r>
          </w:p>
          <w:p w14:paraId="2C52A9AB" w14:textId="77777777" w:rsidR="0008064C" w:rsidRPr="00E77630" w:rsidRDefault="0008064C" w:rsidP="0008064C">
            <w:pPr>
              <w:tabs>
                <w:tab w:val="left" w:pos="0"/>
              </w:tabs>
              <w:ind w:left="137"/>
              <w:contextualSpacing/>
              <w:rPr>
                <w:sz w:val="20"/>
                <w:szCs w:val="20"/>
              </w:rPr>
            </w:pPr>
            <w:r>
              <w:rPr>
                <w:sz w:val="20"/>
                <w:szCs w:val="20"/>
              </w:rPr>
              <w:t xml:space="preserve">- </w:t>
            </w:r>
            <w:r w:rsidRPr="00E77630">
              <w:rPr>
                <w:sz w:val="20"/>
                <w:szCs w:val="20"/>
              </w:rPr>
              <w:t>Руководства администратора.</w:t>
            </w:r>
          </w:p>
          <w:p w14:paraId="7A43D5F7" w14:textId="77777777" w:rsidR="0008064C" w:rsidRDefault="0008064C" w:rsidP="00813034">
            <w:pPr>
              <w:pStyle w:val="afd"/>
              <w:numPr>
                <w:ilvl w:val="0"/>
                <w:numId w:val="59"/>
              </w:numPr>
              <w:tabs>
                <w:tab w:val="left" w:pos="174"/>
              </w:tabs>
              <w:ind w:left="32" w:firstLine="0"/>
              <w:rPr>
                <w:sz w:val="20"/>
                <w:szCs w:val="20"/>
              </w:rPr>
            </w:pPr>
            <w:r w:rsidRPr="00660785">
              <w:rPr>
                <w:sz w:val="20"/>
                <w:szCs w:val="20"/>
              </w:rPr>
              <w:t>Разработка регламентирующих/методологических документов (при необходимости)</w:t>
            </w:r>
          </w:p>
          <w:p w14:paraId="17746490" w14:textId="77777777" w:rsidR="0008064C" w:rsidRDefault="0008064C" w:rsidP="00813034">
            <w:pPr>
              <w:pStyle w:val="afd"/>
              <w:numPr>
                <w:ilvl w:val="0"/>
                <w:numId w:val="59"/>
              </w:numPr>
              <w:tabs>
                <w:tab w:val="left" w:pos="174"/>
              </w:tabs>
              <w:ind w:left="0" w:firstLine="0"/>
              <w:rPr>
                <w:sz w:val="20"/>
                <w:szCs w:val="20"/>
              </w:rPr>
            </w:pPr>
            <w:r w:rsidRPr="00E77630">
              <w:rPr>
                <w:sz w:val="20"/>
                <w:szCs w:val="20"/>
              </w:rPr>
              <w:t>Подготовка и согласование Акта ввода функционала в опытную эксплуатацию.</w:t>
            </w:r>
          </w:p>
          <w:p w14:paraId="6742974A" w14:textId="77777777" w:rsidR="0008064C" w:rsidRPr="005868BE" w:rsidRDefault="0008064C" w:rsidP="00813034">
            <w:pPr>
              <w:numPr>
                <w:ilvl w:val="0"/>
                <w:numId w:val="59"/>
              </w:numPr>
              <w:tabs>
                <w:tab w:val="left" w:pos="181"/>
              </w:tabs>
              <w:ind w:left="181" w:hanging="181"/>
              <w:contextualSpacing/>
              <w:rPr>
                <w:sz w:val="20"/>
                <w:szCs w:val="20"/>
              </w:rPr>
            </w:pPr>
            <w:r>
              <w:rPr>
                <w:sz w:val="20"/>
                <w:szCs w:val="20"/>
              </w:rPr>
              <w:t xml:space="preserve"> </w:t>
            </w:r>
            <w:r w:rsidRPr="00660785">
              <w:rPr>
                <w:sz w:val="20"/>
                <w:szCs w:val="20"/>
              </w:rPr>
              <w:t>Разработка Программы и методики проведения опытной эксплуатации.</w:t>
            </w:r>
          </w:p>
        </w:tc>
        <w:tc>
          <w:tcPr>
            <w:tcW w:w="2552" w:type="dxa"/>
            <w:vAlign w:val="center"/>
          </w:tcPr>
          <w:p w14:paraId="00B2EDD2"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6B5A2F09"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предварительных испытаний.</w:t>
            </w:r>
          </w:p>
          <w:p w14:paraId="7DCB4A61"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предварительных испытаний.</w:t>
            </w:r>
          </w:p>
          <w:p w14:paraId="7AF15602"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Руководство пользователя.</w:t>
            </w:r>
          </w:p>
          <w:p w14:paraId="177D84CA"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Руководство администратора.</w:t>
            </w:r>
          </w:p>
          <w:p w14:paraId="455BE8D0"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Акт ввода Функционала в опытную эксплуатацию.</w:t>
            </w:r>
          </w:p>
          <w:p w14:paraId="71FF4C93" w14:textId="77777777" w:rsidR="0008064C" w:rsidRPr="00B82FD3" w:rsidRDefault="0008064C" w:rsidP="0008064C">
            <w:pPr>
              <w:tabs>
                <w:tab w:val="left" w:pos="0"/>
                <w:tab w:val="left" w:pos="316"/>
                <w:tab w:val="left" w:pos="425"/>
                <w:tab w:val="left" w:pos="709"/>
              </w:tabs>
              <w:contextualSpacing/>
              <w:rPr>
                <w:sz w:val="20"/>
                <w:szCs w:val="20"/>
              </w:rPr>
            </w:pPr>
            <w:r w:rsidRPr="00660785">
              <w:rPr>
                <w:sz w:val="20"/>
                <w:szCs w:val="20"/>
              </w:rPr>
              <w:t>Программа и методика проведения опытной эксплуатации.</w:t>
            </w:r>
          </w:p>
        </w:tc>
        <w:tc>
          <w:tcPr>
            <w:tcW w:w="1134" w:type="dxa"/>
            <w:vAlign w:val="center"/>
          </w:tcPr>
          <w:p w14:paraId="6A299B83" w14:textId="77777777" w:rsidR="0008064C" w:rsidRPr="005868BE" w:rsidRDefault="0008064C" w:rsidP="0008064C">
            <w:pPr>
              <w:tabs>
                <w:tab w:val="left" w:pos="0"/>
                <w:tab w:val="left" w:pos="316"/>
              </w:tabs>
              <w:contextualSpacing/>
              <w:rPr>
                <w:sz w:val="20"/>
                <w:szCs w:val="20"/>
              </w:rPr>
            </w:pPr>
            <w:r w:rsidRPr="005868BE">
              <w:rPr>
                <w:sz w:val="20"/>
                <w:szCs w:val="20"/>
              </w:rPr>
              <w:t>1 месяц, с даты окончания</w:t>
            </w:r>
          </w:p>
          <w:p w14:paraId="593FD105" w14:textId="2E63F5C9" w:rsidR="0008064C" w:rsidRPr="005868BE" w:rsidRDefault="0008064C" w:rsidP="00F3312E">
            <w:pPr>
              <w:tabs>
                <w:tab w:val="left" w:pos="0"/>
                <w:tab w:val="left" w:pos="316"/>
              </w:tabs>
              <w:contextualSpacing/>
              <w:rPr>
                <w:sz w:val="20"/>
                <w:szCs w:val="20"/>
              </w:rPr>
            </w:pPr>
            <w:r w:rsidRPr="005868BE">
              <w:rPr>
                <w:sz w:val="20"/>
                <w:szCs w:val="20"/>
              </w:rPr>
              <w:t xml:space="preserve">работ </w:t>
            </w:r>
            <w:r>
              <w:rPr>
                <w:sz w:val="20"/>
                <w:szCs w:val="20"/>
              </w:rPr>
              <w:t xml:space="preserve">подэтапа </w:t>
            </w:r>
            <w:r w:rsidR="00F3312E">
              <w:rPr>
                <w:sz w:val="20"/>
                <w:szCs w:val="20"/>
              </w:rPr>
              <w:t>6</w:t>
            </w:r>
            <w:r>
              <w:rPr>
                <w:sz w:val="20"/>
                <w:szCs w:val="20"/>
              </w:rPr>
              <w:t>.2</w:t>
            </w:r>
          </w:p>
        </w:tc>
      </w:tr>
      <w:tr w:rsidR="0008064C" w:rsidRPr="00D23169" w14:paraId="4DBB9CC5" w14:textId="77777777" w:rsidTr="00A15156">
        <w:tc>
          <w:tcPr>
            <w:tcW w:w="704" w:type="dxa"/>
            <w:vAlign w:val="center"/>
          </w:tcPr>
          <w:p w14:paraId="17A4199F" w14:textId="77777777" w:rsidR="0008064C" w:rsidRDefault="0008064C" w:rsidP="0008064C">
            <w:pPr>
              <w:ind w:right="113"/>
              <w:contextualSpacing/>
              <w:jc w:val="center"/>
              <w:rPr>
                <w:sz w:val="20"/>
                <w:szCs w:val="20"/>
              </w:rPr>
            </w:pPr>
            <w:r>
              <w:t>6.</w:t>
            </w:r>
            <w:r w:rsidRPr="00FD3AE6">
              <w:t>4</w:t>
            </w:r>
          </w:p>
        </w:tc>
        <w:tc>
          <w:tcPr>
            <w:tcW w:w="851" w:type="dxa"/>
            <w:textDirection w:val="btLr"/>
            <w:vAlign w:val="center"/>
          </w:tcPr>
          <w:p w14:paraId="0D77B199" w14:textId="77777777" w:rsidR="0008064C" w:rsidRPr="005868BE" w:rsidRDefault="0008064C" w:rsidP="0008064C">
            <w:pPr>
              <w:ind w:right="113"/>
              <w:contextualSpacing/>
              <w:jc w:val="center"/>
              <w:rPr>
                <w:sz w:val="20"/>
                <w:szCs w:val="20"/>
              </w:rPr>
            </w:pPr>
            <w:r w:rsidRPr="00700B1B">
              <w:rPr>
                <w:sz w:val="22"/>
                <w:szCs w:val="22"/>
              </w:rPr>
              <w:t>Проведение опытной эксплуатации.                                                                                               Приемка в промышленную эксплуатацию</w:t>
            </w:r>
          </w:p>
        </w:tc>
        <w:tc>
          <w:tcPr>
            <w:tcW w:w="4252" w:type="dxa"/>
          </w:tcPr>
          <w:p w14:paraId="43E4EB57"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Проведение обучения пользователей.</w:t>
            </w:r>
          </w:p>
          <w:p w14:paraId="402553CF" w14:textId="77777777" w:rsidR="0008064C" w:rsidRDefault="0008064C" w:rsidP="00813034">
            <w:pPr>
              <w:numPr>
                <w:ilvl w:val="0"/>
                <w:numId w:val="59"/>
              </w:numPr>
              <w:tabs>
                <w:tab w:val="left" w:pos="0"/>
              </w:tabs>
              <w:ind w:left="137" w:hanging="137"/>
              <w:contextualSpacing/>
              <w:rPr>
                <w:sz w:val="20"/>
                <w:szCs w:val="20"/>
              </w:rPr>
            </w:pPr>
            <w:r w:rsidRPr="00660785">
              <w:rPr>
                <w:sz w:val="20"/>
                <w:szCs w:val="20"/>
              </w:rPr>
              <w:t>Проведение опытной эксплуатации разработанного функционала</w:t>
            </w:r>
            <w:r>
              <w:rPr>
                <w:sz w:val="20"/>
                <w:szCs w:val="20"/>
              </w:rPr>
              <w:t>.</w:t>
            </w:r>
          </w:p>
          <w:p w14:paraId="730D0B21" w14:textId="77777777" w:rsidR="0008064C" w:rsidRPr="00E77630" w:rsidRDefault="0008064C" w:rsidP="00813034">
            <w:pPr>
              <w:numPr>
                <w:ilvl w:val="0"/>
                <w:numId w:val="59"/>
              </w:numPr>
              <w:tabs>
                <w:tab w:val="left" w:pos="0"/>
              </w:tabs>
              <w:ind w:left="137" w:hanging="137"/>
              <w:contextualSpacing/>
              <w:rPr>
                <w:sz w:val="20"/>
                <w:szCs w:val="20"/>
              </w:rPr>
            </w:pPr>
            <w:r w:rsidRPr="00660785">
              <w:rPr>
                <w:sz w:val="20"/>
                <w:szCs w:val="20"/>
              </w:rPr>
              <w:t>Устранение замечаний по результатам опытной эксплуатации</w:t>
            </w:r>
          </w:p>
          <w:p w14:paraId="5670F682"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Разработка </w:t>
            </w:r>
            <w:r>
              <w:rPr>
                <w:sz w:val="20"/>
                <w:szCs w:val="20"/>
              </w:rPr>
              <w:t>П</w:t>
            </w:r>
            <w:r w:rsidRPr="00E77630">
              <w:rPr>
                <w:sz w:val="20"/>
                <w:szCs w:val="20"/>
              </w:rPr>
              <w:t xml:space="preserve">рограммы и методики </w:t>
            </w:r>
            <w:r>
              <w:rPr>
                <w:sz w:val="20"/>
                <w:szCs w:val="20"/>
              </w:rPr>
              <w:t>приемочных испытаний</w:t>
            </w:r>
            <w:r w:rsidRPr="00E77630">
              <w:rPr>
                <w:sz w:val="20"/>
                <w:szCs w:val="20"/>
              </w:rPr>
              <w:t>.</w:t>
            </w:r>
          </w:p>
          <w:p w14:paraId="46ADCD71"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Проведение приемочных испытаний разработанного функционала.</w:t>
            </w:r>
          </w:p>
          <w:p w14:paraId="14AF3754"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Устранение замечаний по результатам приемочных испытаний.</w:t>
            </w:r>
          </w:p>
          <w:p w14:paraId="20EA4BBD" w14:textId="77777777" w:rsidR="0008064C" w:rsidRPr="005868BE" w:rsidRDefault="0008064C" w:rsidP="00813034">
            <w:pPr>
              <w:numPr>
                <w:ilvl w:val="0"/>
                <w:numId w:val="59"/>
              </w:numPr>
              <w:tabs>
                <w:tab w:val="left" w:pos="0"/>
              </w:tabs>
              <w:ind w:left="137" w:hanging="137"/>
              <w:contextualSpacing/>
              <w:rPr>
                <w:sz w:val="20"/>
                <w:szCs w:val="20"/>
              </w:rPr>
            </w:pPr>
            <w:r w:rsidRPr="00E77630">
              <w:rPr>
                <w:sz w:val="20"/>
                <w:szCs w:val="20"/>
              </w:rPr>
              <w:t>Подготовка и согласование Акта о приемки разработанного функционала в промышленную эксплуатацию.</w:t>
            </w:r>
          </w:p>
        </w:tc>
        <w:tc>
          <w:tcPr>
            <w:tcW w:w="2552" w:type="dxa"/>
          </w:tcPr>
          <w:p w14:paraId="57684A4E"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обучения пользователей.</w:t>
            </w:r>
          </w:p>
          <w:p w14:paraId="56F77876" w14:textId="77777777" w:rsidR="0008064C" w:rsidRDefault="0008064C" w:rsidP="00813034">
            <w:pPr>
              <w:numPr>
                <w:ilvl w:val="0"/>
                <w:numId w:val="59"/>
              </w:numPr>
              <w:tabs>
                <w:tab w:val="left" w:pos="0"/>
              </w:tabs>
              <w:ind w:left="137" w:hanging="137"/>
              <w:contextualSpacing/>
              <w:rPr>
                <w:sz w:val="20"/>
                <w:szCs w:val="20"/>
              </w:rPr>
            </w:pPr>
            <w:r>
              <w:rPr>
                <w:sz w:val="20"/>
                <w:szCs w:val="20"/>
              </w:rPr>
              <w:t>Журнал обращений пользователей в период проведения опытной эксплуатации</w:t>
            </w:r>
          </w:p>
          <w:p w14:paraId="6ED536CF" w14:textId="77777777" w:rsidR="0008064C" w:rsidRDefault="0008064C" w:rsidP="00813034">
            <w:pPr>
              <w:numPr>
                <w:ilvl w:val="0"/>
                <w:numId w:val="59"/>
              </w:numPr>
              <w:tabs>
                <w:tab w:val="left" w:pos="0"/>
              </w:tabs>
              <w:ind w:left="137" w:hanging="137"/>
              <w:contextualSpacing/>
              <w:rPr>
                <w:sz w:val="20"/>
                <w:szCs w:val="20"/>
              </w:rPr>
            </w:pPr>
            <w:r>
              <w:rPr>
                <w:sz w:val="20"/>
                <w:szCs w:val="20"/>
              </w:rPr>
              <w:t>Протокол проведения опытной эксплуатации.</w:t>
            </w:r>
          </w:p>
          <w:p w14:paraId="04A48B47" w14:textId="77777777" w:rsidR="0008064C" w:rsidRDefault="0008064C" w:rsidP="00813034">
            <w:pPr>
              <w:numPr>
                <w:ilvl w:val="0"/>
                <w:numId w:val="59"/>
              </w:numPr>
              <w:tabs>
                <w:tab w:val="left" w:pos="0"/>
              </w:tabs>
              <w:ind w:left="137" w:hanging="137"/>
              <w:contextualSpacing/>
              <w:rPr>
                <w:sz w:val="20"/>
                <w:szCs w:val="20"/>
              </w:rPr>
            </w:pPr>
            <w:r>
              <w:rPr>
                <w:sz w:val="20"/>
                <w:szCs w:val="20"/>
              </w:rPr>
              <w:t>Протокол устранения замечаний, выявленных в период проведения опытной эксплуатации.</w:t>
            </w:r>
          </w:p>
          <w:p w14:paraId="377FE1CF"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приемочных испытаний.</w:t>
            </w:r>
          </w:p>
          <w:p w14:paraId="400692D3" w14:textId="77777777" w:rsidR="0008064C" w:rsidRDefault="0008064C" w:rsidP="00813034">
            <w:pPr>
              <w:numPr>
                <w:ilvl w:val="0"/>
                <w:numId w:val="59"/>
              </w:numPr>
              <w:tabs>
                <w:tab w:val="left" w:pos="0"/>
              </w:tabs>
              <w:ind w:left="31" w:firstLine="0"/>
              <w:contextualSpacing/>
              <w:rPr>
                <w:sz w:val="20"/>
                <w:szCs w:val="20"/>
              </w:rPr>
            </w:pPr>
            <w:r w:rsidRPr="00700B1B">
              <w:rPr>
                <w:sz w:val="20"/>
                <w:szCs w:val="20"/>
              </w:rPr>
              <w:t xml:space="preserve">Журнал обращений пользователей в период проведения приемочных испытаний           </w:t>
            </w:r>
          </w:p>
          <w:p w14:paraId="573B6D36"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приемочных испытаний.</w:t>
            </w:r>
          </w:p>
          <w:p w14:paraId="1DD9922D"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проведения приемочных испытаний.</w:t>
            </w:r>
          </w:p>
          <w:p w14:paraId="3EC98EDB" w14:textId="77777777" w:rsidR="0008064C" w:rsidRPr="005868BE" w:rsidRDefault="0008064C" w:rsidP="00813034">
            <w:pPr>
              <w:numPr>
                <w:ilvl w:val="0"/>
                <w:numId w:val="59"/>
              </w:numPr>
              <w:tabs>
                <w:tab w:val="left" w:pos="0"/>
                <w:tab w:val="left" w:pos="316"/>
                <w:tab w:val="left" w:pos="425"/>
                <w:tab w:val="left" w:pos="709"/>
              </w:tabs>
              <w:ind w:left="0" w:firstLine="0"/>
              <w:contextualSpacing/>
              <w:rPr>
                <w:sz w:val="20"/>
                <w:szCs w:val="20"/>
              </w:rPr>
            </w:pPr>
            <w:r w:rsidRPr="00E77630">
              <w:rPr>
                <w:sz w:val="20"/>
                <w:szCs w:val="20"/>
              </w:rPr>
              <w:t xml:space="preserve">Акт приемки Функционала в </w:t>
            </w:r>
            <w:r w:rsidRPr="00E77630">
              <w:rPr>
                <w:sz w:val="20"/>
                <w:szCs w:val="20"/>
              </w:rPr>
              <w:lastRenderedPageBreak/>
              <w:t>промышленную эксплуатацию.</w:t>
            </w:r>
          </w:p>
        </w:tc>
        <w:tc>
          <w:tcPr>
            <w:tcW w:w="1134" w:type="dxa"/>
            <w:vAlign w:val="center"/>
          </w:tcPr>
          <w:p w14:paraId="557A3E79" w14:textId="4BD8FA9C" w:rsidR="0008064C" w:rsidRPr="005868BE" w:rsidRDefault="0008064C" w:rsidP="0008064C">
            <w:pPr>
              <w:tabs>
                <w:tab w:val="left" w:pos="0"/>
                <w:tab w:val="left" w:pos="316"/>
              </w:tabs>
              <w:contextualSpacing/>
              <w:rPr>
                <w:sz w:val="20"/>
                <w:szCs w:val="20"/>
              </w:rPr>
            </w:pPr>
            <w:r w:rsidRPr="005868BE">
              <w:rPr>
                <w:sz w:val="20"/>
                <w:szCs w:val="20"/>
              </w:rPr>
              <w:lastRenderedPageBreak/>
              <w:t>1</w:t>
            </w:r>
            <w:r>
              <w:rPr>
                <w:sz w:val="20"/>
                <w:szCs w:val="20"/>
              </w:rPr>
              <w:t>5 дней</w:t>
            </w:r>
            <w:r w:rsidRPr="005868BE">
              <w:rPr>
                <w:sz w:val="20"/>
                <w:szCs w:val="20"/>
              </w:rPr>
              <w:t xml:space="preserve">, с даты окончания работ </w:t>
            </w:r>
            <w:r>
              <w:rPr>
                <w:sz w:val="20"/>
                <w:szCs w:val="20"/>
              </w:rPr>
              <w:t xml:space="preserve">подэтапа </w:t>
            </w:r>
            <w:r w:rsidR="00F3312E">
              <w:rPr>
                <w:sz w:val="20"/>
                <w:szCs w:val="20"/>
              </w:rPr>
              <w:t>6</w:t>
            </w:r>
            <w:r>
              <w:rPr>
                <w:sz w:val="20"/>
                <w:szCs w:val="20"/>
              </w:rPr>
              <w:t>.3</w:t>
            </w:r>
          </w:p>
        </w:tc>
      </w:tr>
      <w:tr w:rsidR="00CB705D" w:rsidRPr="00D23169" w14:paraId="3319FAB0" w14:textId="77777777" w:rsidTr="00E12F73">
        <w:tc>
          <w:tcPr>
            <w:tcW w:w="9493" w:type="dxa"/>
            <w:gridSpan w:val="5"/>
            <w:vAlign w:val="center"/>
          </w:tcPr>
          <w:p w14:paraId="317A123A" w14:textId="77777777" w:rsidR="00CB705D" w:rsidRPr="005868BE" w:rsidRDefault="00CB705D" w:rsidP="00CB705D">
            <w:pPr>
              <w:pStyle w:val="afd"/>
              <w:ind w:left="0" w:right="113"/>
              <w:rPr>
                <w:sz w:val="20"/>
                <w:szCs w:val="20"/>
              </w:rPr>
            </w:pPr>
            <w:r w:rsidRPr="004510A7">
              <w:rPr>
                <w:b/>
              </w:rPr>
              <w:t>Этап 7</w:t>
            </w:r>
            <w:r>
              <w:rPr>
                <w:b/>
              </w:rPr>
              <w:t>.</w:t>
            </w:r>
            <w:r w:rsidRPr="004510A7">
              <w:rPr>
                <w:b/>
              </w:rPr>
              <w:t xml:space="preserve"> Доработка АСУ ТОиР для реализации алгоритма пересчета номенклатуры проводимых работ на ЛЭП в протяженность ремонтируемого участка ЛЭП</w:t>
            </w:r>
          </w:p>
        </w:tc>
      </w:tr>
      <w:tr w:rsidR="0008064C" w:rsidRPr="00D23169" w14:paraId="26316ED9" w14:textId="77777777" w:rsidTr="00E12F73">
        <w:tc>
          <w:tcPr>
            <w:tcW w:w="704" w:type="dxa"/>
          </w:tcPr>
          <w:p w14:paraId="06B2ED96" w14:textId="77777777" w:rsidR="0008064C" w:rsidRDefault="0008064C" w:rsidP="0008064C">
            <w:pPr>
              <w:ind w:right="113"/>
              <w:contextualSpacing/>
              <w:jc w:val="center"/>
            </w:pPr>
            <w:r>
              <w:rPr>
                <w:sz w:val="20"/>
                <w:szCs w:val="20"/>
              </w:rPr>
              <w:t>7</w:t>
            </w:r>
            <w:r w:rsidRPr="005868BE">
              <w:rPr>
                <w:sz w:val="20"/>
                <w:szCs w:val="20"/>
              </w:rPr>
              <w:t>.1</w:t>
            </w:r>
            <w:r>
              <w:rPr>
                <w:sz w:val="20"/>
                <w:szCs w:val="20"/>
              </w:rPr>
              <w:t>.</w:t>
            </w:r>
          </w:p>
        </w:tc>
        <w:tc>
          <w:tcPr>
            <w:tcW w:w="851" w:type="dxa"/>
            <w:textDirection w:val="btLr"/>
            <w:vAlign w:val="center"/>
          </w:tcPr>
          <w:p w14:paraId="19513716" w14:textId="77777777" w:rsidR="0008064C" w:rsidRPr="00B82FD3" w:rsidRDefault="0008064C" w:rsidP="008A3B17">
            <w:pPr>
              <w:ind w:right="113"/>
              <w:contextualSpacing/>
              <w:jc w:val="center"/>
              <w:rPr>
                <w:sz w:val="20"/>
                <w:szCs w:val="20"/>
              </w:rPr>
            </w:pPr>
            <w:r w:rsidRPr="0008064C">
              <w:rPr>
                <w:bCs/>
                <w:sz w:val="22"/>
                <w:szCs w:val="22"/>
              </w:rPr>
              <w:t xml:space="preserve">Концептуальное </w:t>
            </w:r>
            <w:r>
              <w:rPr>
                <w:bCs/>
                <w:sz w:val="22"/>
                <w:szCs w:val="22"/>
              </w:rPr>
              <w:t xml:space="preserve"> </w:t>
            </w:r>
            <w:r w:rsidRPr="0008064C">
              <w:rPr>
                <w:bCs/>
                <w:sz w:val="22"/>
                <w:szCs w:val="22"/>
              </w:rPr>
              <w:t>проектирование</w:t>
            </w:r>
          </w:p>
        </w:tc>
        <w:tc>
          <w:tcPr>
            <w:tcW w:w="4252" w:type="dxa"/>
          </w:tcPr>
          <w:p w14:paraId="5BBB052E" w14:textId="77777777" w:rsidR="0008064C" w:rsidRDefault="0008064C" w:rsidP="00813034">
            <w:pPr>
              <w:numPr>
                <w:ilvl w:val="0"/>
                <w:numId w:val="59"/>
              </w:numPr>
              <w:tabs>
                <w:tab w:val="left" w:pos="0"/>
              </w:tabs>
              <w:ind w:left="137" w:hanging="137"/>
              <w:contextualSpacing/>
              <w:rPr>
                <w:sz w:val="20"/>
                <w:szCs w:val="20"/>
              </w:rPr>
            </w:pPr>
            <w:r w:rsidRPr="007A27FB">
              <w:rPr>
                <w:sz w:val="20"/>
                <w:szCs w:val="20"/>
              </w:rPr>
              <w:t>Детальный сбор данных об объекте автоматизации</w:t>
            </w:r>
          </w:p>
          <w:p w14:paraId="30C2ACC6"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Разработка </w:t>
            </w:r>
            <w:r>
              <w:rPr>
                <w:sz w:val="20"/>
                <w:szCs w:val="20"/>
              </w:rPr>
              <w:t xml:space="preserve">Детализированного </w:t>
            </w:r>
            <w:r w:rsidRPr="00E77630">
              <w:rPr>
                <w:sz w:val="20"/>
                <w:szCs w:val="20"/>
              </w:rPr>
              <w:t xml:space="preserve">Календарного плана - графика работ по </w:t>
            </w:r>
            <w:r>
              <w:rPr>
                <w:sz w:val="20"/>
                <w:szCs w:val="20"/>
              </w:rPr>
              <w:t xml:space="preserve">этапу </w:t>
            </w:r>
            <w:r w:rsidRPr="00E77630">
              <w:rPr>
                <w:sz w:val="20"/>
                <w:szCs w:val="20"/>
              </w:rPr>
              <w:t>проект</w:t>
            </w:r>
            <w:r>
              <w:rPr>
                <w:sz w:val="20"/>
                <w:szCs w:val="20"/>
              </w:rPr>
              <w:t>а</w:t>
            </w:r>
            <w:r w:rsidRPr="00E77630">
              <w:rPr>
                <w:sz w:val="20"/>
                <w:szCs w:val="20"/>
              </w:rPr>
              <w:t>.</w:t>
            </w:r>
          </w:p>
          <w:p w14:paraId="376AF375" w14:textId="77777777" w:rsidR="0008064C" w:rsidRPr="00E77630" w:rsidRDefault="0008064C" w:rsidP="00813034">
            <w:pPr>
              <w:numPr>
                <w:ilvl w:val="0"/>
                <w:numId w:val="59"/>
              </w:numPr>
              <w:tabs>
                <w:tab w:val="left" w:pos="0"/>
              </w:tabs>
              <w:ind w:left="137" w:hanging="137"/>
              <w:contextualSpacing/>
              <w:rPr>
                <w:sz w:val="20"/>
                <w:szCs w:val="20"/>
              </w:rPr>
            </w:pPr>
            <w:r>
              <w:rPr>
                <w:sz w:val="20"/>
                <w:szCs w:val="20"/>
              </w:rPr>
              <w:t>Разработка и согласование Технического задания по этапу проекта.</w:t>
            </w:r>
          </w:p>
          <w:p w14:paraId="1D0AACF1"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Разработка и согласование Проектного решения</w:t>
            </w:r>
            <w:r>
              <w:rPr>
                <w:sz w:val="20"/>
                <w:szCs w:val="20"/>
              </w:rPr>
              <w:t>.</w:t>
            </w:r>
          </w:p>
          <w:p w14:paraId="3D99606F" w14:textId="77777777" w:rsidR="0008064C" w:rsidRPr="00B82FD3" w:rsidRDefault="0008064C" w:rsidP="00813034">
            <w:pPr>
              <w:numPr>
                <w:ilvl w:val="0"/>
                <w:numId w:val="59"/>
              </w:numPr>
              <w:tabs>
                <w:tab w:val="left" w:pos="0"/>
                <w:tab w:val="left" w:pos="316"/>
                <w:tab w:val="left" w:pos="425"/>
                <w:tab w:val="left" w:pos="709"/>
              </w:tabs>
              <w:ind w:left="137" w:hanging="137"/>
              <w:contextualSpacing/>
              <w:rPr>
                <w:sz w:val="20"/>
                <w:szCs w:val="20"/>
              </w:rPr>
            </w:pPr>
            <w:r w:rsidRPr="007A27FB">
              <w:rPr>
                <w:sz w:val="20"/>
                <w:szCs w:val="20"/>
              </w:rPr>
              <w:t>Разработка и согласование частных технических заданий (при необходимости)</w:t>
            </w:r>
          </w:p>
        </w:tc>
        <w:tc>
          <w:tcPr>
            <w:tcW w:w="2552" w:type="dxa"/>
            <w:vAlign w:val="center"/>
          </w:tcPr>
          <w:p w14:paraId="401555B8"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Детальный отчет о результатах обследования</w:t>
            </w:r>
            <w:r>
              <w:rPr>
                <w:sz w:val="20"/>
                <w:szCs w:val="20"/>
              </w:rPr>
              <w:t xml:space="preserve"> по этапу проекта.</w:t>
            </w:r>
          </w:p>
          <w:p w14:paraId="0D86540E" w14:textId="77777777" w:rsidR="0008064C" w:rsidRPr="004510A7" w:rsidRDefault="0008064C" w:rsidP="00813034">
            <w:pPr>
              <w:numPr>
                <w:ilvl w:val="0"/>
                <w:numId w:val="59"/>
              </w:numPr>
              <w:tabs>
                <w:tab w:val="left" w:pos="0"/>
              </w:tabs>
              <w:ind w:left="137" w:hanging="137"/>
              <w:contextualSpacing/>
              <w:rPr>
                <w:sz w:val="20"/>
                <w:szCs w:val="20"/>
              </w:rPr>
            </w:pPr>
            <w:r>
              <w:rPr>
                <w:sz w:val="20"/>
                <w:szCs w:val="20"/>
              </w:rPr>
              <w:t xml:space="preserve">Детализированный </w:t>
            </w:r>
            <w:r w:rsidRPr="00E77630">
              <w:rPr>
                <w:sz w:val="20"/>
                <w:szCs w:val="20"/>
              </w:rPr>
              <w:t xml:space="preserve"> Календарный план-график работ по </w:t>
            </w:r>
            <w:r>
              <w:rPr>
                <w:sz w:val="20"/>
                <w:szCs w:val="20"/>
              </w:rPr>
              <w:t>этапу проекта</w:t>
            </w:r>
            <w:r w:rsidRPr="00E77630">
              <w:rPr>
                <w:sz w:val="20"/>
                <w:szCs w:val="20"/>
              </w:rPr>
              <w:t xml:space="preserve">. </w:t>
            </w:r>
          </w:p>
          <w:p w14:paraId="75535940" w14:textId="77777777" w:rsidR="0008064C" w:rsidRDefault="0008064C" w:rsidP="00813034">
            <w:pPr>
              <w:numPr>
                <w:ilvl w:val="0"/>
                <w:numId w:val="59"/>
              </w:numPr>
              <w:tabs>
                <w:tab w:val="left" w:pos="0"/>
              </w:tabs>
              <w:ind w:left="137" w:hanging="137"/>
              <w:contextualSpacing/>
              <w:rPr>
                <w:sz w:val="20"/>
                <w:szCs w:val="20"/>
              </w:rPr>
            </w:pPr>
            <w:r>
              <w:rPr>
                <w:sz w:val="20"/>
                <w:szCs w:val="20"/>
              </w:rPr>
              <w:t>Техническое задание.</w:t>
            </w:r>
          </w:p>
          <w:p w14:paraId="1993E6FC"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Проектное решение</w:t>
            </w:r>
            <w:r>
              <w:rPr>
                <w:sz w:val="20"/>
                <w:szCs w:val="20"/>
              </w:rPr>
              <w:t>.</w:t>
            </w:r>
          </w:p>
          <w:p w14:paraId="5A111967" w14:textId="77777777" w:rsidR="0008064C" w:rsidRPr="00B82FD3" w:rsidRDefault="0008064C" w:rsidP="00813034">
            <w:pPr>
              <w:numPr>
                <w:ilvl w:val="0"/>
                <w:numId w:val="59"/>
              </w:numPr>
              <w:tabs>
                <w:tab w:val="left" w:pos="0"/>
                <w:tab w:val="left" w:pos="316"/>
                <w:tab w:val="left" w:pos="425"/>
                <w:tab w:val="left" w:pos="709"/>
              </w:tabs>
              <w:ind w:left="0" w:firstLine="0"/>
              <w:contextualSpacing/>
              <w:rPr>
                <w:sz w:val="20"/>
                <w:szCs w:val="20"/>
              </w:rPr>
            </w:pPr>
            <w:r w:rsidRPr="00A44DFF">
              <w:rPr>
                <w:sz w:val="20"/>
                <w:szCs w:val="20"/>
              </w:rPr>
              <w:t>Частные технические задания (при необходимости)</w:t>
            </w:r>
          </w:p>
        </w:tc>
        <w:tc>
          <w:tcPr>
            <w:tcW w:w="1134" w:type="dxa"/>
            <w:vAlign w:val="center"/>
          </w:tcPr>
          <w:p w14:paraId="5D0865AC" w14:textId="77777777" w:rsidR="0008064C" w:rsidRPr="005868BE" w:rsidRDefault="0008064C" w:rsidP="0008064C">
            <w:pPr>
              <w:tabs>
                <w:tab w:val="left" w:pos="0"/>
                <w:tab w:val="left" w:pos="316"/>
              </w:tabs>
              <w:contextualSpacing/>
              <w:rPr>
                <w:sz w:val="20"/>
                <w:szCs w:val="20"/>
              </w:rPr>
            </w:pPr>
            <w:r w:rsidRPr="00E77630">
              <w:rPr>
                <w:sz w:val="20"/>
                <w:szCs w:val="20"/>
              </w:rPr>
              <w:t>1 месяц</w:t>
            </w:r>
            <w:r>
              <w:rPr>
                <w:sz w:val="20"/>
                <w:szCs w:val="20"/>
              </w:rPr>
              <w:t xml:space="preserve">,                 </w:t>
            </w:r>
            <w:r w:rsidRPr="00E77630">
              <w:rPr>
                <w:sz w:val="20"/>
                <w:szCs w:val="20"/>
              </w:rPr>
              <w:t>с даты подписания Договора</w:t>
            </w:r>
          </w:p>
        </w:tc>
      </w:tr>
      <w:tr w:rsidR="0008064C" w:rsidRPr="00D23169" w14:paraId="60E1CA96" w14:textId="77777777" w:rsidTr="00A15156">
        <w:tc>
          <w:tcPr>
            <w:tcW w:w="704" w:type="dxa"/>
          </w:tcPr>
          <w:p w14:paraId="51763BDE" w14:textId="77777777" w:rsidR="0008064C" w:rsidRDefault="0008064C" w:rsidP="0008064C">
            <w:pPr>
              <w:ind w:right="113"/>
              <w:contextualSpacing/>
              <w:jc w:val="center"/>
            </w:pPr>
            <w:r>
              <w:rPr>
                <w:sz w:val="20"/>
                <w:szCs w:val="20"/>
              </w:rPr>
              <w:t>7.2.</w:t>
            </w:r>
          </w:p>
        </w:tc>
        <w:tc>
          <w:tcPr>
            <w:tcW w:w="851" w:type="dxa"/>
            <w:textDirection w:val="btLr"/>
          </w:tcPr>
          <w:p w14:paraId="3FE3A6F7" w14:textId="77777777" w:rsidR="0008064C" w:rsidRPr="00B82FD3" w:rsidRDefault="0008064C" w:rsidP="008A3B17">
            <w:pPr>
              <w:ind w:right="113"/>
              <w:contextualSpacing/>
              <w:jc w:val="center"/>
              <w:rPr>
                <w:sz w:val="20"/>
                <w:szCs w:val="20"/>
              </w:rPr>
            </w:pPr>
            <w:r w:rsidRPr="00660785">
              <w:rPr>
                <w:sz w:val="22"/>
                <w:szCs w:val="22"/>
              </w:rPr>
              <w:t>Реализация</w:t>
            </w:r>
          </w:p>
        </w:tc>
        <w:tc>
          <w:tcPr>
            <w:tcW w:w="4252" w:type="dxa"/>
          </w:tcPr>
          <w:p w14:paraId="1B891A1D"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Разработка и реализация Функционала, в соответствии с </w:t>
            </w:r>
            <w:r>
              <w:rPr>
                <w:sz w:val="20"/>
                <w:szCs w:val="20"/>
              </w:rPr>
              <w:t xml:space="preserve">Техническим заданием и </w:t>
            </w:r>
            <w:r w:rsidRPr="00E77630">
              <w:rPr>
                <w:sz w:val="20"/>
                <w:szCs w:val="20"/>
              </w:rPr>
              <w:t>Проектным решением.</w:t>
            </w:r>
          </w:p>
          <w:p w14:paraId="75BB8FD7"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Инсталляция и </w:t>
            </w:r>
            <w:r>
              <w:rPr>
                <w:sz w:val="20"/>
                <w:szCs w:val="20"/>
              </w:rPr>
              <w:t xml:space="preserve">внутреннее </w:t>
            </w:r>
            <w:r w:rsidRPr="00E77630">
              <w:rPr>
                <w:sz w:val="20"/>
                <w:szCs w:val="20"/>
              </w:rPr>
              <w:t>тестирование Функционала</w:t>
            </w:r>
          </w:p>
          <w:p w14:paraId="378A2BFC" w14:textId="77777777" w:rsidR="0008064C" w:rsidRDefault="0008064C" w:rsidP="00813034">
            <w:pPr>
              <w:numPr>
                <w:ilvl w:val="0"/>
                <w:numId w:val="59"/>
              </w:numPr>
              <w:tabs>
                <w:tab w:val="left" w:pos="0"/>
              </w:tabs>
              <w:ind w:left="137" w:hanging="137"/>
              <w:contextualSpacing/>
              <w:rPr>
                <w:sz w:val="20"/>
                <w:szCs w:val="20"/>
              </w:rPr>
            </w:pPr>
            <w:r>
              <w:rPr>
                <w:sz w:val="20"/>
                <w:szCs w:val="20"/>
              </w:rPr>
              <w:t>Разработка с</w:t>
            </w:r>
            <w:r w:rsidRPr="00CB705D">
              <w:rPr>
                <w:sz w:val="20"/>
                <w:szCs w:val="20"/>
              </w:rPr>
              <w:t>ценари</w:t>
            </w:r>
            <w:r>
              <w:rPr>
                <w:sz w:val="20"/>
                <w:szCs w:val="20"/>
              </w:rPr>
              <w:t>я</w:t>
            </w:r>
            <w:r w:rsidRPr="00CB705D">
              <w:rPr>
                <w:sz w:val="20"/>
                <w:szCs w:val="20"/>
              </w:rPr>
              <w:t xml:space="preserve"> тестирования Подсистемы, включающ</w:t>
            </w:r>
            <w:r>
              <w:rPr>
                <w:sz w:val="20"/>
                <w:szCs w:val="20"/>
              </w:rPr>
              <w:t>его</w:t>
            </w:r>
            <w:r w:rsidRPr="00CB705D">
              <w:rPr>
                <w:sz w:val="20"/>
                <w:szCs w:val="20"/>
              </w:rPr>
              <w:t xml:space="preserve"> функциональное и нагрузочное тестирование</w:t>
            </w:r>
            <w:r>
              <w:rPr>
                <w:sz w:val="20"/>
                <w:szCs w:val="20"/>
              </w:rPr>
              <w:t>.</w:t>
            </w:r>
          </w:p>
          <w:p w14:paraId="4AC62635" w14:textId="77777777" w:rsidR="0008064C" w:rsidRDefault="0008064C" w:rsidP="00813034">
            <w:pPr>
              <w:numPr>
                <w:ilvl w:val="0"/>
                <w:numId w:val="59"/>
              </w:numPr>
              <w:tabs>
                <w:tab w:val="left" w:pos="0"/>
              </w:tabs>
              <w:ind w:left="137" w:hanging="137"/>
              <w:contextualSpacing/>
              <w:rPr>
                <w:sz w:val="20"/>
                <w:szCs w:val="20"/>
              </w:rPr>
            </w:pPr>
            <w:r>
              <w:rPr>
                <w:sz w:val="20"/>
                <w:szCs w:val="20"/>
              </w:rPr>
              <w:t>Разработка протокола внутреннего тестирования.</w:t>
            </w:r>
          </w:p>
          <w:p w14:paraId="2EB499EB"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 Разработка Концепции ролей и полномочий.</w:t>
            </w:r>
            <w:r>
              <w:rPr>
                <w:sz w:val="20"/>
                <w:szCs w:val="20"/>
              </w:rPr>
              <w:t xml:space="preserve"> </w:t>
            </w:r>
          </w:p>
          <w:p w14:paraId="61819DF7" w14:textId="77777777" w:rsidR="0008064C" w:rsidRPr="00B82FD3" w:rsidRDefault="0008064C" w:rsidP="00813034">
            <w:pPr>
              <w:numPr>
                <w:ilvl w:val="0"/>
                <w:numId w:val="59"/>
              </w:numPr>
              <w:tabs>
                <w:tab w:val="left" w:pos="0"/>
              </w:tabs>
              <w:ind w:left="137" w:hanging="137"/>
              <w:contextualSpacing/>
              <w:rPr>
                <w:sz w:val="20"/>
                <w:szCs w:val="20"/>
              </w:rPr>
            </w:pPr>
            <w:r w:rsidRPr="007A27FB">
              <w:rPr>
                <w:sz w:val="20"/>
                <w:szCs w:val="20"/>
              </w:rPr>
              <w:t>Разработка и утверждение Программы и методики предварительных испытаний.</w:t>
            </w:r>
          </w:p>
        </w:tc>
        <w:tc>
          <w:tcPr>
            <w:tcW w:w="2552" w:type="dxa"/>
            <w:vAlign w:val="center"/>
          </w:tcPr>
          <w:p w14:paraId="44960584"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Описание настроек и разработок.</w:t>
            </w:r>
          </w:p>
          <w:p w14:paraId="4A5E6B4D"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Концепция ролей и полномочий на разрабатываемый функционал.</w:t>
            </w:r>
          </w:p>
          <w:p w14:paraId="2347345A"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Протокол </w:t>
            </w:r>
            <w:r>
              <w:rPr>
                <w:sz w:val="20"/>
                <w:szCs w:val="20"/>
              </w:rPr>
              <w:t xml:space="preserve"> внутреннего тестирования</w:t>
            </w:r>
            <w:r w:rsidRPr="00E77630">
              <w:rPr>
                <w:sz w:val="20"/>
                <w:szCs w:val="20"/>
              </w:rPr>
              <w:t>.</w:t>
            </w:r>
            <w:r w:rsidRPr="00CB705D">
              <w:rPr>
                <w:sz w:val="20"/>
                <w:szCs w:val="20"/>
              </w:rPr>
              <w:t xml:space="preserve"> </w:t>
            </w:r>
          </w:p>
          <w:p w14:paraId="7DB03031" w14:textId="77777777" w:rsidR="0008064C" w:rsidRDefault="0008064C" w:rsidP="00813034">
            <w:pPr>
              <w:numPr>
                <w:ilvl w:val="0"/>
                <w:numId w:val="59"/>
              </w:numPr>
              <w:tabs>
                <w:tab w:val="left" w:pos="0"/>
              </w:tabs>
              <w:ind w:left="137" w:hanging="137"/>
              <w:contextualSpacing/>
              <w:rPr>
                <w:sz w:val="20"/>
                <w:szCs w:val="20"/>
              </w:rPr>
            </w:pPr>
            <w:r w:rsidRPr="00CB705D">
              <w:rPr>
                <w:sz w:val="20"/>
                <w:szCs w:val="20"/>
              </w:rPr>
              <w:t>Сценарий тестирования Подсистемы, включающий функциональное и нагрузочное тестирование</w:t>
            </w:r>
            <w:r>
              <w:rPr>
                <w:sz w:val="20"/>
                <w:szCs w:val="20"/>
              </w:rPr>
              <w:t>.</w:t>
            </w:r>
          </w:p>
          <w:p w14:paraId="6B35BD49"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07AB9288" w14:textId="77777777" w:rsidR="0008064C" w:rsidRPr="00B82FD3" w:rsidRDefault="0008064C" w:rsidP="00813034">
            <w:pPr>
              <w:numPr>
                <w:ilvl w:val="0"/>
                <w:numId w:val="59"/>
              </w:numPr>
              <w:tabs>
                <w:tab w:val="left" w:pos="0"/>
                <w:tab w:val="left" w:pos="316"/>
                <w:tab w:val="left" w:pos="425"/>
                <w:tab w:val="left" w:pos="709"/>
              </w:tabs>
              <w:ind w:left="0" w:firstLine="0"/>
              <w:contextualSpacing/>
              <w:rPr>
                <w:sz w:val="20"/>
                <w:szCs w:val="20"/>
              </w:rPr>
            </w:pPr>
          </w:p>
        </w:tc>
        <w:tc>
          <w:tcPr>
            <w:tcW w:w="1134" w:type="dxa"/>
            <w:vAlign w:val="center"/>
          </w:tcPr>
          <w:p w14:paraId="5C212C5E" w14:textId="77777777" w:rsidR="0008064C" w:rsidRPr="005868BE" w:rsidRDefault="0008064C" w:rsidP="0008064C">
            <w:pPr>
              <w:tabs>
                <w:tab w:val="left" w:pos="0"/>
                <w:tab w:val="left" w:pos="316"/>
              </w:tabs>
              <w:contextualSpacing/>
              <w:rPr>
                <w:sz w:val="20"/>
                <w:szCs w:val="20"/>
              </w:rPr>
            </w:pPr>
            <w:r>
              <w:rPr>
                <w:sz w:val="20"/>
                <w:szCs w:val="20"/>
              </w:rPr>
              <w:t>2</w:t>
            </w:r>
            <w:r w:rsidRPr="005868BE">
              <w:rPr>
                <w:sz w:val="20"/>
                <w:szCs w:val="20"/>
              </w:rPr>
              <w:t xml:space="preserve"> месяца, с даты окончания</w:t>
            </w:r>
          </w:p>
          <w:p w14:paraId="7FAFFE7E" w14:textId="77777777" w:rsidR="0008064C" w:rsidRPr="005868BE" w:rsidRDefault="0008064C" w:rsidP="0008064C">
            <w:pPr>
              <w:tabs>
                <w:tab w:val="left" w:pos="0"/>
                <w:tab w:val="left" w:pos="316"/>
              </w:tabs>
              <w:contextualSpacing/>
              <w:rPr>
                <w:sz w:val="20"/>
                <w:szCs w:val="20"/>
              </w:rPr>
            </w:pPr>
            <w:r w:rsidRPr="005868BE">
              <w:rPr>
                <w:sz w:val="20"/>
                <w:szCs w:val="20"/>
              </w:rPr>
              <w:t xml:space="preserve">работ </w:t>
            </w:r>
          </w:p>
          <w:p w14:paraId="1DC31AA4" w14:textId="77777777" w:rsidR="0008064C" w:rsidRPr="005868BE" w:rsidRDefault="0008064C" w:rsidP="0008064C">
            <w:pPr>
              <w:tabs>
                <w:tab w:val="left" w:pos="0"/>
                <w:tab w:val="left" w:pos="316"/>
              </w:tabs>
              <w:contextualSpacing/>
              <w:rPr>
                <w:sz w:val="20"/>
                <w:szCs w:val="20"/>
              </w:rPr>
            </w:pPr>
            <w:r>
              <w:rPr>
                <w:sz w:val="20"/>
                <w:szCs w:val="20"/>
              </w:rPr>
              <w:t>подэтапа 7.1</w:t>
            </w:r>
          </w:p>
        </w:tc>
      </w:tr>
      <w:tr w:rsidR="0008064C" w:rsidRPr="00D23169" w14:paraId="00DCDE08" w14:textId="77777777" w:rsidTr="00E12F73">
        <w:tc>
          <w:tcPr>
            <w:tcW w:w="704" w:type="dxa"/>
          </w:tcPr>
          <w:p w14:paraId="5125C17F" w14:textId="77777777" w:rsidR="0008064C" w:rsidRDefault="0008064C" w:rsidP="0008064C">
            <w:pPr>
              <w:ind w:right="113"/>
              <w:contextualSpacing/>
              <w:jc w:val="center"/>
            </w:pPr>
            <w:r>
              <w:rPr>
                <w:sz w:val="20"/>
                <w:szCs w:val="20"/>
              </w:rPr>
              <w:t>7.3.</w:t>
            </w:r>
          </w:p>
        </w:tc>
        <w:tc>
          <w:tcPr>
            <w:tcW w:w="851" w:type="dxa"/>
            <w:textDirection w:val="btLr"/>
            <w:vAlign w:val="center"/>
          </w:tcPr>
          <w:p w14:paraId="307CF948" w14:textId="77777777" w:rsidR="0008064C" w:rsidRPr="00B82FD3" w:rsidRDefault="0008064C" w:rsidP="0008064C">
            <w:pPr>
              <w:ind w:right="113"/>
              <w:contextualSpacing/>
              <w:jc w:val="center"/>
              <w:rPr>
                <w:sz w:val="20"/>
                <w:szCs w:val="20"/>
              </w:rPr>
            </w:pPr>
            <w:r w:rsidRPr="00700B1B">
              <w:rPr>
                <w:sz w:val="22"/>
                <w:szCs w:val="22"/>
              </w:rPr>
              <w:t xml:space="preserve">Тестирование и подготовка </w:t>
            </w:r>
            <w:r>
              <w:rPr>
                <w:sz w:val="22"/>
                <w:szCs w:val="22"/>
              </w:rPr>
              <w:t xml:space="preserve">                                                                       </w:t>
            </w:r>
            <w:r w:rsidRPr="00700B1B">
              <w:rPr>
                <w:sz w:val="22"/>
                <w:szCs w:val="22"/>
              </w:rPr>
              <w:t>к опытной эксплуатации</w:t>
            </w:r>
          </w:p>
        </w:tc>
        <w:tc>
          <w:tcPr>
            <w:tcW w:w="4252" w:type="dxa"/>
          </w:tcPr>
          <w:p w14:paraId="45741852"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Настройка полномочий, создание системных ролей конечных пользователей Функционала.</w:t>
            </w:r>
          </w:p>
          <w:p w14:paraId="11D5E17A"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Проведение предварительных испытаний разработанного функционала.</w:t>
            </w:r>
          </w:p>
          <w:p w14:paraId="5537B712"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Подготовка и согласование </w:t>
            </w:r>
            <w:r>
              <w:rPr>
                <w:sz w:val="20"/>
                <w:szCs w:val="20"/>
              </w:rPr>
              <w:t>П</w:t>
            </w:r>
            <w:r w:rsidRPr="00E77630">
              <w:rPr>
                <w:sz w:val="20"/>
                <w:szCs w:val="20"/>
              </w:rPr>
              <w:t xml:space="preserve">ротокола проведения </w:t>
            </w:r>
            <w:r>
              <w:rPr>
                <w:sz w:val="20"/>
                <w:szCs w:val="20"/>
              </w:rPr>
              <w:t xml:space="preserve">предварительных </w:t>
            </w:r>
            <w:r w:rsidRPr="00E77630">
              <w:rPr>
                <w:sz w:val="20"/>
                <w:szCs w:val="20"/>
              </w:rPr>
              <w:t>испытаний.</w:t>
            </w:r>
          </w:p>
          <w:p w14:paraId="55771EC1"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Устранение замечаний по результатам </w:t>
            </w:r>
            <w:r>
              <w:rPr>
                <w:sz w:val="20"/>
                <w:szCs w:val="20"/>
              </w:rPr>
              <w:t xml:space="preserve">предварительных </w:t>
            </w:r>
            <w:r w:rsidRPr="00E77630">
              <w:rPr>
                <w:sz w:val="20"/>
                <w:szCs w:val="20"/>
              </w:rPr>
              <w:t>испытаний.</w:t>
            </w:r>
          </w:p>
          <w:p w14:paraId="55E3BD8F"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Разработка рабочей документации:</w:t>
            </w:r>
          </w:p>
          <w:p w14:paraId="1CEC02EC" w14:textId="77777777" w:rsidR="0008064C" w:rsidRPr="00E77630" w:rsidRDefault="0008064C" w:rsidP="0008064C">
            <w:pPr>
              <w:tabs>
                <w:tab w:val="left" w:pos="0"/>
              </w:tabs>
              <w:ind w:left="137"/>
              <w:contextualSpacing/>
              <w:rPr>
                <w:sz w:val="20"/>
                <w:szCs w:val="20"/>
              </w:rPr>
            </w:pPr>
            <w:r>
              <w:rPr>
                <w:sz w:val="20"/>
                <w:szCs w:val="20"/>
              </w:rPr>
              <w:t xml:space="preserve">- </w:t>
            </w:r>
            <w:r w:rsidRPr="00E77630">
              <w:rPr>
                <w:sz w:val="20"/>
                <w:szCs w:val="20"/>
              </w:rPr>
              <w:t>Руководство пользователя.</w:t>
            </w:r>
          </w:p>
          <w:p w14:paraId="2538E7C2" w14:textId="77777777" w:rsidR="0008064C" w:rsidRPr="00E77630" w:rsidRDefault="0008064C" w:rsidP="0008064C">
            <w:pPr>
              <w:tabs>
                <w:tab w:val="left" w:pos="0"/>
              </w:tabs>
              <w:ind w:left="137"/>
              <w:contextualSpacing/>
              <w:rPr>
                <w:sz w:val="20"/>
                <w:szCs w:val="20"/>
              </w:rPr>
            </w:pPr>
            <w:r>
              <w:rPr>
                <w:sz w:val="20"/>
                <w:szCs w:val="20"/>
              </w:rPr>
              <w:t xml:space="preserve">- </w:t>
            </w:r>
            <w:r w:rsidRPr="00E77630">
              <w:rPr>
                <w:sz w:val="20"/>
                <w:szCs w:val="20"/>
              </w:rPr>
              <w:t>Руководства администратора.</w:t>
            </w:r>
          </w:p>
          <w:p w14:paraId="131FD705" w14:textId="77777777" w:rsidR="0008064C" w:rsidRDefault="0008064C" w:rsidP="00813034">
            <w:pPr>
              <w:numPr>
                <w:ilvl w:val="0"/>
                <w:numId w:val="59"/>
              </w:numPr>
              <w:tabs>
                <w:tab w:val="left" w:pos="0"/>
              </w:tabs>
              <w:ind w:left="137" w:hanging="137"/>
              <w:contextualSpacing/>
              <w:jc w:val="left"/>
              <w:rPr>
                <w:sz w:val="20"/>
                <w:szCs w:val="20"/>
              </w:rPr>
            </w:pPr>
            <w:r w:rsidRPr="00660785">
              <w:rPr>
                <w:sz w:val="20"/>
                <w:szCs w:val="20"/>
              </w:rPr>
              <w:t>Разработка регламентирующих/</w:t>
            </w:r>
            <w:r w:rsidR="00E12F73">
              <w:rPr>
                <w:sz w:val="20"/>
                <w:szCs w:val="20"/>
              </w:rPr>
              <w:t xml:space="preserve"> </w:t>
            </w:r>
            <w:r w:rsidRPr="00660785">
              <w:rPr>
                <w:sz w:val="20"/>
                <w:szCs w:val="20"/>
              </w:rPr>
              <w:t>методологических документов (при необходимости)</w:t>
            </w:r>
            <w:r w:rsidR="00E12F73">
              <w:rPr>
                <w:sz w:val="20"/>
                <w:szCs w:val="20"/>
              </w:rPr>
              <w:t>.</w:t>
            </w:r>
          </w:p>
          <w:p w14:paraId="4788909D"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Подготовка и согласование Акта ввода функционала в опытную эксплуатацию.</w:t>
            </w:r>
          </w:p>
          <w:p w14:paraId="5D20C0E8" w14:textId="77777777" w:rsidR="0008064C" w:rsidRPr="00B82FD3" w:rsidRDefault="0008064C" w:rsidP="00813034">
            <w:pPr>
              <w:numPr>
                <w:ilvl w:val="0"/>
                <w:numId w:val="59"/>
              </w:numPr>
              <w:tabs>
                <w:tab w:val="left" w:pos="0"/>
              </w:tabs>
              <w:ind w:left="137" w:hanging="137"/>
              <w:contextualSpacing/>
              <w:rPr>
                <w:sz w:val="20"/>
                <w:szCs w:val="20"/>
              </w:rPr>
            </w:pPr>
            <w:r>
              <w:rPr>
                <w:sz w:val="20"/>
                <w:szCs w:val="20"/>
              </w:rPr>
              <w:t xml:space="preserve"> </w:t>
            </w:r>
            <w:r w:rsidRPr="00660785">
              <w:rPr>
                <w:sz w:val="20"/>
                <w:szCs w:val="20"/>
              </w:rPr>
              <w:t>Разработка Программы и методики проведения опытной эксплуатации.</w:t>
            </w:r>
          </w:p>
        </w:tc>
        <w:tc>
          <w:tcPr>
            <w:tcW w:w="2552" w:type="dxa"/>
            <w:vAlign w:val="center"/>
          </w:tcPr>
          <w:p w14:paraId="4C95775F"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1D11515A"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предварительных испытаний.</w:t>
            </w:r>
          </w:p>
          <w:p w14:paraId="3C6ABB5E"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предварительных испытаний.</w:t>
            </w:r>
          </w:p>
          <w:p w14:paraId="65A2DE89"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Руководство пользователя.</w:t>
            </w:r>
          </w:p>
          <w:p w14:paraId="3440225C"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Руководство администратора.</w:t>
            </w:r>
          </w:p>
          <w:p w14:paraId="1B72EF2D"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Акт ввода Функционала в опытную эксплуатацию.</w:t>
            </w:r>
          </w:p>
          <w:p w14:paraId="234E5D54" w14:textId="77777777" w:rsidR="0008064C" w:rsidRPr="00B82FD3" w:rsidRDefault="0008064C" w:rsidP="00813034">
            <w:pPr>
              <w:numPr>
                <w:ilvl w:val="0"/>
                <w:numId w:val="59"/>
              </w:numPr>
              <w:tabs>
                <w:tab w:val="left" w:pos="0"/>
                <w:tab w:val="left" w:pos="316"/>
                <w:tab w:val="left" w:pos="425"/>
                <w:tab w:val="left" w:pos="709"/>
              </w:tabs>
              <w:ind w:left="0" w:firstLine="0"/>
              <w:contextualSpacing/>
              <w:rPr>
                <w:sz w:val="20"/>
                <w:szCs w:val="20"/>
              </w:rPr>
            </w:pPr>
            <w:r w:rsidRPr="00660785">
              <w:rPr>
                <w:sz w:val="20"/>
                <w:szCs w:val="20"/>
              </w:rPr>
              <w:lastRenderedPageBreak/>
              <w:t>Программа и методика проведения опытной эксплуатации.</w:t>
            </w:r>
          </w:p>
        </w:tc>
        <w:tc>
          <w:tcPr>
            <w:tcW w:w="1134" w:type="dxa"/>
            <w:vAlign w:val="center"/>
          </w:tcPr>
          <w:p w14:paraId="105F1A0A" w14:textId="77777777" w:rsidR="0008064C" w:rsidRPr="005868BE" w:rsidRDefault="0008064C" w:rsidP="0008064C">
            <w:pPr>
              <w:tabs>
                <w:tab w:val="left" w:pos="0"/>
                <w:tab w:val="left" w:pos="316"/>
              </w:tabs>
              <w:contextualSpacing/>
              <w:rPr>
                <w:sz w:val="20"/>
                <w:szCs w:val="20"/>
              </w:rPr>
            </w:pPr>
            <w:r w:rsidRPr="005868BE">
              <w:rPr>
                <w:sz w:val="20"/>
                <w:szCs w:val="20"/>
              </w:rPr>
              <w:lastRenderedPageBreak/>
              <w:t>1 месяц, с даты окончания</w:t>
            </w:r>
          </w:p>
          <w:p w14:paraId="2B769FCA" w14:textId="77777777" w:rsidR="0008064C" w:rsidRPr="005868BE" w:rsidRDefault="0008064C" w:rsidP="0008064C">
            <w:pPr>
              <w:tabs>
                <w:tab w:val="left" w:pos="0"/>
                <w:tab w:val="left" w:pos="316"/>
              </w:tabs>
              <w:contextualSpacing/>
              <w:rPr>
                <w:sz w:val="20"/>
                <w:szCs w:val="20"/>
              </w:rPr>
            </w:pPr>
            <w:r w:rsidRPr="005868BE">
              <w:rPr>
                <w:sz w:val="20"/>
                <w:szCs w:val="20"/>
              </w:rPr>
              <w:t xml:space="preserve">работ </w:t>
            </w:r>
            <w:r>
              <w:rPr>
                <w:sz w:val="20"/>
                <w:szCs w:val="20"/>
              </w:rPr>
              <w:t>подэтапа 7.2</w:t>
            </w:r>
          </w:p>
        </w:tc>
      </w:tr>
      <w:tr w:rsidR="0008064C" w:rsidRPr="00D23169" w14:paraId="4D72DD5D" w14:textId="77777777" w:rsidTr="00A15156">
        <w:tc>
          <w:tcPr>
            <w:tcW w:w="704" w:type="dxa"/>
          </w:tcPr>
          <w:p w14:paraId="343E7D9F" w14:textId="77777777" w:rsidR="0008064C" w:rsidRDefault="0008064C" w:rsidP="0008064C">
            <w:pPr>
              <w:ind w:right="113"/>
              <w:contextualSpacing/>
              <w:jc w:val="center"/>
            </w:pPr>
            <w:r>
              <w:rPr>
                <w:sz w:val="20"/>
                <w:szCs w:val="20"/>
              </w:rPr>
              <w:t>7.4.</w:t>
            </w:r>
          </w:p>
        </w:tc>
        <w:tc>
          <w:tcPr>
            <w:tcW w:w="851" w:type="dxa"/>
            <w:textDirection w:val="btLr"/>
            <w:vAlign w:val="center"/>
          </w:tcPr>
          <w:p w14:paraId="5C6616C0" w14:textId="77777777" w:rsidR="0008064C" w:rsidRPr="00B82FD3" w:rsidRDefault="0008064C" w:rsidP="0008064C">
            <w:pPr>
              <w:ind w:right="113"/>
              <w:contextualSpacing/>
              <w:jc w:val="center"/>
              <w:rPr>
                <w:sz w:val="20"/>
                <w:szCs w:val="20"/>
              </w:rPr>
            </w:pPr>
            <w:r w:rsidRPr="00700B1B">
              <w:rPr>
                <w:sz w:val="22"/>
                <w:szCs w:val="22"/>
              </w:rPr>
              <w:t>Проведение опытной эксплуатации.                                                                                               Приемка в промышленную эксплуатацию</w:t>
            </w:r>
          </w:p>
        </w:tc>
        <w:tc>
          <w:tcPr>
            <w:tcW w:w="4252" w:type="dxa"/>
          </w:tcPr>
          <w:p w14:paraId="5383AEDC"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Проведение обучения пользователей.</w:t>
            </w:r>
          </w:p>
          <w:p w14:paraId="7DD80DAD" w14:textId="77777777" w:rsidR="0008064C" w:rsidRDefault="0008064C" w:rsidP="00813034">
            <w:pPr>
              <w:numPr>
                <w:ilvl w:val="0"/>
                <w:numId w:val="59"/>
              </w:numPr>
              <w:tabs>
                <w:tab w:val="left" w:pos="0"/>
              </w:tabs>
              <w:ind w:left="137" w:hanging="137"/>
              <w:contextualSpacing/>
              <w:rPr>
                <w:sz w:val="20"/>
                <w:szCs w:val="20"/>
              </w:rPr>
            </w:pPr>
            <w:r w:rsidRPr="00660785">
              <w:rPr>
                <w:sz w:val="20"/>
                <w:szCs w:val="20"/>
              </w:rPr>
              <w:t>Проведение опытной эксплуатации разработанного функционала</w:t>
            </w:r>
            <w:r>
              <w:rPr>
                <w:sz w:val="20"/>
                <w:szCs w:val="20"/>
              </w:rPr>
              <w:t>.</w:t>
            </w:r>
          </w:p>
          <w:p w14:paraId="6491AB4B" w14:textId="77777777" w:rsidR="0008064C" w:rsidRPr="00E77630" w:rsidRDefault="0008064C" w:rsidP="00813034">
            <w:pPr>
              <w:numPr>
                <w:ilvl w:val="0"/>
                <w:numId w:val="59"/>
              </w:numPr>
              <w:tabs>
                <w:tab w:val="left" w:pos="0"/>
              </w:tabs>
              <w:ind w:left="137" w:hanging="137"/>
              <w:contextualSpacing/>
              <w:rPr>
                <w:sz w:val="20"/>
                <w:szCs w:val="20"/>
              </w:rPr>
            </w:pPr>
            <w:r w:rsidRPr="00660785">
              <w:rPr>
                <w:sz w:val="20"/>
                <w:szCs w:val="20"/>
              </w:rPr>
              <w:t>Устранение замечаний по результатам опытной эксплуатации</w:t>
            </w:r>
          </w:p>
          <w:p w14:paraId="4365496B"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Разработка </w:t>
            </w:r>
            <w:r>
              <w:rPr>
                <w:sz w:val="20"/>
                <w:szCs w:val="20"/>
              </w:rPr>
              <w:t>П</w:t>
            </w:r>
            <w:r w:rsidRPr="00E77630">
              <w:rPr>
                <w:sz w:val="20"/>
                <w:szCs w:val="20"/>
              </w:rPr>
              <w:t xml:space="preserve">рограммы и методики </w:t>
            </w:r>
            <w:r>
              <w:rPr>
                <w:sz w:val="20"/>
                <w:szCs w:val="20"/>
              </w:rPr>
              <w:t>приемочных испытаний</w:t>
            </w:r>
            <w:r w:rsidRPr="00E77630">
              <w:rPr>
                <w:sz w:val="20"/>
                <w:szCs w:val="20"/>
              </w:rPr>
              <w:t>.</w:t>
            </w:r>
          </w:p>
          <w:p w14:paraId="1FBE5A4D"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Проведение приемочных испытаний разработанного функционала.</w:t>
            </w:r>
          </w:p>
          <w:p w14:paraId="649AF9F0"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Устранение замечаний по результатам приемочных испытаний.</w:t>
            </w:r>
          </w:p>
          <w:p w14:paraId="28734E58" w14:textId="77777777" w:rsidR="0008064C" w:rsidRPr="00B82FD3" w:rsidRDefault="0008064C" w:rsidP="00813034">
            <w:pPr>
              <w:numPr>
                <w:ilvl w:val="0"/>
                <w:numId w:val="59"/>
              </w:numPr>
              <w:tabs>
                <w:tab w:val="left" w:pos="0"/>
              </w:tabs>
              <w:ind w:left="137" w:hanging="137"/>
              <w:contextualSpacing/>
              <w:rPr>
                <w:sz w:val="20"/>
                <w:szCs w:val="20"/>
              </w:rPr>
            </w:pPr>
            <w:r w:rsidRPr="00E77630">
              <w:rPr>
                <w:sz w:val="20"/>
                <w:szCs w:val="20"/>
              </w:rPr>
              <w:t>Подготовка и согласование Акта о приемки разработанного функционала в промышленную эксплуатацию.</w:t>
            </w:r>
          </w:p>
        </w:tc>
        <w:tc>
          <w:tcPr>
            <w:tcW w:w="2552" w:type="dxa"/>
          </w:tcPr>
          <w:p w14:paraId="6A915DDB"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обучения пользователей.</w:t>
            </w:r>
          </w:p>
          <w:p w14:paraId="65CA9D3B" w14:textId="77777777" w:rsidR="0008064C" w:rsidRDefault="0008064C" w:rsidP="00813034">
            <w:pPr>
              <w:numPr>
                <w:ilvl w:val="0"/>
                <w:numId w:val="59"/>
              </w:numPr>
              <w:tabs>
                <w:tab w:val="left" w:pos="0"/>
              </w:tabs>
              <w:ind w:left="137" w:hanging="137"/>
              <w:contextualSpacing/>
              <w:rPr>
                <w:sz w:val="20"/>
                <w:szCs w:val="20"/>
              </w:rPr>
            </w:pPr>
            <w:r>
              <w:rPr>
                <w:sz w:val="20"/>
                <w:szCs w:val="20"/>
              </w:rPr>
              <w:t>Журнал обращений пользователей в период проведения опытной эксплуатации</w:t>
            </w:r>
          </w:p>
          <w:p w14:paraId="28FED83F" w14:textId="77777777" w:rsidR="0008064C" w:rsidRDefault="0008064C" w:rsidP="00813034">
            <w:pPr>
              <w:numPr>
                <w:ilvl w:val="0"/>
                <w:numId w:val="59"/>
              </w:numPr>
              <w:tabs>
                <w:tab w:val="left" w:pos="0"/>
              </w:tabs>
              <w:ind w:left="137" w:hanging="137"/>
              <w:contextualSpacing/>
              <w:rPr>
                <w:sz w:val="20"/>
                <w:szCs w:val="20"/>
              </w:rPr>
            </w:pPr>
            <w:r>
              <w:rPr>
                <w:sz w:val="20"/>
                <w:szCs w:val="20"/>
              </w:rPr>
              <w:t>Протокол проведения опытной эксплуатации.</w:t>
            </w:r>
          </w:p>
          <w:p w14:paraId="53BAAD5F" w14:textId="77777777" w:rsidR="0008064C" w:rsidRDefault="0008064C" w:rsidP="00813034">
            <w:pPr>
              <w:numPr>
                <w:ilvl w:val="0"/>
                <w:numId w:val="59"/>
              </w:numPr>
              <w:tabs>
                <w:tab w:val="left" w:pos="0"/>
              </w:tabs>
              <w:ind w:left="137" w:hanging="137"/>
              <w:contextualSpacing/>
              <w:rPr>
                <w:sz w:val="20"/>
                <w:szCs w:val="20"/>
              </w:rPr>
            </w:pPr>
            <w:r>
              <w:rPr>
                <w:sz w:val="20"/>
                <w:szCs w:val="20"/>
              </w:rPr>
              <w:t>Протокол устранения замечаний, выявленных в период проведения опытной эксплуатации.</w:t>
            </w:r>
          </w:p>
          <w:p w14:paraId="3B99F01A"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приемочных испытаний.</w:t>
            </w:r>
          </w:p>
          <w:p w14:paraId="1B9CE014" w14:textId="77777777" w:rsidR="0008064C" w:rsidRDefault="0008064C" w:rsidP="00813034">
            <w:pPr>
              <w:numPr>
                <w:ilvl w:val="0"/>
                <w:numId w:val="59"/>
              </w:numPr>
              <w:tabs>
                <w:tab w:val="left" w:pos="0"/>
              </w:tabs>
              <w:ind w:left="31" w:firstLine="0"/>
              <w:contextualSpacing/>
              <w:rPr>
                <w:sz w:val="20"/>
                <w:szCs w:val="20"/>
              </w:rPr>
            </w:pPr>
            <w:r w:rsidRPr="00700B1B">
              <w:rPr>
                <w:sz w:val="20"/>
                <w:szCs w:val="20"/>
              </w:rPr>
              <w:t xml:space="preserve">Журнал обращений пользователей в период проведения приемочных испытаний           </w:t>
            </w:r>
          </w:p>
          <w:p w14:paraId="6C4D0F71"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приемочных испытаний.</w:t>
            </w:r>
          </w:p>
          <w:p w14:paraId="63565A62"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проведения приемочных испытаний.</w:t>
            </w:r>
          </w:p>
          <w:p w14:paraId="02D65705" w14:textId="77777777" w:rsidR="0008064C" w:rsidRPr="00B82FD3" w:rsidRDefault="0008064C" w:rsidP="00813034">
            <w:pPr>
              <w:numPr>
                <w:ilvl w:val="0"/>
                <w:numId w:val="59"/>
              </w:numPr>
              <w:tabs>
                <w:tab w:val="left" w:pos="0"/>
                <w:tab w:val="left" w:pos="316"/>
                <w:tab w:val="left" w:pos="425"/>
                <w:tab w:val="left" w:pos="709"/>
              </w:tabs>
              <w:ind w:left="0" w:firstLine="0"/>
              <w:contextualSpacing/>
              <w:rPr>
                <w:sz w:val="20"/>
                <w:szCs w:val="20"/>
              </w:rPr>
            </w:pPr>
            <w:r w:rsidRPr="00E77630">
              <w:rPr>
                <w:sz w:val="20"/>
                <w:szCs w:val="20"/>
              </w:rPr>
              <w:t>Акт приемки Функционала в промышленную эксплуатацию.</w:t>
            </w:r>
          </w:p>
        </w:tc>
        <w:tc>
          <w:tcPr>
            <w:tcW w:w="1134" w:type="dxa"/>
            <w:vAlign w:val="center"/>
          </w:tcPr>
          <w:p w14:paraId="73D50021" w14:textId="77777777" w:rsidR="0008064C" w:rsidRPr="005868BE" w:rsidRDefault="0008064C" w:rsidP="0008064C">
            <w:pPr>
              <w:tabs>
                <w:tab w:val="left" w:pos="0"/>
                <w:tab w:val="left" w:pos="316"/>
              </w:tabs>
              <w:contextualSpacing/>
              <w:rPr>
                <w:sz w:val="20"/>
                <w:szCs w:val="20"/>
              </w:rPr>
            </w:pPr>
            <w:r>
              <w:rPr>
                <w:sz w:val="20"/>
                <w:szCs w:val="20"/>
              </w:rPr>
              <w:t>20 дней</w:t>
            </w:r>
            <w:r w:rsidRPr="005868BE">
              <w:rPr>
                <w:sz w:val="20"/>
                <w:szCs w:val="20"/>
              </w:rPr>
              <w:t xml:space="preserve">, с даты окончания работ </w:t>
            </w:r>
            <w:r>
              <w:rPr>
                <w:sz w:val="20"/>
                <w:szCs w:val="20"/>
              </w:rPr>
              <w:t>подэтапа 7.3</w:t>
            </w:r>
          </w:p>
        </w:tc>
      </w:tr>
      <w:tr w:rsidR="00CB705D" w:rsidRPr="00D23169" w14:paraId="6C6D5D09" w14:textId="77777777" w:rsidTr="00E12F73">
        <w:tc>
          <w:tcPr>
            <w:tcW w:w="9493" w:type="dxa"/>
            <w:gridSpan w:val="5"/>
          </w:tcPr>
          <w:p w14:paraId="4AA30E6E" w14:textId="77777777" w:rsidR="00CB705D" w:rsidRDefault="00CB705D" w:rsidP="00CB705D">
            <w:pPr>
              <w:pStyle w:val="afd"/>
              <w:ind w:left="0" w:right="113"/>
              <w:rPr>
                <w:sz w:val="20"/>
                <w:szCs w:val="20"/>
              </w:rPr>
            </w:pPr>
            <w:r>
              <w:rPr>
                <w:b/>
              </w:rPr>
              <w:t xml:space="preserve">Этап 8. </w:t>
            </w:r>
            <w:r w:rsidRPr="00D35BCE">
              <w:rPr>
                <w:b/>
              </w:rPr>
              <w:t>Автоматизация методики прогнозирования изменения надежности электроснабжения потребителей и технического состояния активов в зависи</w:t>
            </w:r>
            <w:r w:rsidR="00464803">
              <w:rPr>
                <w:b/>
              </w:rPr>
              <w:t>мости от располагаемых ресурсов</w:t>
            </w:r>
          </w:p>
        </w:tc>
      </w:tr>
      <w:tr w:rsidR="0008064C" w:rsidRPr="00D23169" w14:paraId="5E4BD863" w14:textId="77777777" w:rsidTr="00E12F73">
        <w:tc>
          <w:tcPr>
            <w:tcW w:w="704" w:type="dxa"/>
          </w:tcPr>
          <w:p w14:paraId="3A97229F" w14:textId="77777777" w:rsidR="0008064C" w:rsidRDefault="0008064C" w:rsidP="0008064C">
            <w:pPr>
              <w:ind w:right="113"/>
              <w:contextualSpacing/>
              <w:jc w:val="center"/>
              <w:rPr>
                <w:sz w:val="20"/>
                <w:szCs w:val="20"/>
              </w:rPr>
            </w:pPr>
            <w:r>
              <w:rPr>
                <w:sz w:val="20"/>
                <w:szCs w:val="20"/>
              </w:rPr>
              <w:t>8</w:t>
            </w:r>
            <w:r w:rsidRPr="005868BE">
              <w:rPr>
                <w:sz w:val="20"/>
                <w:szCs w:val="20"/>
              </w:rPr>
              <w:t>.1</w:t>
            </w:r>
            <w:r>
              <w:rPr>
                <w:sz w:val="20"/>
                <w:szCs w:val="20"/>
              </w:rPr>
              <w:t>.</w:t>
            </w:r>
          </w:p>
        </w:tc>
        <w:tc>
          <w:tcPr>
            <w:tcW w:w="851" w:type="dxa"/>
            <w:textDirection w:val="btLr"/>
            <w:vAlign w:val="center"/>
          </w:tcPr>
          <w:p w14:paraId="53180D72" w14:textId="77777777" w:rsidR="0008064C" w:rsidRPr="005868BE" w:rsidRDefault="0008064C" w:rsidP="0008064C">
            <w:pPr>
              <w:ind w:right="113"/>
              <w:contextualSpacing/>
              <w:jc w:val="center"/>
              <w:rPr>
                <w:sz w:val="20"/>
                <w:szCs w:val="20"/>
              </w:rPr>
            </w:pPr>
            <w:r w:rsidRPr="0008064C">
              <w:rPr>
                <w:bCs/>
                <w:sz w:val="22"/>
                <w:szCs w:val="22"/>
              </w:rPr>
              <w:t xml:space="preserve">Концептуальное </w:t>
            </w:r>
            <w:r>
              <w:rPr>
                <w:bCs/>
                <w:sz w:val="22"/>
                <w:szCs w:val="22"/>
              </w:rPr>
              <w:t xml:space="preserve"> </w:t>
            </w:r>
            <w:r w:rsidRPr="0008064C">
              <w:rPr>
                <w:bCs/>
                <w:sz w:val="22"/>
                <w:szCs w:val="22"/>
              </w:rPr>
              <w:t>проектирование</w:t>
            </w:r>
          </w:p>
        </w:tc>
        <w:tc>
          <w:tcPr>
            <w:tcW w:w="4252" w:type="dxa"/>
          </w:tcPr>
          <w:p w14:paraId="5CC8A687" w14:textId="77777777" w:rsidR="0008064C" w:rsidRDefault="0008064C" w:rsidP="00813034">
            <w:pPr>
              <w:numPr>
                <w:ilvl w:val="0"/>
                <w:numId w:val="59"/>
              </w:numPr>
              <w:tabs>
                <w:tab w:val="left" w:pos="0"/>
              </w:tabs>
              <w:ind w:left="137" w:hanging="137"/>
              <w:contextualSpacing/>
              <w:rPr>
                <w:sz w:val="20"/>
                <w:szCs w:val="20"/>
              </w:rPr>
            </w:pPr>
            <w:r w:rsidRPr="007A27FB">
              <w:rPr>
                <w:sz w:val="20"/>
                <w:szCs w:val="20"/>
              </w:rPr>
              <w:t>Детальный сбор данных об объекте автоматизации</w:t>
            </w:r>
          </w:p>
          <w:p w14:paraId="18A97A43"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Разработка </w:t>
            </w:r>
            <w:r>
              <w:rPr>
                <w:sz w:val="20"/>
                <w:szCs w:val="20"/>
              </w:rPr>
              <w:t xml:space="preserve">Детализированного </w:t>
            </w:r>
            <w:r w:rsidRPr="00E77630">
              <w:rPr>
                <w:sz w:val="20"/>
                <w:szCs w:val="20"/>
              </w:rPr>
              <w:t xml:space="preserve">Календарного плана - графика работ по </w:t>
            </w:r>
            <w:r>
              <w:rPr>
                <w:sz w:val="20"/>
                <w:szCs w:val="20"/>
              </w:rPr>
              <w:t xml:space="preserve">этапу </w:t>
            </w:r>
            <w:r w:rsidRPr="00E77630">
              <w:rPr>
                <w:sz w:val="20"/>
                <w:szCs w:val="20"/>
              </w:rPr>
              <w:t>проект</w:t>
            </w:r>
            <w:r>
              <w:rPr>
                <w:sz w:val="20"/>
                <w:szCs w:val="20"/>
              </w:rPr>
              <w:t>а</w:t>
            </w:r>
            <w:r w:rsidRPr="00E77630">
              <w:rPr>
                <w:sz w:val="20"/>
                <w:szCs w:val="20"/>
              </w:rPr>
              <w:t>.</w:t>
            </w:r>
          </w:p>
          <w:p w14:paraId="38C4216D" w14:textId="77777777" w:rsidR="0008064C" w:rsidRPr="00E77630" w:rsidRDefault="0008064C" w:rsidP="00813034">
            <w:pPr>
              <w:numPr>
                <w:ilvl w:val="0"/>
                <w:numId w:val="59"/>
              </w:numPr>
              <w:tabs>
                <w:tab w:val="left" w:pos="0"/>
              </w:tabs>
              <w:ind w:left="137" w:hanging="137"/>
              <w:contextualSpacing/>
              <w:rPr>
                <w:sz w:val="20"/>
                <w:szCs w:val="20"/>
              </w:rPr>
            </w:pPr>
            <w:r>
              <w:rPr>
                <w:sz w:val="20"/>
                <w:szCs w:val="20"/>
              </w:rPr>
              <w:t>Разработка и согласование Технического задания по этапу проекта.</w:t>
            </w:r>
          </w:p>
          <w:p w14:paraId="57431834"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Разработка и согласование Проектного решения</w:t>
            </w:r>
            <w:r>
              <w:rPr>
                <w:sz w:val="20"/>
                <w:szCs w:val="20"/>
              </w:rPr>
              <w:t>.</w:t>
            </w:r>
          </w:p>
          <w:p w14:paraId="44047947" w14:textId="77777777" w:rsidR="0008064C" w:rsidRPr="005868BE" w:rsidRDefault="0008064C" w:rsidP="00813034">
            <w:pPr>
              <w:numPr>
                <w:ilvl w:val="0"/>
                <w:numId w:val="59"/>
              </w:numPr>
              <w:tabs>
                <w:tab w:val="left" w:pos="0"/>
              </w:tabs>
              <w:ind w:left="137" w:hanging="137"/>
              <w:contextualSpacing/>
              <w:rPr>
                <w:sz w:val="20"/>
                <w:szCs w:val="20"/>
              </w:rPr>
            </w:pPr>
            <w:r w:rsidRPr="007A27FB">
              <w:rPr>
                <w:sz w:val="20"/>
                <w:szCs w:val="20"/>
              </w:rPr>
              <w:t>Разработка и согласование частных технических заданий (при необходимости)</w:t>
            </w:r>
          </w:p>
        </w:tc>
        <w:tc>
          <w:tcPr>
            <w:tcW w:w="2552" w:type="dxa"/>
            <w:vAlign w:val="center"/>
          </w:tcPr>
          <w:p w14:paraId="7AAD7254"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Детальный отчет о результатах обследования</w:t>
            </w:r>
            <w:r>
              <w:rPr>
                <w:sz w:val="20"/>
                <w:szCs w:val="20"/>
              </w:rPr>
              <w:t xml:space="preserve"> по этапу проекта.</w:t>
            </w:r>
          </w:p>
          <w:p w14:paraId="6B08030A" w14:textId="77777777" w:rsidR="0008064C" w:rsidRPr="004510A7" w:rsidRDefault="0008064C" w:rsidP="00813034">
            <w:pPr>
              <w:numPr>
                <w:ilvl w:val="0"/>
                <w:numId w:val="59"/>
              </w:numPr>
              <w:tabs>
                <w:tab w:val="left" w:pos="0"/>
              </w:tabs>
              <w:ind w:left="137" w:hanging="137"/>
              <w:contextualSpacing/>
              <w:rPr>
                <w:sz w:val="20"/>
                <w:szCs w:val="20"/>
              </w:rPr>
            </w:pPr>
            <w:r>
              <w:rPr>
                <w:sz w:val="20"/>
                <w:szCs w:val="20"/>
              </w:rPr>
              <w:t xml:space="preserve">Детализированный </w:t>
            </w:r>
            <w:r w:rsidRPr="00E77630">
              <w:rPr>
                <w:sz w:val="20"/>
                <w:szCs w:val="20"/>
              </w:rPr>
              <w:t xml:space="preserve"> Календарный план-график работ по </w:t>
            </w:r>
            <w:r>
              <w:rPr>
                <w:sz w:val="20"/>
                <w:szCs w:val="20"/>
              </w:rPr>
              <w:t>этапу проекта</w:t>
            </w:r>
            <w:r w:rsidRPr="00E77630">
              <w:rPr>
                <w:sz w:val="20"/>
                <w:szCs w:val="20"/>
              </w:rPr>
              <w:t xml:space="preserve">. </w:t>
            </w:r>
          </w:p>
          <w:p w14:paraId="2D6980A8" w14:textId="77777777" w:rsidR="0008064C" w:rsidRDefault="0008064C" w:rsidP="00813034">
            <w:pPr>
              <w:numPr>
                <w:ilvl w:val="0"/>
                <w:numId w:val="59"/>
              </w:numPr>
              <w:tabs>
                <w:tab w:val="left" w:pos="0"/>
              </w:tabs>
              <w:ind w:left="137" w:hanging="137"/>
              <w:contextualSpacing/>
              <w:rPr>
                <w:sz w:val="20"/>
                <w:szCs w:val="20"/>
              </w:rPr>
            </w:pPr>
            <w:r>
              <w:rPr>
                <w:sz w:val="20"/>
                <w:szCs w:val="20"/>
              </w:rPr>
              <w:t>Техническое задание.</w:t>
            </w:r>
          </w:p>
          <w:p w14:paraId="437987C5"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Проектное решение</w:t>
            </w:r>
            <w:r>
              <w:rPr>
                <w:sz w:val="20"/>
                <w:szCs w:val="20"/>
              </w:rPr>
              <w:t>.</w:t>
            </w:r>
          </w:p>
          <w:p w14:paraId="285A6922" w14:textId="77777777" w:rsidR="0008064C" w:rsidRPr="005868BE" w:rsidRDefault="0008064C" w:rsidP="00813034">
            <w:pPr>
              <w:numPr>
                <w:ilvl w:val="0"/>
                <w:numId w:val="59"/>
              </w:numPr>
              <w:tabs>
                <w:tab w:val="left" w:pos="0"/>
              </w:tabs>
              <w:ind w:left="137" w:hanging="137"/>
              <w:contextualSpacing/>
              <w:rPr>
                <w:sz w:val="20"/>
                <w:szCs w:val="20"/>
              </w:rPr>
            </w:pPr>
            <w:r w:rsidRPr="00A44DFF">
              <w:rPr>
                <w:sz w:val="20"/>
                <w:szCs w:val="20"/>
              </w:rPr>
              <w:t>Частные технические задания (при необходимости)</w:t>
            </w:r>
          </w:p>
        </w:tc>
        <w:tc>
          <w:tcPr>
            <w:tcW w:w="1134" w:type="dxa"/>
            <w:vAlign w:val="center"/>
          </w:tcPr>
          <w:p w14:paraId="2F800BA7" w14:textId="77777777" w:rsidR="0008064C" w:rsidRDefault="0008064C" w:rsidP="0008064C">
            <w:pPr>
              <w:tabs>
                <w:tab w:val="left" w:pos="0"/>
                <w:tab w:val="left" w:pos="316"/>
              </w:tabs>
              <w:contextualSpacing/>
              <w:rPr>
                <w:sz w:val="20"/>
                <w:szCs w:val="20"/>
              </w:rPr>
            </w:pPr>
            <w:r>
              <w:rPr>
                <w:sz w:val="20"/>
                <w:szCs w:val="20"/>
              </w:rPr>
              <w:t>2</w:t>
            </w:r>
            <w:r w:rsidRPr="00E77630">
              <w:rPr>
                <w:sz w:val="20"/>
                <w:szCs w:val="20"/>
              </w:rPr>
              <w:t xml:space="preserve"> месяц</w:t>
            </w:r>
            <w:r>
              <w:rPr>
                <w:sz w:val="20"/>
                <w:szCs w:val="20"/>
              </w:rPr>
              <w:t xml:space="preserve">а, </w:t>
            </w:r>
            <w:r w:rsidRPr="00E77630">
              <w:rPr>
                <w:sz w:val="20"/>
                <w:szCs w:val="20"/>
              </w:rPr>
              <w:t>с даты подписания Договора</w:t>
            </w:r>
          </w:p>
        </w:tc>
      </w:tr>
      <w:tr w:rsidR="0008064C" w:rsidRPr="00D23169" w14:paraId="59A98301" w14:textId="77777777" w:rsidTr="00E12F73">
        <w:tc>
          <w:tcPr>
            <w:tcW w:w="704" w:type="dxa"/>
          </w:tcPr>
          <w:p w14:paraId="1EB93C30" w14:textId="77777777" w:rsidR="0008064C" w:rsidRDefault="0008064C" w:rsidP="0008064C">
            <w:pPr>
              <w:ind w:right="113"/>
              <w:contextualSpacing/>
              <w:jc w:val="center"/>
              <w:rPr>
                <w:sz w:val="20"/>
                <w:szCs w:val="20"/>
              </w:rPr>
            </w:pPr>
            <w:r>
              <w:rPr>
                <w:sz w:val="20"/>
                <w:szCs w:val="20"/>
              </w:rPr>
              <w:t>8.2.</w:t>
            </w:r>
          </w:p>
        </w:tc>
        <w:tc>
          <w:tcPr>
            <w:tcW w:w="851" w:type="dxa"/>
            <w:textDirection w:val="btLr"/>
          </w:tcPr>
          <w:p w14:paraId="4346B855" w14:textId="77777777" w:rsidR="0008064C" w:rsidRPr="005868BE" w:rsidRDefault="0008064C" w:rsidP="0008064C">
            <w:pPr>
              <w:ind w:right="113"/>
              <w:contextualSpacing/>
              <w:jc w:val="center"/>
              <w:rPr>
                <w:sz w:val="20"/>
                <w:szCs w:val="20"/>
              </w:rPr>
            </w:pPr>
            <w:r w:rsidRPr="00660785">
              <w:rPr>
                <w:sz w:val="22"/>
                <w:szCs w:val="22"/>
              </w:rPr>
              <w:t>Реализация</w:t>
            </w:r>
          </w:p>
        </w:tc>
        <w:tc>
          <w:tcPr>
            <w:tcW w:w="4252" w:type="dxa"/>
            <w:vAlign w:val="center"/>
          </w:tcPr>
          <w:p w14:paraId="0B1A65E1"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Разработка и реализация Функционала, в соответствии с </w:t>
            </w:r>
            <w:r>
              <w:rPr>
                <w:sz w:val="20"/>
                <w:szCs w:val="20"/>
              </w:rPr>
              <w:t xml:space="preserve">Техническим заданием и </w:t>
            </w:r>
            <w:r w:rsidRPr="00E77630">
              <w:rPr>
                <w:sz w:val="20"/>
                <w:szCs w:val="20"/>
              </w:rPr>
              <w:t>Проектным решением.</w:t>
            </w:r>
          </w:p>
          <w:p w14:paraId="0EC329C8"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Инсталляция и </w:t>
            </w:r>
            <w:r>
              <w:rPr>
                <w:sz w:val="20"/>
                <w:szCs w:val="20"/>
              </w:rPr>
              <w:t xml:space="preserve">внутреннее </w:t>
            </w:r>
            <w:r w:rsidRPr="00E77630">
              <w:rPr>
                <w:sz w:val="20"/>
                <w:szCs w:val="20"/>
              </w:rPr>
              <w:t>тестирование Функционала</w:t>
            </w:r>
          </w:p>
          <w:p w14:paraId="7026843E" w14:textId="77777777" w:rsidR="0008064C" w:rsidRDefault="0008064C" w:rsidP="00813034">
            <w:pPr>
              <w:numPr>
                <w:ilvl w:val="0"/>
                <w:numId w:val="59"/>
              </w:numPr>
              <w:tabs>
                <w:tab w:val="left" w:pos="0"/>
              </w:tabs>
              <w:ind w:left="137" w:hanging="137"/>
              <w:contextualSpacing/>
              <w:rPr>
                <w:sz w:val="20"/>
                <w:szCs w:val="20"/>
              </w:rPr>
            </w:pPr>
            <w:r>
              <w:rPr>
                <w:sz w:val="20"/>
                <w:szCs w:val="20"/>
              </w:rPr>
              <w:t>Разработка с</w:t>
            </w:r>
            <w:r w:rsidRPr="00CB705D">
              <w:rPr>
                <w:sz w:val="20"/>
                <w:szCs w:val="20"/>
              </w:rPr>
              <w:t>ценари</w:t>
            </w:r>
            <w:r>
              <w:rPr>
                <w:sz w:val="20"/>
                <w:szCs w:val="20"/>
              </w:rPr>
              <w:t>я</w:t>
            </w:r>
            <w:r w:rsidRPr="00CB705D">
              <w:rPr>
                <w:sz w:val="20"/>
                <w:szCs w:val="20"/>
              </w:rPr>
              <w:t xml:space="preserve"> тестирования Подсистемы, включающ</w:t>
            </w:r>
            <w:r>
              <w:rPr>
                <w:sz w:val="20"/>
                <w:szCs w:val="20"/>
              </w:rPr>
              <w:t>его</w:t>
            </w:r>
            <w:r w:rsidRPr="00CB705D">
              <w:rPr>
                <w:sz w:val="20"/>
                <w:szCs w:val="20"/>
              </w:rPr>
              <w:t xml:space="preserve"> функциональное и нагрузочное тестирование</w:t>
            </w:r>
            <w:r>
              <w:rPr>
                <w:sz w:val="20"/>
                <w:szCs w:val="20"/>
              </w:rPr>
              <w:t>.</w:t>
            </w:r>
          </w:p>
          <w:p w14:paraId="10AC2D45" w14:textId="77777777" w:rsidR="0008064C" w:rsidRDefault="0008064C" w:rsidP="00813034">
            <w:pPr>
              <w:numPr>
                <w:ilvl w:val="0"/>
                <w:numId w:val="59"/>
              </w:numPr>
              <w:tabs>
                <w:tab w:val="left" w:pos="0"/>
              </w:tabs>
              <w:ind w:left="137" w:hanging="137"/>
              <w:contextualSpacing/>
              <w:rPr>
                <w:sz w:val="20"/>
                <w:szCs w:val="20"/>
              </w:rPr>
            </w:pPr>
            <w:r>
              <w:rPr>
                <w:sz w:val="20"/>
                <w:szCs w:val="20"/>
              </w:rPr>
              <w:t>Разработка протокола внутреннего тестирования.</w:t>
            </w:r>
          </w:p>
          <w:p w14:paraId="38517587"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lastRenderedPageBreak/>
              <w:t xml:space="preserve"> Разработка Концепции ролей и полномочий.</w:t>
            </w:r>
            <w:r>
              <w:rPr>
                <w:sz w:val="20"/>
                <w:szCs w:val="20"/>
              </w:rPr>
              <w:t xml:space="preserve"> </w:t>
            </w:r>
          </w:p>
          <w:p w14:paraId="28167E22" w14:textId="77777777" w:rsidR="0008064C" w:rsidRPr="005868BE" w:rsidRDefault="0008064C" w:rsidP="00813034">
            <w:pPr>
              <w:numPr>
                <w:ilvl w:val="0"/>
                <w:numId w:val="59"/>
              </w:numPr>
              <w:tabs>
                <w:tab w:val="left" w:pos="0"/>
              </w:tabs>
              <w:ind w:left="137" w:hanging="137"/>
              <w:contextualSpacing/>
              <w:rPr>
                <w:sz w:val="20"/>
                <w:szCs w:val="20"/>
              </w:rPr>
            </w:pPr>
            <w:r w:rsidRPr="007A27FB">
              <w:rPr>
                <w:sz w:val="20"/>
                <w:szCs w:val="20"/>
              </w:rPr>
              <w:t>Разработка и утверждение Программы и методики предварительных испытаний.</w:t>
            </w:r>
          </w:p>
        </w:tc>
        <w:tc>
          <w:tcPr>
            <w:tcW w:w="2552" w:type="dxa"/>
            <w:vAlign w:val="center"/>
          </w:tcPr>
          <w:p w14:paraId="01F199C6"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lastRenderedPageBreak/>
              <w:t>Описание настроек и разработок.</w:t>
            </w:r>
          </w:p>
          <w:p w14:paraId="2CA4F5FB"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Концепция ролей и полномочий на разрабатываемый функционал.</w:t>
            </w:r>
          </w:p>
          <w:p w14:paraId="4F7D68BD"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Протокол </w:t>
            </w:r>
            <w:r>
              <w:rPr>
                <w:sz w:val="20"/>
                <w:szCs w:val="20"/>
              </w:rPr>
              <w:t xml:space="preserve"> внутреннего тестирования</w:t>
            </w:r>
            <w:r w:rsidRPr="00E77630">
              <w:rPr>
                <w:sz w:val="20"/>
                <w:szCs w:val="20"/>
              </w:rPr>
              <w:t>.</w:t>
            </w:r>
            <w:r w:rsidRPr="00CB705D">
              <w:rPr>
                <w:sz w:val="20"/>
                <w:szCs w:val="20"/>
              </w:rPr>
              <w:t xml:space="preserve"> </w:t>
            </w:r>
          </w:p>
          <w:p w14:paraId="1928013D" w14:textId="77777777" w:rsidR="0008064C" w:rsidRDefault="0008064C" w:rsidP="00813034">
            <w:pPr>
              <w:numPr>
                <w:ilvl w:val="0"/>
                <w:numId w:val="59"/>
              </w:numPr>
              <w:tabs>
                <w:tab w:val="left" w:pos="0"/>
              </w:tabs>
              <w:ind w:left="137" w:hanging="137"/>
              <w:contextualSpacing/>
              <w:rPr>
                <w:sz w:val="20"/>
                <w:szCs w:val="20"/>
              </w:rPr>
            </w:pPr>
            <w:r w:rsidRPr="00CB705D">
              <w:rPr>
                <w:sz w:val="20"/>
                <w:szCs w:val="20"/>
              </w:rPr>
              <w:t xml:space="preserve">Сценарий тестирования Подсистемы, </w:t>
            </w:r>
            <w:r w:rsidRPr="00CB705D">
              <w:rPr>
                <w:sz w:val="20"/>
                <w:szCs w:val="20"/>
              </w:rPr>
              <w:lastRenderedPageBreak/>
              <w:t>включающий функциональное и нагрузочное тестирование</w:t>
            </w:r>
            <w:r>
              <w:rPr>
                <w:sz w:val="20"/>
                <w:szCs w:val="20"/>
              </w:rPr>
              <w:t>.</w:t>
            </w:r>
          </w:p>
          <w:p w14:paraId="2EC44E30"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3BF856CA" w14:textId="77777777" w:rsidR="0008064C" w:rsidRPr="005868BE" w:rsidRDefault="0008064C" w:rsidP="00813034">
            <w:pPr>
              <w:numPr>
                <w:ilvl w:val="0"/>
                <w:numId w:val="59"/>
              </w:numPr>
              <w:tabs>
                <w:tab w:val="left" w:pos="0"/>
                <w:tab w:val="left" w:pos="316"/>
                <w:tab w:val="left" w:pos="425"/>
                <w:tab w:val="left" w:pos="709"/>
              </w:tabs>
              <w:ind w:left="0" w:firstLine="0"/>
              <w:contextualSpacing/>
              <w:rPr>
                <w:sz w:val="20"/>
                <w:szCs w:val="20"/>
              </w:rPr>
            </w:pPr>
          </w:p>
        </w:tc>
        <w:tc>
          <w:tcPr>
            <w:tcW w:w="1134" w:type="dxa"/>
            <w:vAlign w:val="center"/>
          </w:tcPr>
          <w:p w14:paraId="41264492" w14:textId="77777777" w:rsidR="0008064C" w:rsidRPr="005868BE" w:rsidRDefault="0008064C" w:rsidP="0008064C">
            <w:pPr>
              <w:tabs>
                <w:tab w:val="left" w:pos="0"/>
                <w:tab w:val="left" w:pos="316"/>
              </w:tabs>
              <w:contextualSpacing/>
              <w:rPr>
                <w:sz w:val="20"/>
                <w:szCs w:val="20"/>
              </w:rPr>
            </w:pPr>
            <w:r>
              <w:rPr>
                <w:sz w:val="20"/>
                <w:szCs w:val="20"/>
              </w:rPr>
              <w:lastRenderedPageBreak/>
              <w:t>10 месяцев</w:t>
            </w:r>
            <w:r w:rsidRPr="005868BE">
              <w:rPr>
                <w:sz w:val="20"/>
                <w:szCs w:val="20"/>
              </w:rPr>
              <w:t>, с даты окончания</w:t>
            </w:r>
          </w:p>
          <w:p w14:paraId="74216FED" w14:textId="77777777" w:rsidR="0008064C" w:rsidRPr="005868BE" w:rsidRDefault="0008064C" w:rsidP="0008064C">
            <w:pPr>
              <w:tabs>
                <w:tab w:val="left" w:pos="0"/>
                <w:tab w:val="left" w:pos="316"/>
              </w:tabs>
              <w:contextualSpacing/>
              <w:rPr>
                <w:sz w:val="20"/>
                <w:szCs w:val="20"/>
              </w:rPr>
            </w:pPr>
            <w:r w:rsidRPr="005868BE">
              <w:rPr>
                <w:sz w:val="20"/>
                <w:szCs w:val="20"/>
              </w:rPr>
              <w:t xml:space="preserve">работ </w:t>
            </w:r>
          </w:p>
          <w:p w14:paraId="41CFBD9A" w14:textId="77777777" w:rsidR="0008064C" w:rsidRDefault="0008064C" w:rsidP="0008064C">
            <w:pPr>
              <w:tabs>
                <w:tab w:val="left" w:pos="0"/>
                <w:tab w:val="left" w:pos="316"/>
              </w:tabs>
              <w:contextualSpacing/>
              <w:rPr>
                <w:sz w:val="20"/>
                <w:szCs w:val="20"/>
              </w:rPr>
            </w:pPr>
            <w:r>
              <w:rPr>
                <w:sz w:val="20"/>
                <w:szCs w:val="20"/>
              </w:rPr>
              <w:t>подэтапа 8.1</w:t>
            </w:r>
          </w:p>
        </w:tc>
      </w:tr>
      <w:tr w:rsidR="0008064C" w:rsidRPr="00D23169" w14:paraId="523FBC01" w14:textId="77777777" w:rsidTr="00E12F73">
        <w:tc>
          <w:tcPr>
            <w:tcW w:w="704" w:type="dxa"/>
          </w:tcPr>
          <w:p w14:paraId="571390D5" w14:textId="77777777" w:rsidR="0008064C" w:rsidRDefault="0008064C" w:rsidP="0008064C">
            <w:pPr>
              <w:ind w:right="113"/>
              <w:contextualSpacing/>
              <w:jc w:val="center"/>
              <w:rPr>
                <w:sz w:val="20"/>
                <w:szCs w:val="20"/>
              </w:rPr>
            </w:pPr>
            <w:r>
              <w:rPr>
                <w:sz w:val="20"/>
                <w:szCs w:val="20"/>
              </w:rPr>
              <w:t>8.3.</w:t>
            </w:r>
          </w:p>
        </w:tc>
        <w:tc>
          <w:tcPr>
            <w:tcW w:w="851" w:type="dxa"/>
            <w:textDirection w:val="btLr"/>
            <w:vAlign w:val="center"/>
          </w:tcPr>
          <w:p w14:paraId="24A8228F" w14:textId="77777777" w:rsidR="0008064C" w:rsidRPr="005868BE" w:rsidRDefault="0008064C" w:rsidP="0008064C">
            <w:pPr>
              <w:ind w:right="113"/>
              <w:contextualSpacing/>
              <w:jc w:val="center"/>
              <w:rPr>
                <w:sz w:val="20"/>
                <w:szCs w:val="20"/>
              </w:rPr>
            </w:pPr>
            <w:r w:rsidRPr="00700B1B">
              <w:rPr>
                <w:sz w:val="22"/>
                <w:szCs w:val="22"/>
              </w:rPr>
              <w:t xml:space="preserve">Тестирование и подготовка </w:t>
            </w:r>
            <w:r>
              <w:rPr>
                <w:sz w:val="22"/>
                <w:szCs w:val="22"/>
              </w:rPr>
              <w:t xml:space="preserve">                                                                       </w:t>
            </w:r>
            <w:r w:rsidRPr="00700B1B">
              <w:rPr>
                <w:sz w:val="22"/>
                <w:szCs w:val="22"/>
              </w:rPr>
              <w:t>к опытной эксплуатации</w:t>
            </w:r>
          </w:p>
        </w:tc>
        <w:tc>
          <w:tcPr>
            <w:tcW w:w="4252" w:type="dxa"/>
          </w:tcPr>
          <w:p w14:paraId="61427FFE"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Настройка полномочий, создание системных ролей конечных пользователей Функционала.</w:t>
            </w:r>
          </w:p>
          <w:p w14:paraId="4F352E61"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Проведение предварительных испытаний разработанного функционала.</w:t>
            </w:r>
          </w:p>
          <w:p w14:paraId="464129C9"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Подготовка и согласование </w:t>
            </w:r>
            <w:r>
              <w:rPr>
                <w:sz w:val="20"/>
                <w:szCs w:val="20"/>
              </w:rPr>
              <w:t>П</w:t>
            </w:r>
            <w:r w:rsidRPr="00E77630">
              <w:rPr>
                <w:sz w:val="20"/>
                <w:szCs w:val="20"/>
              </w:rPr>
              <w:t xml:space="preserve">ротокола проведения </w:t>
            </w:r>
            <w:r>
              <w:rPr>
                <w:sz w:val="20"/>
                <w:szCs w:val="20"/>
              </w:rPr>
              <w:t xml:space="preserve">предварительных </w:t>
            </w:r>
            <w:r w:rsidRPr="00E77630">
              <w:rPr>
                <w:sz w:val="20"/>
                <w:szCs w:val="20"/>
              </w:rPr>
              <w:t>испытаний.</w:t>
            </w:r>
          </w:p>
          <w:p w14:paraId="4CECE919"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Устранение замечаний по результатам </w:t>
            </w:r>
            <w:r>
              <w:rPr>
                <w:sz w:val="20"/>
                <w:szCs w:val="20"/>
              </w:rPr>
              <w:t xml:space="preserve">предварительных </w:t>
            </w:r>
            <w:r w:rsidRPr="00E77630">
              <w:rPr>
                <w:sz w:val="20"/>
                <w:szCs w:val="20"/>
              </w:rPr>
              <w:t>испытаний.</w:t>
            </w:r>
          </w:p>
          <w:p w14:paraId="37B73F32"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Разработка рабочей документации:</w:t>
            </w:r>
          </w:p>
          <w:p w14:paraId="0C003636" w14:textId="77777777" w:rsidR="0008064C" w:rsidRPr="00E77630" w:rsidRDefault="0008064C" w:rsidP="0008064C">
            <w:pPr>
              <w:tabs>
                <w:tab w:val="left" w:pos="0"/>
              </w:tabs>
              <w:ind w:left="137"/>
              <w:contextualSpacing/>
              <w:rPr>
                <w:sz w:val="20"/>
                <w:szCs w:val="20"/>
              </w:rPr>
            </w:pPr>
            <w:r>
              <w:rPr>
                <w:sz w:val="20"/>
                <w:szCs w:val="20"/>
              </w:rPr>
              <w:t xml:space="preserve">- </w:t>
            </w:r>
            <w:r w:rsidRPr="00E77630">
              <w:rPr>
                <w:sz w:val="20"/>
                <w:szCs w:val="20"/>
              </w:rPr>
              <w:t>Руководство пользователя.</w:t>
            </w:r>
          </w:p>
          <w:p w14:paraId="7F2C6F4F" w14:textId="77777777" w:rsidR="0008064C" w:rsidRPr="00E77630" w:rsidRDefault="0008064C" w:rsidP="0008064C">
            <w:pPr>
              <w:tabs>
                <w:tab w:val="left" w:pos="0"/>
              </w:tabs>
              <w:ind w:left="137"/>
              <w:contextualSpacing/>
              <w:rPr>
                <w:sz w:val="20"/>
                <w:szCs w:val="20"/>
              </w:rPr>
            </w:pPr>
            <w:r>
              <w:rPr>
                <w:sz w:val="20"/>
                <w:szCs w:val="20"/>
              </w:rPr>
              <w:t xml:space="preserve">- </w:t>
            </w:r>
            <w:r w:rsidRPr="00E77630">
              <w:rPr>
                <w:sz w:val="20"/>
                <w:szCs w:val="20"/>
              </w:rPr>
              <w:t>Руководства администратора.</w:t>
            </w:r>
          </w:p>
          <w:p w14:paraId="66B724A8" w14:textId="77777777" w:rsidR="0008064C" w:rsidRDefault="0008064C" w:rsidP="00813034">
            <w:pPr>
              <w:pStyle w:val="afd"/>
              <w:numPr>
                <w:ilvl w:val="0"/>
                <w:numId w:val="59"/>
              </w:numPr>
              <w:tabs>
                <w:tab w:val="left" w:pos="174"/>
              </w:tabs>
              <w:ind w:left="32" w:firstLine="0"/>
              <w:rPr>
                <w:sz w:val="20"/>
                <w:szCs w:val="20"/>
              </w:rPr>
            </w:pPr>
            <w:r w:rsidRPr="00660785">
              <w:rPr>
                <w:sz w:val="20"/>
                <w:szCs w:val="20"/>
              </w:rPr>
              <w:t>Разработка регламентирующих/методологических документов (при необходимости)</w:t>
            </w:r>
          </w:p>
          <w:p w14:paraId="1B061DB8" w14:textId="77777777" w:rsidR="0008064C" w:rsidRDefault="0008064C" w:rsidP="00813034">
            <w:pPr>
              <w:pStyle w:val="afd"/>
              <w:numPr>
                <w:ilvl w:val="0"/>
                <w:numId w:val="59"/>
              </w:numPr>
              <w:tabs>
                <w:tab w:val="left" w:pos="174"/>
              </w:tabs>
              <w:ind w:left="0" w:firstLine="0"/>
              <w:rPr>
                <w:sz w:val="20"/>
                <w:szCs w:val="20"/>
              </w:rPr>
            </w:pPr>
            <w:r w:rsidRPr="00E77630">
              <w:rPr>
                <w:sz w:val="20"/>
                <w:szCs w:val="20"/>
              </w:rPr>
              <w:t>Подготовка и согласование Акта ввода функционала в опытную эксплуатацию.</w:t>
            </w:r>
          </w:p>
          <w:p w14:paraId="54AEE9C5" w14:textId="77777777" w:rsidR="0008064C" w:rsidRPr="005868BE" w:rsidRDefault="0008064C" w:rsidP="00813034">
            <w:pPr>
              <w:numPr>
                <w:ilvl w:val="0"/>
                <w:numId w:val="59"/>
              </w:numPr>
              <w:tabs>
                <w:tab w:val="left" w:pos="0"/>
                <w:tab w:val="left" w:pos="316"/>
              </w:tabs>
              <w:ind w:left="0" w:firstLine="0"/>
              <w:contextualSpacing/>
              <w:rPr>
                <w:sz w:val="20"/>
                <w:szCs w:val="20"/>
              </w:rPr>
            </w:pPr>
            <w:r>
              <w:rPr>
                <w:sz w:val="20"/>
                <w:szCs w:val="20"/>
              </w:rPr>
              <w:t xml:space="preserve"> </w:t>
            </w:r>
            <w:r w:rsidRPr="00660785">
              <w:rPr>
                <w:sz w:val="20"/>
                <w:szCs w:val="20"/>
              </w:rPr>
              <w:t>Разработка Программы и методики проведения опытной эксплуатации.</w:t>
            </w:r>
          </w:p>
        </w:tc>
        <w:tc>
          <w:tcPr>
            <w:tcW w:w="2552" w:type="dxa"/>
            <w:vAlign w:val="center"/>
          </w:tcPr>
          <w:p w14:paraId="554B00CF"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396AE1A9"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предварительных испытаний.</w:t>
            </w:r>
          </w:p>
          <w:p w14:paraId="545FEFC7"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предварительных испытаний.</w:t>
            </w:r>
          </w:p>
          <w:p w14:paraId="7F7E87E5"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Руководство пользователя.</w:t>
            </w:r>
          </w:p>
          <w:p w14:paraId="34305DE5"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Руководство администратора.</w:t>
            </w:r>
          </w:p>
          <w:p w14:paraId="3E8EDDDA"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Акт ввода Функционала в опытную эксплуатацию.</w:t>
            </w:r>
          </w:p>
          <w:p w14:paraId="09E1CEDD" w14:textId="77777777" w:rsidR="0008064C" w:rsidRPr="005868BE" w:rsidRDefault="0008064C" w:rsidP="00813034">
            <w:pPr>
              <w:numPr>
                <w:ilvl w:val="0"/>
                <w:numId w:val="59"/>
              </w:numPr>
              <w:tabs>
                <w:tab w:val="left" w:pos="0"/>
                <w:tab w:val="left" w:pos="316"/>
                <w:tab w:val="left" w:pos="425"/>
                <w:tab w:val="left" w:pos="709"/>
              </w:tabs>
              <w:ind w:left="0" w:firstLine="0"/>
              <w:contextualSpacing/>
              <w:rPr>
                <w:sz w:val="20"/>
                <w:szCs w:val="20"/>
              </w:rPr>
            </w:pPr>
            <w:r w:rsidRPr="00660785">
              <w:rPr>
                <w:sz w:val="20"/>
                <w:szCs w:val="20"/>
              </w:rPr>
              <w:t>Программа и методика проведения опытной эксплуатации.</w:t>
            </w:r>
          </w:p>
        </w:tc>
        <w:tc>
          <w:tcPr>
            <w:tcW w:w="1134" w:type="dxa"/>
            <w:vAlign w:val="center"/>
          </w:tcPr>
          <w:p w14:paraId="36C99F85" w14:textId="77777777" w:rsidR="0008064C" w:rsidRPr="005868BE" w:rsidRDefault="0008064C" w:rsidP="0008064C">
            <w:pPr>
              <w:tabs>
                <w:tab w:val="left" w:pos="0"/>
                <w:tab w:val="left" w:pos="316"/>
              </w:tabs>
              <w:contextualSpacing/>
              <w:rPr>
                <w:sz w:val="20"/>
                <w:szCs w:val="20"/>
              </w:rPr>
            </w:pPr>
            <w:r>
              <w:rPr>
                <w:sz w:val="20"/>
                <w:szCs w:val="20"/>
              </w:rPr>
              <w:t>2</w:t>
            </w:r>
            <w:r w:rsidRPr="005868BE">
              <w:rPr>
                <w:sz w:val="20"/>
                <w:szCs w:val="20"/>
              </w:rPr>
              <w:t xml:space="preserve"> месяц, с даты окончания</w:t>
            </w:r>
          </w:p>
          <w:p w14:paraId="6FF983BC" w14:textId="77777777" w:rsidR="0008064C" w:rsidRDefault="0008064C" w:rsidP="0008064C">
            <w:pPr>
              <w:tabs>
                <w:tab w:val="left" w:pos="0"/>
                <w:tab w:val="left" w:pos="316"/>
              </w:tabs>
              <w:contextualSpacing/>
              <w:rPr>
                <w:sz w:val="20"/>
                <w:szCs w:val="20"/>
              </w:rPr>
            </w:pPr>
            <w:r w:rsidRPr="005868BE">
              <w:rPr>
                <w:sz w:val="20"/>
                <w:szCs w:val="20"/>
              </w:rPr>
              <w:t xml:space="preserve">работ </w:t>
            </w:r>
            <w:r>
              <w:rPr>
                <w:sz w:val="20"/>
                <w:szCs w:val="20"/>
              </w:rPr>
              <w:t>подэтапа 8.2</w:t>
            </w:r>
          </w:p>
        </w:tc>
      </w:tr>
      <w:tr w:rsidR="0008064C" w:rsidRPr="00D23169" w14:paraId="4E249B54" w14:textId="77777777" w:rsidTr="00A15156">
        <w:tc>
          <w:tcPr>
            <w:tcW w:w="704" w:type="dxa"/>
          </w:tcPr>
          <w:p w14:paraId="721C642D" w14:textId="77777777" w:rsidR="0008064C" w:rsidRDefault="0008064C" w:rsidP="0008064C">
            <w:pPr>
              <w:ind w:right="113"/>
              <w:contextualSpacing/>
              <w:jc w:val="center"/>
              <w:rPr>
                <w:sz w:val="20"/>
                <w:szCs w:val="20"/>
              </w:rPr>
            </w:pPr>
            <w:r>
              <w:rPr>
                <w:sz w:val="20"/>
                <w:szCs w:val="20"/>
              </w:rPr>
              <w:t>8.4.</w:t>
            </w:r>
          </w:p>
        </w:tc>
        <w:tc>
          <w:tcPr>
            <w:tcW w:w="851" w:type="dxa"/>
            <w:textDirection w:val="btLr"/>
            <w:vAlign w:val="center"/>
          </w:tcPr>
          <w:p w14:paraId="463C0F2E" w14:textId="77777777" w:rsidR="0008064C" w:rsidRPr="005868BE" w:rsidRDefault="0008064C" w:rsidP="0008064C">
            <w:pPr>
              <w:ind w:right="113"/>
              <w:contextualSpacing/>
              <w:jc w:val="center"/>
              <w:rPr>
                <w:sz w:val="20"/>
                <w:szCs w:val="20"/>
              </w:rPr>
            </w:pPr>
            <w:r w:rsidRPr="00700B1B">
              <w:rPr>
                <w:sz w:val="22"/>
                <w:szCs w:val="22"/>
              </w:rPr>
              <w:t>Проведение опытной эксплуатации.                                                                                               Приемка в промышленную эксплуатацию</w:t>
            </w:r>
          </w:p>
        </w:tc>
        <w:tc>
          <w:tcPr>
            <w:tcW w:w="4252" w:type="dxa"/>
          </w:tcPr>
          <w:p w14:paraId="091F22DE"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Проведение обучения пользователей.</w:t>
            </w:r>
          </w:p>
          <w:p w14:paraId="0A89593F" w14:textId="77777777" w:rsidR="0008064C" w:rsidRDefault="0008064C" w:rsidP="00813034">
            <w:pPr>
              <w:numPr>
                <w:ilvl w:val="0"/>
                <w:numId w:val="59"/>
              </w:numPr>
              <w:tabs>
                <w:tab w:val="left" w:pos="0"/>
              </w:tabs>
              <w:ind w:left="137" w:hanging="137"/>
              <w:contextualSpacing/>
              <w:rPr>
                <w:sz w:val="20"/>
                <w:szCs w:val="20"/>
              </w:rPr>
            </w:pPr>
            <w:r w:rsidRPr="00660785">
              <w:rPr>
                <w:sz w:val="20"/>
                <w:szCs w:val="20"/>
              </w:rPr>
              <w:t>Проведение опытной эксплуатации разработанного функционала</w:t>
            </w:r>
            <w:r>
              <w:rPr>
                <w:sz w:val="20"/>
                <w:szCs w:val="20"/>
              </w:rPr>
              <w:t>.</w:t>
            </w:r>
          </w:p>
          <w:p w14:paraId="52317B03" w14:textId="77777777" w:rsidR="0008064C" w:rsidRPr="00E77630" w:rsidRDefault="0008064C" w:rsidP="00813034">
            <w:pPr>
              <w:numPr>
                <w:ilvl w:val="0"/>
                <w:numId w:val="59"/>
              </w:numPr>
              <w:tabs>
                <w:tab w:val="left" w:pos="0"/>
              </w:tabs>
              <w:ind w:left="137" w:hanging="137"/>
              <w:contextualSpacing/>
              <w:rPr>
                <w:sz w:val="20"/>
                <w:szCs w:val="20"/>
              </w:rPr>
            </w:pPr>
            <w:r w:rsidRPr="00660785">
              <w:rPr>
                <w:sz w:val="20"/>
                <w:szCs w:val="20"/>
              </w:rPr>
              <w:t>Устранение замечаний по результатам опытной эксплуатации</w:t>
            </w:r>
          </w:p>
          <w:p w14:paraId="4F48F39C"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Разработка </w:t>
            </w:r>
            <w:r>
              <w:rPr>
                <w:sz w:val="20"/>
                <w:szCs w:val="20"/>
              </w:rPr>
              <w:t>П</w:t>
            </w:r>
            <w:r w:rsidRPr="00E77630">
              <w:rPr>
                <w:sz w:val="20"/>
                <w:szCs w:val="20"/>
              </w:rPr>
              <w:t xml:space="preserve">рограммы и методики </w:t>
            </w:r>
            <w:r>
              <w:rPr>
                <w:sz w:val="20"/>
                <w:szCs w:val="20"/>
              </w:rPr>
              <w:t>приемочных испытаний</w:t>
            </w:r>
            <w:r w:rsidRPr="00E77630">
              <w:rPr>
                <w:sz w:val="20"/>
                <w:szCs w:val="20"/>
              </w:rPr>
              <w:t>.</w:t>
            </w:r>
          </w:p>
          <w:p w14:paraId="3CB6997D"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Проведение приемочных испытаний разработанного функционала.</w:t>
            </w:r>
          </w:p>
          <w:p w14:paraId="442B26E1"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Устранение замечаний по результатам приемочных испытаний.</w:t>
            </w:r>
          </w:p>
          <w:p w14:paraId="467F50BE" w14:textId="77777777" w:rsidR="0008064C" w:rsidRPr="005868BE" w:rsidRDefault="0008064C" w:rsidP="00813034">
            <w:pPr>
              <w:numPr>
                <w:ilvl w:val="0"/>
                <w:numId w:val="59"/>
              </w:numPr>
              <w:tabs>
                <w:tab w:val="left" w:pos="0"/>
              </w:tabs>
              <w:ind w:left="137" w:hanging="137"/>
              <w:contextualSpacing/>
              <w:rPr>
                <w:sz w:val="20"/>
                <w:szCs w:val="20"/>
              </w:rPr>
            </w:pPr>
            <w:r w:rsidRPr="00E77630">
              <w:rPr>
                <w:sz w:val="20"/>
                <w:szCs w:val="20"/>
              </w:rPr>
              <w:t>Подготовка и согласование Акта о приемки разработанного функционала в промышленную эксплуатацию.</w:t>
            </w:r>
          </w:p>
        </w:tc>
        <w:tc>
          <w:tcPr>
            <w:tcW w:w="2552" w:type="dxa"/>
          </w:tcPr>
          <w:p w14:paraId="1D495C0C"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обучения пользователей.</w:t>
            </w:r>
          </w:p>
          <w:p w14:paraId="225CF5BA" w14:textId="77777777" w:rsidR="0008064C" w:rsidRDefault="0008064C" w:rsidP="00813034">
            <w:pPr>
              <w:numPr>
                <w:ilvl w:val="0"/>
                <w:numId w:val="59"/>
              </w:numPr>
              <w:tabs>
                <w:tab w:val="left" w:pos="0"/>
              </w:tabs>
              <w:ind w:left="137" w:hanging="137"/>
              <w:contextualSpacing/>
              <w:rPr>
                <w:sz w:val="20"/>
                <w:szCs w:val="20"/>
              </w:rPr>
            </w:pPr>
            <w:r>
              <w:rPr>
                <w:sz w:val="20"/>
                <w:szCs w:val="20"/>
              </w:rPr>
              <w:t>Журнал обращений пользователей в период проведения опытной эксплуатации</w:t>
            </w:r>
          </w:p>
          <w:p w14:paraId="634BB157" w14:textId="77777777" w:rsidR="0008064C" w:rsidRDefault="0008064C" w:rsidP="00813034">
            <w:pPr>
              <w:numPr>
                <w:ilvl w:val="0"/>
                <w:numId w:val="59"/>
              </w:numPr>
              <w:tabs>
                <w:tab w:val="left" w:pos="0"/>
              </w:tabs>
              <w:ind w:left="137" w:hanging="137"/>
              <w:contextualSpacing/>
              <w:rPr>
                <w:sz w:val="20"/>
                <w:szCs w:val="20"/>
              </w:rPr>
            </w:pPr>
            <w:r>
              <w:rPr>
                <w:sz w:val="20"/>
                <w:szCs w:val="20"/>
              </w:rPr>
              <w:t>Протокол проведения опытной эксплуатации.</w:t>
            </w:r>
          </w:p>
          <w:p w14:paraId="69DF4F76" w14:textId="77777777" w:rsidR="0008064C" w:rsidRDefault="0008064C" w:rsidP="00813034">
            <w:pPr>
              <w:numPr>
                <w:ilvl w:val="0"/>
                <w:numId w:val="59"/>
              </w:numPr>
              <w:tabs>
                <w:tab w:val="left" w:pos="0"/>
              </w:tabs>
              <w:ind w:left="137" w:hanging="137"/>
              <w:contextualSpacing/>
              <w:rPr>
                <w:sz w:val="20"/>
                <w:szCs w:val="20"/>
              </w:rPr>
            </w:pPr>
            <w:r>
              <w:rPr>
                <w:sz w:val="20"/>
                <w:szCs w:val="20"/>
              </w:rPr>
              <w:t>Протокол устранения замечаний, выявленных в период проведения опытной эксплуатации.</w:t>
            </w:r>
          </w:p>
          <w:p w14:paraId="36F8618C"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приемочных испытаний.</w:t>
            </w:r>
          </w:p>
          <w:p w14:paraId="71C2FF1D" w14:textId="77777777" w:rsidR="0008064C" w:rsidRDefault="0008064C" w:rsidP="00813034">
            <w:pPr>
              <w:numPr>
                <w:ilvl w:val="0"/>
                <w:numId w:val="59"/>
              </w:numPr>
              <w:tabs>
                <w:tab w:val="left" w:pos="0"/>
              </w:tabs>
              <w:ind w:left="31" w:firstLine="0"/>
              <w:contextualSpacing/>
              <w:rPr>
                <w:sz w:val="20"/>
                <w:szCs w:val="20"/>
              </w:rPr>
            </w:pPr>
            <w:r w:rsidRPr="00700B1B">
              <w:rPr>
                <w:sz w:val="20"/>
                <w:szCs w:val="20"/>
              </w:rPr>
              <w:t xml:space="preserve">Журнал обращений пользователей в период проведения приемочных испытаний           </w:t>
            </w:r>
          </w:p>
          <w:p w14:paraId="60C1F1C5"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приемочных испытаний.</w:t>
            </w:r>
          </w:p>
          <w:p w14:paraId="0B6504B0"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проведения приемочных испытаний.</w:t>
            </w:r>
          </w:p>
          <w:p w14:paraId="3D71798D" w14:textId="77777777" w:rsidR="0008064C" w:rsidRPr="005868BE" w:rsidRDefault="0008064C" w:rsidP="00813034">
            <w:pPr>
              <w:numPr>
                <w:ilvl w:val="0"/>
                <w:numId w:val="59"/>
              </w:numPr>
              <w:tabs>
                <w:tab w:val="left" w:pos="0"/>
                <w:tab w:val="left" w:pos="316"/>
                <w:tab w:val="left" w:pos="425"/>
                <w:tab w:val="left" w:pos="709"/>
              </w:tabs>
              <w:ind w:left="0" w:firstLine="0"/>
              <w:contextualSpacing/>
              <w:rPr>
                <w:sz w:val="20"/>
                <w:szCs w:val="20"/>
              </w:rPr>
            </w:pPr>
            <w:r w:rsidRPr="00E77630">
              <w:rPr>
                <w:sz w:val="20"/>
                <w:szCs w:val="20"/>
              </w:rPr>
              <w:t xml:space="preserve">Акт приемки Функционала в </w:t>
            </w:r>
            <w:r w:rsidRPr="00E77630">
              <w:rPr>
                <w:sz w:val="20"/>
                <w:szCs w:val="20"/>
              </w:rPr>
              <w:lastRenderedPageBreak/>
              <w:t>промышленную эксплуатацию.</w:t>
            </w:r>
          </w:p>
        </w:tc>
        <w:tc>
          <w:tcPr>
            <w:tcW w:w="1134" w:type="dxa"/>
            <w:vAlign w:val="center"/>
          </w:tcPr>
          <w:p w14:paraId="4550F71B" w14:textId="77777777" w:rsidR="0008064C" w:rsidRDefault="0008064C" w:rsidP="0008064C">
            <w:pPr>
              <w:tabs>
                <w:tab w:val="left" w:pos="0"/>
                <w:tab w:val="left" w:pos="316"/>
              </w:tabs>
              <w:contextualSpacing/>
              <w:rPr>
                <w:sz w:val="20"/>
                <w:szCs w:val="20"/>
              </w:rPr>
            </w:pPr>
            <w:r>
              <w:rPr>
                <w:sz w:val="20"/>
                <w:szCs w:val="20"/>
              </w:rPr>
              <w:lastRenderedPageBreak/>
              <w:t>1</w:t>
            </w:r>
            <w:r w:rsidRPr="005868BE">
              <w:rPr>
                <w:sz w:val="20"/>
                <w:szCs w:val="20"/>
              </w:rPr>
              <w:t xml:space="preserve"> месяц, с даты окончания работ </w:t>
            </w:r>
            <w:r>
              <w:rPr>
                <w:sz w:val="20"/>
                <w:szCs w:val="20"/>
              </w:rPr>
              <w:t>подэтапа 8.3</w:t>
            </w:r>
          </w:p>
        </w:tc>
      </w:tr>
      <w:tr w:rsidR="00FF2BD7" w:rsidRPr="00D23169" w14:paraId="3F83DEF9" w14:textId="77777777" w:rsidTr="00E12F73">
        <w:tc>
          <w:tcPr>
            <w:tcW w:w="9493" w:type="dxa"/>
            <w:gridSpan w:val="5"/>
          </w:tcPr>
          <w:p w14:paraId="6D67BB28" w14:textId="77777777" w:rsidR="00FF2BD7" w:rsidRDefault="00FF2BD7" w:rsidP="00FF2BD7">
            <w:pPr>
              <w:tabs>
                <w:tab w:val="left" w:pos="0"/>
                <w:tab w:val="left" w:pos="316"/>
              </w:tabs>
              <w:contextualSpacing/>
              <w:rPr>
                <w:sz w:val="20"/>
                <w:szCs w:val="20"/>
              </w:rPr>
            </w:pPr>
            <w:r>
              <w:rPr>
                <w:b/>
              </w:rPr>
              <w:t>Этап 9. Интеграция АСУ ТОиР со справочниками сырья и материалов б</w:t>
            </w:r>
            <w:r w:rsidR="001F45D0">
              <w:rPr>
                <w:b/>
              </w:rPr>
              <w:t>ухгалтерского учета и логистики</w:t>
            </w:r>
          </w:p>
        </w:tc>
      </w:tr>
      <w:tr w:rsidR="0008064C" w:rsidRPr="00D23169" w14:paraId="75E714CF" w14:textId="77777777" w:rsidTr="00E12F73">
        <w:tc>
          <w:tcPr>
            <w:tcW w:w="704" w:type="dxa"/>
          </w:tcPr>
          <w:p w14:paraId="410DD099" w14:textId="77777777" w:rsidR="0008064C" w:rsidRDefault="0008064C" w:rsidP="0008064C">
            <w:pPr>
              <w:ind w:right="113"/>
              <w:contextualSpacing/>
              <w:jc w:val="center"/>
              <w:rPr>
                <w:sz w:val="20"/>
                <w:szCs w:val="20"/>
              </w:rPr>
            </w:pPr>
            <w:r>
              <w:rPr>
                <w:sz w:val="20"/>
                <w:szCs w:val="20"/>
              </w:rPr>
              <w:t>9</w:t>
            </w:r>
            <w:r w:rsidRPr="005868BE">
              <w:rPr>
                <w:sz w:val="20"/>
                <w:szCs w:val="20"/>
              </w:rPr>
              <w:t>.1</w:t>
            </w:r>
            <w:r>
              <w:rPr>
                <w:sz w:val="20"/>
                <w:szCs w:val="20"/>
              </w:rPr>
              <w:t>.</w:t>
            </w:r>
          </w:p>
        </w:tc>
        <w:tc>
          <w:tcPr>
            <w:tcW w:w="851" w:type="dxa"/>
            <w:textDirection w:val="btLr"/>
            <w:vAlign w:val="center"/>
          </w:tcPr>
          <w:p w14:paraId="4A0844C3" w14:textId="77777777" w:rsidR="0008064C" w:rsidRPr="005868BE" w:rsidRDefault="0008064C" w:rsidP="0008064C">
            <w:pPr>
              <w:ind w:right="113"/>
              <w:contextualSpacing/>
              <w:jc w:val="center"/>
              <w:rPr>
                <w:sz w:val="20"/>
                <w:szCs w:val="20"/>
              </w:rPr>
            </w:pPr>
            <w:r w:rsidRPr="0008064C">
              <w:rPr>
                <w:bCs/>
                <w:sz w:val="22"/>
                <w:szCs w:val="22"/>
              </w:rPr>
              <w:t xml:space="preserve">Концептуальное </w:t>
            </w:r>
            <w:r>
              <w:rPr>
                <w:bCs/>
                <w:sz w:val="22"/>
                <w:szCs w:val="22"/>
              </w:rPr>
              <w:t xml:space="preserve"> </w:t>
            </w:r>
            <w:r w:rsidRPr="0008064C">
              <w:rPr>
                <w:bCs/>
                <w:sz w:val="22"/>
                <w:szCs w:val="22"/>
              </w:rPr>
              <w:t>проектирование</w:t>
            </w:r>
          </w:p>
        </w:tc>
        <w:tc>
          <w:tcPr>
            <w:tcW w:w="4252" w:type="dxa"/>
          </w:tcPr>
          <w:p w14:paraId="3A42DC1C" w14:textId="77777777" w:rsidR="0008064C" w:rsidRDefault="0008064C" w:rsidP="00813034">
            <w:pPr>
              <w:numPr>
                <w:ilvl w:val="0"/>
                <w:numId w:val="59"/>
              </w:numPr>
              <w:tabs>
                <w:tab w:val="left" w:pos="0"/>
              </w:tabs>
              <w:ind w:left="137" w:hanging="137"/>
              <w:contextualSpacing/>
              <w:rPr>
                <w:sz w:val="20"/>
                <w:szCs w:val="20"/>
              </w:rPr>
            </w:pPr>
            <w:r w:rsidRPr="007A27FB">
              <w:rPr>
                <w:sz w:val="20"/>
                <w:szCs w:val="20"/>
              </w:rPr>
              <w:t>Детальный сбор данных об объекте автоматизации</w:t>
            </w:r>
          </w:p>
          <w:p w14:paraId="3202EDE6"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Разработка </w:t>
            </w:r>
            <w:r>
              <w:rPr>
                <w:sz w:val="20"/>
                <w:szCs w:val="20"/>
              </w:rPr>
              <w:t xml:space="preserve">Детализированного </w:t>
            </w:r>
            <w:r w:rsidRPr="00E77630">
              <w:rPr>
                <w:sz w:val="20"/>
                <w:szCs w:val="20"/>
              </w:rPr>
              <w:t xml:space="preserve">Календарного плана - графика работ по </w:t>
            </w:r>
            <w:r>
              <w:rPr>
                <w:sz w:val="20"/>
                <w:szCs w:val="20"/>
              </w:rPr>
              <w:t xml:space="preserve">этапу </w:t>
            </w:r>
            <w:r w:rsidRPr="00E77630">
              <w:rPr>
                <w:sz w:val="20"/>
                <w:szCs w:val="20"/>
              </w:rPr>
              <w:t>проект</w:t>
            </w:r>
            <w:r>
              <w:rPr>
                <w:sz w:val="20"/>
                <w:szCs w:val="20"/>
              </w:rPr>
              <w:t>а</w:t>
            </w:r>
            <w:r w:rsidRPr="00E77630">
              <w:rPr>
                <w:sz w:val="20"/>
                <w:szCs w:val="20"/>
              </w:rPr>
              <w:t>.</w:t>
            </w:r>
          </w:p>
          <w:p w14:paraId="356D4E39" w14:textId="77777777" w:rsidR="0008064C" w:rsidRPr="00E77630" w:rsidRDefault="0008064C" w:rsidP="00813034">
            <w:pPr>
              <w:numPr>
                <w:ilvl w:val="0"/>
                <w:numId w:val="59"/>
              </w:numPr>
              <w:tabs>
                <w:tab w:val="left" w:pos="0"/>
              </w:tabs>
              <w:ind w:left="137" w:hanging="137"/>
              <w:contextualSpacing/>
              <w:rPr>
                <w:sz w:val="20"/>
                <w:szCs w:val="20"/>
              </w:rPr>
            </w:pPr>
            <w:r>
              <w:rPr>
                <w:sz w:val="20"/>
                <w:szCs w:val="20"/>
              </w:rPr>
              <w:t>Разработка и согласование Технического задания по этапу проекта.</w:t>
            </w:r>
          </w:p>
          <w:p w14:paraId="3D5EA6FE"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Разработка и согласование Проектного решения</w:t>
            </w:r>
            <w:r>
              <w:rPr>
                <w:sz w:val="20"/>
                <w:szCs w:val="20"/>
              </w:rPr>
              <w:t>.</w:t>
            </w:r>
          </w:p>
          <w:p w14:paraId="73392048" w14:textId="77777777" w:rsidR="0008064C" w:rsidRPr="00E77630" w:rsidRDefault="0008064C" w:rsidP="00813034">
            <w:pPr>
              <w:numPr>
                <w:ilvl w:val="0"/>
                <w:numId w:val="59"/>
              </w:numPr>
              <w:tabs>
                <w:tab w:val="left" w:pos="0"/>
              </w:tabs>
              <w:ind w:left="137" w:hanging="137"/>
              <w:contextualSpacing/>
              <w:rPr>
                <w:sz w:val="20"/>
                <w:szCs w:val="20"/>
              </w:rPr>
            </w:pPr>
            <w:r w:rsidRPr="007A27FB">
              <w:rPr>
                <w:sz w:val="20"/>
                <w:szCs w:val="20"/>
              </w:rPr>
              <w:t>Разработка и согласование частных технических заданий (при необходимости)</w:t>
            </w:r>
          </w:p>
        </w:tc>
        <w:tc>
          <w:tcPr>
            <w:tcW w:w="2552" w:type="dxa"/>
            <w:vAlign w:val="center"/>
          </w:tcPr>
          <w:p w14:paraId="71986B54"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Детальный отчет о результатах обследования</w:t>
            </w:r>
            <w:r>
              <w:rPr>
                <w:sz w:val="20"/>
                <w:szCs w:val="20"/>
              </w:rPr>
              <w:t xml:space="preserve"> по этапу проекта.</w:t>
            </w:r>
          </w:p>
          <w:p w14:paraId="7F5A7B69" w14:textId="77777777" w:rsidR="0008064C" w:rsidRPr="004510A7" w:rsidRDefault="0008064C" w:rsidP="00813034">
            <w:pPr>
              <w:numPr>
                <w:ilvl w:val="0"/>
                <w:numId w:val="59"/>
              </w:numPr>
              <w:tabs>
                <w:tab w:val="left" w:pos="0"/>
              </w:tabs>
              <w:ind w:left="137" w:hanging="137"/>
              <w:contextualSpacing/>
              <w:rPr>
                <w:sz w:val="20"/>
                <w:szCs w:val="20"/>
              </w:rPr>
            </w:pPr>
            <w:r>
              <w:rPr>
                <w:sz w:val="20"/>
                <w:szCs w:val="20"/>
              </w:rPr>
              <w:t xml:space="preserve">Детализированный </w:t>
            </w:r>
            <w:r w:rsidRPr="00E77630">
              <w:rPr>
                <w:sz w:val="20"/>
                <w:szCs w:val="20"/>
              </w:rPr>
              <w:t xml:space="preserve"> Календарный план-график работ по </w:t>
            </w:r>
            <w:r>
              <w:rPr>
                <w:sz w:val="20"/>
                <w:szCs w:val="20"/>
              </w:rPr>
              <w:t>этапу проекта</w:t>
            </w:r>
            <w:r w:rsidRPr="00E77630">
              <w:rPr>
                <w:sz w:val="20"/>
                <w:szCs w:val="20"/>
              </w:rPr>
              <w:t xml:space="preserve">. </w:t>
            </w:r>
          </w:p>
          <w:p w14:paraId="4D3D5BC3" w14:textId="77777777" w:rsidR="0008064C" w:rsidRDefault="0008064C" w:rsidP="00813034">
            <w:pPr>
              <w:numPr>
                <w:ilvl w:val="0"/>
                <w:numId w:val="59"/>
              </w:numPr>
              <w:tabs>
                <w:tab w:val="left" w:pos="0"/>
              </w:tabs>
              <w:ind w:left="137" w:hanging="137"/>
              <w:contextualSpacing/>
              <w:rPr>
                <w:sz w:val="20"/>
                <w:szCs w:val="20"/>
              </w:rPr>
            </w:pPr>
            <w:r>
              <w:rPr>
                <w:sz w:val="20"/>
                <w:szCs w:val="20"/>
              </w:rPr>
              <w:t>Техническое задание.</w:t>
            </w:r>
          </w:p>
          <w:p w14:paraId="45F621FB"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Проектное решение</w:t>
            </w:r>
            <w:r>
              <w:rPr>
                <w:sz w:val="20"/>
                <w:szCs w:val="20"/>
              </w:rPr>
              <w:t>.</w:t>
            </w:r>
          </w:p>
          <w:p w14:paraId="0E82615E" w14:textId="77777777" w:rsidR="0008064C" w:rsidRDefault="0008064C" w:rsidP="00813034">
            <w:pPr>
              <w:numPr>
                <w:ilvl w:val="0"/>
                <w:numId w:val="59"/>
              </w:numPr>
              <w:tabs>
                <w:tab w:val="left" w:pos="0"/>
              </w:tabs>
              <w:ind w:left="137" w:hanging="137"/>
              <w:contextualSpacing/>
              <w:rPr>
                <w:sz w:val="20"/>
                <w:szCs w:val="20"/>
              </w:rPr>
            </w:pPr>
            <w:r w:rsidRPr="00A44DFF">
              <w:rPr>
                <w:sz w:val="20"/>
                <w:szCs w:val="20"/>
              </w:rPr>
              <w:t>Частные технические задания (при необходимости)</w:t>
            </w:r>
          </w:p>
        </w:tc>
        <w:tc>
          <w:tcPr>
            <w:tcW w:w="1134" w:type="dxa"/>
            <w:vAlign w:val="center"/>
          </w:tcPr>
          <w:p w14:paraId="3ADE1C0E" w14:textId="77777777" w:rsidR="0008064C" w:rsidRDefault="0008064C" w:rsidP="0008064C">
            <w:pPr>
              <w:tabs>
                <w:tab w:val="left" w:pos="0"/>
                <w:tab w:val="left" w:pos="316"/>
              </w:tabs>
              <w:contextualSpacing/>
              <w:rPr>
                <w:sz w:val="20"/>
                <w:szCs w:val="20"/>
              </w:rPr>
            </w:pPr>
            <w:r w:rsidRPr="00E77630">
              <w:rPr>
                <w:sz w:val="20"/>
                <w:szCs w:val="20"/>
              </w:rPr>
              <w:t>1 месяц</w:t>
            </w:r>
            <w:r>
              <w:rPr>
                <w:sz w:val="20"/>
                <w:szCs w:val="20"/>
              </w:rPr>
              <w:t xml:space="preserve">,                 </w:t>
            </w:r>
            <w:r w:rsidRPr="00E77630">
              <w:rPr>
                <w:sz w:val="20"/>
                <w:szCs w:val="20"/>
              </w:rPr>
              <w:t>с даты подписания Договора</w:t>
            </w:r>
          </w:p>
        </w:tc>
      </w:tr>
      <w:tr w:rsidR="0008064C" w:rsidRPr="00D23169" w14:paraId="01ED3A53" w14:textId="77777777" w:rsidTr="00A15156">
        <w:tc>
          <w:tcPr>
            <w:tcW w:w="704" w:type="dxa"/>
          </w:tcPr>
          <w:p w14:paraId="3D162D3B" w14:textId="77777777" w:rsidR="0008064C" w:rsidRDefault="0008064C" w:rsidP="0008064C">
            <w:pPr>
              <w:ind w:right="113"/>
              <w:contextualSpacing/>
              <w:jc w:val="center"/>
              <w:rPr>
                <w:sz w:val="20"/>
                <w:szCs w:val="20"/>
              </w:rPr>
            </w:pPr>
            <w:r>
              <w:rPr>
                <w:sz w:val="20"/>
                <w:szCs w:val="20"/>
              </w:rPr>
              <w:t>9.2.</w:t>
            </w:r>
          </w:p>
        </w:tc>
        <w:tc>
          <w:tcPr>
            <w:tcW w:w="851" w:type="dxa"/>
            <w:textDirection w:val="btLr"/>
          </w:tcPr>
          <w:p w14:paraId="16D1F6CB" w14:textId="77777777" w:rsidR="0008064C" w:rsidRPr="005868BE" w:rsidRDefault="0008064C" w:rsidP="0008064C">
            <w:pPr>
              <w:ind w:right="113"/>
              <w:contextualSpacing/>
              <w:jc w:val="center"/>
              <w:rPr>
                <w:sz w:val="20"/>
                <w:szCs w:val="20"/>
              </w:rPr>
            </w:pPr>
            <w:r w:rsidRPr="00660785">
              <w:rPr>
                <w:sz w:val="22"/>
                <w:szCs w:val="22"/>
              </w:rPr>
              <w:t>Реализация</w:t>
            </w:r>
          </w:p>
        </w:tc>
        <w:tc>
          <w:tcPr>
            <w:tcW w:w="4252" w:type="dxa"/>
          </w:tcPr>
          <w:p w14:paraId="0FF592BB"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Разработка и реализация Функционала, в соответствии с </w:t>
            </w:r>
            <w:r>
              <w:rPr>
                <w:sz w:val="20"/>
                <w:szCs w:val="20"/>
              </w:rPr>
              <w:t xml:space="preserve">Техническим заданием и </w:t>
            </w:r>
            <w:r w:rsidRPr="00E77630">
              <w:rPr>
                <w:sz w:val="20"/>
                <w:szCs w:val="20"/>
              </w:rPr>
              <w:t>Проектным решением.</w:t>
            </w:r>
          </w:p>
          <w:p w14:paraId="5B0AC043"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Инсталляция и </w:t>
            </w:r>
            <w:r>
              <w:rPr>
                <w:sz w:val="20"/>
                <w:szCs w:val="20"/>
              </w:rPr>
              <w:t xml:space="preserve">внутреннее </w:t>
            </w:r>
            <w:r w:rsidRPr="00E77630">
              <w:rPr>
                <w:sz w:val="20"/>
                <w:szCs w:val="20"/>
              </w:rPr>
              <w:t>тестирование Функционала</w:t>
            </w:r>
          </w:p>
          <w:p w14:paraId="467EAA3F" w14:textId="77777777" w:rsidR="0008064C" w:rsidRDefault="0008064C" w:rsidP="00813034">
            <w:pPr>
              <w:numPr>
                <w:ilvl w:val="0"/>
                <w:numId w:val="59"/>
              </w:numPr>
              <w:tabs>
                <w:tab w:val="left" w:pos="0"/>
              </w:tabs>
              <w:ind w:left="137" w:hanging="137"/>
              <w:contextualSpacing/>
              <w:rPr>
                <w:sz w:val="20"/>
                <w:szCs w:val="20"/>
              </w:rPr>
            </w:pPr>
            <w:r>
              <w:rPr>
                <w:sz w:val="20"/>
                <w:szCs w:val="20"/>
              </w:rPr>
              <w:t>Разработка с</w:t>
            </w:r>
            <w:r w:rsidRPr="00CB705D">
              <w:rPr>
                <w:sz w:val="20"/>
                <w:szCs w:val="20"/>
              </w:rPr>
              <w:t>ценари</w:t>
            </w:r>
            <w:r>
              <w:rPr>
                <w:sz w:val="20"/>
                <w:szCs w:val="20"/>
              </w:rPr>
              <w:t>я</w:t>
            </w:r>
            <w:r w:rsidRPr="00CB705D">
              <w:rPr>
                <w:sz w:val="20"/>
                <w:szCs w:val="20"/>
              </w:rPr>
              <w:t xml:space="preserve"> тестирования Подсистемы, включающ</w:t>
            </w:r>
            <w:r>
              <w:rPr>
                <w:sz w:val="20"/>
                <w:szCs w:val="20"/>
              </w:rPr>
              <w:t>его</w:t>
            </w:r>
            <w:r w:rsidRPr="00CB705D">
              <w:rPr>
                <w:sz w:val="20"/>
                <w:szCs w:val="20"/>
              </w:rPr>
              <w:t xml:space="preserve"> функциональное и нагрузочное тестирование</w:t>
            </w:r>
            <w:r>
              <w:rPr>
                <w:sz w:val="20"/>
                <w:szCs w:val="20"/>
              </w:rPr>
              <w:t>.</w:t>
            </w:r>
          </w:p>
          <w:p w14:paraId="04561FE9" w14:textId="77777777" w:rsidR="0008064C" w:rsidRDefault="0008064C" w:rsidP="00813034">
            <w:pPr>
              <w:numPr>
                <w:ilvl w:val="0"/>
                <w:numId w:val="59"/>
              </w:numPr>
              <w:tabs>
                <w:tab w:val="left" w:pos="0"/>
              </w:tabs>
              <w:ind w:left="137" w:hanging="137"/>
              <w:contextualSpacing/>
              <w:rPr>
                <w:sz w:val="20"/>
                <w:szCs w:val="20"/>
              </w:rPr>
            </w:pPr>
            <w:r>
              <w:rPr>
                <w:sz w:val="20"/>
                <w:szCs w:val="20"/>
              </w:rPr>
              <w:t>Разработка протокола внутреннего тестирования.</w:t>
            </w:r>
          </w:p>
          <w:p w14:paraId="7712EC22"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 Разработка Концепции ролей и полномочий.</w:t>
            </w:r>
            <w:r>
              <w:rPr>
                <w:sz w:val="20"/>
                <w:szCs w:val="20"/>
              </w:rPr>
              <w:t xml:space="preserve"> </w:t>
            </w:r>
          </w:p>
          <w:p w14:paraId="2BF9C0ED" w14:textId="77777777" w:rsidR="0008064C" w:rsidRPr="00E77630" w:rsidRDefault="0008064C" w:rsidP="00813034">
            <w:pPr>
              <w:pStyle w:val="afd"/>
              <w:numPr>
                <w:ilvl w:val="0"/>
                <w:numId w:val="59"/>
              </w:numPr>
              <w:tabs>
                <w:tab w:val="left" w:pos="174"/>
              </w:tabs>
              <w:ind w:left="181" w:hanging="181"/>
              <w:rPr>
                <w:sz w:val="20"/>
                <w:szCs w:val="20"/>
              </w:rPr>
            </w:pPr>
            <w:r w:rsidRPr="007A27FB">
              <w:rPr>
                <w:sz w:val="20"/>
                <w:szCs w:val="20"/>
              </w:rPr>
              <w:t>Разработка и утверждение Программы и методики предварительных испытаний.</w:t>
            </w:r>
          </w:p>
        </w:tc>
        <w:tc>
          <w:tcPr>
            <w:tcW w:w="2552" w:type="dxa"/>
            <w:vAlign w:val="center"/>
          </w:tcPr>
          <w:p w14:paraId="276AFF38"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Описание настроек и разработок.</w:t>
            </w:r>
          </w:p>
          <w:p w14:paraId="4ECDC6E2"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Концепция ролей и полномочий на разрабатываемый функционал.</w:t>
            </w:r>
          </w:p>
          <w:p w14:paraId="4753A724"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 xml:space="preserve">Протокол </w:t>
            </w:r>
            <w:r>
              <w:rPr>
                <w:sz w:val="20"/>
                <w:szCs w:val="20"/>
              </w:rPr>
              <w:t xml:space="preserve"> внутреннего тестирования</w:t>
            </w:r>
            <w:r w:rsidRPr="00E77630">
              <w:rPr>
                <w:sz w:val="20"/>
                <w:szCs w:val="20"/>
              </w:rPr>
              <w:t>.</w:t>
            </w:r>
            <w:r w:rsidRPr="00CB705D">
              <w:rPr>
                <w:sz w:val="20"/>
                <w:szCs w:val="20"/>
              </w:rPr>
              <w:t xml:space="preserve"> </w:t>
            </w:r>
          </w:p>
          <w:p w14:paraId="6F3FDE27" w14:textId="77777777" w:rsidR="0008064C" w:rsidRDefault="0008064C" w:rsidP="00813034">
            <w:pPr>
              <w:numPr>
                <w:ilvl w:val="0"/>
                <w:numId w:val="59"/>
              </w:numPr>
              <w:tabs>
                <w:tab w:val="left" w:pos="0"/>
              </w:tabs>
              <w:ind w:left="137" w:hanging="137"/>
              <w:contextualSpacing/>
              <w:rPr>
                <w:sz w:val="20"/>
                <w:szCs w:val="20"/>
              </w:rPr>
            </w:pPr>
            <w:r w:rsidRPr="00CB705D">
              <w:rPr>
                <w:sz w:val="20"/>
                <w:szCs w:val="20"/>
              </w:rPr>
              <w:t>Сценарий тестирования Подсистемы, включающий функциональное и нагрузочное тестирование</w:t>
            </w:r>
            <w:r>
              <w:rPr>
                <w:sz w:val="20"/>
                <w:szCs w:val="20"/>
              </w:rPr>
              <w:t>.</w:t>
            </w:r>
          </w:p>
          <w:p w14:paraId="003A625A"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5ADBC4A0" w14:textId="77777777" w:rsidR="0008064C" w:rsidRDefault="0008064C" w:rsidP="00813034">
            <w:pPr>
              <w:numPr>
                <w:ilvl w:val="0"/>
                <w:numId w:val="59"/>
              </w:numPr>
              <w:tabs>
                <w:tab w:val="left" w:pos="0"/>
              </w:tabs>
              <w:ind w:left="137" w:hanging="137"/>
              <w:contextualSpacing/>
              <w:rPr>
                <w:sz w:val="20"/>
                <w:szCs w:val="20"/>
              </w:rPr>
            </w:pPr>
          </w:p>
        </w:tc>
        <w:tc>
          <w:tcPr>
            <w:tcW w:w="1134" w:type="dxa"/>
            <w:vAlign w:val="center"/>
          </w:tcPr>
          <w:p w14:paraId="3C13153A" w14:textId="77777777" w:rsidR="0008064C" w:rsidRPr="005868BE" w:rsidRDefault="0008064C" w:rsidP="0008064C">
            <w:pPr>
              <w:tabs>
                <w:tab w:val="left" w:pos="0"/>
                <w:tab w:val="left" w:pos="316"/>
              </w:tabs>
              <w:contextualSpacing/>
              <w:rPr>
                <w:sz w:val="20"/>
                <w:szCs w:val="20"/>
              </w:rPr>
            </w:pPr>
            <w:r>
              <w:rPr>
                <w:sz w:val="20"/>
                <w:szCs w:val="20"/>
              </w:rPr>
              <w:t>2 месяца</w:t>
            </w:r>
            <w:r w:rsidRPr="005868BE">
              <w:rPr>
                <w:sz w:val="20"/>
                <w:szCs w:val="20"/>
              </w:rPr>
              <w:t>, с даты окончания</w:t>
            </w:r>
          </w:p>
          <w:p w14:paraId="432237E6" w14:textId="77777777" w:rsidR="0008064C" w:rsidRPr="005868BE" w:rsidRDefault="0008064C" w:rsidP="0008064C">
            <w:pPr>
              <w:tabs>
                <w:tab w:val="left" w:pos="0"/>
                <w:tab w:val="left" w:pos="316"/>
              </w:tabs>
              <w:contextualSpacing/>
              <w:rPr>
                <w:sz w:val="20"/>
                <w:szCs w:val="20"/>
              </w:rPr>
            </w:pPr>
            <w:r w:rsidRPr="005868BE">
              <w:rPr>
                <w:sz w:val="20"/>
                <w:szCs w:val="20"/>
              </w:rPr>
              <w:t xml:space="preserve">работ </w:t>
            </w:r>
          </w:p>
          <w:p w14:paraId="12C746A1" w14:textId="77777777" w:rsidR="0008064C" w:rsidRDefault="0008064C" w:rsidP="0008064C">
            <w:pPr>
              <w:tabs>
                <w:tab w:val="left" w:pos="0"/>
                <w:tab w:val="left" w:pos="316"/>
              </w:tabs>
              <w:contextualSpacing/>
              <w:rPr>
                <w:sz w:val="20"/>
                <w:szCs w:val="20"/>
              </w:rPr>
            </w:pPr>
            <w:r>
              <w:rPr>
                <w:sz w:val="20"/>
                <w:szCs w:val="20"/>
              </w:rPr>
              <w:t>подэтапа 9.1</w:t>
            </w:r>
          </w:p>
        </w:tc>
      </w:tr>
      <w:tr w:rsidR="0008064C" w:rsidRPr="00D23169" w14:paraId="4D80A007" w14:textId="77777777" w:rsidTr="00E12F73">
        <w:tc>
          <w:tcPr>
            <w:tcW w:w="704" w:type="dxa"/>
          </w:tcPr>
          <w:p w14:paraId="04E33F99" w14:textId="77777777" w:rsidR="0008064C" w:rsidRDefault="0008064C" w:rsidP="0008064C">
            <w:pPr>
              <w:ind w:right="113"/>
              <w:contextualSpacing/>
              <w:jc w:val="center"/>
              <w:rPr>
                <w:sz w:val="20"/>
                <w:szCs w:val="20"/>
              </w:rPr>
            </w:pPr>
            <w:r>
              <w:rPr>
                <w:sz w:val="20"/>
                <w:szCs w:val="20"/>
              </w:rPr>
              <w:t>9.3.</w:t>
            </w:r>
          </w:p>
        </w:tc>
        <w:tc>
          <w:tcPr>
            <w:tcW w:w="851" w:type="dxa"/>
            <w:textDirection w:val="btLr"/>
            <w:vAlign w:val="center"/>
          </w:tcPr>
          <w:p w14:paraId="1D0B81F7" w14:textId="77777777" w:rsidR="0008064C" w:rsidRPr="005868BE" w:rsidRDefault="0008064C" w:rsidP="0008064C">
            <w:pPr>
              <w:ind w:right="113"/>
              <w:contextualSpacing/>
              <w:jc w:val="center"/>
              <w:rPr>
                <w:sz w:val="20"/>
                <w:szCs w:val="20"/>
              </w:rPr>
            </w:pPr>
            <w:r w:rsidRPr="00700B1B">
              <w:rPr>
                <w:sz w:val="22"/>
                <w:szCs w:val="22"/>
              </w:rPr>
              <w:t xml:space="preserve">Тестирование и подготовка </w:t>
            </w:r>
            <w:r>
              <w:rPr>
                <w:sz w:val="22"/>
                <w:szCs w:val="22"/>
              </w:rPr>
              <w:t xml:space="preserve">                                                                       </w:t>
            </w:r>
            <w:r w:rsidRPr="00700B1B">
              <w:rPr>
                <w:sz w:val="22"/>
                <w:szCs w:val="22"/>
              </w:rPr>
              <w:t>к опытной эксплуатации</w:t>
            </w:r>
          </w:p>
        </w:tc>
        <w:tc>
          <w:tcPr>
            <w:tcW w:w="4252" w:type="dxa"/>
          </w:tcPr>
          <w:p w14:paraId="5D859FBC"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Настройка полномочий, создание системных ролей конечных пользователей Функционала.</w:t>
            </w:r>
          </w:p>
          <w:p w14:paraId="6A4DD708"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Проведение предварительных испытаний разработанного функционала.</w:t>
            </w:r>
          </w:p>
          <w:p w14:paraId="473F4D6F"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Подготовка и согласование </w:t>
            </w:r>
            <w:r>
              <w:rPr>
                <w:sz w:val="20"/>
                <w:szCs w:val="20"/>
              </w:rPr>
              <w:t>П</w:t>
            </w:r>
            <w:r w:rsidRPr="00E77630">
              <w:rPr>
                <w:sz w:val="20"/>
                <w:szCs w:val="20"/>
              </w:rPr>
              <w:t xml:space="preserve">ротокола проведения </w:t>
            </w:r>
            <w:r>
              <w:rPr>
                <w:sz w:val="20"/>
                <w:szCs w:val="20"/>
              </w:rPr>
              <w:t xml:space="preserve">предварительных </w:t>
            </w:r>
            <w:r w:rsidRPr="00E77630">
              <w:rPr>
                <w:sz w:val="20"/>
                <w:szCs w:val="20"/>
              </w:rPr>
              <w:t>испытаний.</w:t>
            </w:r>
          </w:p>
          <w:p w14:paraId="628A7B02"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Устранение замечаний по результатам </w:t>
            </w:r>
            <w:r>
              <w:rPr>
                <w:sz w:val="20"/>
                <w:szCs w:val="20"/>
              </w:rPr>
              <w:t xml:space="preserve">предварительных </w:t>
            </w:r>
            <w:r w:rsidRPr="00E77630">
              <w:rPr>
                <w:sz w:val="20"/>
                <w:szCs w:val="20"/>
              </w:rPr>
              <w:t>испытаний.</w:t>
            </w:r>
          </w:p>
          <w:p w14:paraId="759DD3D7"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Разработка рабочей документации:</w:t>
            </w:r>
          </w:p>
          <w:p w14:paraId="42D4D053" w14:textId="77777777" w:rsidR="0008064C" w:rsidRPr="00E77630" w:rsidRDefault="0008064C" w:rsidP="0008064C">
            <w:pPr>
              <w:tabs>
                <w:tab w:val="left" w:pos="0"/>
              </w:tabs>
              <w:ind w:left="137"/>
              <w:contextualSpacing/>
              <w:rPr>
                <w:sz w:val="20"/>
                <w:szCs w:val="20"/>
              </w:rPr>
            </w:pPr>
            <w:r>
              <w:rPr>
                <w:sz w:val="20"/>
                <w:szCs w:val="20"/>
              </w:rPr>
              <w:t xml:space="preserve">- </w:t>
            </w:r>
            <w:r w:rsidRPr="00E77630">
              <w:rPr>
                <w:sz w:val="20"/>
                <w:szCs w:val="20"/>
              </w:rPr>
              <w:t>Руководство пользователя.</w:t>
            </w:r>
          </w:p>
          <w:p w14:paraId="7948C54F" w14:textId="77777777" w:rsidR="0008064C" w:rsidRPr="00E77630" w:rsidRDefault="0008064C" w:rsidP="0008064C">
            <w:pPr>
              <w:tabs>
                <w:tab w:val="left" w:pos="0"/>
              </w:tabs>
              <w:ind w:left="137"/>
              <w:contextualSpacing/>
              <w:rPr>
                <w:sz w:val="20"/>
                <w:szCs w:val="20"/>
              </w:rPr>
            </w:pPr>
            <w:r>
              <w:rPr>
                <w:sz w:val="20"/>
                <w:szCs w:val="20"/>
              </w:rPr>
              <w:t xml:space="preserve">- </w:t>
            </w:r>
            <w:r w:rsidRPr="00E77630">
              <w:rPr>
                <w:sz w:val="20"/>
                <w:szCs w:val="20"/>
              </w:rPr>
              <w:t>Руководства администратора.</w:t>
            </w:r>
          </w:p>
          <w:p w14:paraId="77C65AA3" w14:textId="77777777" w:rsidR="0008064C" w:rsidRDefault="0008064C" w:rsidP="00813034">
            <w:pPr>
              <w:pStyle w:val="afd"/>
              <w:numPr>
                <w:ilvl w:val="0"/>
                <w:numId w:val="59"/>
              </w:numPr>
              <w:tabs>
                <w:tab w:val="left" w:pos="174"/>
              </w:tabs>
              <w:ind w:left="32" w:firstLine="0"/>
              <w:rPr>
                <w:sz w:val="20"/>
                <w:szCs w:val="20"/>
              </w:rPr>
            </w:pPr>
            <w:r w:rsidRPr="00660785">
              <w:rPr>
                <w:sz w:val="20"/>
                <w:szCs w:val="20"/>
              </w:rPr>
              <w:t>Разработка регламентирующих/методологических документов (при необходимости)</w:t>
            </w:r>
          </w:p>
          <w:p w14:paraId="0F9011A2" w14:textId="77777777" w:rsidR="0008064C" w:rsidRDefault="0008064C" w:rsidP="00813034">
            <w:pPr>
              <w:pStyle w:val="afd"/>
              <w:numPr>
                <w:ilvl w:val="0"/>
                <w:numId w:val="59"/>
              </w:numPr>
              <w:tabs>
                <w:tab w:val="left" w:pos="174"/>
              </w:tabs>
              <w:ind w:left="0" w:firstLine="0"/>
              <w:rPr>
                <w:sz w:val="20"/>
                <w:szCs w:val="20"/>
              </w:rPr>
            </w:pPr>
            <w:r w:rsidRPr="00E77630">
              <w:rPr>
                <w:sz w:val="20"/>
                <w:szCs w:val="20"/>
              </w:rPr>
              <w:t>Подготовка и согласование Акта ввода функционала в опытную эксплуатацию.</w:t>
            </w:r>
          </w:p>
          <w:p w14:paraId="2501356A" w14:textId="77777777" w:rsidR="0008064C" w:rsidRPr="00E77630" w:rsidRDefault="0008064C" w:rsidP="00813034">
            <w:pPr>
              <w:pStyle w:val="afd"/>
              <w:numPr>
                <w:ilvl w:val="0"/>
                <w:numId w:val="59"/>
              </w:numPr>
              <w:tabs>
                <w:tab w:val="left" w:pos="174"/>
              </w:tabs>
              <w:ind w:left="181" w:hanging="181"/>
              <w:rPr>
                <w:sz w:val="20"/>
                <w:szCs w:val="20"/>
              </w:rPr>
            </w:pPr>
            <w:r>
              <w:rPr>
                <w:sz w:val="20"/>
                <w:szCs w:val="20"/>
              </w:rPr>
              <w:t xml:space="preserve"> </w:t>
            </w:r>
            <w:r w:rsidRPr="00660785">
              <w:rPr>
                <w:sz w:val="20"/>
                <w:szCs w:val="20"/>
              </w:rPr>
              <w:t>Разработка Программы и методики проведения опытной эксплуатации.</w:t>
            </w:r>
          </w:p>
        </w:tc>
        <w:tc>
          <w:tcPr>
            <w:tcW w:w="2552" w:type="dxa"/>
            <w:vAlign w:val="center"/>
          </w:tcPr>
          <w:p w14:paraId="3A6AFAE0"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35273546"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предварительных испытаний.</w:t>
            </w:r>
          </w:p>
          <w:p w14:paraId="3C33865D"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предварительных испытаний.</w:t>
            </w:r>
          </w:p>
          <w:p w14:paraId="1FB65FA6"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Руководство пользователя.</w:t>
            </w:r>
          </w:p>
          <w:p w14:paraId="3280302F"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Руководство администратора.</w:t>
            </w:r>
          </w:p>
          <w:p w14:paraId="7AC53C7C"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Акт ввода Функционала в опытную эксплуатацию.</w:t>
            </w:r>
          </w:p>
          <w:p w14:paraId="7BAE50D6" w14:textId="77777777" w:rsidR="0008064C" w:rsidRDefault="0008064C" w:rsidP="00813034">
            <w:pPr>
              <w:numPr>
                <w:ilvl w:val="0"/>
                <w:numId w:val="59"/>
              </w:numPr>
              <w:tabs>
                <w:tab w:val="left" w:pos="0"/>
              </w:tabs>
              <w:ind w:left="137" w:hanging="137"/>
              <w:contextualSpacing/>
              <w:rPr>
                <w:sz w:val="20"/>
                <w:szCs w:val="20"/>
              </w:rPr>
            </w:pPr>
            <w:r w:rsidRPr="00660785">
              <w:rPr>
                <w:sz w:val="20"/>
                <w:szCs w:val="20"/>
              </w:rPr>
              <w:lastRenderedPageBreak/>
              <w:t>Программа и методика проведения опытной эксплуатации.</w:t>
            </w:r>
          </w:p>
        </w:tc>
        <w:tc>
          <w:tcPr>
            <w:tcW w:w="1134" w:type="dxa"/>
            <w:vAlign w:val="center"/>
          </w:tcPr>
          <w:p w14:paraId="6960223E" w14:textId="77777777" w:rsidR="0008064C" w:rsidRPr="005868BE" w:rsidRDefault="0008064C" w:rsidP="0008064C">
            <w:pPr>
              <w:tabs>
                <w:tab w:val="left" w:pos="0"/>
                <w:tab w:val="left" w:pos="316"/>
              </w:tabs>
              <w:contextualSpacing/>
              <w:rPr>
                <w:sz w:val="20"/>
                <w:szCs w:val="20"/>
              </w:rPr>
            </w:pPr>
            <w:r>
              <w:rPr>
                <w:sz w:val="20"/>
                <w:szCs w:val="20"/>
              </w:rPr>
              <w:lastRenderedPageBreak/>
              <w:t>2 месяца</w:t>
            </w:r>
            <w:r w:rsidRPr="005868BE">
              <w:rPr>
                <w:sz w:val="20"/>
                <w:szCs w:val="20"/>
              </w:rPr>
              <w:t>, с даты окончания</w:t>
            </w:r>
          </w:p>
          <w:p w14:paraId="280E9225" w14:textId="77777777" w:rsidR="0008064C" w:rsidRPr="005868BE" w:rsidRDefault="0008064C" w:rsidP="0008064C">
            <w:pPr>
              <w:tabs>
                <w:tab w:val="left" w:pos="0"/>
                <w:tab w:val="left" w:pos="316"/>
              </w:tabs>
              <w:contextualSpacing/>
              <w:rPr>
                <w:sz w:val="20"/>
                <w:szCs w:val="20"/>
              </w:rPr>
            </w:pPr>
            <w:r w:rsidRPr="005868BE">
              <w:rPr>
                <w:sz w:val="20"/>
                <w:szCs w:val="20"/>
              </w:rPr>
              <w:t xml:space="preserve">работ </w:t>
            </w:r>
          </w:p>
          <w:p w14:paraId="52096550" w14:textId="77777777" w:rsidR="0008064C" w:rsidRDefault="0008064C" w:rsidP="0008064C">
            <w:pPr>
              <w:tabs>
                <w:tab w:val="left" w:pos="0"/>
                <w:tab w:val="left" w:pos="316"/>
              </w:tabs>
              <w:contextualSpacing/>
              <w:rPr>
                <w:sz w:val="20"/>
                <w:szCs w:val="20"/>
              </w:rPr>
            </w:pPr>
            <w:r>
              <w:rPr>
                <w:sz w:val="20"/>
                <w:szCs w:val="20"/>
              </w:rPr>
              <w:t>подэтапа 9.2</w:t>
            </w:r>
          </w:p>
        </w:tc>
      </w:tr>
      <w:tr w:rsidR="0008064C" w:rsidRPr="00D23169" w14:paraId="6350A002" w14:textId="77777777" w:rsidTr="00A15156">
        <w:tc>
          <w:tcPr>
            <w:tcW w:w="704" w:type="dxa"/>
          </w:tcPr>
          <w:p w14:paraId="5A8810F2" w14:textId="77777777" w:rsidR="0008064C" w:rsidRDefault="0008064C" w:rsidP="0008064C">
            <w:pPr>
              <w:ind w:right="113"/>
              <w:contextualSpacing/>
              <w:jc w:val="center"/>
              <w:rPr>
                <w:sz w:val="20"/>
                <w:szCs w:val="20"/>
              </w:rPr>
            </w:pPr>
            <w:r>
              <w:rPr>
                <w:sz w:val="20"/>
                <w:szCs w:val="20"/>
              </w:rPr>
              <w:t>9.4.</w:t>
            </w:r>
          </w:p>
        </w:tc>
        <w:tc>
          <w:tcPr>
            <w:tcW w:w="851" w:type="dxa"/>
            <w:textDirection w:val="btLr"/>
            <w:vAlign w:val="center"/>
          </w:tcPr>
          <w:p w14:paraId="30FEFD0A" w14:textId="77777777" w:rsidR="0008064C" w:rsidRPr="005868BE" w:rsidRDefault="0008064C" w:rsidP="0008064C">
            <w:pPr>
              <w:ind w:right="113"/>
              <w:contextualSpacing/>
              <w:jc w:val="center"/>
              <w:rPr>
                <w:sz w:val="20"/>
                <w:szCs w:val="20"/>
              </w:rPr>
            </w:pPr>
            <w:r w:rsidRPr="00700B1B">
              <w:rPr>
                <w:sz w:val="22"/>
                <w:szCs w:val="22"/>
              </w:rPr>
              <w:t>Проведение опытной эксплуатации.                                                                                               Приемка в промышленную эксплуатацию</w:t>
            </w:r>
          </w:p>
        </w:tc>
        <w:tc>
          <w:tcPr>
            <w:tcW w:w="4252" w:type="dxa"/>
          </w:tcPr>
          <w:p w14:paraId="413E3C67"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Проведение обучения пользователей.</w:t>
            </w:r>
          </w:p>
          <w:p w14:paraId="0BA0181C" w14:textId="77777777" w:rsidR="0008064C" w:rsidRDefault="0008064C" w:rsidP="00813034">
            <w:pPr>
              <w:numPr>
                <w:ilvl w:val="0"/>
                <w:numId w:val="59"/>
              </w:numPr>
              <w:tabs>
                <w:tab w:val="left" w:pos="0"/>
              </w:tabs>
              <w:ind w:left="137" w:hanging="137"/>
              <w:contextualSpacing/>
              <w:rPr>
                <w:sz w:val="20"/>
                <w:szCs w:val="20"/>
              </w:rPr>
            </w:pPr>
            <w:r w:rsidRPr="00660785">
              <w:rPr>
                <w:sz w:val="20"/>
                <w:szCs w:val="20"/>
              </w:rPr>
              <w:t>Проведение опытной эксплуатации разработанного функционала</w:t>
            </w:r>
            <w:r>
              <w:rPr>
                <w:sz w:val="20"/>
                <w:szCs w:val="20"/>
              </w:rPr>
              <w:t>.</w:t>
            </w:r>
          </w:p>
          <w:p w14:paraId="17C991BD" w14:textId="77777777" w:rsidR="0008064C" w:rsidRPr="00E77630" w:rsidRDefault="0008064C" w:rsidP="00813034">
            <w:pPr>
              <w:numPr>
                <w:ilvl w:val="0"/>
                <w:numId w:val="59"/>
              </w:numPr>
              <w:tabs>
                <w:tab w:val="left" w:pos="0"/>
              </w:tabs>
              <w:ind w:left="137" w:hanging="137"/>
              <w:contextualSpacing/>
              <w:rPr>
                <w:sz w:val="20"/>
                <w:szCs w:val="20"/>
              </w:rPr>
            </w:pPr>
            <w:r w:rsidRPr="00660785">
              <w:rPr>
                <w:sz w:val="20"/>
                <w:szCs w:val="20"/>
              </w:rPr>
              <w:t>Устранение замечаний по результатам опытной эксплуатации</w:t>
            </w:r>
          </w:p>
          <w:p w14:paraId="2AE8AF8A"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 xml:space="preserve">Разработка </w:t>
            </w:r>
            <w:r>
              <w:rPr>
                <w:sz w:val="20"/>
                <w:szCs w:val="20"/>
              </w:rPr>
              <w:t>П</w:t>
            </w:r>
            <w:r w:rsidRPr="00E77630">
              <w:rPr>
                <w:sz w:val="20"/>
                <w:szCs w:val="20"/>
              </w:rPr>
              <w:t xml:space="preserve">рограммы и методики </w:t>
            </w:r>
            <w:r>
              <w:rPr>
                <w:sz w:val="20"/>
                <w:szCs w:val="20"/>
              </w:rPr>
              <w:t>приемочных испытаний</w:t>
            </w:r>
            <w:r w:rsidRPr="00E77630">
              <w:rPr>
                <w:sz w:val="20"/>
                <w:szCs w:val="20"/>
              </w:rPr>
              <w:t>.</w:t>
            </w:r>
          </w:p>
          <w:p w14:paraId="3BA31D98"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Проведение приемочных испытаний разработанного функционала.</w:t>
            </w:r>
          </w:p>
          <w:p w14:paraId="7BB32F99"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Устранение замечаний по результатам приемочных испытаний.</w:t>
            </w:r>
          </w:p>
          <w:p w14:paraId="2436098E"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Подготовка и согласование Акта о приемки разработанного функционала в промышленную эксплуатацию.</w:t>
            </w:r>
          </w:p>
        </w:tc>
        <w:tc>
          <w:tcPr>
            <w:tcW w:w="2552" w:type="dxa"/>
          </w:tcPr>
          <w:p w14:paraId="4819418F"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обучения пользователей.</w:t>
            </w:r>
          </w:p>
          <w:p w14:paraId="0BF4F4E7" w14:textId="77777777" w:rsidR="0008064C" w:rsidRDefault="0008064C" w:rsidP="00813034">
            <w:pPr>
              <w:numPr>
                <w:ilvl w:val="0"/>
                <w:numId w:val="59"/>
              </w:numPr>
              <w:tabs>
                <w:tab w:val="left" w:pos="0"/>
              </w:tabs>
              <w:ind w:left="137" w:hanging="137"/>
              <w:contextualSpacing/>
              <w:rPr>
                <w:sz w:val="20"/>
                <w:szCs w:val="20"/>
              </w:rPr>
            </w:pPr>
            <w:r>
              <w:rPr>
                <w:sz w:val="20"/>
                <w:szCs w:val="20"/>
              </w:rPr>
              <w:t>Журнал обращений пользователей в период проведения опытной эксплуатации</w:t>
            </w:r>
          </w:p>
          <w:p w14:paraId="4F63EF40" w14:textId="77777777" w:rsidR="0008064C" w:rsidRDefault="0008064C" w:rsidP="00813034">
            <w:pPr>
              <w:numPr>
                <w:ilvl w:val="0"/>
                <w:numId w:val="59"/>
              </w:numPr>
              <w:tabs>
                <w:tab w:val="left" w:pos="0"/>
              </w:tabs>
              <w:ind w:left="137" w:hanging="137"/>
              <w:contextualSpacing/>
              <w:rPr>
                <w:sz w:val="20"/>
                <w:szCs w:val="20"/>
              </w:rPr>
            </w:pPr>
            <w:r>
              <w:rPr>
                <w:sz w:val="20"/>
                <w:szCs w:val="20"/>
              </w:rPr>
              <w:t>Протокол проведения опытной эксплуатации.</w:t>
            </w:r>
          </w:p>
          <w:p w14:paraId="47DE3FF8" w14:textId="77777777" w:rsidR="0008064C" w:rsidRDefault="0008064C" w:rsidP="00813034">
            <w:pPr>
              <w:numPr>
                <w:ilvl w:val="0"/>
                <w:numId w:val="59"/>
              </w:numPr>
              <w:tabs>
                <w:tab w:val="left" w:pos="0"/>
              </w:tabs>
              <w:ind w:left="137" w:hanging="137"/>
              <w:contextualSpacing/>
              <w:rPr>
                <w:sz w:val="20"/>
                <w:szCs w:val="20"/>
              </w:rPr>
            </w:pPr>
            <w:r>
              <w:rPr>
                <w:sz w:val="20"/>
                <w:szCs w:val="20"/>
              </w:rPr>
              <w:t>Протокол устранения замечаний, выявленных в период проведения опытной эксплуатации.</w:t>
            </w:r>
          </w:p>
          <w:p w14:paraId="3448DF24"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Программа и методика приемочных испытаний.</w:t>
            </w:r>
          </w:p>
          <w:p w14:paraId="6AA53DF2" w14:textId="77777777" w:rsidR="0008064C" w:rsidRDefault="0008064C" w:rsidP="00813034">
            <w:pPr>
              <w:numPr>
                <w:ilvl w:val="0"/>
                <w:numId w:val="59"/>
              </w:numPr>
              <w:tabs>
                <w:tab w:val="left" w:pos="0"/>
              </w:tabs>
              <w:ind w:left="31" w:firstLine="0"/>
              <w:contextualSpacing/>
              <w:rPr>
                <w:sz w:val="20"/>
                <w:szCs w:val="20"/>
              </w:rPr>
            </w:pPr>
            <w:r w:rsidRPr="00700B1B">
              <w:rPr>
                <w:sz w:val="20"/>
                <w:szCs w:val="20"/>
              </w:rPr>
              <w:t xml:space="preserve">Журнал обращений пользователей в период проведения приемочных испытаний           </w:t>
            </w:r>
          </w:p>
          <w:p w14:paraId="60464CE5"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проведения приемочных испытаний.</w:t>
            </w:r>
          </w:p>
          <w:p w14:paraId="0400E12F" w14:textId="77777777" w:rsidR="0008064C" w:rsidRPr="00E77630" w:rsidRDefault="0008064C" w:rsidP="00813034">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проведения приемочных испытаний.</w:t>
            </w:r>
          </w:p>
          <w:p w14:paraId="30CB8272" w14:textId="77777777" w:rsidR="0008064C" w:rsidRDefault="0008064C" w:rsidP="00813034">
            <w:pPr>
              <w:numPr>
                <w:ilvl w:val="0"/>
                <w:numId w:val="59"/>
              </w:numPr>
              <w:tabs>
                <w:tab w:val="left" w:pos="0"/>
              </w:tabs>
              <w:ind w:left="137" w:hanging="137"/>
              <w:contextualSpacing/>
              <w:rPr>
                <w:sz w:val="20"/>
                <w:szCs w:val="20"/>
              </w:rPr>
            </w:pPr>
            <w:r w:rsidRPr="00E77630">
              <w:rPr>
                <w:sz w:val="20"/>
                <w:szCs w:val="20"/>
              </w:rPr>
              <w:t>Акт приемки Функционала в промышленную эксплуатацию.</w:t>
            </w:r>
          </w:p>
        </w:tc>
        <w:tc>
          <w:tcPr>
            <w:tcW w:w="1134" w:type="dxa"/>
            <w:vAlign w:val="center"/>
          </w:tcPr>
          <w:p w14:paraId="0A581600" w14:textId="77777777" w:rsidR="0008064C" w:rsidRPr="005868BE" w:rsidRDefault="0008064C" w:rsidP="0008064C">
            <w:pPr>
              <w:tabs>
                <w:tab w:val="left" w:pos="0"/>
                <w:tab w:val="left" w:pos="316"/>
              </w:tabs>
              <w:contextualSpacing/>
              <w:rPr>
                <w:sz w:val="20"/>
                <w:szCs w:val="20"/>
              </w:rPr>
            </w:pPr>
            <w:r>
              <w:rPr>
                <w:sz w:val="20"/>
                <w:szCs w:val="20"/>
              </w:rPr>
              <w:t>1 месяц</w:t>
            </w:r>
            <w:r w:rsidRPr="005868BE">
              <w:rPr>
                <w:sz w:val="20"/>
                <w:szCs w:val="20"/>
              </w:rPr>
              <w:t>, с даты окончания</w:t>
            </w:r>
          </w:p>
          <w:p w14:paraId="7050B585" w14:textId="77777777" w:rsidR="0008064C" w:rsidRDefault="0008064C" w:rsidP="0008064C">
            <w:pPr>
              <w:tabs>
                <w:tab w:val="left" w:pos="0"/>
                <w:tab w:val="left" w:pos="316"/>
              </w:tabs>
              <w:contextualSpacing/>
              <w:rPr>
                <w:sz w:val="20"/>
                <w:szCs w:val="20"/>
              </w:rPr>
            </w:pPr>
            <w:r w:rsidRPr="005868BE">
              <w:rPr>
                <w:sz w:val="20"/>
                <w:szCs w:val="20"/>
              </w:rPr>
              <w:t xml:space="preserve">работ </w:t>
            </w:r>
            <w:r>
              <w:rPr>
                <w:sz w:val="20"/>
                <w:szCs w:val="20"/>
              </w:rPr>
              <w:t>подэтапа 9.3</w:t>
            </w:r>
          </w:p>
        </w:tc>
      </w:tr>
      <w:tr w:rsidR="00AD1052" w:rsidRPr="00D23169" w14:paraId="3BF8DB6D" w14:textId="77777777" w:rsidTr="00AC310E">
        <w:tc>
          <w:tcPr>
            <w:tcW w:w="9493" w:type="dxa"/>
            <w:gridSpan w:val="5"/>
          </w:tcPr>
          <w:p w14:paraId="35132ED8" w14:textId="31D7B0F9" w:rsidR="00AD1052" w:rsidRPr="00AD1052" w:rsidRDefault="00AD1052" w:rsidP="00AD1052">
            <w:pPr>
              <w:tabs>
                <w:tab w:val="left" w:pos="0"/>
                <w:tab w:val="left" w:pos="316"/>
              </w:tabs>
              <w:contextualSpacing/>
              <w:rPr>
                <w:b/>
              </w:rPr>
            </w:pPr>
            <w:r>
              <w:rPr>
                <w:b/>
              </w:rPr>
              <w:t xml:space="preserve">Этап </w:t>
            </w:r>
            <w:r w:rsidRPr="00AD1052">
              <w:rPr>
                <w:b/>
              </w:rPr>
              <w:t>10</w:t>
            </w:r>
            <w:r>
              <w:rPr>
                <w:b/>
              </w:rPr>
              <w:t>. Доработка АСУ ТОиР</w:t>
            </w:r>
          </w:p>
        </w:tc>
      </w:tr>
      <w:tr w:rsidR="00965941" w:rsidRPr="00D23169" w14:paraId="51E84926" w14:textId="77777777" w:rsidTr="00AC310E">
        <w:tc>
          <w:tcPr>
            <w:tcW w:w="704" w:type="dxa"/>
          </w:tcPr>
          <w:p w14:paraId="33D1A5EE" w14:textId="599C5FA8" w:rsidR="00965941" w:rsidRDefault="00965941" w:rsidP="00965941">
            <w:pPr>
              <w:ind w:right="113"/>
              <w:contextualSpacing/>
              <w:jc w:val="center"/>
              <w:rPr>
                <w:sz w:val="20"/>
                <w:szCs w:val="20"/>
              </w:rPr>
            </w:pPr>
            <w:r>
              <w:rPr>
                <w:sz w:val="20"/>
                <w:szCs w:val="20"/>
              </w:rPr>
              <w:t>10.1</w:t>
            </w:r>
          </w:p>
        </w:tc>
        <w:tc>
          <w:tcPr>
            <w:tcW w:w="851" w:type="dxa"/>
            <w:textDirection w:val="btLr"/>
            <w:vAlign w:val="center"/>
          </w:tcPr>
          <w:p w14:paraId="0CD75B3A" w14:textId="44FCF87B" w:rsidR="00965941" w:rsidRPr="00700B1B" w:rsidRDefault="00965941" w:rsidP="00965941">
            <w:pPr>
              <w:ind w:right="113"/>
              <w:contextualSpacing/>
              <w:jc w:val="center"/>
              <w:rPr>
                <w:sz w:val="22"/>
                <w:szCs w:val="22"/>
              </w:rPr>
            </w:pPr>
            <w:r w:rsidRPr="0008064C">
              <w:rPr>
                <w:bCs/>
                <w:sz w:val="22"/>
                <w:szCs w:val="22"/>
              </w:rPr>
              <w:t xml:space="preserve">Концептуальное </w:t>
            </w:r>
            <w:r>
              <w:rPr>
                <w:bCs/>
                <w:sz w:val="22"/>
                <w:szCs w:val="22"/>
              </w:rPr>
              <w:t xml:space="preserve"> </w:t>
            </w:r>
            <w:r w:rsidRPr="0008064C">
              <w:rPr>
                <w:bCs/>
                <w:sz w:val="22"/>
                <w:szCs w:val="22"/>
              </w:rPr>
              <w:t>проектирование</w:t>
            </w:r>
          </w:p>
        </w:tc>
        <w:tc>
          <w:tcPr>
            <w:tcW w:w="4252" w:type="dxa"/>
          </w:tcPr>
          <w:p w14:paraId="74B5A753" w14:textId="77777777" w:rsidR="00965941" w:rsidRDefault="00965941" w:rsidP="00965941">
            <w:pPr>
              <w:numPr>
                <w:ilvl w:val="0"/>
                <w:numId w:val="59"/>
              </w:numPr>
              <w:tabs>
                <w:tab w:val="left" w:pos="0"/>
              </w:tabs>
              <w:ind w:left="137" w:hanging="137"/>
              <w:contextualSpacing/>
              <w:rPr>
                <w:sz w:val="20"/>
                <w:szCs w:val="20"/>
              </w:rPr>
            </w:pPr>
            <w:r w:rsidRPr="007A27FB">
              <w:rPr>
                <w:sz w:val="20"/>
                <w:szCs w:val="20"/>
              </w:rPr>
              <w:t>Детальный сбор данных об объекте автоматизации</w:t>
            </w:r>
          </w:p>
          <w:p w14:paraId="77E103F9" w14:textId="77777777" w:rsidR="00965941" w:rsidRDefault="00965941" w:rsidP="00965941">
            <w:pPr>
              <w:numPr>
                <w:ilvl w:val="0"/>
                <w:numId w:val="59"/>
              </w:numPr>
              <w:tabs>
                <w:tab w:val="left" w:pos="0"/>
              </w:tabs>
              <w:ind w:left="137" w:hanging="137"/>
              <w:contextualSpacing/>
              <w:rPr>
                <w:sz w:val="20"/>
                <w:szCs w:val="20"/>
              </w:rPr>
            </w:pPr>
            <w:r w:rsidRPr="00E77630">
              <w:rPr>
                <w:sz w:val="20"/>
                <w:szCs w:val="20"/>
              </w:rPr>
              <w:t xml:space="preserve">Разработка </w:t>
            </w:r>
            <w:r>
              <w:rPr>
                <w:sz w:val="20"/>
                <w:szCs w:val="20"/>
              </w:rPr>
              <w:t xml:space="preserve">Детализированного </w:t>
            </w:r>
            <w:r w:rsidRPr="00E77630">
              <w:rPr>
                <w:sz w:val="20"/>
                <w:szCs w:val="20"/>
              </w:rPr>
              <w:t xml:space="preserve">Календарного плана - графика работ по </w:t>
            </w:r>
            <w:r>
              <w:rPr>
                <w:sz w:val="20"/>
                <w:szCs w:val="20"/>
              </w:rPr>
              <w:t xml:space="preserve">этапу </w:t>
            </w:r>
            <w:r w:rsidRPr="00E77630">
              <w:rPr>
                <w:sz w:val="20"/>
                <w:szCs w:val="20"/>
              </w:rPr>
              <w:t>проект</w:t>
            </w:r>
            <w:r>
              <w:rPr>
                <w:sz w:val="20"/>
                <w:szCs w:val="20"/>
              </w:rPr>
              <w:t>а</w:t>
            </w:r>
            <w:r w:rsidRPr="00E77630">
              <w:rPr>
                <w:sz w:val="20"/>
                <w:szCs w:val="20"/>
              </w:rPr>
              <w:t>.</w:t>
            </w:r>
          </w:p>
          <w:p w14:paraId="0E626C29" w14:textId="77777777" w:rsidR="00965941" w:rsidRPr="00E77630" w:rsidRDefault="00965941" w:rsidP="00965941">
            <w:pPr>
              <w:numPr>
                <w:ilvl w:val="0"/>
                <w:numId w:val="59"/>
              </w:numPr>
              <w:tabs>
                <w:tab w:val="left" w:pos="0"/>
              </w:tabs>
              <w:ind w:left="137" w:hanging="137"/>
              <w:contextualSpacing/>
              <w:rPr>
                <w:sz w:val="20"/>
                <w:szCs w:val="20"/>
              </w:rPr>
            </w:pPr>
            <w:r>
              <w:rPr>
                <w:sz w:val="20"/>
                <w:szCs w:val="20"/>
              </w:rPr>
              <w:t>Разработка и согласование Технического задания по этапу проекта.</w:t>
            </w:r>
          </w:p>
          <w:p w14:paraId="70DC0861" w14:textId="77777777" w:rsidR="00965941" w:rsidRDefault="00965941" w:rsidP="00965941">
            <w:pPr>
              <w:numPr>
                <w:ilvl w:val="0"/>
                <w:numId w:val="59"/>
              </w:numPr>
              <w:tabs>
                <w:tab w:val="left" w:pos="0"/>
              </w:tabs>
              <w:ind w:left="137" w:hanging="137"/>
              <w:contextualSpacing/>
              <w:rPr>
                <w:sz w:val="20"/>
                <w:szCs w:val="20"/>
              </w:rPr>
            </w:pPr>
            <w:r w:rsidRPr="00E77630">
              <w:rPr>
                <w:sz w:val="20"/>
                <w:szCs w:val="20"/>
              </w:rPr>
              <w:t>Разработка и согласование Проектного решения</w:t>
            </w:r>
            <w:r>
              <w:rPr>
                <w:sz w:val="20"/>
                <w:szCs w:val="20"/>
              </w:rPr>
              <w:t>.</w:t>
            </w:r>
          </w:p>
          <w:p w14:paraId="3CD389A7" w14:textId="443A66E0" w:rsidR="00965941" w:rsidRPr="00E77630" w:rsidRDefault="00965941" w:rsidP="00965941">
            <w:pPr>
              <w:numPr>
                <w:ilvl w:val="0"/>
                <w:numId w:val="59"/>
              </w:numPr>
              <w:tabs>
                <w:tab w:val="left" w:pos="0"/>
              </w:tabs>
              <w:ind w:left="137" w:hanging="137"/>
              <w:contextualSpacing/>
              <w:rPr>
                <w:sz w:val="20"/>
                <w:szCs w:val="20"/>
              </w:rPr>
            </w:pPr>
            <w:r w:rsidRPr="007A27FB">
              <w:rPr>
                <w:sz w:val="20"/>
                <w:szCs w:val="20"/>
              </w:rPr>
              <w:t>Разработка и согласование частных технических заданий (при необходимости)</w:t>
            </w:r>
          </w:p>
        </w:tc>
        <w:tc>
          <w:tcPr>
            <w:tcW w:w="2552" w:type="dxa"/>
            <w:vAlign w:val="center"/>
          </w:tcPr>
          <w:p w14:paraId="0F89801C" w14:textId="77777777" w:rsidR="00965941" w:rsidRDefault="00965941" w:rsidP="00965941">
            <w:pPr>
              <w:numPr>
                <w:ilvl w:val="0"/>
                <w:numId w:val="59"/>
              </w:numPr>
              <w:tabs>
                <w:tab w:val="left" w:pos="0"/>
              </w:tabs>
              <w:ind w:left="137" w:hanging="137"/>
              <w:contextualSpacing/>
              <w:rPr>
                <w:sz w:val="20"/>
                <w:szCs w:val="20"/>
              </w:rPr>
            </w:pPr>
            <w:r w:rsidRPr="00E77630">
              <w:rPr>
                <w:sz w:val="20"/>
                <w:szCs w:val="20"/>
              </w:rPr>
              <w:t>Детальный отчет о результатах обследования</w:t>
            </w:r>
            <w:r>
              <w:rPr>
                <w:sz w:val="20"/>
                <w:szCs w:val="20"/>
              </w:rPr>
              <w:t xml:space="preserve"> по этапу проекта.</w:t>
            </w:r>
          </w:p>
          <w:p w14:paraId="290478C2" w14:textId="77777777" w:rsidR="00965941" w:rsidRPr="004510A7" w:rsidRDefault="00965941" w:rsidP="00965941">
            <w:pPr>
              <w:numPr>
                <w:ilvl w:val="0"/>
                <w:numId w:val="59"/>
              </w:numPr>
              <w:tabs>
                <w:tab w:val="left" w:pos="0"/>
              </w:tabs>
              <w:ind w:left="137" w:hanging="137"/>
              <w:contextualSpacing/>
              <w:rPr>
                <w:sz w:val="20"/>
                <w:szCs w:val="20"/>
              </w:rPr>
            </w:pPr>
            <w:r>
              <w:rPr>
                <w:sz w:val="20"/>
                <w:szCs w:val="20"/>
              </w:rPr>
              <w:t xml:space="preserve">Детализированный </w:t>
            </w:r>
            <w:r w:rsidRPr="00E77630">
              <w:rPr>
                <w:sz w:val="20"/>
                <w:szCs w:val="20"/>
              </w:rPr>
              <w:t xml:space="preserve"> Календарный план-график работ по </w:t>
            </w:r>
            <w:r>
              <w:rPr>
                <w:sz w:val="20"/>
                <w:szCs w:val="20"/>
              </w:rPr>
              <w:t>этапу проекта</w:t>
            </w:r>
            <w:r w:rsidRPr="00E77630">
              <w:rPr>
                <w:sz w:val="20"/>
                <w:szCs w:val="20"/>
              </w:rPr>
              <w:t xml:space="preserve">. </w:t>
            </w:r>
          </w:p>
          <w:p w14:paraId="2B996200" w14:textId="77777777" w:rsidR="00965941" w:rsidRDefault="00965941" w:rsidP="00965941">
            <w:pPr>
              <w:numPr>
                <w:ilvl w:val="0"/>
                <w:numId w:val="59"/>
              </w:numPr>
              <w:tabs>
                <w:tab w:val="left" w:pos="0"/>
              </w:tabs>
              <w:ind w:left="137" w:hanging="137"/>
              <w:contextualSpacing/>
              <w:rPr>
                <w:sz w:val="20"/>
                <w:szCs w:val="20"/>
              </w:rPr>
            </w:pPr>
            <w:r>
              <w:rPr>
                <w:sz w:val="20"/>
                <w:szCs w:val="20"/>
              </w:rPr>
              <w:t>Техническое задание.</w:t>
            </w:r>
          </w:p>
          <w:p w14:paraId="36516454" w14:textId="77777777" w:rsidR="00965941" w:rsidRDefault="00965941" w:rsidP="00965941">
            <w:pPr>
              <w:numPr>
                <w:ilvl w:val="0"/>
                <w:numId w:val="59"/>
              </w:numPr>
              <w:tabs>
                <w:tab w:val="left" w:pos="0"/>
              </w:tabs>
              <w:ind w:left="137" w:hanging="137"/>
              <w:contextualSpacing/>
              <w:rPr>
                <w:sz w:val="20"/>
                <w:szCs w:val="20"/>
              </w:rPr>
            </w:pPr>
            <w:r w:rsidRPr="00E77630">
              <w:rPr>
                <w:sz w:val="20"/>
                <w:szCs w:val="20"/>
              </w:rPr>
              <w:t>Проектное решение</w:t>
            </w:r>
            <w:r>
              <w:rPr>
                <w:sz w:val="20"/>
                <w:szCs w:val="20"/>
              </w:rPr>
              <w:t>.</w:t>
            </w:r>
          </w:p>
          <w:p w14:paraId="1A548D62" w14:textId="6B82CB8C" w:rsidR="00965941" w:rsidRPr="00E77630" w:rsidRDefault="00965941" w:rsidP="00965941">
            <w:pPr>
              <w:numPr>
                <w:ilvl w:val="0"/>
                <w:numId w:val="59"/>
              </w:numPr>
              <w:tabs>
                <w:tab w:val="left" w:pos="0"/>
              </w:tabs>
              <w:ind w:left="137" w:hanging="137"/>
              <w:contextualSpacing/>
              <w:rPr>
                <w:sz w:val="20"/>
                <w:szCs w:val="20"/>
              </w:rPr>
            </w:pPr>
            <w:r w:rsidRPr="00A44DFF">
              <w:rPr>
                <w:sz w:val="20"/>
                <w:szCs w:val="20"/>
              </w:rPr>
              <w:t>Частные технические задания (при необходимости)</w:t>
            </w:r>
          </w:p>
        </w:tc>
        <w:tc>
          <w:tcPr>
            <w:tcW w:w="1134" w:type="dxa"/>
            <w:vAlign w:val="center"/>
          </w:tcPr>
          <w:p w14:paraId="38C0A78B" w14:textId="22D8BF79" w:rsidR="00965941" w:rsidRDefault="0004492B" w:rsidP="00965941">
            <w:pPr>
              <w:tabs>
                <w:tab w:val="left" w:pos="0"/>
                <w:tab w:val="left" w:pos="316"/>
              </w:tabs>
              <w:contextualSpacing/>
              <w:rPr>
                <w:sz w:val="20"/>
                <w:szCs w:val="20"/>
              </w:rPr>
            </w:pPr>
            <w:r>
              <w:rPr>
                <w:sz w:val="20"/>
                <w:szCs w:val="20"/>
              </w:rPr>
              <w:t>2</w:t>
            </w:r>
            <w:r w:rsidR="00965941" w:rsidRPr="00E77630">
              <w:rPr>
                <w:sz w:val="20"/>
                <w:szCs w:val="20"/>
              </w:rPr>
              <w:t xml:space="preserve"> месяц</w:t>
            </w:r>
            <w:r>
              <w:rPr>
                <w:sz w:val="20"/>
                <w:szCs w:val="20"/>
              </w:rPr>
              <w:t>а</w:t>
            </w:r>
            <w:r w:rsidR="00965941">
              <w:rPr>
                <w:sz w:val="20"/>
                <w:szCs w:val="20"/>
              </w:rPr>
              <w:t xml:space="preserve">,                 </w:t>
            </w:r>
            <w:r w:rsidR="00965941" w:rsidRPr="00E77630">
              <w:rPr>
                <w:sz w:val="20"/>
                <w:szCs w:val="20"/>
              </w:rPr>
              <w:t>с даты подписания Договора</w:t>
            </w:r>
          </w:p>
        </w:tc>
      </w:tr>
      <w:tr w:rsidR="00965941" w:rsidRPr="00D23169" w14:paraId="462B0000" w14:textId="77777777" w:rsidTr="00AC310E">
        <w:tc>
          <w:tcPr>
            <w:tcW w:w="704" w:type="dxa"/>
          </w:tcPr>
          <w:p w14:paraId="42707B36" w14:textId="74474609" w:rsidR="00965941" w:rsidRDefault="00965941" w:rsidP="00965941">
            <w:pPr>
              <w:ind w:right="113"/>
              <w:contextualSpacing/>
              <w:jc w:val="center"/>
              <w:rPr>
                <w:sz w:val="20"/>
                <w:szCs w:val="20"/>
              </w:rPr>
            </w:pPr>
            <w:r>
              <w:rPr>
                <w:sz w:val="20"/>
                <w:szCs w:val="20"/>
              </w:rPr>
              <w:t>10.2</w:t>
            </w:r>
          </w:p>
        </w:tc>
        <w:tc>
          <w:tcPr>
            <w:tcW w:w="851" w:type="dxa"/>
            <w:textDirection w:val="btLr"/>
            <w:vAlign w:val="center"/>
          </w:tcPr>
          <w:p w14:paraId="7033A64C" w14:textId="5F33D626" w:rsidR="00965941" w:rsidRPr="00700B1B" w:rsidRDefault="00965941" w:rsidP="00965941">
            <w:pPr>
              <w:ind w:right="113"/>
              <w:contextualSpacing/>
              <w:jc w:val="center"/>
              <w:rPr>
                <w:sz w:val="22"/>
                <w:szCs w:val="22"/>
              </w:rPr>
            </w:pPr>
            <w:r w:rsidRPr="00660785">
              <w:rPr>
                <w:sz w:val="22"/>
                <w:szCs w:val="22"/>
              </w:rPr>
              <w:t>Реализация</w:t>
            </w:r>
          </w:p>
        </w:tc>
        <w:tc>
          <w:tcPr>
            <w:tcW w:w="4252" w:type="dxa"/>
          </w:tcPr>
          <w:p w14:paraId="13C79C51" w14:textId="77777777" w:rsidR="00965941" w:rsidRPr="00E77630" w:rsidRDefault="00965941" w:rsidP="00965941">
            <w:pPr>
              <w:numPr>
                <w:ilvl w:val="0"/>
                <w:numId w:val="59"/>
              </w:numPr>
              <w:tabs>
                <w:tab w:val="left" w:pos="0"/>
              </w:tabs>
              <w:ind w:left="137" w:hanging="137"/>
              <w:contextualSpacing/>
              <w:rPr>
                <w:sz w:val="20"/>
                <w:szCs w:val="20"/>
              </w:rPr>
            </w:pPr>
            <w:r w:rsidRPr="00E77630">
              <w:rPr>
                <w:sz w:val="20"/>
                <w:szCs w:val="20"/>
              </w:rPr>
              <w:t xml:space="preserve">Разработка и реализация Функционала, в соответствии с </w:t>
            </w:r>
            <w:r>
              <w:rPr>
                <w:sz w:val="20"/>
                <w:szCs w:val="20"/>
              </w:rPr>
              <w:t xml:space="preserve">Техническим заданием и </w:t>
            </w:r>
            <w:r w:rsidRPr="00E77630">
              <w:rPr>
                <w:sz w:val="20"/>
                <w:szCs w:val="20"/>
              </w:rPr>
              <w:t>Проектным решением.</w:t>
            </w:r>
          </w:p>
          <w:p w14:paraId="6BC49CF9" w14:textId="77777777" w:rsidR="00965941" w:rsidRDefault="00965941" w:rsidP="00965941">
            <w:pPr>
              <w:numPr>
                <w:ilvl w:val="0"/>
                <w:numId w:val="59"/>
              </w:numPr>
              <w:tabs>
                <w:tab w:val="left" w:pos="0"/>
              </w:tabs>
              <w:ind w:left="137" w:hanging="137"/>
              <w:contextualSpacing/>
              <w:rPr>
                <w:sz w:val="20"/>
                <w:szCs w:val="20"/>
              </w:rPr>
            </w:pPr>
            <w:r w:rsidRPr="00E77630">
              <w:rPr>
                <w:sz w:val="20"/>
                <w:szCs w:val="20"/>
              </w:rPr>
              <w:t xml:space="preserve">Инсталляция и </w:t>
            </w:r>
            <w:r>
              <w:rPr>
                <w:sz w:val="20"/>
                <w:szCs w:val="20"/>
              </w:rPr>
              <w:t xml:space="preserve">внутреннее </w:t>
            </w:r>
            <w:r w:rsidRPr="00E77630">
              <w:rPr>
                <w:sz w:val="20"/>
                <w:szCs w:val="20"/>
              </w:rPr>
              <w:t>тестирование Функционала</w:t>
            </w:r>
          </w:p>
          <w:p w14:paraId="70C6FC95" w14:textId="77777777" w:rsidR="00965941" w:rsidRDefault="00965941" w:rsidP="00965941">
            <w:pPr>
              <w:numPr>
                <w:ilvl w:val="0"/>
                <w:numId w:val="59"/>
              </w:numPr>
              <w:tabs>
                <w:tab w:val="left" w:pos="0"/>
              </w:tabs>
              <w:ind w:left="137" w:hanging="137"/>
              <w:contextualSpacing/>
              <w:rPr>
                <w:sz w:val="20"/>
                <w:szCs w:val="20"/>
              </w:rPr>
            </w:pPr>
            <w:r>
              <w:rPr>
                <w:sz w:val="20"/>
                <w:szCs w:val="20"/>
              </w:rPr>
              <w:t>Разработка с</w:t>
            </w:r>
            <w:r w:rsidRPr="00CB705D">
              <w:rPr>
                <w:sz w:val="20"/>
                <w:szCs w:val="20"/>
              </w:rPr>
              <w:t>ценари</w:t>
            </w:r>
            <w:r>
              <w:rPr>
                <w:sz w:val="20"/>
                <w:szCs w:val="20"/>
              </w:rPr>
              <w:t>я</w:t>
            </w:r>
            <w:r w:rsidRPr="00CB705D">
              <w:rPr>
                <w:sz w:val="20"/>
                <w:szCs w:val="20"/>
              </w:rPr>
              <w:t xml:space="preserve"> тестирования Подсистемы, включающ</w:t>
            </w:r>
            <w:r>
              <w:rPr>
                <w:sz w:val="20"/>
                <w:szCs w:val="20"/>
              </w:rPr>
              <w:t>его</w:t>
            </w:r>
            <w:r w:rsidRPr="00CB705D">
              <w:rPr>
                <w:sz w:val="20"/>
                <w:szCs w:val="20"/>
              </w:rPr>
              <w:t xml:space="preserve"> функциональное и нагрузочное тестирование</w:t>
            </w:r>
            <w:r>
              <w:rPr>
                <w:sz w:val="20"/>
                <w:szCs w:val="20"/>
              </w:rPr>
              <w:t>.</w:t>
            </w:r>
          </w:p>
          <w:p w14:paraId="1CD4D159" w14:textId="77777777" w:rsidR="00965941" w:rsidRDefault="00965941" w:rsidP="00965941">
            <w:pPr>
              <w:numPr>
                <w:ilvl w:val="0"/>
                <w:numId w:val="59"/>
              </w:numPr>
              <w:tabs>
                <w:tab w:val="left" w:pos="0"/>
              </w:tabs>
              <w:ind w:left="137" w:hanging="137"/>
              <w:contextualSpacing/>
              <w:rPr>
                <w:sz w:val="20"/>
                <w:szCs w:val="20"/>
              </w:rPr>
            </w:pPr>
            <w:r>
              <w:rPr>
                <w:sz w:val="20"/>
                <w:szCs w:val="20"/>
              </w:rPr>
              <w:t>Разработка протокола внутреннего тестирования.</w:t>
            </w:r>
          </w:p>
          <w:p w14:paraId="2B70087E" w14:textId="77777777" w:rsidR="00965941" w:rsidRDefault="00965941" w:rsidP="00965941">
            <w:pPr>
              <w:numPr>
                <w:ilvl w:val="0"/>
                <w:numId w:val="59"/>
              </w:numPr>
              <w:tabs>
                <w:tab w:val="left" w:pos="0"/>
              </w:tabs>
              <w:ind w:left="137" w:hanging="137"/>
              <w:contextualSpacing/>
              <w:rPr>
                <w:sz w:val="20"/>
                <w:szCs w:val="20"/>
              </w:rPr>
            </w:pPr>
            <w:r w:rsidRPr="00E77630">
              <w:rPr>
                <w:sz w:val="20"/>
                <w:szCs w:val="20"/>
              </w:rPr>
              <w:t xml:space="preserve"> Разработка Концепции ролей и полномочий.</w:t>
            </w:r>
            <w:r>
              <w:rPr>
                <w:sz w:val="20"/>
                <w:szCs w:val="20"/>
              </w:rPr>
              <w:t xml:space="preserve"> </w:t>
            </w:r>
          </w:p>
          <w:p w14:paraId="087FB018" w14:textId="0402965B" w:rsidR="00965941" w:rsidRPr="00E77630" w:rsidRDefault="00965941" w:rsidP="00965941">
            <w:pPr>
              <w:numPr>
                <w:ilvl w:val="0"/>
                <w:numId w:val="59"/>
              </w:numPr>
              <w:tabs>
                <w:tab w:val="left" w:pos="0"/>
              </w:tabs>
              <w:ind w:left="137" w:hanging="137"/>
              <w:contextualSpacing/>
              <w:rPr>
                <w:sz w:val="20"/>
                <w:szCs w:val="20"/>
              </w:rPr>
            </w:pPr>
            <w:r w:rsidRPr="007A27FB">
              <w:rPr>
                <w:sz w:val="20"/>
                <w:szCs w:val="20"/>
              </w:rPr>
              <w:lastRenderedPageBreak/>
              <w:t>Разработка и утверждение Программы и методики предварительных испытаний.</w:t>
            </w:r>
          </w:p>
        </w:tc>
        <w:tc>
          <w:tcPr>
            <w:tcW w:w="2552" w:type="dxa"/>
            <w:vAlign w:val="center"/>
          </w:tcPr>
          <w:p w14:paraId="724EC698" w14:textId="77777777" w:rsidR="00965941" w:rsidRPr="00E77630" w:rsidRDefault="00965941" w:rsidP="00965941">
            <w:pPr>
              <w:numPr>
                <w:ilvl w:val="0"/>
                <w:numId w:val="59"/>
              </w:numPr>
              <w:tabs>
                <w:tab w:val="left" w:pos="0"/>
              </w:tabs>
              <w:ind w:left="137" w:hanging="137"/>
              <w:contextualSpacing/>
              <w:rPr>
                <w:sz w:val="20"/>
                <w:szCs w:val="20"/>
              </w:rPr>
            </w:pPr>
            <w:r w:rsidRPr="00E77630">
              <w:rPr>
                <w:sz w:val="20"/>
                <w:szCs w:val="20"/>
              </w:rPr>
              <w:lastRenderedPageBreak/>
              <w:t>Описание настроек и разработок.</w:t>
            </w:r>
          </w:p>
          <w:p w14:paraId="5325B57F" w14:textId="77777777" w:rsidR="00965941" w:rsidRPr="00E77630" w:rsidRDefault="00965941" w:rsidP="00965941">
            <w:pPr>
              <w:numPr>
                <w:ilvl w:val="0"/>
                <w:numId w:val="59"/>
              </w:numPr>
              <w:tabs>
                <w:tab w:val="left" w:pos="0"/>
              </w:tabs>
              <w:ind w:left="137" w:hanging="137"/>
              <w:contextualSpacing/>
              <w:rPr>
                <w:sz w:val="20"/>
                <w:szCs w:val="20"/>
              </w:rPr>
            </w:pPr>
            <w:r w:rsidRPr="00E77630">
              <w:rPr>
                <w:sz w:val="20"/>
                <w:szCs w:val="20"/>
              </w:rPr>
              <w:t>Концепция ролей и полномочий на разрабатываемый функционал.</w:t>
            </w:r>
          </w:p>
          <w:p w14:paraId="68B0A1C6" w14:textId="77777777" w:rsidR="00965941" w:rsidRDefault="00965941" w:rsidP="00965941">
            <w:pPr>
              <w:numPr>
                <w:ilvl w:val="0"/>
                <w:numId w:val="59"/>
              </w:numPr>
              <w:tabs>
                <w:tab w:val="left" w:pos="0"/>
              </w:tabs>
              <w:ind w:left="137" w:hanging="137"/>
              <w:contextualSpacing/>
              <w:rPr>
                <w:sz w:val="20"/>
                <w:szCs w:val="20"/>
              </w:rPr>
            </w:pPr>
            <w:r w:rsidRPr="00E77630">
              <w:rPr>
                <w:sz w:val="20"/>
                <w:szCs w:val="20"/>
              </w:rPr>
              <w:t xml:space="preserve">Протокол </w:t>
            </w:r>
            <w:r>
              <w:rPr>
                <w:sz w:val="20"/>
                <w:szCs w:val="20"/>
              </w:rPr>
              <w:t xml:space="preserve"> внутреннего тестирования</w:t>
            </w:r>
            <w:r w:rsidRPr="00E77630">
              <w:rPr>
                <w:sz w:val="20"/>
                <w:szCs w:val="20"/>
              </w:rPr>
              <w:t>.</w:t>
            </w:r>
            <w:r w:rsidRPr="00CB705D">
              <w:rPr>
                <w:sz w:val="20"/>
                <w:szCs w:val="20"/>
              </w:rPr>
              <w:t xml:space="preserve"> </w:t>
            </w:r>
          </w:p>
          <w:p w14:paraId="5B3B248F" w14:textId="77777777" w:rsidR="00965941" w:rsidRDefault="00965941" w:rsidP="00965941">
            <w:pPr>
              <w:numPr>
                <w:ilvl w:val="0"/>
                <w:numId w:val="59"/>
              </w:numPr>
              <w:tabs>
                <w:tab w:val="left" w:pos="0"/>
              </w:tabs>
              <w:ind w:left="137" w:hanging="137"/>
              <w:contextualSpacing/>
              <w:rPr>
                <w:sz w:val="20"/>
                <w:szCs w:val="20"/>
              </w:rPr>
            </w:pPr>
            <w:r w:rsidRPr="00CB705D">
              <w:rPr>
                <w:sz w:val="20"/>
                <w:szCs w:val="20"/>
              </w:rPr>
              <w:t xml:space="preserve">Сценарий тестирования Подсистемы, включающий функциональное и </w:t>
            </w:r>
            <w:r w:rsidRPr="00CB705D">
              <w:rPr>
                <w:sz w:val="20"/>
                <w:szCs w:val="20"/>
              </w:rPr>
              <w:lastRenderedPageBreak/>
              <w:t>нагрузочное тестирование</w:t>
            </w:r>
            <w:r>
              <w:rPr>
                <w:sz w:val="20"/>
                <w:szCs w:val="20"/>
              </w:rPr>
              <w:t>.</w:t>
            </w:r>
          </w:p>
          <w:p w14:paraId="06F676EB" w14:textId="77777777" w:rsidR="00965941" w:rsidRPr="00E77630" w:rsidRDefault="00965941" w:rsidP="00965941">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25932D36" w14:textId="77777777" w:rsidR="00965941" w:rsidRPr="00E77630" w:rsidRDefault="00965941" w:rsidP="00965941">
            <w:pPr>
              <w:numPr>
                <w:ilvl w:val="0"/>
                <w:numId w:val="59"/>
              </w:numPr>
              <w:tabs>
                <w:tab w:val="left" w:pos="0"/>
              </w:tabs>
              <w:ind w:left="137" w:hanging="137"/>
              <w:contextualSpacing/>
              <w:rPr>
                <w:sz w:val="20"/>
                <w:szCs w:val="20"/>
              </w:rPr>
            </w:pPr>
          </w:p>
        </w:tc>
        <w:tc>
          <w:tcPr>
            <w:tcW w:w="1134" w:type="dxa"/>
            <w:vAlign w:val="center"/>
          </w:tcPr>
          <w:p w14:paraId="58DEEDF9" w14:textId="55241600" w:rsidR="00965941" w:rsidRPr="005868BE" w:rsidRDefault="0004492B" w:rsidP="00965941">
            <w:pPr>
              <w:tabs>
                <w:tab w:val="left" w:pos="0"/>
                <w:tab w:val="left" w:pos="316"/>
              </w:tabs>
              <w:contextualSpacing/>
              <w:rPr>
                <w:sz w:val="20"/>
                <w:szCs w:val="20"/>
              </w:rPr>
            </w:pPr>
            <w:r>
              <w:rPr>
                <w:sz w:val="20"/>
                <w:szCs w:val="20"/>
              </w:rPr>
              <w:lastRenderedPageBreak/>
              <w:t>4</w:t>
            </w:r>
            <w:r w:rsidR="00965941">
              <w:rPr>
                <w:sz w:val="20"/>
                <w:szCs w:val="20"/>
              </w:rPr>
              <w:t xml:space="preserve"> месяца</w:t>
            </w:r>
            <w:r w:rsidR="00965941" w:rsidRPr="005868BE">
              <w:rPr>
                <w:sz w:val="20"/>
                <w:szCs w:val="20"/>
              </w:rPr>
              <w:t>, с даты окончания</w:t>
            </w:r>
          </w:p>
          <w:p w14:paraId="7B5C4158" w14:textId="77777777" w:rsidR="00965941" w:rsidRPr="005868BE" w:rsidRDefault="00965941" w:rsidP="00965941">
            <w:pPr>
              <w:tabs>
                <w:tab w:val="left" w:pos="0"/>
                <w:tab w:val="left" w:pos="316"/>
              </w:tabs>
              <w:contextualSpacing/>
              <w:rPr>
                <w:sz w:val="20"/>
                <w:szCs w:val="20"/>
              </w:rPr>
            </w:pPr>
            <w:r w:rsidRPr="005868BE">
              <w:rPr>
                <w:sz w:val="20"/>
                <w:szCs w:val="20"/>
              </w:rPr>
              <w:t xml:space="preserve">работ </w:t>
            </w:r>
          </w:p>
          <w:p w14:paraId="1A3A35B4" w14:textId="4CE0E08B" w:rsidR="00965941" w:rsidRDefault="00965941" w:rsidP="00965941">
            <w:pPr>
              <w:tabs>
                <w:tab w:val="left" w:pos="0"/>
                <w:tab w:val="left" w:pos="316"/>
              </w:tabs>
              <w:contextualSpacing/>
              <w:rPr>
                <w:sz w:val="20"/>
                <w:szCs w:val="20"/>
              </w:rPr>
            </w:pPr>
            <w:r>
              <w:rPr>
                <w:sz w:val="20"/>
                <w:szCs w:val="20"/>
              </w:rPr>
              <w:t>подэтапа 10.1</w:t>
            </w:r>
          </w:p>
        </w:tc>
      </w:tr>
      <w:tr w:rsidR="0004492B" w:rsidRPr="00D23169" w14:paraId="485F3254" w14:textId="77777777" w:rsidTr="00AC310E">
        <w:tc>
          <w:tcPr>
            <w:tcW w:w="704" w:type="dxa"/>
          </w:tcPr>
          <w:p w14:paraId="5F2DBD1D" w14:textId="50569FB2" w:rsidR="0004492B" w:rsidRDefault="0004492B" w:rsidP="0004492B">
            <w:pPr>
              <w:ind w:right="113"/>
              <w:contextualSpacing/>
              <w:jc w:val="center"/>
              <w:rPr>
                <w:sz w:val="20"/>
                <w:szCs w:val="20"/>
              </w:rPr>
            </w:pPr>
            <w:r>
              <w:rPr>
                <w:sz w:val="20"/>
                <w:szCs w:val="20"/>
              </w:rPr>
              <w:t>10.3</w:t>
            </w:r>
          </w:p>
        </w:tc>
        <w:tc>
          <w:tcPr>
            <w:tcW w:w="851" w:type="dxa"/>
            <w:textDirection w:val="btLr"/>
            <w:vAlign w:val="center"/>
          </w:tcPr>
          <w:p w14:paraId="78BCDA19" w14:textId="437C3168" w:rsidR="0004492B" w:rsidRPr="00700B1B" w:rsidRDefault="0004492B" w:rsidP="0004492B">
            <w:pPr>
              <w:ind w:right="113"/>
              <w:contextualSpacing/>
              <w:jc w:val="center"/>
              <w:rPr>
                <w:sz w:val="22"/>
                <w:szCs w:val="22"/>
              </w:rPr>
            </w:pPr>
            <w:r w:rsidRPr="00700B1B">
              <w:rPr>
                <w:sz w:val="22"/>
                <w:szCs w:val="22"/>
              </w:rPr>
              <w:t xml:space="preserve">Тестирование и подготовка </w:t>
            </w:r>
            <w:r>
              <w:rPr>
                <w:sz w:val="22"/>
                <w:szCs w:val="22"/>
              </w:rPr>
              <w:t xml:space="preserve">                                                                       </w:t>
            </w:r>
            <w:r w:rsidRPr="00700B1B">
              <w:rPr>
                <w:sz w:val="22"/>
                <w:szCs w:val="22"/>
              </w:rPr>
              <w:t>к опытной эксплуатации</w:t>
            </w:r>
          </w:p>
        </w:tc>
        <w:tc>
          <w:tcPr>
            <w:tcW w:w="4252" w:type="dxa"/>
          </w:tcPr>
          <w:p w14:paraId="383CB73D" w14:textId="77777777"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Настройка полномочий, создание системных ролей конечных пользователей Функционала.</w:t>
            </w:r>
          </w:p>
          <w:p w14:paraId="0C4E7CE6" w14:textId="77777777"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Проведение предварительных испытаний разработанного функционала.</w:t>
            </w:r>
          </w:p>
          <w:p w14:paraId="3A1A3FF3" w14:textId="77777777"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 xml:space="preserve">Подготовка и согласование </w:t>
            </w:r>
            <w:r>
              <w:rPr>
                <w:sz w:val="20"/>
                <w:szCs w:val="20"/>
              </w:rPr>
              <w:t>П</w:t>
            </w:r>
            <w:r w:rsidRPr="00E77630">
              <w:rPr>
                <w:sz w:val="20"/>
                <w:szCs w:val="20"/>
              </w:rPr>
              <w:t xml:space="preserve">ротокола проведения </w:t>
            </w:r>
            <w:r>
              <w:rPr>
                <w:sz w:val="20"/>
                <w:szCs w:val="20"/>
              </w:rPr>
              <w:t xml:space="preserve">предварительных </w:t>
            </w:r>
            <w:r w:rsidRPr="00E77630">
              <w:rPr>
                <w:sz w:val="20"/>
                <w:szCs w:val="20"/>
              </w:rPr>
              <w:t>испытаний.</w:t>
            </w:r>
          </w:p>
          <w:p w14:paraId="1C141031" w14:textId="77777777"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 xml:space="preserve">Устранение замечаний по результатам </w:t>
            </w:r>
            <w:r>
              <w:rPr>
                <w:sz w:val="20"/>
                <w:szCs w:val="20"/>
              </w:rPr>
              <w:t xml:space="preserve">предварительных </w:t>
            </w:r>
            <w:r w:rsidRPr="00E77630">
              <w:rPr>
                <w:sz w:val="20"/>
                <w:szCs w:val="20"/>
              </w:rPr>
              <w:t>испытаний.</w:t>
            </w:r>
          </w:p>
          <w:p w14:paraId="48BDE325" w14:textId="77777777"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Разработка рабочей документации:</w:t>
            </w:r>
          </w:p>
          <w:p w14:paraId="37BFD6E3" w14:textId="77777777" w:rsidR="0004492B" w:rsidRPr="00E77630" w:rsidRDefault="0004492B" w:rsidP="0004492B">
            <w:pPr>
              <w:tabs>
                <w:tab w:val="left" w:pos="0"/>
              </w:tabs>
              <w:ind w:left="137"/>
              <w:contextualSpacing/>
              <w:rPr>
                <w:sz w:val="20"/>
                <w:szCs w:val="20"/>
              </w:rPr>
            </w:pPr>
            <w:r>
              <w:rPr>
                <w:sz w:val="20"/>
                <w:szCs w:val="20"/>
              </w:rPr>
              <w:t xml:space="preserve">- </w:t>
            </w:r>
            <w:r w:rsidRPr="00E77630">
              <w:rPr>
                <w:sz w:val="20"/>
                <w:szCs w:val="20"/>
              </w:rPr>
              <w:t>Руководство пользователя.</w:t>
            </w:r>
          </w:p>
          <w:p w14:paraId="55A39123" w14:textId="77777777" w:rsidR="0004492B" w:rsidRPr="00E77630" w:rsidRDefault="0004492B" w:rsidP="0004492B">
            <w:pPr>
              <w:tabs>
                <w:tab w:val="left" w:pos="0"/>
              </w:tabs>
              <w:ind w:left="137"/>
              <w:contextualSpacing/>
              <w:rPr>
                <w:sz w:val="20"/>
                <w:szCs w:val="20"/>
              </w:rPr>
            </w:pPr>
            <w:r>
              <w:rPr>
                <w:sz w:val="20"/>
                <w:szCs w:val="20"/>
              </w:rPr>
              <w:t xml:space="preserve">- </w:t>
            </w:r>
            <w:r w:rsidRPr="00E77630">
              <w:rPr>
                <w:sz w:val="20"/>
                <w:szCs w:val="20"/>
              </w:rPr>
              <w:t>Руководства администратора.</w:t>
            </w:r>
          </w:p>
          <w:p w14:paraId="7F03E146" w14:textId="77777777" w:rsidR="0004492B" w:rsidRDefault="0004492B" w:rsidP="0004492B">
            <w:pPr>
              <w:pStyle w:val="afd"/>
              <w:numPr>
                <w:ilvl w:val="0"/>
                <w:numId w:val="59"/>
              </w:numPr>
              <w:tabs>
                <w:tab w:val="left" w:pos="174"/>
              </w:tabs>
              <w:ind w:left="32" w:firstLine="0"/>
              <w:rPr>
                <w:sz w:val="20"/>
                <w:szCs w:val="20"/>
              </w:rPr>
            </w:pPr>
            <w:r w:rsidRPr="00660785">
              <w:rPr>
                <w:sz w:val="20"/>
                <w:szCs w:val="20"/>
              </w:rPr>
              <w:t>Разработка регламентирующих/методологических документов (при необходимости)</w:t>
            </w:r>
          </w:p>
          <w:p w14:paraId="52E63A68" w14:textId="77777777" w:rsidR="0004492B" w:rsidRDefault="0004492B" w:rsidP="0004492B">
            <w:pPr>
              <w:pStyle w:val="afd"/>
              <w:numPr>
                <w:ilvl w:val="0"/>
                <w:numId w:val="59"/>
              </w:numPr>
              <w:tabs>
                <w:tab w:val="left" w:pos="174"/>
              </w:tabs>
              <w:ind w:left="0" w:firstLine="0"/>
              <w:rPr>
                <w:sz w:val="20"/>
                <w:szCs w:val="20"/>
              </w:rPr>
            </w:pPr>
            <w:r w:rsidRPr="00E77630">
              <w:rPr>
                <w:sz w:val="20"/>
                <w:szCs w:val="20"/>
              </w:rPr>
              <w:t>Подготовка и согласование Акта ввода функционала в опытную эксплуатацию.</w:t>
            </w:r>
          </w:p>
          <w:p w14:paraId="0007E5C0" w14:textId="655B8AE9" w:rsidR="0004492B" w:rsidRPr="00E77630" w:rsidRDefault="0004492B" w:rsidP="0004492B">
            <w:pPr>
              <w:numPr>
                <w:ilvl w:val="0"/>
                <w:numId w:val="59"/>
              </w:numPr>
              <w:tabs>
                <w:tab w:val="left" w:pos="0"/>
              </w:tabs>
              <w:ind w:left="137" w:hanging="137"/>
              <w:contextualSpacing/>
              <w:rPr>
                <w:sz w:val="20"/>
                <w:szCs w:val="20"/>
              </w:rPr>
            </w:pPr>
            <w:r>
              <w:rPr>
                <w:sz w:val="20"/>
                <w:szCs w:val="20"/>
              </w:rPr>
              <w:t xml:space="preserve"> </w:t>
            </w:r>
            <w:r w:rsidRPr="00660785">
              <w:rPr>
                <w:sz w:val="20"/>
                <w:szCs w:val="20"/>
              </w:rPr>
              <w:t>Разработка Программы и методики проведения опытной эксплуатации.</w:t>
            </w:r>
          </w:p>
        </w:tc>
        <w:tc>
          <w:tcPr>
            <w:tcW w:w="2552" w:type="dxa"/>
            <w:vAlign w:val="center"/>
          </w:tcPr>
          <w:p w14:paraId="03ECF267" w14:textId="77777777"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Программа и методика предварительных испытаний реализованного функционала.</w:t>
            </w:r>
          </w:p>
          <w:p w14:paraId="341C0028" w14:textId="77777777"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Протокол проведения предварительных испытаний.</w:t>
            </w:r>
          </w:p>
          <w:p w14:paraId="313ED4DA" w14:textId="77777777"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предварительных испытаний.</w:t>
            </w:r>
          </w:p>
          <w:p w14:paraId="52786C43" w14:textId="77777777"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Руководство пользователя.</w:t>
            </w:r>
          </w:p>
          <w:p w14:paraId="70DE219A" w14:textId="77777777"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Руководство администратора.</w:t>
            </w:r>
          </w:p>
          <w:p w14:paraId="14BBF3EE" w14:textId="77777777" w:rsidR="0004492B" w:rsidRDefault="0004492B" w:rsidP="0004492B">
            <w:pPr>
              <w:numPr>
                <w:ilvl w:val="0"/>
                <w:numId w:val="59"/>
              </w:numPr>
              <w:tabs>
                <w:tab w:val="left" w:pos="0"/>
              </w:tabs>
              <w:ind w:left="137" w:hanging="137"/>
              <w:contextualSpacing/>
              <w:rPr>
                <w:sz w:val="20"/>
                <w:szCs w:val="20"/>
              </w:rPr>
            </w:pPr>
            <w:r w:rsidRPr="00E77630">
              <w:rPr>
                <w:sz w:val="20"/>
                <w:szCs w:val="20"/>
              </w:rPr>
              <w:t>Акт ввода Функционала в опытную эксплуатацию.</w:t>
            </w:r>
          </w:p>
          <w:p w14:paraId="4A05A32F" w14:textId="0989A2FE" w:rsidR="0004492B" w:rsidRPr="00E77630" w:rsidRDefault="0004492B" w:rsidP="0004492B">
            <w:pPr>
              <w:numPr>
                <w:ilvl w:val="0"/>
                <w:numId w:val="59"/>
              </w:numPr>
              <w:tabs>
                <w:tab w:val="left" w:pos="0"/>
              </w:tabs>
              <w:ind w:left="137" w:hanging="137"/>
              <w:contextualSpacing/>
              <w:rPr>
                <w:sz w:val="20"/>
                <w:szCs w:val="20"/>
              </w:rPr>
            </w:pPr>
            <w:r w:rsidRPr="00660785">
              <w:rPr>
                <w:sz w:val="20"/>
                <w:szCs w:val="20"/>
              </w:rPr>
              <w:t>Программа и методика проведения опытной эксплуатации.</w:t>
            </w:r>
          </w:p>
        </w:tc>
        <w:tc>
          <w:tcPr>
            <w:tcW w:w="1134" w:type="dxa"/>
            <w:vAlign w:val="center"/>
          </w:tcPr>
          <w:p w14:paraId="6AD38300" w14:textId="77777777" w:rsidR="0004492B" w:rsidRPr="005868BE" w:rsidRDefault="0004492B" w:rsidP="0004492B">
            <w:pPr>
              <w:tabs>
                <w:tab w:val="left" w:pos="0"/>
                <w:tab w:val="left" w:pos="316"/>
              </w:tabs>
              <w:contextualSpacing/>
              <w:rPr>
                <w:sz w:val="20"/>
                <w:szCs w:val="20"/>
              </w:rPr>
            </w:pPr>
            <w:r>
              <w:rPr>
                <w:sz w:val="20"/>
                <w:szCs w:val="20"/>
              </w:rPr>
              <w:t>1 месяц</w:t>
            </w:r>
            <w:r w:rsidRPr="005868BE">
              <w:rPr>
                <w:sz w:val="20"/>
                <w:szCs w:val="20"/>
              </w:rPr>
              <w:t>, с даты окончания</w:t>
            </w:r>
          </w:p>
          <w:p w14:paraId="555210E6" w14:textId="4D7FBAEA" w:rsidR="0004492B" w:rsidRDefault="0004492B" w:rsidP="0004492B">
            <w:pPr>
              <w:tabs>
                <w:tab w:val="left" w:pos="0"/>
                <w:tab w:val="left" w:pos="316"/>
              </w:tabs>
              <w:contextualSpacing/>
              <w:rPr>
                <w:sz w:val="20"/>
                <w:szCs w:val="20"/>
              </w:rPr>
            </w:pPr>
            <w:r w:rsidRPr="005868BE">
              <w:rPr>
                <w:sz w:val="20"/>
                <w:szCs w:val="20"/>
              </w:rPr>
              <w:t xml:space="preserve">работ </w:t>
            </w:r>
            <w:r>
              <w:rPr>
                <w:sz w:val="20"/>
                <w:szCs w:val="20"/>
              </w:rPr>
              <w:t>подэтапа 10.2</w:t>
            </w:r>
          </w:p>
        </w:tc>
      </w:tr>
      <w:tr w:rsidR="0004492B" w:rsidRPr="00D23169" w14:paraId="52BF0A29" w14:textId="77777777" w:rsidTr="00A15156">
        <w:tc>
          <w:tcPr>
            <w:tcW w:w="704" w:type="dxa"/>
          </w:tcPr>
          <w:p w14:paraId="19CCC20F" w14:textId="3775C8BA" w:rsidR="0004492B" w:rsidRDefault="0004492B" w:rsidP="0004492B">
            <w:pPr>
              <w:ind w:right="113"/>
              <w:contextualSpacing/>
              <w:jc w:val="center"/>
              <w:rPr>
                <w:sz w:val="20"/>
                <w:szCs w:val="20"/>
              </w:rPr>
            </w:pPr>
            <w:r>
              <w:rPr>
                <w:sz w:val="20"/>
                <w:szCs w:val="20"/>
              </w:rPr>
              <w:t>10.4</w:t>
            </w:r>
          </w:p>
        </w:tc>
        <w:tc>
          <w:tcPr>
            <w:tcW w:w="851" w:type="dxa"/>
            <w:textDirection w:val="btLr"/>
            <w:vAlign w:val="center"/>
          </w:tcPr>
          <w:p w14:paraId="5F3D826E" w14:textId="1DDCB298" w:rsidR="0004492B" w:rsidRPr="00700B1B" w:rsidRDefault="0004492B" w:rsidP="0004492B">
            <w:pPr>
              <w:ind w:right="113"/>
              <w:contextualSpacing/>
              <w:jc w:val="center"/>
              <w:rPr>
                <w:sz w:val="22"/>
                <w:szCs w:val="22"/>
              </w:rPr>
            </w:pPr>
            <w:r w:rsidRPr="00700B1B">
              <w:rPr>
                <w:sz w:val="22"/>
                <w:szCs w:val="22"/>
              </w:rPr>
              <w:t>Проведение опытной эксплуатации.                                                                                               Приемка в промышленную эксплуатацию</w:t>
            </w:r>
          </w:p>
        </w:tc>
        <w:tc>
          <w:tcPr>
            <w:tcW w:w="4252" w:type="dxa"/>
          </w:tcPr>
          <w:p w14:paraId="003EA03A" w14:textId="77777777"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Проведение обучения пользователей.</w:t>
            </w:r>
          </w:p>
          <w:p w14:paraId="7D957C27" w14:textId="77777777" w:rsidR="0004492B" w:rsidRDefault="0004492B" w:rsidP="0004492B">
            <w:pPr>
              <w:numPr>
                <w:ilvl w:val="0"/>
                <w:numId w:val="59"/>
              </w:numPr>
              <w:tabs>
                <w:tab w:val="left" w:pos="0"/>
              </w:tabs>
              <w:ind w:left="137" w:hanging="137"/>
              <w:contextualSpacing/>
              <w:rPr>
                <w:sz w:val="20"/>
                <w:szCs w:val="20"/>
              </w:rPr>
            </w:pPr>
            <w:r w:rsidRPr="00660785">
              <w:rPr>
                <w:sz w:val="20"/>
                <w:szCs w:val="20"/>
              </w:rPr>
              <w:t>Проведение опытной эксплуатации разработанного функционала</w:t>
            </w:r>
            <w:r>
              <w:rPr>
                <w:sz w:val="20"/>
                <w:szCs w:val="20"/>
              </w:rPr>
              <w:t>.</w:t>
            </w:r>
          </w:p>
          <w:p w14:paraId="6AC8CF04" w14:textId="77777777" w:rsidR="0004492B" w:rsidRPr="00E77630" w:rsidRDefault="0004492B" w:rsidP="0004492B">
            <w:pPr>
              <w:numPr>
                <w:ilvl w:val="0"/>
                <w:numId w:val="59"/>
              </w:numPr>
              <w:tabs>
                <w:tab w:val="left" w:pos="0"/>
              </w:tabs>
              <w:ind w:left="137" w:hanging="137"/>
              <w:contextualSpacing/>
              <w:rPr>
                <w:sz w:val="20"/>
                <w:szCs w:val="20"/>
              </w:rPr>
            </w:pPr>
            <w:r w:rsidRPr="00660785">
              <w:rPr>
                <w:sz w:val="20"/>
                <w:szCs w:val="20"/>
              </w:rPr>
              <w:t>Устранение замечаний по результатам опытной эксплуатации</w:t>
            </w:r>
          </w:p>
          <w:p w14:paraId="34BAB56E" w14:textId="77777777"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 xml:space="preserve">Разработка </w:t>
            </w:r>
            <w:r>
              <w:rPr>
                <w:sz w:val="20"/>
                <w:szCs w:val="20"/>
              </w:rPr>
              <w:t>П</w:t>
            </w:r>
            <w:r w:rsidRPr="00E77630">
              <w:rPr>
                <w:sz w:val="20"/>
                <w:szCs w:val="20"/>
              </w:rPr>
              <w:t xml:space="preserve">рограммы и методики </w:t>
            </w:r>
            <w:r>
              <w:rPr>
                <w:sz w:val="20"/>
                <w:szCs w:val="20"/>
              </w:rPr>
              <w:t>приемочных испытаний</w:t>
            </w:r>
            <w:r w:rsidRPr="00E77630">
              <w:rPr>
                <w:sz w:val="20"/>
                <w:szCs w:val="20"/>
              </w:rPr>
              <w:t>.</w:t>
            </w:r>
          </w:p>
          <w:p w14:paraId="79CF02DE" w14:textId="77777777" w:rsidR="0004492B" w:rsidRDefault="0004492B" w:rsidP="0004492B">
            <w:pPr>
              <w:numPr>
                <w:ilvl w:val="0"/>
                <w:numId w:val="59"/>
              </w:numPr>
              <w:tabs>
                <w:tab w:val="left" w:pos="0"/>
              </w:tabs>
              <w:ind w:left="137" w:hanging="137"/>
              <w:contextualSpacing/>
              <w:rPr>
                <w:sz w:val="20"/>
                <w:szCs w:val="20"/>
              </w:rPr>
            </w:pPr>
            <w:r w:rsidRPr="00E77630">
              <w:rPr>
                <w:sz w:val="20"/>
                <w:szCs w:val="20"/>
              </w:rPr>
              <w:t>Проведение приемочных испытаний разработанного функционала.</w:t>
            </w:r>
          </w:p>
          <w:p w14:paraId="15ADEA8C" w14:textId="77777777"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Устранение замечаний по результатам приемочных испытаний.</w:t>
            </w:r>
          </w:p>
          <w:p w14:paraId="55C18CA7" w14:textId="4C0BC5EA"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Подготовка и согласование Акта о приемки разработанного функционала в промышленную эксплуатацию.</w:t>
            </w:r>
          </w:p>
        </w:tc>
        <w:tc>
          <w:tcPr>
            <w:tcW w:w="2552" w:type="dxa"/>
          </w:tcPr>
          <w:p w14:paraId="7AB47FAA" w14:textId="77777777"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Протокол проведения обучения пользователей.</w:t>
            </w:r>
          </w:p>
          <w:p w14:paraId="79929EE8" w14:textId="77777777" w:rsidR="0004492B" w:rsidRDefault="0004492B" w:rsidP="0004492B">
            <w:pPr>
              <w:numPr>
                <w:ilvl w:val="0"/>
                <w:numId w:val="59"/>
              </w:numPr>
              <w:tabs>
                <w:tab w:val="left" w:pos="0"/>
              </w:tabs>
              <w:ind w:left="137" w:hanging="137"/>
              <w:contextualSpacing/>
              <w:rPr>
                <w:sz w:val="20"/>
                <w:szCs w:val="20"/>
              </w:rPr>
            </w:pPr>
            <w:r>
              <w:rPr>
                <w:sz w:val="20"/>
                <w:szCs w:val="20"/>
              </w:rPr>
              <w:t>Журнал обращений пользователей в период проведения опытной эксплуатации</w:t>
            </w:r>
          </w:p>
          <w:p w14:paraId="08E717C1" w14:textId="77777777" w:rsidR="0004492B" w:rsidRDefault="0004492B" w:rsidP="0004492B">
            <w:pPr>
              <w:numPr>
                <w:ilvl w:val="0"/>
                <w:numId w:val="59"/>
              </w:numPr>
              <w:tabs>
                <w:tab w:val="left" w:pos="0"/>
              </w:tabs>
              <w:ind w:left="137" w:hanging="137"/>
              <w:contextualSpacing/>
              <w:rPr>
                <w:sz w:val="20"/>
                <w:szCs w:val="20"/>
              </w:rPr>
            </w:pPr>
            <w:r>
              <w:rPr>
                <w:sz w:val="20"/>
                <w:szCs w:val="20"/>
              </w:rPr>
              <w:t>Протокол проведения опытной эксплуатации.</w:t>
            </w:r>
          </w:p>
          <w:p w14:paraId="24870921" w14:textId="77777777" w:rsidR="0004492B" w:rsidRDefault="0004492B" w:rsidP="0004492B">
            <w:pPr>
              <w:numPr>
                <w:ilvl w:val="0"/>
                <w:numId w:val="59"/>
              </w:numPr>
              <w:tabs>
                <w:tab w:val="left" w:pos="0"/>
              </w:tabs>
              <w:ind w:left="137" w:hanging="137"/>
              <w:contextualSpacing/>
              <w:rPr>
                <w:sz w:val="20"/>
                <w:szCs w:val="20"/>
              </w:rPr>
            </w:pPr>
            <w:r>
              <w:rPr>
                <w:sz w:val="20"/>
                <w:szCs w:val="20"/>
              </w:rPr>
              <w:t>Протокол устранения замечаний, выявленных в период проведения опытной эксплуатации.</w:t>
            </w:r>
          </w:p>
          <w:p w14:paraId="6B75EB70" w14:textId="77777777"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Программа и методика приемочных испытаний.</w:t>
            </w:r>
          </w:p>
          <w:p w14:paraId="25D60739" w14:textId="77777777" w:rsidR="0004492B" w:rsidRDefault="0004492B" w:rsidP="0004492B">
            <w:pPr>
              <w:numPr>
                <w:ilvl w:val="0"/>
                <w:numId w:val="59"/>
              </w:numPr>
              <w:tabs>
                <w:tab w:val="left" w:pos="0"/>
              </w:tabs>
              <w:ind w:left="31" w:firstLine="0"/>
              <w:contextualSpacing/>
              <w:rPr>
                <w:sz w:val="20"/>
                <w:szCs w:val="20"/>
              </w:rPr>
            </w:pPr>
            <w:r w:rsidRPr="00700B1B">
              <w:rPr>
                <w:sz w:val="20"/>
                <w:szCs w:val="20"/>
              </w:rPr>
              <w:t xml:space="preserve">Журнал обращений пользователей в период проведения приемочных испытаний           </w:t>
            </w:r>
          </w:p>
          <w:p w14:paraId="1EDFDFF7" w14:textId="77777777"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Протокол проведения приемочных испытаний.</w:t>
            </w:r>
          </w:p>
          <w:p w14:paraId="0D9FBA6F" w14:textId="77777777"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Протокол устранения замечаний по результатам проведения приемочных испытаний.</w:t>
            </w:r>
          </w:p>
          <w:p w14:paraId="7D3DC293" w14:textId="43BFF48A" w:rsidR="0004492B" w:rsidRPr="00E77630" w:rsidRDefault="0004492B" w:rsidP="0004492B">
            <w:pPr>
              <w:numPr>
                <w:ilvl w:val="0"/>
                <w:numId w:val="59"/>
              </w:numPr>
              <w:tabs>
                <w:tab w:val="left" w:pos="0"/>
              </w:tabs>
              <w:ind w:left="137" w:hanging="137"/>
              <w:contextualSpacing/>
              <w:rPr>
                <w:sz w:val="20"/>
                <w:szCs w:val="20"/>
              </w:rPr>
            </w:pPr>
            <w:r w:rsidRPr="00E77630">
              <w:rPr>
                <w:sz w:val="20"/>
                <w:szCs w:val="20"/>
              </w:rPr>
              <w:t>Акт приемки Функционала в промышленную эксплуатацию.</w:t>
            </w:r>
          </w:p>
        </w:tc>
        <w:tc>
          <w:tcPr>
            <w:tcW w:w="1134" w:type="dxa"/>
            <w:vAlign w:val="center"/>
          </w:tcPr>
          <w:p w14:paraId="16B7A1FA" w14:textId="77777777" w:rsidR="0004492B" w:rsidRPr="005868BE" w:rsidRDefault="0004492B" w:rsidP="0004492B">
            <w:pPr>
              <w:tabs>
                <w:tab w:val="left" w:pos="0"/>
                <w:tab w:val="left" w:pos="316"/>
              </w:tabs>
              <w:contextualSpacing/>
              <w:rPr>
                <w:sz w:val="20"/>
                <w:szCs w:val="20"/>
              </w:rPr>
            </w:pPr>
            <w:r>
              <w:rPr>
                <w:sz w:val="20"/>
                <w:szCs w:val="20"/>
              </w:rPr>
              <w:t>1 месяц</w:t>
            </w:r>
            <w:r w:rsidRPr="005868BE">
              <w:rPr>
                <w:sz w:val="20"/>
                <w:szCs w:val="20"/>
              </w:rPr>
              <w:t>, с даты окончания</w:t>
            </w:r>
          </w:p>
          <w:p w14:paraId="455E6E6C" w14:textId="5BECD4CD" w:rsidR="0004492B" w:rsidRDefault="0004492B" w:rsidP="0004492B">
            <w:pPr>
              <w:tabs>
                <w:tab w:val="left" w:pos="0"/>
                <w:tab w:val="left" w:pos="316"/>
              </w:tabs>
              <w:contextualSpacing/>
              <w:rPr>
                <w:sz w:val="20"/>
                <w:szCs w:val="20"/>
              </w:rPr>
            </w:pPr>
            <w:r w:rsidRPr="005868BE">
              <w:rPr>
                <w:sz w:val="20"/>
                <w:szCs w:val="20"/>
              </w:rPr>
              <w:t xml:space="preserve">работ </w:t>
            </w:r>
            <w:r>
              <w:rPr>
                <w:sz w:val="20"/>
                <w:szCs w:val="20"/>
              </w:rPr>
              <w:t>подэтапа 10.3</w:t>
            </w:r>
          </w:p>
        </w:tc>
      </w:tr>
    </w:tbl>
    <w:p w14:paraId="7AE3F7E5" w14:textId="77777777" w:rsidR="00AF530B" w:rsidRPr="005C4699" w:rsidRDefault="00040C2E" w:rsidP="00813034">
      <w:pPr>
        <w:pStyle w:val="1b"/>
        <w:numPr>
          <w:ilvl w:val="0"/>
          <w:numId w:val="158"/>
        </w:numPr>
        <w:pBdr>
          <w:bottom w:val="double" w:sz="4" w:space="1" w:color="auto"/>
        </w:pBdr>
        <w:spacing w:before="120" w:after="120"/>
        <w:ind w:left="425" w:hanging="425"/>
        <w:jc w:val="both"/>
        <w:rPr>
          <w:rFonts w:ascii="Times New Roman" w:hAnsi="Times New Roman" w:cs="Times New Roman"/>
        </w:rPr>
      </w:pPr>
      <w:bookmarkStart w:id="659" w:name="_Toc338417878"/>
      <w:bookmarkStart w:id="660" w:name="_Toc360802264"/>
      <w:bookmarkStart w:id="661" w:name="_Toc399424766"/>
      <w:bookmarkStart w:id="662" w:name="_Toc402450298"/>
      <w:bookmarkStart w:id="663" w:name="_Toc415487653"/>
      <w:bookmarkStart w:id="664" w:name="_Toc415586154"/>
      <w:bookmarkStart w:id="665" w:name="_Toc415587148"/>
      <w:bookmarkStart w:id="666" w:name="_Toc415587304"/>
      <w:bookmarkStart w:id="667" w:name="_Toc416421207"/>
      <w:bookmarkStart w:id="668" w:name="_Toc417639200"/>
      <w:bookmarkStart w:id="669" w:name="_Toc417908250"/>
      <w:bookmarkStart w:id="670" w:name="_Toc424746589"/>
      <w:bookmarkStart w:id="671" w:name="_Toc426638680"/>
      <w:bookmarkStart w:id="672" w:name="_Toc427154540"/>
      <w:bookmarkStart w:id="673" w:name="_Toc511130460"/>
      <w:bookmarkStart w:id="674" w:name="_Toc520465933"/>
      <w:r>
        <w:rPr>
          <w:rFonts w:ascii="Times New Roman" w:hAnsi="Times New Roman" w:cs="Times New Roman"/>
        </w:rPr>
        <w:lastRenderedPageBreak/>
        <w:t xml:space="preserve">ТРЕБОВАНИЯ К </w:t>
      </w:r>
      <w:r w:rsidR="00427E50" w:rsidRPr="005C4699">
        <w:rPr>
          <w:rFonts w:ascii="Times New Roman" w:hAnsi="Times New Roman" w:cs="Times New Roman"/>
        </w:rPr>
        <w:t>ПОРЯДК</w:t>
      </w:r>
      <w:r>
        <w:rPr>
          <w:rFonts w:ascii="Times New Roman" w:hAnsi="Times New Roman" w:cs="Times New Roman"/>
        </w:rPr>
        <w:t>У</w:t>
      </w:r>
      <w:r w:rsidR="00427E50" w:rsidRPr="005C4699">
        <w:rPr>
          <w:rFonts w:ascii="Times New Roman" w:hAnsi="Times New Roman" w:cs="Times New Roman"/>
        </w:rPr>
        <w:t xml:space="preserve"> КОНТРОЛЯ И ПРИЕМКИ </w:t>
      </w:r>
      <w:bookmarkEnd w:id="659"/>
      <w:bookmarkEnd w:id="660"/>
      <w:bookmarkEnd w:id="661"/>
      <w:bookmarkEnd w:id="662"/>
      <w:bookmarkEnd w:id="663"/>
      <w:bookmarkEnd w:id="664"/>
      <w:bookmarkEnd w:id="665"/>
      <w:bookmarkEnd w:id="666"/>
      <w:bookmarkEnd w:id="667"/>
      <w:bookmarkEnd w:id="668"/>
      <w:bookmarkEnd w:id="669"/>
      <w:r w:rsidR="00D609F1">
        <w:rPr>
          <w:rFonts w:ascii="Times New Roman" w:hAnsi="Times New Roman" w:cs="Times New Roman"/>
        </w:rPr>
        <w:t>РАБОТ</w:t>
      </w:r>
      <w:bookmarkEnd w:id="670"/>
      <w:bookmarkEnd w:id="671"/>
      <w:bookmarkEnd w:id="672"/>
      <w:bookmarkEnd w:id="673"/>
      <w:bookmarkEnd w:id="674"/>
    </w:p>
    <w:p w14:paraId="16AA0581" w14:textId="77777777" w:rsidR="00AF530B" w:rsidRPr="00427E50" w:rsidRDefault="00AF530B" w:rsidP="00813034">
      <w:pPr>
        <w:pStyle w:val="2a"/>
        <w:numPr>
          <w:ilvl w:val="1"/>
          <w:numId w:val="158"/>
        </w:numPr>
        <w:spacing w:before="0" w:after="0"/>
        <w:ind w:left="567" w:hanging="567"/>
        <w:rPr>
          <w:rFonts w:ascii="Times New Roman" w:hAnsi="Times New Roman" w:cs="Times New Roman"/>
          <w:i w:val="0"/>
          <w:snapToGrid w:val="0"/>
        </w:rPr>
      </w:pPr>
      <w:bookmarkStart w:id="675" w:name="_Toc360802265"/>
      <w:bookmarkStart w:id="676" w:name="_Toc399424767"/>
      <w:bookmarkStart w:id="677" w:name="_Toc402450299"/>
      <w:bookmarkStart w:id="678" w:name="_Toc415487654"/>
      <w:bookmarkStart w:id="679" w:name="_Toc415586155"/>
      <w:bookmarkStart w:id="680" w:name="_Toc415587149"/>
      <w:bookmarkStart w:id="681" w:name="_Toc415587305"/>
      <w:bookmarkStart w:id="682" w:name="_Toc416421208"/>
      <w:bookmarkStart w:id="683" w:name="_Toc417639201"/>
      <w:bookmarkStart w:id="684" w:name="_Toc417908251"/>
      <w:bookmarkStart w:id="685" w:name="_Toc424746590"/>
      <w:bookmarkStart w:id="686" w:name="_Toc426638681"/>
      <w:bookmarkStart w:id="687" w:name="_Toc427154541"/>
      <w:bookmarkStart w:id="688" w:name="_Toc511130461"/>
      <w:bookmarkStart w:id="689" w:name="_Toc520465934"/>
      <w:bookmarkStart w:id="690" w:name="_Toc309732582"/>
      <w:bookmarkStart w:id="691" w:name="_Toc347395544"/>
      <w:r w:rsidRPr="00427E50">
        <w:rPr>
          <w:rFonts w:ascii="Times New Roman" w:hAnsi="Times New Roman" w:cs="Times New Roman"/>
          <w:i w:val="0"/>
          <w:snapToGrid w:val="0"/>
        </w:rPr>
        <w:t>Общие положения</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13A1DC57" w14:textId="77777777" w:rsidR="00AF530B" w:rsidRPr="000B7633" w:rsidRDefault="00AF530B" w:rsidP="00A15156">
      <w:pPr>
        <w:ind w:firstLine="567"/>
        <w:contextualSpacing/>
        <w:jc w:val="both"/>
      </w:pPr>
      <w:r w:rsidRPr="000B7633">
        <w:t>Приемо-сдаточные испытания проводятся в соответствии с ГОСТ 34.603-92 «Информационная технология. Виды испытаний автоматизированных систем».</w:t>
      </w:r>
    </w:p>
    <w:p w14:paraId="438EAB1B" w14:textId="77777777" w:rsidR="00AF530B" w:rsidRPr="000B7633" w:rsidRDefault="00AF530B" w:rsidP="00A15156">
      <w:pPr>
        <w:ind w:firstLine="567"/>
        <w:contextualSpacing/>
        <w:jc w:val="both"/>
      </w:pPr>
      <w:r w:rsidRPr="000B7633">
        <w:t xml:space="preserve">Испытания </w:t>
      </w:r>
      <w:r w:rsidR="00BF7F94">
        <w:t>Подс</w:t>
      </w:r>
      <w:r w:rsidRPr="000B7633">
        <w:t>истем следует проводить на территории Заказчика (</w:t>
      </w:r>
      <w:r w:rsidR="00CB705D">
        <w:t>И</w:t>
      </w:r>
      <w:r w:rsidR="00CB705D" w:rsidRPr="000B7633">
        <w:t xml:space="preserve">сполнительного </w:t>
      </w:r>
      <w:r w:rsidRPr="000B7633">
        <w:t xml:space="preserve">аппарата). </w:t>
      </w:r>
    </w:p>
    <w:p w14:paraId="5346F8CF" w14:textId="77777777" w:rsidR="00AF530B" w:rsidRPr="000B7633" w:rsidRDefault="00AF530B" w:rsidP="00A15156">
      <w:pPr>
        <w:ind w:firstLine="567"/>
        <w:contextualSpacing/>
        <w:jc w:val="both"/>
      </w:pPr>
      <w:r w:rsidRPr="000B7633">
        <w:t>Испытания проводятся при участии Исполнителя и Заказчика.</w:t>
      </w:r>
    </w:p>
    <w:p w14:paraId="64C3FA68" w14:textId="77777777" w:rsidR="00AF530B" w:rsidRDefault="00AF530B" w:rsidP="00A15156">
      <w:pPr>
        <w:ind w:firstLine="567"/>
        <w:contextualSpacing/>
        <w:jc w:val="both"/>
      </w:pPr>
      <w:r w:rsidRPr="000B7633">
        <w:t xml:space="preserve">Участники приемки </w:t>
      </w:r>
      <w:r>
        <w:t>работ</w:t>
      </w:r>
      <w:r w:rsidRPr="000B7633">
        <w:t xml:space="preserve">, сроки и место проведения приемки </w:t>
      </w:r>
      <w:r>
        <w:t>работ</w:t>
      </w:r>
      <w:r w:rsidRPr="000B7633">
        <w:t xml:space="preserve"> уточняются непосредственно перед проведением испытаний.</w:t>
      </w:r>
    </w:p>
    <w:p w14:paraId="4D6A667C" w14:textId="77777777" w:rsidR="006247BF" w:rsidRPr="00761C60" w:rsidRDefault="006247BF" w:rsidP="00A15156">
      <w:pPr>
        <w:widowControl w:val="0"/>
        <w:tabs>
          <w:tab w:val="left" w:pos="1701"/>
        </w:tabs>
        <w:ind w:firstLine="567"/>
        <w:contextualSpacing/>
        <w:jc w:val="both"/>
      </w:pPr>
      <w:bookmarkStart w:id="692" w:name="_Toc360802266"/>
      <w:bookmarkStart w:id="693" w:name="_Toc399424768"/>
      <w:bookmarkStart w:id="694" w:name="_Toc402450300"/>
      <w:bookmarkStart w:id="695" w:name="_Toc415487655"/>
      <w:bookmarkStart w:id="696" w:name="_Toc415586156"/>
      <w:bookmarkStart w:id="697" w:name="_Toc415587150"/>
      <w:bookmarkStart w:id="698" w:name="_Toc415587306"/>
      <w:bookmarkStart w:id="699" w:name="_Toc416421209"/>
      <w:bookmarkStart w:id="700" w:name="_Toc417639202"/>
      <w:bookmarkStart w:id="701" w:name="_Toc417908252"/>
      <w:bookmarkStart w:id="702" w:name="_Toc424746591"/>
      <w:r w:rsidRPr="00761C60">
        <w:t xml:space="preserve">Приемо-сдаточные испытания проводятся в 3 этапа: </w:t>
      </w:r>
    </w:p>
    <w:p w14:paraId="05EA82CF" w14:textId="77777777" w:rsidR="006247BF" w:rsidRPr="00761C60" w:rsidRDefault="006247BF" w:rsidP="00813034">
      <w:pPr>
        <w:numPr>
          <w:ilvl w:val="0"/>
          <w:numId w:val="60"/>
        </w:numPr>
        <w:ind w:left="993" w:firstLine="567"/>
        <w:contextualSpacing/>
      </w:pPr>
      <w:r w:rsidRPr="00761C60">
        <w:t>Предварительные испытания.</w:t>
      </w:r>
    </w:p>
    <w:p w14:paraId="10A8F7EC" w14:textId="77777777" w:rsidR="006247BF" w:rsidRPr="00761C60" w:rsidRDefault="006247BF" w:rsidP="00813034">
      <w:pPr>
        <w:numPr>
          <w:ilvl w:val="0"/>
          <w:numId w:val="60"/>
        </w:numPr>
        <w:ind w:left="993" w:firstLine="567"/>
        <w:contextualSpacing/>
      </w:pPr>
      <w:r w:rsidRPr="00761C60">
        <w:t xml:space="preserve">Опытная эксплуатация. </w:t>
      </w:r>
    </w:p>
    <w:p w14:paraId="3D3BDF78" w14:textId="77777777" w:rsidR="006247BF" w:rsidRPr="00761C60" w:rsidRDefault="006247BF" w:rsidP="00813034">
      <w:pPr>
        <w:numPr>
          <w:ilvl w:val="0"/>
          <w:numId w:val="60"/>
        </w:numPr>
        <w:ind w:left="993" w:firstLine="567"/>
        <w:contextualSpacing/>
      </w:pPr>
      <w:r w:rsidRPr="00761C60">
        <w:t>Приемочные испытания.</w:t>
      </w:r>
    </w:p>
    <w:p w14:paraId="3CF8C40E" w14:textId="77777777" w:rsidR="00AF530B" w:rsidRPr="0075674B" w:rsidRDefault="00AF530B" w:rsidP="00813034">
      <w:pPr>
        <w:pStyle w:val="2a"/>
        <w:numPr>
          <w:ilvl w:val="1"/>
          <w:numId w:val="158"/>
        </w:numPr>
        <w:spacing w:after="120"/>
        <w:ind w:left="567" w:hanging="567"/>
        <w:rPr>
          <w:rFonts w:ascii="Times New Roman" w:hAnsi="Times New Roman" w:cs="Times New Roman"/>
          <w:i w:val="0"/>
          <w:snapToGrid w:val="0"/>
        </w:rPr>
      </w:pPr>
      <w:bookmarkStart w:id="703" w:name="_Toc426638682"/>
      <w:bookmarkStart w:id="704" w:name="_Toc427154542"/>
      <w:bookmarkStart w:id="705" w:name="_Toc511130462"/>
      <w:bookmarkStart w:id="706" w:name="_Toc520465935"/>
      <w:r w:rsidRPr="0075674B">
        <w:rPr>
          <w:rFonts w:ascii="Times New Roman" w:hAnsi="Times New Roman" w:cs="Times New Roman"/>
          <w:i w:val="0"/>
          <w:snapToGrid w:val="0"/>
        </w:rPr>
        <w:t>Предварительные испытания</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2E860F2D" w14:textId="77777777" w:rsidR="00AF530B" w:rsidRPr="00B36E6C" w:rsidRDefault="006247BF" w:rsidP="00A15156">
      <w:pPr>
        <w:ind w:firstLine="567"/>
        <w:jc w:val="both"/>
      </w:pPr>
      <w:r w:rsidRPr="00761C60">
        <w:t>Предварительные испытания должны выполняться представителями Заказчика и Исполнителя.</w:t>
      </w:r>
      <w:r w:rsidR="00AF530B" w:rsidRPr="00B36E6C">
        <w:t xml:space="preserve"> </w:t>
      </w:r>
      <w:r w:rsidR="00CF5102">
        <w:t>Реализованный Функционал (далее Подсистема)</w:t>
      </w:r>
      <w:r w:rsidR="00CF5102" w:rsidRPr="000B7633">
        <w:t xml:space="preserve"> </w:t>
      </w:r>
      <w:r w:rsidR="00AF530B" w:rsidRPr="00B36E6C">
        <w:t>переда</w:t>
      </w:r>
      <w:r w:rsidR="003E4135">
        <w:t>е</w:t>
      </w:r>
      <w:r w:rsidR="00AF530B" w:rsidRPr="00B36E6C">
        <w:t xml:space="preserve">тся для предварительных испытаний после проведения отладки и тестирования, поставляемых программных и технических средств </w:t>
      </w:r>
      <w:r w:rsidR="00C55C0D">
        <w:t>Подс</w:t>
      </w:r>
      <w:r w:rsidR="00C55C0D" w:rsidRPr="000B7633">
        <w:t>истем</w:t>
      </w:r>
      <w:r w:rsidR="00AF530B" w:rsidRPr="00B36E6C">
        <w:t>, а также после предоставления Исполнителем соответствующих документов об их готовности к испытаниям (</w:t>
      </w:r>
      <w:r>
        <w:t xml:space="preserve">протокол тестирования реализованного </w:t>
      </w:r>
      <w:r w:rsidR="00CF5102">
        <w:t xml:space="preserve">Функционала </w:t>
      </w:r>
      <w:r>
        <w:t>(</w:t>
      </w:r>
      <w:r w:rsidR="00241402">
        <w:t>Подсистемы) Системы</w:t>
      </w:r>
      <w:r w:rsidR="00AF530B" w:rsidRPr="00B36E6C">
        <w:t xml:space="preserve">), а также после ознакомления персонала </w:t>
      </w:r>
      <w:r w:rsidR="00C55C0D">
        <w:t>Подс</w:t>
      </w:r>
      <w:r w:rsidR="00C55C0D" w:rsidRPr="000B7633">
        <w:t>истем</w:t>
      </w:r>
      <w:r w:rsidR="003E4135">
        <w:t>ы</w:t>
      </w:r>
      <w:r w:rsidR="00C55C0D" w:rsidRPr="000B7633">
        <w:t xml:space="preserve"> </w:t>
      </w:r>
      <w:r w:rsidR="00AF530B" w:rsidRPr="00B36E6C">
        <w:t>с эксплуатационной документаци</w:t>
      </w:r>
      <w:r w:rsidR="00C55C0D">
        <w:t>ей</w:t>
      </w:r>
      <w:r w:rsidR="00AF530B" w:rsidRPr="00B36E6C">
        <w:t>: Руководство пользователя (по ролям) и Руководство администратора.</w:t>
      </w:r>
    </w:p>
    <w:p w14:paraId="6800ECC4" w14:textId="77777777" w:rsidR="00AF530B" w:rsidRDefault="00AF530B" w:rsidP="00A15156">
      <w:pPr>
        <w:ind w:firstLine="567"/>
        <w:jc w:val="both"/>
      </w:pPr>
      <w:r w:rsidRPr="00B36E6C">
        <w:t>В составе предварительных испытаний должны проводиться: автономные и комплексные испытания.</w:t>
      </w:r>
    </w:p>
    <w:p w14:paraId="0687F69F" w14:textId="77777777" w:rsidR="00AF530B" w:rsidRPr="00B36E6C" w:rsidRDefault="00AF530B" w:rsidP="00A15156">
      <w:pPr>
        <w:ind w:firstLine="567"/>
        <w:jc w:val="both"/>
      </w:pPr>
      <w:r w:rsidRPr="00B36E6C">
        <w:t>Предварительные испытания (включающие как автономные, так и комплексные испытания) в обязательном порядке должны включать в себя:</w:t>
      </w:r>
    </w:p>
    <w:p w14:paraId="290CD5F4" w14:textId="77777777" w:rsidR="00AF530B" w:rsidRPr="00D26887" w:rsidRDefault="00AF530B" w:rsidP="00813034">
      <w:pPr>
        <w:numPr>
          <w:ilvl w:val="0"/>
          <w:numId w:val="69"/>
        </w:numPr>
        <w:jc w:val="both"/>
      </w:pPr>
      <w:r w:rsidRPr="00D26887">
        <w:t xml:space="preserve">Проверка доступа в </w:t>
      </w:r>
      <w:r w:rsidR="003E4135">
        <w:t>Под</w:t>
      </w:r>
      <w:r w:rsidRPr="00D26887">
        <w:t>систему с различных пользовательских платформ</w:t>
      </w:r>
      <w:r w:rsidR="00CA6F3C">
        <w:t>.</w:t>
      </w:r>
    </w:p>
    <w:p w14:paraId="6C78C136" w14:textId="77777777" w:rsidR="00AF530B" w:rsidRDefault="00AF530B" w:rsidP="00813034">
      <w:pPr>
        <w:numPr>
          <w:ilvl w:val="0"/>
          <w:numId w:val="69"/>
        </w:numPr>
        <w:jc w:val="both"/>
      </w:pPr>
      <w:r>
        <w:t>Проверка функциональных частей</w:t>
      </w:r>
      <w:r w:rsidRPr="00D26887">
        <w:t xml:space="preserve"> системы</w:t>
      </w:r>
      <w:r w:rsidR="00CA6F3C">
        <w:t>.</w:t>
      </w:r>
    </w:p>
    <w:p w14:paraId="6F993112" w14:textId="77777777" w:rsidR="00367ACF" w:rsidRPr="00367ACF" w:rsidRDefault="00367ACF" w:rsidP="00813034">
      <w:pPr>
        <w:numPr>
          <w:ilvl w:val="0"/>
          <w:numId w:val="69"/>
        </w:numPr>
        <w:jc w:val="both"/>
      </w:pPr>
      <w:r w:rsidRPr="00367ACF">
        <w:t>Удобство пользования интерфейсом.</w:t>
      </w:r>
    </w:p>
    <w:p w14:paraId="62FC7480" w14:textId="77777777" w:rsidR="00AF530B" w:rsidRPr="00D26887" w:rsidRDefault="00AF530B" w:rsidP="00813034">
      <w:pPr>
        <w:numPr>
          <w:ilvl w:val="0"/>
          <w:numId w:val="69"/>
        </w:numPr>
        <w:jc w:val="both"/>
      </w:pPr>
      <w:r w:rsidRPr="00D26887">
        <w:t>Проверка механизма формирования отчетных форм.</w:t>
      </w:r>
    </w:p>
    <w:p w14:paraId="0A0E412C" w14:textId="77777777" w:rsidR="00AF530B" w:rsidRDefault="00AF530B" w:rsidP="00813034">
      <w:pPr>
        <w:numPr>
          <w:ilvl w:val="0"/>
          <w:numId w:val="69"/>
        </w:numPr>
        <w:jc w:val="both"/>
      </w:pPr>
      <w:r w:rsidRPr="00D26887">
        <w:t>Проверка подготовленной эксплуатационной документации (Руководство пользователя (по ролям) и Руководство администратора) на комплектность, содержание и качество.</w:t>
      </w:r>
    </w:p>
    <w:p w14:paraId="5FE6F353" w14:textId="77777777" w:rsidR="00AF530B" w:rsidRPr="008758D2" w:rsidRDefault="00AF530B" w:rsidP="00813034">
      <w:pPr>
        <w:pStyle w:val="2a"/>
        <w:numPr>
          <w:ilvl w:val="2"/>
          <w:numId w:val="158"/>
        </w:numPr>
        <w:spacing w:before="120" w:after="0"/>
        <w:ind w:left="357" w:hanging="357"/>
        <w:rPr>
          <w:rFonts w:ascii="Times New Roman" w:hAnsi="Times New Roman" w:cs="Times New Roman"/>
          <w:snapToGrid w:val="0"/>
          <w:sz w:val="24"/>
          <w:szCs w:val="24"/>
        </w:rPr>
      </w:pPr>
      <w:bookmarkStart w:id="707" w:name="_Toc360802267"/>
      <w:bookmarkStart w:id="708" w:name="_Toc415586166"/>
      <w:bookmarkStart w:id="709" w:name="_Toc416421210"/>
      <w:bookmarkStart w:id="710" w:name="_Toc417639203"/>
      <w:bookmarkStart w:id="711" w:name="_Toc417908253"/>
      <w:bookmarkStart w:id="712" w:name="_Toc424746592"/>
      <w:bookmarkStart w:id="713" w:name="_Toc426638683"/>
      <w:bookmarkStart w:id="714" w:name="_Toc427154543"/>
      <w:bookmarkStart w:id="715" w:name="_Toc505847274"/>
      <w:bookmarkStart w:id="716" w:name="_Toc511130463"/>
      <w:bookmarkStart w:id="717" w:name="_Toc520465936"/>
      <w:r w:rsidRPr="008758D2">
        <w:rPr>
          <w:rFonts w:ascii="Times New Roman" w:hAnsi="Times New Roman" w:cs="Times New Roman"/>
          <w:snapToGrid w:val="0"/>
          <w:sz w:val="24"/>
          <w:szCs w:val="24"/>
        </w:rPr>
        <w:t>Автономные испытания</w:t>
      </w:r>
      <w:bookmarkEnd w:id="707"/>
      <w:bookmarkEnd w:id="708"/>
      <w:bookmarkEnd w:id="709"/>
      <w:bookmarkEnd w:id="710"/>
      <w:bookmarkEnd w:id="711"/>
      <w:bookmarkEnd w:id="712"/>
      <w:bookmarkEnd w:id="713"/>
      <w:bookmarkEnd w:id="714"/>
      <w:bookmarkEnd w:id="715"/>
      <w:bookmarkEnd w:id="716"/>
      <w:bookmarkEnd w:id="717"/>
    </w:p>
    <w:p w14:paraId="3A1195CA" w14:textId="77777777" w:rsidR="00CA6F3C" w:rsidRPr="00C032BD" w:rsidRDefault="00AF530B" w:rsidP="00A15156">
      <w:pPr>
        <w:ind w:firstLine="567"/>
        <w:jc w:val="both"/>
      </w:pPr>
      <w:r w:rsidRPr="00B36E6C">
        <w:t xml:space="preserve">Автономные испытания </w:t>
      </w:r>
      <w:r w:rsidR="00C55C0D">
        <w:t>Подс</w:t>
      </w:r>
      <w:r w:rsidR="00C55C0D" w:rsidRPr="000B7633">
        <w:t>истем</w:t>
      </w:r>
      <w:r w:rsidR="003E4135">
        <w:t>ы</w:t>
      </w:r>
      <w:r w:rsidR="00C55C0D" w:rsidRPr="000B7633">
        <w:t xml:space="preserve"> </w:t>
      </w:r>
      <w:r w:rsidRPr="00B36E6C">
        <w:t xml:space="preserve">следует проводить в соответствии с </w:t>
      </w:r>
      <w:r w:rsidR="006247BF">
        <w:t xml:space="preserve">требованиями Программы и методики предварительных </w:t>
      </w:r>
      <w:r w:rsidRPr="00B36E6C">
        <w:t>испытаний, разрабатываемой Исполнителем</w:t>
      </w:r>
      <w:r>
        <w:t xml:space="preserve"> для </w:t>
      </w:r>
      <w:r w:rsidR="001C7A85" w:rsidRPr="00C032BD">
        <w:t xml:space="preserve">функционала, реализованного в рамках этапов 1, 2, 3, 5, 7, 8 </w:t>
      </w:r>
      <w:r w:rsidRPr="00C032BD">
        <w:t>отдельно в соответствии с Т</w:t>
      </w:r>
      <w:r w:rsidR="002623EB">
        <w:t>ехническим решением на разработку Подсистемы (функционала)</w:t>
      </w:r>
      <w:r w:rsidR="00CA6F3C" w:rsidRPr="00C032BD">
        <w:t xml:space="preserve"> и </w:t>
      </w:r>
      <w:r w:rsidRPr="00C032BD">
        <w:t xml:space="preserve">проводиться отдельно для каждой части </w:t>
      </w:r>
      <w:r w:rsidR="003E4135" w:rsidRPr="00C032BD">
        <w:t>Под</w:t>
      </w:r>
      <w:r w:rsidRPr="00C032BD">
        <w:t xml:space="preserve">системы на контрольных данных Заказчика. </w:t>
      </w:r>
    </w:p>
    <w:p w14:paraId="4FAC29AB" w14:textId="77777777" w:rsidR="00AF530B" w:rsidRPr="00B36E6C" w:rsidRDefault="00AF530B" w:rsidP="00A15156">
      <w:pPr>
        <w:ind w:firstLine="567"/>
        <w:jc w:val="both"/>
      </w:pPr>
      <w:r w:rsidRPr="00C032BD">
        <w:t xml:space="preserve">Конкретный перечень частей </w:t>
      </w:r>
      <w:r w:rsidR="00C55C0D" w:rsidRPr="00C032BD">
        <w:t>Подсистем</w:t>
      </w:r>
      <w:r w:rsidR="003E4135" w:rsidRPr="00C032BD">
        <w:t>ы</w:t>
      </w:r>
      <w:r w:rsidRPr="00C032BD">
        <w:t>, предъявляемых к автономным</w:t>
      </w:r>
      <w:r w:rsidRPr="00B36E6C">
        <w:t xml:space="preserve"> испытаниям, должен быть определен по результатам проектирования и согласован с Заказчиком. В качестве контрольных данных предлагается использовать фрагмент реальной информации Заказчика в объеме, достаточном для проведения испытаний. Автономные испытания должны обеспечить:</w:t>
      </w:r>
    </w:p>
    <w:p w14:paraId="1AC7634F" w14:textId="77777777" w:rsidR="00AF530B" w:rsidRPr="00B36E6C" w:rsidRDefault="00AF530B" w:rsidP="00813034">
      <w:pPr>
        <w:numPr>
          <w:ilvl w:val="0"/>
          <w:numId w:val="52"/>
        </w:numPr>
        <w:ind w:left="709" w:hanging="283"/>
        <w:jc w:val="both"/>
      </w:pPr>
      <w:r w:rsidRPr="00B36E6C">
        <w:t xml:space="preserve">полную проверку функций каждой части </w:t>
      </w:r>
      <w:r w:rsidR="00C55C0D">
        <w:t>Подс</w:t>
      </w:r>
      <w:r w:rsidR="00C55C0D" w:rsidRPr="000B7633">
        <w:t>истем</w:t>
      </w:r>
      <w:r w:rsidR="003E4135">
        <w:t>ы</w:t>
      </w:r>
      <w:r w:rsidRPr="00B36E6C">
        <w:t>;</w:t>
      </w:r>
    </w:p>
    <w:p w14:paraId="6E398D89" w14:textId="77777777" w:rsidR="00AF530B" w:rsidRPr="00B36E6C" w:rsidRDefault="00AF530B" w:rsidP="00813034">
      <w:pPr>
        <w:numPr>
          <w:ilvl w:val="0"/>
          <w:numId w:val="52"/>
        </w:numPr>
        <w:ind w:left="709" w:hanging="283"/>
        <w:jc w:val="both"/>
      </w:pPr>
      <w:r w:rsidRPr="00B36E6C">
        <w:t>точность и корректность вычис</w:t>
      </w:r>
      <w:r w:rsidR="003F6FCA">
        <w:t>лений в соответствии с проектным решением</w:t>
      </w:r>
      <w:r w:rsidRPr="00B36E6C">
        <w:t>.</w:t>
      </w:r>
    </w:p>
    <w:p w14:paraId="30F7B7AF" w14:textId="77777777" w:rsidR="00AF530B" w:rsidRPr="00B36E6C" w:rsidRDefault="00AF530B" w:rsidP="00AA5DED">
      <w:pPr>
        <w:ind w:firstLine="709"/>
      </w:pPr>
      <w:r w:rsidRPr="00B36E6C">
        <w:lastRenderedPageBreak/>
        <w:t xml:space="preserve">Результаты автономных испытаний должны фиксироваться в протоколах автономных испытаний. Протокол должен содержать заключение о возможности (невозможности) допуска </w:t>
      </w:r>
      <w:r w:rsidR="003E4135">
        <w:t>П</w:t>
      </w:r>
      <w:r w:rsidRPr="00B36E6C">
        <w:t>одсистемы к комплексным испытаниям.</w:t>
      </w:r>
    </w:p>
    <w:p w14:paraId="2A4E723E" w14:textId="77777777" w:rsidR="00AF530B" w:rsidRDefault="00AF530B" w:rsidP="00AA5DED">
      <w:pPr>
        <w:ind w:firstLine="709"/>
      </w:pPr>
      <w:r w:rsidRPr="00B36E6C">
        <w:t>Протокол подписывается участниками проведения испытаний со стороны Заказчика и Исполнителя.</w:t>
      </w:r>
    </w:p>
    <w:p w14:paraId="1E817ACF" w14:textId="77777777" w:rsidR="00AF530B" w:rsidRPr="008758D2" w:rsidRDefault="00AF530B" w:rsidP="00813034">
      <w:pPr>
        <w:pStyle w:val="2a"/>
        <w:numPr>
          <w:ilvl w:val="2"/>
          <w:numId w:val="158"/>
        </w:numPr>
        <w:spacing w:before="120" w:after="0"/>
        <w:ind w:left="357" w:hanging="357"/>
        <w:rPr>
          <w:rFonts w:ascii="Times New Roman" w:hAnsi="Times New Roman" w:cs="Times New Roman"/>
          <w:snapToGrid w:val="0"/>
          <w:sz w:val="24"/>
          <w:szCs w:val="24"/>
        </w:rPr>
      </w:pPr>
      <w:bookmarkStart w:id="718" w:name="_Toc360802268"/>
      <w:bookmarkStart w:id="719" w:name="_Toc415586167"/>
      <w:bookmarkStart w:id="720" w:name="_Toc416421211"/>
      <w:bookmarkStart w:id="721" w:name="_Toc417639204"/>
      <w:bookmarkStart w:id="722" w:name="_Toc417908254"/>
      <w:bookmarkStart w:id="723" w:name="_Toc424746593"/>
      <w:bookmarkStart w:id="724" w:name="_Toc426638684"/>
      <w:bookmarkStart w:id="725" w:name="_Toc427154544"/>
      <w:bookmarkStart w:id="726" w:name="_Toc505847275"/>
      <w:bookmarkStart w:id="727" w:name="_Toc511130464"/>
      <w:bookmarkStart w:id="728" w:name="_Toc520465937"/>
      <w:r w:rsidRPr="008758D2">
        <w:rPr>
          <w:rFonts w:ascii="Times New Roman" w:hAnsi="Times New Roman" w:cs="Times New Roman"/>
          <w:snapToGrid w:val="0"/>
          <w:sz w:val="24"/>
          <w:szCs w:val="24"/>
        </w:rPr>
        <w:t>Комплексные испытания</w:t>
      </w:r>
      <w:bookmarkEnd w:id="718"/>
      <w:bookmarkEnd w:id="719"/>
      <w:bookmarkEnd w:id="720"/>
      <w:bookmarkEnd w:id="721"/>
      <w:bookmarkEnd w:id="722"/>
      <w:bookmarkEnd w:id="723"/>
      <w:bookmarkEnd w:id="724"/>
      <w:bookmarkEnd w:id="725"/>
      <w:bookmarkEnd w:id="726"/>
      <w:bookmarkEnd w:id="727"/>
      <w:bookmarkEnd w:id="728"/>
      <w:r w:rsidRPr="008758D2">
        <w:rPr>
          <w:rFonts w:ascii="Times New Roman" w:hAnsi="Times New Roman" w:cs="Times New Roman"/>
          <w:snapToGrid w:val="0"/>
          <w:sz w:val="24"/>
          <w:szCs w:val="24"/>
        </w:rPr>
        <w:t xml:space="preserve"> </w:t>
      </w:r>
    </w:p>
    <w:p w14:paraId="68511935" w14:textId="68ABF3A9" w:rsidR="00AF530B" w:rsidRDefault="00AF530B" w:rsidP="0075674B">
      <w:pPr>
        <w:ind w:firstLine="709"/>
        <w:contextualSpacing/>
      </w:pPr>
      <w:r w:rsidRPr="00B36E6C">
        <w:t>Для проведения комплексных испытаний должны быть пред</w:t>
      </w:r>
      <w:r w:rsidR="00A15156">
        <w:t>о</w:t>
      </w:r>
      <w:r w:rsidRPr="00B36E6C">
        <w:t>ставлены:</w:t>
      </w:r>
    </w:p>
    <w:p w14:paraId="0A41076F" w14:textId="77777777" w:rsidR="00AF530B" w:rsidRPr="006819EE" w:rsidRDefault="006247BF" w:rsidP="00813034">
      <w:pPr>
        <w:numPr>
          <w:ilvl w:val="0"/>
          <w:numId w:val="52"/>
        </w:numPr>
        <w:ind w:left="709" w:hanging="425"/>
        <w:jc w:val="both"/>
      </w:pPr>
      <w:r>
        <w:t xml:space="preserve">Программа и методика предварительных </w:t>
      </w:r>
      <w:r w:rsidR="00AF530B">
        <w:t>испытаний</w:t>
      </w:r>
      <w:r>
        <w:t>, с требованиями по проведению комплексных испытаний.</w:t>
      </w:r>
    </w:p>
    <w:p w14:paraId="7BC6E67E" w14:textId="77777777" w:rsidR="00AF530B" w:rsidRPr="006819EE" w:rsidRDefault="00AF530B" w:rsidP="00813034">
      <w:pPr>
        <w:numPr>
          <w:ilvl w:val="0"/>
          <w:numId w:val="52"/>
        </w:numPr>
        <w:ind w:left="709" w:hanging="425"/>
        <w:jc w:val="both"/>
      </w:pPr>
      <w:r>
        <w:t>З</w:t>
      </w:r>
      <w:r w:rsidRPr="006819EE">
        <w:t xml:space="preserve">аключение по автономным испытаниям </w:t>
      </w:r>
      <w:r w:rsidR="006247BF">
        <w:t>П</w:t>
      </w:r>
      <w:r w:rsidRPr="006819EE">
        <w:t>одсистем и устранению замечаний, выявленных при автономных испытаниях.</w:t>
      </w:r>
    </w:p>
    <w:p w14:paraId="18856052" w14:textId="77777777" w:rsidR="00AF530B" w:rsidRPr="006819EE" w:rsidRDefault="00AF530B" w:rsidP="00813034">
      <w:pPr>
        <w:numPr>
          <w:ilvl w:val="0"/>
          <w:numId w:val="52"/>
        </w:numPr>
        <w:ind w:left="709" w:hanging="425"/>
        <w:jc w:val="both"/>
      </w:pPr>
      <w:r w:rsidRPr="006819EE">
        <w:t xml:space="preserve">Комплексные тесты, обеспечивающие проверку выполнения функций частей </w:t>
      </w:r>
      <w:r w:rsidR="00C55C0D">
        <w:t>Подс</w:t>
      </w:r>
      <w:r w:rsidR="00C55C0D" w:rsidRPr="000B7633">
        <w:t>истем</w:t>
      </w:r>
      <w:r w:rsidR="003E4135">
        <w:t>ы</w:t>
      </w:r>
      <w:r w:rsidR="00C55C0D" w:rsidRPr="000B7633">
        <w:t xml:space="preserve"> </w:t>
      </w:r>
      <w:r w:rsidRPr="006819EE">
        <w:t>во всех режимах функционирования и всех связей между ними.</w:t>
      </w:r>
    </w:p>
    <w:p w14:paraId="4FCCD6AC" w14:textId="77777777" w:rsidR="00AF530B" w:rsidRPr="006819EE" w:rsidRDefault="00AF530B" w:rsidP="00AA5DED">
      <w:pPr>
        <w:ind w:firstLine="709"/>
        <w:jc w:val="both"/>
      </w:pPr>
      <w:r w:rsidRPr="006819EE">
        <w:t xml:space="preserve">Комплексные испытания </w:t>
      </w:r>
      <w:r w:rsidR="00C55C0D">
        <w:t>Подс</w:t>
      </w:r>
      <w:r w:rsidR="00C55C0D" w:rsidRPr="000B7633">
        <w:t>истем</w:t>
      </w:r>
      <w:r w:rsidR="003E4135">
        <w:t>ы</w:t>
      </w:r>
      <w:r w:rsidR="00C55C0D" w:rsidRPr="000B7633">
        <w:t xml:space="preserve"> </w:t>
      </w:r>
      <w:r w:rsidRPr="006819EE">
        <w:t>сл</w:t>
      </w:r>
      <w:r>
        <w:t>едует проводить в соответствии с</w:t>
      </w:r>
      <w:r w:rsidR="002A7B3D">
        <w:t xml:space="preserve"> требованиями, изложенных в разделе по проведению комплексных испытаний в Программе и методике предварительных</w:t>
      </w:r>
      <w:r w:rsidRPr="006819EE">
        <w:t xml:space="preserve"> испытаний, разрабатываемой Исполнителем</w:t>
      </w:r>
      <w:r w:rsidR="002623EB">
        <w:t xml:space="preserve"> и согласованной Заказчиком</w:t>
      </w:r>
      <w:r w:rsidRPr="006819EE">
        <w:t>.</w:t>
      </w:r>
    </w:p>
    <w:p w14:paraId="005456C3" w14:textId="77777777" w:rsidR="00AF530B" w:rsidRDefault="00AF530B" w:rsidP="00CE57EB">
      <w:pPr>
        <w:ind w:firstLine="709"/>
        <w:jc w:val="both"/>
      </w:pPr>
      <w:r w:rsidRPr="006819EE">
        <w:t xml:space="preserve">В </w:t>
      </w:r>
      <w:r w:rsidR="002A7B3D">
        <w:t>Программе и методике предварительных</w:t>
      </w:r>
      <w:r w:rsidR="002A7B3D" w:rsidRPr="006819EE">
        <w:t xml:space="preserve"> </w:t>
      </w:r>
      <w:r w:rsidR="00241402" w:rsidRPr="006819EE">
        <w:t xml:space="preserve">испытаний </w:t>
      </w:r>
      <w:r w:rsidR="00241402">
        <w:t>в</w:t>
      </w:r>
      <w:r w:rsidR="002A7B3D">
        <w:t xml:space="preserve"> соответствующих разделах </w:t>
      </w:r>
      <w:r w:rsidRPr="006819EE">
        <w:t>указывают:</w:t>
      </w:r>
    </w:p>
    <w:p w14:paraId="3E9114E3" w14:textId="77777777" w:rsidR="00AA5DED" w:rsidRPr="006819EE" w:rsidRDefault="00AA5DED" w:rsidP="00813034">
      <w:pPr>
        <w:pStyle w:val="afd"/>
        <w:numPr>
          <w:ilvl w:val="0"/>
          <w:numId w:val="61"/>
        </w:numPr>
        <w:jc w:val="both"/>
      </w:pPr>
      <w:r w:rsidRPr="006819EE">
        <w:t>Перечень объектов и функций для автономных испытаний</w:t>
      </w:r>
      <w:r>
        <w:t>.</w:t>
      </w:r>
    </w:p>
    <w:p w14:paraId="5EDB1C16" w14:textId="77777777" w:rsidR="00AA5DED" w:rsidRPr="006819EE" w:rsidRDefault="00AA5DED" w:rsidP="00813034">
      <w:pPr>
        <w:pStyle w:val="afd"/>
        <w:numPr>
          <w:ilvl w:val="0"/>
          <w:numId w:val="61"/>
        </w:numPr>
        <w:jc w:val="both"/>
      </w:pPr>
      <w:r w:rsidRPr="006819EE">
        <w:t>Набор тестов для комплексных испытаний</w:t>
      </w:r>
      <w:r>
        <w:t>.</w:t>
      </w:r>
    </w:p>
    <w:p w14:paraId="16D15522" w14:textId="77777777" w:rsidR="00AA5DED" w:rsidRPr="006819EE" w:rsidRDefault="00AA5DED" w:rsidP="00813034">
      <w:pPr>
        <w:pStyle w:val="afd"/>
        <w:numPr>
          <w:ilvl w:val="0"/>
          <w:numId w:val="61"/>
        </w:numPr>
        <w:jc w:val="both"/>
      </w:pPr>
      <w:r w:rsidRPr="006819EE">
        <w:t>Состав предъявляемой документации</w:t>
      </w:r>
      <w:r>
        <w:t>.</w:t>
      </w:r>
    </w:p>
    <w:p w14:paraId="77BBA45B" w14:textId="77777777" w:rsidR="00AA5DED" w:rsidRPr="006819EE" w:rsidRDefault="00AA5DED" w:rsidP="00813034">
      <w:pPr>
        <w:pStyle w:val="afd"/>
        <w:numPr>
          <w:ilvl w:val="0"/>
          <w:numId w:val="61"/>
        </w:numPr>
        <w:jc w:val="both"/>
      </w:pPr>
      <w:r w:rsidRPr="006819EE">
        <w:t xml:space="preserve">Описание взаимосвязей объекта испытаний с другими частями </w:t>
      </w:r>
      <w:r w:rsidR="003E4135">
        <w:t>Подс</w:t>
      </w:r>
      <w:r w:rsidRPr="006819EE">
        <w:t>истемы</w:t>
      </w:r>
      <w:r>
        <w:t>.</w:t>
      </w:r>
    </w:p>
    <w:p w14:paraId="749D414C" w14:textId="77777777" w:rsidR="00AA5DED" w:rsidRPr="006819EE" w:rsidRDefault="00AA5DED" w:rsidP="00813034">
      <w:pPr>
        <w:pStyle w:val="afd"/>
        <w:numPr>
          <w:ilvl w:val="0"/>
          <w:numId w:val="61"/>
        </w:numPr>
        <w:jc w:val="both"/>
      </w:pPr>
      <w:r w:rsidRPr="006819EE">
        <w:t>Описание проверяемых взаимосвязей между объектами испытаний</w:t>
      </w:r>
      <w:r>
        <w:t>.</w:t>
      </w:r>
    </w:p>
    <w:p w14:paraId="4FDF05C2" w14:textId="77777777" w:rsidR="00AA5DED" w:rsidRPr="006819EE" w:rsidRDefault="00AA5DED" w:rsidP="00813034">
      <w:pPr>
        <w:pStyle w:val="afd"/>
        <w:numPr>
          <w:ilvl w:val="0"/>
          <w:numId w:val="61"/>
        </w:numPr>
        <w:jc w:val="both"/>
      </w:pPr>
      <w:r w:rsidRPr="006819EE">
        <w:t>Условия, порядок и методы проведения испытаний и обработки результатов</w:t>
      </w:r>
      <w:r>
        <w:t>.</w:t>
      </w:r>
    </w:p>
    <w:p w14:paraId="39ECB4C6" w14:textId="77777777" w:rsidR="00AA5DED" w:rsidRPr="006819EE" w:rsidRDefault="00AA5DED" w:rsidP="00813034">
      <w:pPr>
        <w:pStyle w:val="afd"/>
        <w:numPr>
          <w:ilvl w:val="0"/>
          <w:numId w:val="61"/>
        </w:numPr>
        <w:jc w:val="both"/>
      </w:pPr>
      <w:r w:rsidRPr="006819EE">
        <w:t>Очередность испытаний подсистем</w:t>
      </w:r>
      <w:r>
        <w:t>.</w:t>
      </w:r>
    </w:p>
    <w:p w14:paraId="48DFECD7" w14:textId="77777777" w:rsidR="00AA5DED" w:rsidRPr="006819EE" w:rsidRDefault="00AA5DED" w:rsidP="00813034">
      <w:pPr>
        <w:pStyle w:val="afd"/>
        <w:numPr>
          <w:ilvl w:val="0"/>
          <w:numId w:val="61"/>
        </w:numPr>
        <w:jc w:val="both"/>
      </w:pPr>
      <w:r w:rsidRPr="006819EE">
        <w:t>Порядок и методы испытаний, в том числе состав программных средств и оборудования, необходимых для проведения испытаний.</w:t>
      </w:r>
    </w:p>
    <w:p w14:paraId="518DD6EF" w14:textId="77777777" w:rsidR="00AA5DED" w:rsidRPr="006819EE" w:rsidRDefault="00AA5DED" w:rsidP="00813034">
      <w:pPr>
        <w:pStyle w:val="afd"/>
        <w:numPr>
          <w:ilvl w:val="0"/>
          <w:numId w:val="61"/>
        </w:numPr>
        <w:jc w:val="both"/>
      </w:pPr>
      <w:r w:rsidRPr="006819EE">
        <w:t xml:space="preserve">Критерии приемки </w:t>
      </w:r>
      <w:r w:rsidR="00C55C0D">
        <w:t>Подс</w:t>
      </w:r>
      <w:r w:rsidR="00C55C0D" w:rsidRPr="000B7633">
        <w:t>истем</w:t>
      </w:r>
      <w:r w:rsidR="003E4135">
        <w:t>ы</w:t>
      </w:r>
      <w:r w:rsidRPr="006819EE">
        <w:t>.</w:t>
      </w:r>
    </w:p>
    <w:p w14:paraId="497B7F11" w14:textId="77777777" w:rsidR="00AA5DED" w:rsidRPr="006819EE" w:rsidRDefault="00AA5DED" w:rsidP="00AA5DED">
      <w:pPr>
        <w:ind w:firstLine="709"/>
        <w:jc w:val="both"/>
      </w:pPr>
      <w:r w:rsidRPr="006819EE">
        <w:t xml:space="preserve">Результаты комплексных испытаний должны фиксироваться в протоколах комплексных испытаний. Протокол испытаний должен содержать заключение о возможности (невозможности) приемки </w:t>
      </w:r>
      <w:r w:rsidR="00C55C0D">
        <w:t>Подс</w:t>
      </w:r>
      <w:r w:rsidR="00C55C0D" w:rsidRPr="000B7633">
        <w:t xml:space="preserve">истем </w:t>
      </w:r>
      <w:r w:rsidRPr="006819EE">
        <w:t>в опытную эксплуатацию, а также перечень необходимых доработок и рекомендуемые сроки их выполнения. После устранения недостатков проводят повторные комплексные испытания в необходимом объеме.</w:t>
      </w:r>
    </w:p>
    <w:p w14:paraId="21C68CC3" w14:textId="77777777" w:rsidR="00AA5DED" w:rsidRPr="006819EE" w:rsidRDefault="00AA5DED" w:rsidP="00AA5DED">
      <w:pPr>
        <w:ind w:firstLine="709"/>
        <w:jc w:val="both"/>
      </w:pPr>
      <w:r w:rsidRPr="006819EE">
        <w:t>Протокол подписывается участниками проведения испытаний со стороны Заказчика и Исполнителя,</w:t>
      </w:r>
    </w:p>
    <w:p w14:paraId="5912E9A8" w14:textId="77777777" w:rsidR="00AA5DED" w:rsidRPr="006819EE" w:rsidRDefault="00AA5DED" w:rsidP="00AA5DED">
      <w:pPr>
        <w:ind w:firstLine="709"/>
        <w:jc w:val="both"/>
      </w:pPr>
      <w:r w:rsidRPr="006819EE">
        <w:t xml:space="preserve">По результатам комплексных испытаний сторонами подписывается </w:t>
      </w:r>
      <w:r w:rsidR="002A7B3D">
        <w:t xml:space="preserve">Акт </w:t>
      </w:r>
      <w:r w:rsidR="00241402">
        <w:t>ввода Подсистемы</w:t>
      </w:r>
      <w:r w:rsidR="00C55C0D" w:rsidRPr="000B7633">
        <w:t xml:space="preserve"> </w:t>
      </w:r>
      <w:r w:rsidR="002A7B3D">
        <w:t xml:space="preserve">в </w:t>
      </w:r>
      <w:r w:rsidRPr="006819EE">
        <w:t>опытн</w:t>
      </w:r>
      <w:r w:rsidR="002A7B3D">
        <w:t>ую</w:t>
      </w:r>
      <w:r w:rsidRPr="006819EE">
        <w:t xml:space="preserve"> эксплуатаци</w:t>
      </w:r>
      <w:r w:rsidR="002A7B3D">
        <w:t>ю</w:t>
      </w:r>
      <w:r w:rsidRPr="006819EE">
        <w:t>.</w:t>
      </w:r>
    </w:p>
    <w:p w14:paraId="459AC38C" w14:textId="77777777" w:rsidR="00AF530B" w:rsidRPr="0075674B" w:rsidRDefault="00241402" w:rsidP="00813034">
      <w:pPr>
        <w:pStyle w:val="2a"/>
        <w:numPr>
          <w:ilvl w:val="1"/>
          <w:numId w:val="158"/>
        </w:numPr>
        <w:spacing w:after="120"/>
        <w:ind w:left="567" w:hanging="567"/>
        <w:rPr>
          <w:rFonts w:ascii="Times New Roman" w:hAnsi="Times New Roman" w:cs="Times New Roman"/>
          <w:i w:val="0"/>
          <w:snapToGrid w:val="0"/>
        </w:rPr>
      </w:pPr>
      <w:bookmarkStart w:id="729" w:name="o5333"/>
      <w:bookmarkStart w:id="730" w:name="o5335"/>
      <w:bookmarkStart w:id="731" w:name="_Toc511130465"/>
      <w:bookmarkStart w:id="732" w:name="_Toc520465938"/>
      <w:bookmarkEnd w:id="729"/>
      <w:bookmarkEnd w:id="730"/>
      <w:r w:rsidRPr="0075674B">
        <w:rPr>
          <w:rFonts w:ascii="Times New Roman" w:hAnsi="Times New Roman" w:cs="Times New Roman"/>
          <w:i w:val="0"/>
          <w:snapToGrid w:val="0"/>
        </w:rPr>
        <w:t>Опытн</w:t>
      </w:r>
      <w:r>
        <w:rPr>
          <w:rFonts w:ascii="Times New Roman" w:hAnsi="Times New Roman" w:cs="Times New Roman"/>
          <w:i w:val="0"/>
          <w:snapToGrid w:val="0"/>
        </w:rPr>
        <w:t>ая эксплуатация</w:t>
      </w:r>
      <w:bookmarkEnd w:id="731"/>
      <w:bookmarkEnd w:id="732"/>
    </w:p>
    <w:p w14:paraId="5D4CB2D1" w14:textId="77777777" w:rsidR="00AF530B" w:rsidRPr="003926A8" w:rsidRDefault="00AA5DED" w:rsidP="0075674B">
      <w:pPr>
        <w:ind w:firstLine="709"/>
        <w:jc w:val="both"/>
      </w:pPr>
      <w:r>
        <w:t>Опытн</w:t>
      </w:r>
      <w:r w:rsidR="00B71D21">
        <w:t>ая</w:t>
      </w:r>
      <w:r>
        <w:t xml:space="preserve"> эксплуатацию (далее ОЭ) п</w:t>
      </w:r>
      <w:r w:rsidR="00AF530B" w:rsidRPr="003926A8">
        <w:t xml:space="preserve">роводят с целью определения фактических значений количественных и качественных характеристик </w:t>
      </w:r>
      <w:r w:rsidR="00C55C0D">
        <w:t>Подс</w:t>
      </w:r>
      <w:r w:rsidR="00C55C0D" w:rsidRPr="000B7633">
        <w:t>истем</w:t>
      </w:r>
      <w:r w:rsidR="003E4135">
        <w:t>ы</w:t>
      </w:r>
      <w:r w:rsidR="00C55C0D" w:rsidRPr="000B7633">
        <w:t xml:space="preserve"> </w:t>
      </w:r>
      <w:r w:rsidR="00AF530B" w:rsidRPr="003926A8">
        <w:t xml:space="preserve">и готовности персонала к </w:t>
      </w:r>
      <w:r w:rsidR="00AF530B">
        <w:t>работ</w:t>
      </w:r>
      <w:r w:rsidR="00AF530B" w:rsidRPr="003926A8">
        <w:t xml:space="preserve">е в условиях функционирования </w:t>
      </w:r>
      <w:r w:rsidR="00C55C0D">
        <w:t>Подс</w:t>
      </w:r>
      <w:r w:rsidR="00C55C0D" w:rsidRPr="000B7633">
        <w:t>истем</w:t>
      </w:r>
      <w:r w:rsidR="004D7D9F">
        <w:t>ы</w:t>
      </w:r>
      <w:r w:rsidR="00AF530B" w:rsidRPr="003926A8">
        <w:t xml:space="preserve">, определения фактической эффективности </w:t>
      </w:r>
      <w:r w:rsidR="00C55C0D">
        <w:t>Подс</w:t>
      </w:r>
      <w:r w:rsidR="00C55C0D" w:rsidRPr="000B7633">
        <w:t>истем</w:t>
      </w:r>
      <w:r w:rsidR="003E4135">
        <w:t>ы</w:t>
      </w:r>
      <w:r w:rsidR="00AF530B" w:rsidRPr="003926A8">
        <w:t>, корректировке (при необходимости) документации.</w:t>
      </w:r>
    </w:p>
    <w:p w14:paraId="6274D769" w14:textId="77777777" w:rsidR="00AF530B" w:rsidRPr="003926A8" w:rsidRDefault="00B71D21" w:rsidP="00AA5DED">
      <w:pPr>
        <w:ind w:firstLine="709"/>
        <w:jc w:val="both"/>
        <w:rPr>
          <w:color w:val="000000"/>
        </w:rPr>
      </w:pPr>
      <w:r>
        <w:rPr>
          <w:color w:val="000000"/>
        </w:rPr>
        <w:t>О</w:t>
      </w:r>
      <w:r w:rsidR="00AA5DED">
        <w:rPr>
          <w:color w:val="000000"/>
        </w:rPr>
        <w:t>Э</w:t>
      </w:r>
      <w:r w:rsidR="00AF530B" w:rsidRPr="003926A8">
        <w:rPr>
          <w:color w:val="000000"/>
        </w:rPr>
        <w:t xml:space="preserve"> проводят в соответствии с </w:t>
      </w:r>
      <w:r w:rsidR="00135E88">
        <w:rPr>
          <w:color w:val="000000"/>
        </w:rPr>
        <w:t xml:space="preserve">требованиями, изложенных в </w:t>
      </w:r>
      <w:r w:rsidR="00D20516">
        <w:rPr>
          <w:color w:val="000000"/>
        </w:rPr>
        <w:t>Программе  проведения опытной эксплуатации</w:t>
      </w:r>
      <w:r w:rsidR="00AF530B" w:rsidRPr="003926A8">
        <w:rPr>
          <w:color w:val="000000"/>
        </w:rPr>
        <w:t xml:space="preserve">, составляемой Исполнителем и </w:t>
      </w:r>
      <w:r w:rsidR="00241402" w:rsidRPr="003926A8">
        <w:rPr>
          <w:color w:val="000000"/>
        </w:rPr>
        <w:t>согласованной с</w:t>
      </w:r>
      <w:r w:rsidR="00AF530B" w:rsidRPr="003926A8">
        <w:rPr>
          <w:color w:val="000000"/>
        </w:rPr>
        <w:t xml:space="preserve"> Заказчиком, в которо</w:t>
      </w:r>
      <w:r w:rsidR="00135E88">
        <w:rPr>
          <w:color w:val="000000"/>
        </w:rPr>
        <w:t>м</w:t>
      </w:r>
      <w:r w:rsidR="00AF530B" w:rsidRPr="003926A8">
        <w:rPr>
          <w:color w:val="000000"/>
        </w:rPr>
        <w:t xml:space="preserve"> указывают:</w:t>
      </w:r>
    </w:p>
    <w:p w14:paraId="3778CF08" w14:textId="77777777" w:rsidR="00AF530B" w:rsidRPr="003926A8" w:rsidRDefault="00AF530B" w:rsidP="00C64448">
      <w:pPr>
        <w:numPr>
          <w:ilvl w:val="0"/>
          <w:numId w:val="46"/>
        </w:numPr>
        <w:tabs>
          <w:tab w:val="clear" w:pos="720"/>
        </w:tabs>
        <w:ind w:left="709" w:hanging="425"/>
        <w:jc w:val="both"/>
        <w:rPr>
          <w:color w:val="000000"/>
        </w:rPr>
      </w:pPr>
      <w:r w:rsidRPr="003926A8">
        <w:rPr>
          <w:color w:val="000000"/>
        </w:rPr>
        <w:t xml:space="preserve">условия и порядок функционирования частей </w:t>
      </w:r>
      <w:r w:rsidR="00C55C0D">
        <w:t>Подс</w:t>
      </w:r>
      <w:r w:rsidR="00C55C0D" w:rsidRPr="000B7633">
        <w:t>истем</w:t>
      </w:r>
      <w:r w:rsidR="003E4135">
        <w:t>ы</w:t>
      </w:r>
      <w:r w:rsidR="00C55C0D" w:rsidRPr="000B7633">
        <w:t xml:space="preserve"> </w:t>
      </w:r>
      <w:r w:rsidRPr="003926A8">
        <w:rPr>
          <w:color w:val="000000"/>
        </w:rPr>
        <w:t xml:space="preserve">и Системы в целом; </w:t>
      </w:r>
    </w:p>
    <w:p w14:paraId="30AB315C" w14:textId="77777777" w:rsidR="00AF530B" w:rsidRPr="003926A8" w:rsidRDefault="00AF530B" w:rsidP="00C64448">
      <w:pPr>
        <w:numPr>
          <w:ilvl w:val="0"/>
          <w:numId w:val="46"/>
        </w:numPr>
        <w:tabs>
          <w:tab w:val="clear" w:pos="720"/>
        </w:tabs>
        <w:ind w:left="709" w:hanging="425"/>
        <w:jc w:val="both"/>
        <w:rPr>
          <w:color w:val="000000"/>
        </w:rPr>
      </w:pPr>
      <w:r w:rsidRPr="003926A8">
        <w:rPr>
          <w:color w:val="000000"/>
        </w:rPr>
        <w:t xml:space="preserve">продолжительность опытной эксплуатации, достаточную для проверки правильности функционирования Системы при выполнении каждой функции </w:t>
      </w:r>
      <w:r w:rsidR="00C55C0D">
        <w:lastRenderedPageBreak/>
        <w:t>Подс</w:t>
      </w:r>
      <w:r w:rsidR="00C55C0D" w:rsidRPr="000B7633">
        <w:t>истем</w:t>
      </w:r>
      <w:r w:rsidR="003E4135">
        <w:t>ы</w:t>
      </w:r>
      <w:r w:rsidR="00C55C0D" w:rsidRPr="000B7633">
        <w:t xml:space="preserve"> </w:t>
      </w:r>
      <w:r w:rsidRPr="003926A8">
        <w:rPr>
          <w:color w:val="000000"/>
        </w:rPr>
        <w:t xml:space="preserve">и готовности персонала к </w:t>
      </w:r>
      <w:r>
        <w:rPr>
          <w:color w:val="000000"/>
        </w:rPr>
        <w:t>работ</w:t>
      </w:r>
      <w:r w:rsidRPr="003926A8">
        <w:rPr>
          <w:color w:val="000000"/>
        </w:rPr>
        <w:t xml:space="preserve">е в условиях функционирования </w:t>
      </w:r>
      <w:r w:rsidR="00C55C0D">
        <w:t>Подс</w:t>
      </w:r>
      <w:r w:rsidR="00C55C0D" w:rsidRPr="000B7633">
        <w:t>истем</w:t>
      </w:r>
      <w:r w:rsidR="00B71D21">
        <w:t>ы</w:t>
      </w:r>
      <w:r w:rsidRPr="003926A8">
        <w:rPr>
          <w:color w:val="000000"/>
        </w:rPr>
        <w:t xml:space="preserve">; </w:t>
      </w:r>
    </w:p>
    <w:p w14:paraId="32916CE4" w14:textId="77777777" w:rsidR="00AF530B" w:rsidRPr="003926A8" w:rsidRDefault="00AF530B" w:rsidP="00C64448">
      <w:pPr>
        <w:numPr>
          <w:ilvl w:val="0"/>
          <w:numId w:val="46"/>
        </w:numPr>
        <w:tabs>
          <w:tab w:val="clear" w:pos="720"/>
        </w:tabs>
        <w:ind w:left="709" w:hanging="425"/>
        <w:jc w:val="both"/>
        <w:rPr>
          <w:color w:val="000000"/>
        </w:rPr>
      </w:pPr>
      <w:r w:rsidRPr="003926A8">
        <w:rPr>
          <w:color w:val="000000"/>
        </w:rPr>
        <w:t>порядок устранения недостатков, выявленных в процессе опытной эксплуатации</w:t>
      </w:r>
      <w:r>
        <w:rPr>
          <w:color w:val="000000"/>
        </w:rPr>
        <w:t xml:space="preserve"> </w:t>
      </w:r>
      <w:r w:rsidR="00C55C0D">
        <w:t>Подс</w:t>
      </w:r>
      <w:r w:rsidR="00C55C0D" w:rsidRPr="000B7633">
        <w:t>истем</w:t>
      </w:r>
      <w:r w:rsidR="003E4135">
        <w:t>ы</w:t>
      </w:r>
      <w:r w:rsidRPr="003926A8">
        <w:rPr>
          <w:color w:val="000000"/>
        </w:rPr>
        <w:t>.</w:t>
      </w:r>
    </w:p>
    <w:p w14:paraId="100B31D6" w14:textId="77777777" w:rsidR="00AF530B" w:rsidRPr="003926A8" w:rsidRDefault="00241402" w:rsidP="00AA5DED">
      <w:pPr>
        <w:ind w:firstLine="709"/>
        <w:jc w:val="both"/>
        <w:rPr>
          <w:color w:val="000000"/>
        </w:rPr>
      </w:pPr>
      <w:bookmarkStart w:id="733" w:name="o5337"/>
      <w:bookmarkEnd w:id="733"/>
      <w:r>
        <w:rPr>
          <w:color w:val="000000"/>
        </w:rPr>
        <w:t>Вовремя</w:t>
      </w:r>
      <w:r w:rsidR="00AF530B">
        <w:rPr>
          <w:color w:val="000000"/>
        </w:rPr>
        <w:t xml:space="preserve"> </w:t>
      </w:r>
      <w:r w:rsidR="00AA5DED">
        <w:rPr>
          <w:color w:val="000000"/>
        </w:rPr>
        <w:t>ОЭ</w:t>
      </w:r>
      <w:r w:rsidR="00AF530B" w:rsidRPr="003926A8">
        <w:rPr>
          <w:color w:val="000000"/>
        </w:rPr>
        <w:t xml:space="preserve"> </w:t>
      </w:r>
      <w:r w:rsidR="00C55C0D">
        <w:t>Подс</w:t>
      </w:r>
      <w:r w:rsidR="00C55C0D" w:rsidRPr="000B7633">
        <w:t>истем</w:t>
      </w:r>
      <w:r w:rsidR="00B71D21">
        <w:t>ы</w:t>
      </w:r>
      <w:r w:rsidR="00C55C0D" w:rsidRPr="000B7633">
        <w:t xml:space="preserve"> </w:t>
      </w:r>
      <w:r w:rsidR="00AF530B" w:rsidRPr="003926A8">
        <w:rPr>
          <w:color w:val="000000"/>
        </w:rPr>
        <w:t xml:space="preserve">ведется рабочий журнал, в который заносят сведения о продолжительности функционирования </w:t>
      </w:r>
      <w:r w:rsidR="00C55C0D">
        <w:t>Подс</w:t>
      </w:r>
      <w:r w:rsidR="00C55C0D" w:rsidRPr="000B7633">
        <w:t>истем</w:t>
      </w:r>
      <w:r w:rsidR="003E4135">
        <w:t>ы</w:t>
      </w:r>
      <w:r w:rsidR="00AF530B" w:rsidRPr="003926A8">
        <w:rPr>
          <w:color w:val="000000"/>
        </w:rPr>
        <w:t xml:space="preserve">, отказах, сбоях, проводимых корректировках документации и программных средств. Сведения фиксируют в журнале с указанием даты и ответственного лица. В журнал могут быть занесены замечания </w:t>
      </w:r>
      <w:r>
        <w:rPr>
          <w:color w:val="000000"/>
        </w:rPr>
        <w:t xml:space="preserve">пользователей </w:t>
      </w:r>
      <w:r w:rsidRPr="003926A8">
        <w:rPr>
          <w:color w:val="000000"/>
        </w:rPr>
        <w:t>по</w:t>
      </w:r>
      <w:r w:rsidR="00AF530B" w:rsidRPr="003926A8">
        <w:rPr>
          <w:color w:val="000000"/>
        </w:rPr>
        <w:t xml:space="preserve"> удобству эксплуатации </w:t>
      </w:r>
      <w:r w:rsidR="00C55C0D">
        <w:t>Подс</w:t>
      </w:r>
      <w:r w:rsidR="00C55C0D" w:rsidRPr="000B7633">
        <w:t>истем</w:t>
      </w:r>
      <w:r w:rsidR="003E4135">
        <w:t>ы</w:t>
      </w:r>
      <w:r w:rsidR="00AF530B" w:rsidRPr="003926A8">
        <w:rPr>
          <w:color w:val="000000"/>
        </w:rPr>
        <w:t>.</w:t>
      </w:r>
    </w:p>
    <w:p w14:paraId="18838B67" w14:textId="77777777" w:rsidR="00AF530B" w:rsidRPr="003926A8" w:rsidRDefault="00135E88" w:rsidP="00AA5DED">
      <w:pPr>
        <w:ind w:firstLine="709"/>
        <w:jc w:val="both"/>
        <w:rPr>
          <w:color w:val="000000"/>
        </w:rPr>
      </w:pPr>
      <w:bookmarkStart w:id="734" w:name="o5338"/>
      <w:bookmarkEnd w:id="734"/>
      <w:r>
        <w:rPr>
          <w:color w:val="000000"/>
        </w:rPr>
        <w:t xml:space="preserve">По окончании проведения опытной эксплуатации оформляется Протокол проведения опытной </w:t>
      </w:r>
      <w:r w:rsidR="00B71D21">
        <w:rPr>
          <w:color w:val="000000"/>
        </w:rPr>
        <w:t>эксплуатации,</w:t>
      </w:r>
      <w:r>
        <w:rPr>
          <w:color w:val="000000"/>
        </w:rPr>
        <w:t xml:space="preserve"> </w:t>
      </w:r>
      <w:r w:rsidR="00B71D21">
        <w:rPr>
          <w:color w:val="000000"/>
        </w:rPr>
        <w:t xml:space="preserve">в котором фиксируется факт </w:t>
      </w:r>
      <w:r w:rsidR="00AF530B" w:rsidRPr="003926A8">
        <w:rPr>
          <w:color w:val="000000"/>
        </w:rPr>
        <w:t>допуск</w:t>
      </w:r>
      <w:r w:rsidR="00B71D21">
        <w:rPr>
          <w:color w:val="000000"/>
        </w:rPr>
        <w:t>а</w:t>
      </w:r>
      <w:r w:rsidR="00AF530B" w:rsidRPr="003926A8">
        <w:rPr>
          <w:color w:val="000000"/>
        </w:rPr>
        <w:t xml:space="preserve"> </w:t>
      </w:r>
      <w:r w:rsidR="00C55C0D">
        <w:t>Подс</w:t>
      </w:r>
      <w:r w:rsidR="00C55C0D" w:rsidRPr="000B7633">
        <w:t>истем</w:t>
      </w:r>
      <w:r w:rsidR="003E4135">
        <w:t>ы</w:t>
      </w:r>
      <w:r w:rsidR="00C55C0D" w:rsidRPr="000B7633">
        <w:t xml:space="preserve"> </w:t>
      </w:r>
      <w:r w:rsidR="00AF530B" w:rsidRPr="003926A8">
        <w:rPr>
          <w:color w:val="000000"/>
        </w:rPr>
        <w:t>к приемочным испытаниям.</w:t>
      </w:r>
    </w:p>
    <w:p w14:paraId="0987ABCA" w14:textId="77777777" w:rsidR="00AF530B" w:rsidRPr="0075674B" w:rsidRDefault="00AF530B" w:rsidP="00813034">
      <w:pPr>
        <w:pStyle w:val="2a"/>
        <w:numPr>
          <w:ilvl w:val="1"/>
          <w:numId w:val="158"/>
        </w:numPr>
        <w:spacing w:after="120"/>
        <w:ind w:left="567" w:hanging="567"/>
        <w:rPr>
          <w:rFonts w:ascii="Times New Roman" w:hAnsi="Times New Roman" w:cs="Times New Roman"/>
          <w:i w:val="0"/>
          <w:snapToGrid w:val="0"/>
        </w:rPr>
      </w:pPr>
      <w:bookmarkStart w:id="735" w:name="_Toc280200756"/>
      <w:bookmarkStart w:id="736" w:name="_Toc297648782"/>
      <w:bookmarkStart w:id="737" w:name="_Toc297890350"/>
      <w:bookmarkStart w:id="738" w:name="_Toc299968419"/>
      <w:bookmarkStart w:id="739" w:name="_Toc321838930"/>
      <w:bookmarkStart w:id="740" w:name="_Toc360802270"/>
      <w:bookmarkStart w:id="741" w:name="_Toc399424770"/>
      <w:bookmarkStart w:id="742" w:name="_Toc402450302"/>
      <w:bookmarkStart w:id="743" w:name="_Toc415487657"/>
      <w:bookmarkStart w:id="744" w:name="_Toc415586169"/>
      <w:bookmarkStart w:id="745" w:name="_Toc415587152"/>
      <w:bookmarkStart w:id="746" w:name="_Toc415587308"/>
      <w:bookmarkStart w:id="747" w:name="_Toc416421213"/>
      <w:bookmarkStart w:id="748" w:name="_Toc417639206"/>
      <w:bookmarkStart w:id="749" w:name="_Toc417908256"/>
      <w:bookmarkStart w:id="750" w:name="_Toc424746595"/>
      <w:bookmarkStart w:id="751" w:name="_Toc426638686"/>
      <w:bookmarkStart w:id="752" w:name="_Toc427154546"/>
      <w:bookmarkStart w:id="753" w:name="_Toc511130466"/>
      <w:bookmarkStart w:id="754" w:name="_Toc520465939"/>
      <w:r w:rsidRPr="0075674B">
        <w:rPr>
          <w:rFonts w:ascii="Times New Roman" w:hAnsi="Times New Roman" w:cs="Times New Roman"/>
          <w:i w:val="0"/>
          <w:snapToGrid w:val="0"/>
        </w:rPr>
        <w:t>Приемочные испытания (передача в промышленную эксплуатацию)</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34D60ECB" w14:textId="77777777" w:rsidR="00AF530B" w:rsidRPr="003926A8" w:rsidRDefault="00AF530B" w:rsidP="0075674B">
      <w:pPr>
        <w:ind w:firstLine="709"/>
        <w:jc w:val="both"/>
      </w:pPr>
      <w:r w:rsidRPr="003926A8">
        <w:t xml:space="preserve">Проводят для определения соответствия </w:t>
      </w:r>
      <w:r w:rsidRPr="003926A8">
        <w:rPr>
          <w:color w:val="000000"/>
        </w:rPr>
        <w:t>Системы</w:t>
      </w:r>
      <w:r w:rsidRPr="003926A8">
        <w:t xml:space="preserve"> техническому </w:t>
      </w:r>
      <w:r w:rsidR="00D20516" w:rsidRPr="003926A8">
        <w:t>заданию</w:t>
      </w:r>
      <w:r w:rsidR="00D20516">
        <w:t xml:space="preserve">, проектному </w:t>
      </w:r>
      <w:r w:rsidR="00B71D21">
        <w:t>решению</w:t>
      </w:r>
      <w:r w:rsidRPr="003926A8">
        <w:t xml:space="preserve">, оценки качества </w:t>
      </w:r>
      <w:r w:rsidR="00B71D21">
        <w:t xml:space="preserve">проведения </w:t>
      </w:r>
      <w:r w:rsidRPr="003926A8">
        <w:t xml:space="preserve">опытной эксплуатации и решения вопроса о возможности приемки </w:t>
      </w:r>
      <w:r w:rsidR="00C55C0D">
        <w:t>Подс</w:t>
      </w:r>
      <w:r w:rsidR="00C55C0D" w:rsidRPr="000B7633">
        <w:t>истем</w:t>
      </w:r>
      <w:r w:rsidR="003E4135">
        <w:t>ы</w:t>
      </w:r>
      <w:r w:rsidR="00C55C0D" w:rsidRPr="000B7633">
        <w:t xml:space="preserve"> </w:t>
      </w:r>
      <w:r w:rsidRPr="003926A8">
        <w:t xml:space="preserve">в промышленную эксплуатацию. </w:t>
      </w:r>
    </w:p>
    <w:p w14:paraId="1302543F" w14:textId="77777777" w:rsidR="00AF530B" w:rsidRPr="003926A8" w:rsidRDefault="00AF530B" w:rsidP="0075674B">
      <w:pPr>
        <w:ind w:firstLine="709"/>
        <w:jc w:val="both"/>
        <w:rPr>
          <w:color w:val="000000"/>
        </w:rPr>
      </w:pPr>
      <w:r w:rsidRPr="003926A8">
        <w:rPr>
          <w:color w:val="000000"/>
        </w:rPr>
        <w:t xml:space="preserve">Приемочные испытания проводят в соответствии с </w:t>
      </w:r>
      <w:r w:rsidR="00B71D21">
        <w:rPr>
          <w:color w:val="000000"/>
        </w:rPr>
        <w:t>требованиями Программы и методики приемочных испытаний</w:t>
      </w:r>
      <w:r w:rsidRPr="003926A8">
        <w:rPr>
          <w:color w:val="000000"/>
        </w:rPr>
        <w:t>, составляемой Исполнителем</w:t>
      </w:r>
      <w:r>
        <w:rPr>
          <w:color w:val="000000"/>
        </w:rPr>
        <w:t xml:space="preserve"> и </w:t>
      </w:r>
      <w:r w:rsidR="00241402">
        <w:rPr>
          <w:color w:val="000000"/>
        </w:rPr>
        <w:t>согласованной Заказчиком</w:t>
      </w:r>
      <w:r w:rsidRPr="003926A8">
        <w:rPr>
          <w:color w:val="000000"/>
        </w:rPr>
        <w:t>, в которой указывают:</w:t>
      </w:r>
    </w:p>
    <w:p w14:paraId="5B66A7D6" w14:textId="5E12FD4D" w:rsidR="00AF530B" w:rsidRPr="005800CE" w:rsidRDefault="00AF530B" w:rsidP="00813034">
      <w:pPr>
        <w:pStyle w:val="afd"/>
        <w:numPr>
          <w:ilvl w:val="0"/>
          <w:numId w:val="153"/>
        </w:numPr>
        <w:tabs>
          <w:tab w:val="left" w:pos="993"/>
        </w:tabs>
        <w:ind w:left="0" w:firstLine="709"/>
        <w:jc w:val="both"/>
        <w:rPr>
          <w:color w:val="000000"/>
        </w:rPr>
      </w:pPr>
      <w:r w:rsidRPr="005800CE">
        <w:rPr>
          <w:color w:val="000000"/>
        </w:rPr>
        <w:t xml:space="preserve">Перечень частей, выделенных в </w:t>
      </w:r>
      <w:r w:rsidR="003E4135" w:rsidRPr="005800CE">
        <w:rPr>
          <w:color w:val="000000"/>
        </w:rPr>
        <w:t>Подс</w:t>
      </w:r>
      <w:r w:rsidRPr="005800CE">
        <w:rPr>
          <w:color w:val="000000"/>
        </w:rPr>
        <w:t xml:space="preserve">истеме для испытаний, и перечень требований, которым должны соответствовать объекты (со ссылкой на пункты </w:t>
      </w:r>
      <w:r w:rsidR="003F6FCA" w:rsidRPr="005800CE">
        <w:rPr>
          <w:color w:val="000000"/>
        </w:rPr>
        <w:t>ПР или Ч</w:t>
      </w:r>
      <w:r w:rsidRPr="005800CE">
        <w:rPr>
          <w:color w:val="000000"/>
        </w:rPr>
        <w:t>ТЗ</w:t>
      </w:r>
      <w:r w:rsidR="00BF5B46" w:rsidRPr="005800CE">
        <w:rPr>
          <w:color w:val="000000"/>
        </w:rPr>
        <w:t>)</w:t>
      </w:r>
      <w:r w:rsidR="00F3312E">
        <w:rPr>
          <w:color w:val="000000"/>
        </w:rPr>
        <w:t>.</w:t>
      </w:r>
    </w:p>
    <w:p w14:paraId="0C41AA5E" w14:textId="77777777" w:rsidR="00AF530B" w:rsidRPr="003926A8" w:rsidRDefault="00AF530B" w:rsidP="00813034">
      <w:pPr>
        <w:pStyle w:val="afd"/>
        <w:numPr>
          <w:ilvl w:val="0"/>
          <w:numId w:val="153"/>
        </w:numPr>
        <w:tabs>
          <w:tab w:val="left" w:pos="993"/>
        </w:tabs>
        <w:ind w:left="0" w:firstLine="709"/>
        <w:jc w:val="both"/>
        <w:rPr>
          <w:color w:val="000000"/>
        </w:rPr>
      </w:pPr>
      <w:r w:rsidRPr="003926A8">
        <w:rPr>
          <w:color w:val="000000"/>
        </w:rPr>
        <w:t xml:space="preserve">Критерии приемки </w:t>
      </w:r>
      <w:r w:rsidR="00C55C0D" w:rsidRPr="005800CE">
        <w:rPr>
          <w:color w:val="000000"/>
        </w:rPr>
        <w:t>Подсистем</w:t>
      </w:r>
      <w:r w:rsidR="003E4135" w:rsidRPr="005800CE">
        <w:rPr>
          <w:color w:val="000000"/>
        </w:rPr>
        <w:t>ы</w:t>
      </w:r>
      <w:r w:rsidR="00C55C0D" w:rsidRPr="005800CE">
        <w:rPr>
          <w:color w:val="000000"/>
        </w:rPr>
        <w:t xml:space="preserve"> </w:t>
      </w:r>
      <w:r w:rsidRPr="003926A8">
        <w:rPr>
          <w:color w:val="000000"/>
        </w:rPr>
        <w:t>и ее частей</w:t>
      </w:r>
      <w:r w:rsidR="00BF5B46">
        <w:rPr>
          <w:color w:val="000000"/>
        </w:rPr>
        <w:t>.</w:t>
      </w:r>
      <w:r w:rsidR="00BF5B46" w:rsidRPr="003926A8">
        <w:rPr>
          <w:color w:val="000000"/>
        </w:rPr>
        <w:t xml:space="preserve"> </w:t>
      </w:r>
    </w:p>
    <w:p w14:paraId="4E3181A8" w14:textId="77777777" w:rsidR="00AF530B" w:rsidRPr="003926A8" w:rsidRDefault="00AF530B" w:rsidP="00813034">
      <w:pPr>
        <w:pStyle w:val="afd"/>
        <w:numPr>
          <w:ilvl w:val="0"/>
          <w:numId w:val="153"/>
        </w:numPr>
        <w:tabs>
          <w:tab w:val="left" w:pos="993"/>
        </w:tabs>
        <w:ind w:left="0" w:firstLine="709"/>
        <w:jc w:val="both"/>
        <w:rPr>
          <w:color w:val="000000"/>
        </w:rPr>
      </w:pPr>
      <w:r w:rsidRPr="003926A8">
        <w:rPr>
          <w:color w:val="000000"/>
        </w:rPr>
        <w:t>Условия и сроки проведения испытаний</w:t>
      </w:r>
      <w:r w:rsidR="00BF5B46">
        <w:rPr>
          <w:color w:val="000000"/>
        </w:rPr>
        <w:t>.</w:t>
      </w:r>
      <w:r w:rsidR="00BF5B46" w:rsidRPr="003926A8">
        <w:rPr>
          <w:color w:val="000000"/>
        </w:rPr>
        <w:t xml:space="preserve"> </w:t>
      </w:r>
    </w:p>
    <w:p w14:paraId="5C47FBFF" w14:textId="77777777" w:rsidR="00AF530B" w:rsidRPr="003926A8" w:rsidRDefault="00AF530B" w:rsidP="00813034">
      <w:pPr>
        <w:pStyle w:val="afd"/>
        <w:numPr>
          <w:ilvl w:val="0"/>
          <w:numId w:val="153"/>
        </w:numPr>
        <w:tabs>
          <w:tab w:val="left" w:pos="993"/>
        </w:tabs>
        <w:ind w:left="0" w:firstLine="709"/>
        <w:jc w:val="both"/>
        <w:rPr>
          <w:color w:val="000000"/>
        </w:rPr>
      </w:pPr>
      <w:r w:rsidRPr="003926A8">
        <w:rPr>
          <w:color w:val="000000"/>
        </w:rPr>
        <w:t>Средства для проведения испытаний</w:t>
      </w:r>
      <w:r w:rsidR="00BF5B46">
        <w:rPr>
          <w:color w:val="000000"/>
        </w:rPr>
        <w:t>.</w:t>
      </w:r>
      <w:r w:rsidR="00BF5B46" w:rsidRPr="003926A8">
        <w:rPr>
          <w:color w:val="000000"/>
        </w:rPr>
        <w:t xml:space="preserve"> </w:t>
      </w:r>
    </w:p>
    <w:p w14:paraId="509B4A0A" w14:textId="77777777" w:rsidR="00AF530B" w:rsidRPr="003926A8" w:rsidRDefault="00AF530B" w:rsidP="00813034">
      <w:pPr>
        <w:pStyle w:val="afd"/>
        <w:numPr>
          <w:ilvl w:val="0"/>
          <w:numId w:val="153"/>
        </w:numPr>
        <w:tabs>
          <w:tab w:val="left" w:pos="993"/>
        </w:tabs>
        <w:ind w:left="0" w:firstLine="709"/>
        <w:jc w:val="both"/>
        <w:rPr>
          <w:color w:val="000000"/>
        </w:rPr>
      </w:pPr>
      <w:r w:rsidRPr="003926A8">
        <w:rPr>
          <w:color w:val="000000"/>
        </w:rPr>
        <w:t>Методику испытаний и об</w:t>
      </w:r>
      <w:r>
        <w:rPr>
          <w:color w:val="000000"/>
        </w:rPr>
        <w:t>работ</w:t>
      </w:r>
      <w:r w:rsidRPr="003926A8">
        <w:rPr>
          <w:color w:val="000000"/>
        </w:rPr>
        <w:t>ки их результатов</w:t>
      </w:r>
      <w:r w:rsidR="00BF5B46">
        <w:rPr>
          <w:color w:val="000000"/>
        </w:rPr>
        <w:t>.</w:t>
      </w:r>
      <w:r w:rsidR="00BF5B46" w:rsidRPr="003926A8">
        <w:rPr>
          <w:color w:val="000000"/>
        </w:rPr>
        <w:t xml:space="preserve"> </w:t>
      </w:r>
    </w:p>
    <w:p w14:paraId="70744AC1" w14:textId="77777777" w:rsidR="00AF530B" w:rsidRPr="003926A8" w:rsidRDefault="00AF530B" w:rsidP="00813034">
      <w:pPr>
        <w:pStyle w:val="afd"/>
        <w:numPr>
          <w:ilvl w:val="0"/>
          <w:numId w:val="153"/>
        </w:numPr>
        <w:tabs>
          <w:tab w:val="left" w:pos="993"/>
        </w:tabs>
        <w:ind w:left="0" w:firstLine="709"/>
        <w:jc w:val="both"/>
        <w:rPr>
          <w:color w:val="000000"/>
        </w:rPr>
      </w:pPr>
      <w:r w:rsidRPr="003926A8">
        <w:rPr>
          <w:color w:val="000000"/>
        </w:rPr>
        <w:t>Перечень оформляемой документации.</w:t>
      </w:r>
    </w:p>
    <w:p w14:paraId="3864C83F" w14:textId="77777777" w:rsidR="00AF530B" w:rsidRPr="003926A8" w:rsidRDefault="00AF530B" w:rsidP="00AA5DED">
      <w:pPr>
        <w:ind w:firstLine="709"/>
        <w:jc w:val="both"/>
        <w:rPr>
          <w:color w:val="000000"/>
        </w:rPr>
      </w:pPr>
      <w:bookmarkStart w:id="755" w:name="o5341"/>
      <w:bookmarkEnd w:id="755"/>
      <w:r w:rsidRPr="003926A8">
        <w:rPr>
          <w:color w:val="000000"/>
        </w:rPr>
        <w:t xml:space="preserve">Для проведения приемочных испытаний </w:t>
      </w:r>
      <w:r>
        <w:rPr>
          <w:color w:val="000000"/>
        </w:rPr>
        <w:t xml:space="preserve">Заказчику </w:t>
      </w:r>
      <w:r w:rsidRPr="003926A8">
        <w:rPr>
          <w:color w:val="000000"/>
        </w:rPr>
        <w:t xml:space="preserve">должна быть предъявлена </w:t>
      </w:r>
      <w:r>
        <w:rPr>
          <w:color w:val="000000"/>
        </w:rPr>
        <w:t xml:space="preserve">Исполнителем </w:t>
      </w:r>
      <w:r w:rsidRPr="003926A8">
        <w:rPr>
          <w:color w:val="000000"/>
        </w:rPr>
        <w:t>следующая документация:</w:t>
      </w:r>
    </w:p>
    <w:p w14:paraId="0D62F5BA" w14:textId="77777777" w:rsidR="00CF5102" w:rsidRPr="00CF5102" w:rsidRDefault="00AF530B" w:rsidP="008A3B17">
      <w:pPr>
        <w:pStyle w:val="afd"/>
        <w:numPr>
          <w:ilvl w:val="0"/>
          <w:numId w:val="153"/>
        </w:numPr>
        <w:tabs>
          <w:tab w:val="left" w:pos="993"/>
        </w:tabs>
        <w:ind w:left="993" w:hanging="284"/>
        <w:jc w:val="both"/>
        <w:rPr>
          <w:color w:val="000000"/>
        </w:rPr>
      </w:pPr>
      <w:r w:rsidRPr="00CF5102">
        <w:rPr>
          <w:color w:val="000000"/>
        </w:rPr>
        <w:t xml:space="preserve">Техническое задание </w:t>
      </w:r>
      <w:r w:rsidR="00CF5102" w:rsidRPr="00CF5102">
        <w:rPr>
          <w:color w:val="000000"/>
        </w:rPr>
        <w:t>на реализацию Подсистемы</w:t>
      </w:r>
    </w:p>
    <w:p w14:paraId="28799612" w14:textId="77777777" w:rsidR="00AF530B" w:rsidRDefault="003F6FCA" w:rsidP="008A3B17">
      <w:pPr>
        <w:pStyle w:val="afd"/>
        <w:numPr>
          <w:ilvl w:val="0"/>
          <w:numId w:val="153"/>
        </w:numPr>
        <w:tabs>
          <w:tab w:val="left" w:pos="993"/>
        </w:tabs>
        <w:ind w:left="993" w:hanging="284"/>
        <w:jc w:val="both"/>
        <w:rPr>
          <w:color w:val="000000"/>
        </w:rPr>
      </w:pPr>
      <w:r w:rsidRPr="00CF5102">
        <w:rPr>
          <w:color w:val="000000"/>
        </w:rPr>
        <w:t xml:space="preserve"> Проектное</w:t>
      </w:r>
      <w:r w:rsidR="00B71D21" w:rsidRPr="00CF5102">
        <w:rPr>
          <w:color w:val="000000"/>
        </w:rPr>
        <w:t xml:space="preserve"> решение на реализацию Подсистемы</w:t>
      </w:r>
      <w:r w:rsidR="00BF5B46" w:rsidRPr="00CF5102">
        <w:rPr>
          <w:color w:val="000000"/>
        </w:rPr>
        <w:t xml:space="preserve">. </w:t>
      </w:r>
    </w:p>
    <w:p w14:paraId="5B7EFE8A" w14:textId="77777777" w:rsidR="00D20516" w:rsidRPr="00CF5102" w:rsidRDefault="00D20516" w:rsidP="008A3B17">
      <w:pPr>
        <w:pStyle w:val="afd"/>
        <w:numPr>
          <w:ilvl w:val="0"/>
          <w:numId w:val="153"/>
        </w:numPr>
        <w:tabs>
          <w:tab w:val="left" w:pos="993"/>
        </w:tabs>
        <w:ind w:left="993" w:hanging="284"/>
        <w:jc w:val="both"/>
        <w:rPr>
          <w:color w:val="000000"/>
        </w:rPr>
      </w:pPr>
      <w:r w:rsidRPr="00D20516">
        <w:rPr>
          <w:color w:val="000000"/>
        </w:rPr>
        <w:t>Частные технические задания (при необходимости)</w:t>
      </w:r>
    </w:p>
    <w:p w14:paraId="31F7D158" w14:textId="77777777" w:rsidR="00AF530B" w:rsidRPr="00CF5102" w:rsidRDefault="00CF5102" w:rsidP="008A3B17">
      <w:pPr>
        <w:pStyle w:val="afd"/>
        <w:numPr>
          <w:ilvl w:val="0"/>
          <w:numId w:val="153"/>
        </w:numPr>
        <w:tabs>
          <w:tab w:val="left" w:pos="993"/>
        </w:tabs>
        <w:ind w:left="993" w:hanging="284"/>
        <w:jc w:val="both"/>
        <w:rPr>
          <w:color w:val="000000"/>
        </w:rPr>
      </w:pPr>
      <w:r w:rsidRPr="00CF5102">
        <w:rPr>
          <w:color w:val="000000"/>
        </w:rPr>
        <w:t>Рабочи</w:t>
      </w:r>
      <w:r>
        <w:rPr>
          <w:color w:val="000000"/>
        </w:rPr>
        <w:t>й</w:t>
      </w:r>
      <w:r w:rsidRPr="00CF5102">
        <w:rPr>
          <w:color w:val="000000"/>
        </w:rPr>
        <w:t xml:space="preserve"> </w:t>
      </w:r>
      <w:r w:rsidR="00AF530B" w:rsidRPr="00CF5102">
        <w:rPr>
          <w:color w:val="000000"/>
        </w:rPr>
        <w:t xml:space="preserve">журнал опытной эксплуатации </w:t>
      </w:r>
      <w:r w:rsidR="00C55C0D" w:rsidRPr="00CF5102">
        <w:rPr>
          <w:color w:val="000000"/>
        </w:rPr>
        <w:t>Подсистем</w:t>
      </w:r>
      <w:r w:rsidR="003E4135" w:rsidRPr="00CF5102">
        <w:rPr>
          <w:color w:val="000000"/>
        </w:rPr>
        <w:t>ы</w:t>
      </w:r>
      <w:r w:rsidR="00BF5B46" w:rsidRPr="00CF5102">
        <w:rPr>
          <w:color w:val="000000"/>
        </w:rPr>
        <w:t>.</w:t>
      </w:r>
    </w:p>
    <w:p w14:paraId="0B26F550" w14:textId="77777777" w:rsidR="00AF530B" w:rsidRDefault="00B71D21" w:rsidP="008A3B17">
      <w:pPr>
        <w:pStyle w:val="afd"/>
        <w:numPr>
          <w:ilvl w:val="0"/>
          <w:numId w:val="153"/>
        </w:numPr>
        <w:tabs>
          <w:tab w:val="left" w:pos="993"/>
        </w:tabs>
        <w:ind w:left="993" w:hanging="284"/>
        <w:jc w:val="both"/>
        <w:rPr>
          <w:color w:val="000000"/>
        </w:rPr>
      </w:pPr>
      <w:r w:rsidRPr="00CF5102">
        <w:rPr>
          <w:color w:val="000000"/>
        </w:rPr>
        <w:t xml:space="preserve">Протокол </w:t>
      </w:r>
      <w:r w:rsidR="002623EB" w:rsidRPr="00CF5102">
        <w:rPr>
          <w:color w:val="000000"/>
        </w:rPr>
        <w:t>проведения</w:t>
      </w:r>
      <w:r w:rsidR="00AF530B" w:rsidRPr="00CF5102">
        <w:rPr>
          <w:color w:val="000000"/>
        </w:rPr>
        <w:t xml:space="preserve"> опытной эксплуатации и </w:t>
      </w:r>
      <w:r w:rsidRPr="00CF5102">
        <w:rPr>
          <w:color w:val="000000"/>
        </w:rPr>
        <w:t xml:space="preserve">с фактом </w:t>
      </w:r>
      <w:r w:rsidR="00AF530B" w:rsidRPr="00CF5102">
        <w:rPr>
          <w:color w:val="000000"/>
        </w:rPr>
        <w:t xml:space="preserve">допуска </w:t>
      </w:r>
      <w:r w:rsidR="00C55C0D" w:rsidRPr="00CF5102">
        <w:rPr>
          <w:color w:val="000000"/>
        </w:rPr>
        <w:t>Подсистем</w:t>
      </w:r>
      <w:r w:rsidR="003E4135" w:rsidRPr="00CF5102">
        <w:rPr>
          <w:color w:val="000000"/>
        </w:rPr>
        <w:t>ы</w:t>
      </w:r>
      <w:r w:rsidR="00C55C0D" w:rsidRPr="00CF5102">
        <w:rPr>
          <w:color w:val="000000"/>
        </w:rPr>
        <w:t xml:space="preserve"> </w:t>
      </w:r>
      <w:r w:rsidR="00AF530B" w:rsidRPr="00CF5102">
        <w:rPr>
          <w:color w:val="000000"/>
        </w:rPr>
        <w:t>к приемочным испытаниям</w:t>
      </w:r>
      <w:r w:rsidR="00BF5B46" w:rsidRPr="00CF5102">
        <w:rPr>
          <w:color w:val="000000"/>
        </w:rPr>
        <w:t>.</w:t>
      </w:r>
    </w:p>
    <w:p w14:paraId="709DB774" w14:textId="77777777" w:rsidR="00CF5102" w:rsidRPr="00CF5102" w:rsidRDefault="00CF5102" w:rsidP="008A3B17">
      <w:pPr>
        <w:pStyle w:val="afd"/>
        <w:numPr>
          <w:ilvl w:val="0"/>
          <w:numId w:val="153"/>
        </w:numPr>
        <w:tabs>
          <w:tab w:val="left" w:pos="993"/>
        </w:tabs>
        <w:ind w:left="993" w:hanging="284"/>
        <w:jc w:val="both"/>
        <w:rPr>
          <w:color w:val="000000"/>
        </w:rPr>
      </w:pPr>
      <w:r>
        <w:rPr>
          <w:color w:val="000000"/>
        </w:rPr>
        <w:t>Протокол устранения замечаний</w:t>
      </w:r>
      <w:r w:rsidR="00D20516">
        <w:rPr>
          <w:color w:val="000000"/>
        </w:rPr>
        <w:t xml:space="preserve"> по результатам </w:t>
      </w:r>
      <w:r w:rsidR="00464803">
        <w:rPr>
          <w:color w:val="000000"/>
        </w:rPr>
        <w:t>проведения опытной</w:t>
      </w:r>
      <w:r>
        <w:rPr>
          <w:color w:val="000000"/>
        </w:rPr>
        <w:t xml:space="preserve"> эксплуатации.</w:t>
      </w:r>
    </w:p>
    <w:p w14:paraId="6D93E296" w14:textId="77777777" w:rsidR="00AF530B" w:rsidRDefault="00B71D21" w:rsidP="008A3B17">
      <w:pPr>
        <w:pStyle w:val="afd"/>
        <w:numPr>
          <w:ilvl w:val="0"/>
          <w:numId w:val="153"/>
        </w:numPr>
        <w:tabs>
          <w:tab w:val="left" w:pos="993"/>
        </w:tabs>
        <w:ind w:left="993" w:hanging="284"/>
        <w:jc w:val="both"/>
        <w:rPr>
          <w:color w:val="000000"/>
        </w:rPr>
      </w:pPr>
      <w:r w:rsidRPr="00CF5102">
        <w:rPr>
          <w:color w:val="000000"/>
        </w:rPr>
        <w:t>Программа и методика предварительных</w:t>
      </w:r>
      <w:r w:rsidR="00AF530B" w:rsidRPr="00CF5102">
        <w:rPr>
          <w:color w:val="000000"/>
        </w:rPr>
        <w:t xml:space="preserve"> испытаний </w:t>
      </w:r>
      <w:r w:rsidR="00C55C0D" w:rsidRPr="00CF5102">
        <w:rPr>
          <w:color w:val="000000"/>
        </w:rPr>
        <w:t>Подсистем</w:t>
      </w:r>
      <w:r w:rsidR="003E4135" w:rsidRPr="00CF5102">
        <w:rPr>
          <w:color w:val="000000"/>
        </w:rPr>
        <w:t>ы</w:t>
      </w:r>
      <w:r w:rsidR="00BF5B46" w:rsidRPr="00CF5102">
        <w:rPr>
          <w:color w:val="000000"/>
        </w:rPr>
        <w:t>.</w:t>
      </w:r>
    </w:p>
    <w:p w14:paraId="5D6881A9" w14:textId="77777777" w:rsidR="00D20516" w:rsidRDefault="00D20516" w:rsidP="008A3B17">
      <w:pPr>
        <w:pStyle w:val="afd"/>
        <w:numPr>
          <w:ilvl w:val="0"/>
          <w:numId w:val="153"/>
        </w:numPr>
        <w:tabs>
          <w:tab w:val="left" w:pos="993"/>
        </w:tabs>
        <w:ind w:left="993" w:hanging="284"/>
        <w:jc w:val="both"/>
        <w:rPr>
          <w:color w:val="000000"/>
        </w:rPr>
      </w:pPr>
      <w:r>
        <w:rPr>
          <w:color w:val="000000"/>
        </w:rPr>
        <w:t>Программа и методика проведения опытной эксплуатации.</w:t>
      </w:r>
    </w:p>
    <w:p w14:paraId="0D432343" w14:textId="77777777" w:rsidR="00D20516" w:rsidRDefault="00D20516" w:rsidP="008A3B17">
      <w:pPr>
        <w:pStyle w:val="afd"/>
        <w:numPr>
          <w:ilvl w:val="0"/>
          <w:numId w:val="153"/>
        </w:numPr>
        <w:tabs>
          <w:tab w:val="left" w:pos="993"/>
        </w:tabs>
        <w:ind w:left="993" w:hanging="284"/>
        <w:jc w:val="both"/>
        <w:rPr>
          <w:color w:val="000000"/>
        </w:rPr>
      </w:pPr>
      <w:r>
        <w:rPr>
          <w:color w:val="000000"/>
        </w:rPr>
        <w:t>Программа и методика приемочных испытаний.</w:t>
      </w:r>
    </w:p>
    <w:p w14:paraId="63AC8646" w14:textId="77777777" w:rsidR="00AF530B" w:rsidRPr="00CB705D" w:rsidRDefault="00AF530B" w:rsidP="008A3B17">
      <w:pPr>
        <w:pStyle w:val="afd"/>
        <w:numPr>
          <w:ilvl w:val="0"/>
          <w:numId w:val="153"/>
        </w:numPr>
        <w:tabs>
          <w:tab w:val="left" w:pos="993"/>
        </w:tabs>
        <w:ind w:left="993" w:hanging="284"/>
        <w:jc w:val="both"/>
        <w:rPr>
          <w:color w:val="000000"/>
        </w:rPr>
      </w:pPr>
      <w:r w:rsidRPr="00D20516">
        <w:rPr>
          <w:color w:val="000000"/>
        </w:rPr>
        <w:t xml:space="preserve">Все документы, подлежащие разработке, - проектная и </w:t>
      </w:r>
      <w:r w:rsidR="00241402" w:rsidRPr="00D20516">
        <w:rPr>
          <w:color w:val="000000"/>
        </w:rPr>
        <w:t>эксплуатационная документация</w:t>
      </w:r>
      <w:r w:rsidRPr="00CB705D">
        <w:rPr>
          <w:color w:val="000000"/>
        </w:rPr>
        <w:t>, инструкции, положения, регламенты.</w:t>
      </w:r>
    </w:p>
    <w:p w14:paraId="6CA80976" w14:textId="77777777" w:rsidR="00AF530B" w:rsidRPr="003926A8" w:rsidRDefault="00AF530B" w:rsidP="0075674B">
      <w:pPr>
        <w:ind w:firstLine="709"/>
        <w:jc w:val="both"/>
        <w:rPr>
          <w:color w:val="000000"/>
        </w:rPr>
      </w:pPr>
      <w:r w:rsidRPr="003926A8">
        <w:rPr>
          <w:color w:val="000000"/>
        </w:rPr>
        <w:t xml:space="preserve">Приемочные испытания следует проводить на </w:t>
      </w:r>
      <w:r w:rsidR="00AA5DED">
        <w:rPr>
          <w:color w:val="000000"/>
        </w:rPr>
        <w:t>территории Заказчика (И</w:t>
      </w:r>
      <w:r>
        <w:rPr>
          <w:color w:val="000000"/>
        </w:rPr>
        <w:t>сполнительного аппарата)</w:t>
      </w:r>
      <w:r w:rsidRPr="003926A8">
        <w:rPr>
          <w:color w:val="000000"/>
        </w:rPr>
        <w:t>.</w:t>
      </w:r>
      <w:r>
        <w:rPr>
          <w:color w:val="000000"/>
        </w:rPr>
        <w:t xml:space="preserve"> </w:t>
      </w:r>
    </w:p>
    <w:p w14:paraId="057FF280" w14:textId="77777777" w:rsidR="00AF530B" w:rsidRPr="003926A8" w:rsidRDefault="00AF530B" w:rsidP="00AA5DED">
      <w:pPr>
        <w:ind w:firstLine="709"/>
        <w:rPr>
          <w:color w:val="000000"/>
        </w:rPr>
      </w:pPr>
      <w:r w:rsidRPr="003926A8">
        <w:rPr>
          <w:color w:val="000000"/>
        </w:rPr>
        <w:t>Приемочные испытания в первую очередь должны включать проверку:</w:t>
      </w:r>
    </w:p>
    <w:p w14:paraId="1886CB14" w14:textId="77777777" w:rsidR="00AF530B" w:rsidRPr="003926A8" w:rsidRDefault="00AF530B" w:rsidP="008A3B17">
      <w:pPr>
        <w:pStyle w:val="afd"/>
        <w:numPr>
          <w:ilvl w:val="0"/>
          <w:numId w:val="153"/>
        </w:numPr>
        <w:tabs>
          <w:tab w:val="left" w:pos="993"/>
        </w:tabs>
        <w:ind w:left="993" w:hanging="284"/>
        <w:jc w:val="both"/>
        <w:rPr>
          <w:color w:val="000000"/>
        </w:rPr>
      </w:pPr>
      <w:r w:rsidRPr="003926A8">
        <w:rPr>
          <w:color w:val="000000"/>
        </w:rPr>
        <w:t xml:space="preserve">Полноты и качества реализации функций при штатных, предельных, критических значениях параметров объекта автоматизации и в других условиях функционирования </w:t>
      </w:r>
      <w:r w:rsidR="00C55C0D" w:rsidRPr="005800CE">
        <w:rPr>
          <w:color w:val="000000"/>
        </w:rPr>
        <w:t>Подсистем</w:t>
      </w:r>
      <w:r w:rsidR="003E4135" w:rsidRPr="005800CE">
        <w:rPr>
          <w:color w:val="000000"/>
        </w:rPr>
        <w:t>ы</w:t>
      </w:r>
      <w:r w:rsidRPr="003926A8">
        <w:rPr>
          <w:color w:val="000000"/>
        </w:rPr>
        <w:t>, указанных в ТЗ</w:t>
      </w:r>
      <w:r w:rsidR="00B71D21">
        <w:rPr>
          <w:color w:val="000000"/>
        </w:rPr>
        <w:t xml:space="preserve"> или </w:t>
      </w:r>
      <w:r w:rsidR="003F6FCA">
        <w:rPr>
          <w:color w:val="000000"/>
        </w:rPr>
        <w:t>П</w:t>
      </w:r>
      <w:r w:rsidR="00B71D21">
        <w:rPr>
          <w:color w:val="000000"/>
        </w:rPr>
        <w:t>Р</w:t>
      </w:r>
      <w:r w:rsidR="00AA5DED" w:rsidRPr="00AA5DED">
        <w:rPr>
          <w:color w:val="000000"/>
        </w:rPr>
        <w:t>.</w:t>
      </w:r>
      <w:r w:rsidRPr="003926A8">
        <w:rPr>
          <w:color w:val="000000"/>
        </w:rPr>
        <w:t xml:space="preserve"> </w:t>
      </w:r>
    </w:p>
    <w:p w14:paraId="0629890C" w14:textId="77777777" w:rsidR="00AF530B" w:rsidRPr="003926A8" w:rsidRDefault="00AF530B" w:rsidP="008A3B17">
      <w:pPr>
        <w:pStyle w:val="afd"/>
        <w:numPr>
          <w:ilvl w:val="0"/>
          <w:numId w:val="153"/>
        </w:numPr>
        <w:tabs>
          <w:tab w:val="left" w:pos="993"/>
        </w:tabs>
        <w:ind w:left="993" w:hanging="284"/>
        <w:jc w:val="both"/>
        <w:rPr>
          <w:color w:val="000000"/>
        </w:rPr>
      </w:pPr>
      <w:r>
        <w:rPr>
          <w:color w:val="000000"/>
        </w:rPr>
        <w:t>Выполнения</w:t>
      </w:r>
      <w:r w:rsidRPr="003926A8">
        <w:rPr>
          <w:color w:val="000000"/>
        </w:rPr>
        <w:t xml:space="preserve"> каждого требования, относящегося к интерфейсу </w:t>
      </w:r>
      <w:r w:rsidR="00C55C0D" w:rsidRPr="005800CE">
        <w:rPr>
          <w:color w:val="000000"/>
        </w:rPr>
        <w:t>Подсистем</w:t>
      </w:r>
      <w:r w:rsidR="003E4135" w:rsidRPr="005800CE">
        <w:rPr>
          <w:color w:val="000000"/>
        </w:rPr>
        <w:t>ы</w:t>
      </w:r>
      <w:r w:rsidR="00BF5B46">
        <w:rPr>
          <w:color w:val="000000"/>
        </w:rPr>
        <w:t>.</w:t>
      </w:r>
      <w:r w:rsidR="00BF5B46" w:rsidRPr="003926A8">
        <w:rPr>
          <w:color w:val="000000"/>
        </w:rPr>
        <w:t xml:space="preserve"> </w:t>
      </w:r>
    </w:p>
    <w:p w14:paraId="027B4F7B" w14:textId="77777777" w:rsidR="00AF530B" w:rsidRPr="003926A8" w:rsidRDefault="00AF530B" w:rsidP="008A3B17">
      <w:pPr>
        <w:pStyle w:val="afd"/>
        <w:numPr>
          <w:ilvl w:val="0"/>
          <w:numId w:val="153"/>
        </w:numPr>
        <w:tabs>
          <w:tab w:val="left" w:pos="993"/>
        </w:tabs>
        <w:ind w:left="993" w:hanging="284"/>
        <w:jc w:val="both"/>
        <w:rPr>
          <w:color w:val="000000"/>
        </w:rPr>
      </w:pPr>
      <w:r>
        <w:rPr>
          <w:color w:val="000000"/>
        </w:rPr>
        <w:lastRenderedPageBreak/>
        <w:t>Работ</w:t>
      </w:r>
      <w:r w:rsidRPr="003926A8">
        <w:rPr>
          <w:color w:val="000000"/>
        </w:rPr>
        <w:t>ы персонала в диалоговом режиме</w:t>
      </w:r>
      <w:r w:rsidR="00BF5B46">
        <w:rPr>
          <w:color w:val="000000"/>
        </w:rPr>
        <w:t>.</w:t>
      </w:r>
      <w:r w:rsidR="00BF5B46" w:rsidRPr="003926A8">
        <w:rPr>
          <w:color w:val="000000"/>
        </w:rPr>
        <w:t xml:space="preserve"> </w:t>
      </w:r>
    </w:p>
    <w:p w14:paraId="4FA4C50D" w14:textId="77777777" w:rsidR="00AF530B" w:rsidRPr="003926A8" w:rsidRDefault="00AF530B" w:rsidP="008A3B17">
      <w:pPr>
        <w:pStyle w:val="afd"/>
        <w:numPr>
          <w:ilvl w:val="0"/>
          <w:numId w:val="153"/>
        </w:numPr>
        <w:tabs>
          <w:tab w:val="left" w:pos="993"/>
        </w:tabs>
        <w:ind w:left="993" w:hanging="284"/>
        <w:jc w:val="both"/>
        <w:rPr>
          <w:color w:val="000000"/>
        </w:rPr>
      </w:pPr>
      <w:r w:rsidRPr="003926A8">
        <w:rPr>
          <w:color w:val="000000"/>
        </w:rPr>
        <w:t xml:space="preserve">Средств и методов восстановления </w:t>
      </w:r>
      <w:r>
        <w:rPr>
          <w:color w:val="000000"/>
        </w:rPr>
        <w:t>работ</w:t>
      </w:r>
      <w:r w:rsidRPr="003926A8">
        <w:rPr>
          <w:color w:val="000000"/>
        </w:rPr>
        <w:t xml:space="preserve">оспособности </w:t>
      </w:r>
      <w:r w:rsidR="00C55C0D" w:rsidRPr="005800CE">
        <w:rPr>
          <w:color w:val="000000"/>
        </w:rPr>
        <w:t>Подсистем</w:t>
      </w:r>
      <w:r w:rsidR="003E4135" w:rsidRPr="005800CE">
        <w:rPr>
          <w:color w:val="000000"/>
        </w:rPr>
        <w:t>ы</w:t>
      </w:r>
      <w:r w:rsidR="00C55C0D" w:rsidRPr="005800CE">
        <w:rPr>
          <w:color w:val="000000"/>
        </w:rPr>
        <w:t xml:space="preserve"> </w:t>
      </w:r>
      <w:r w:rsidRPr="003926A8">
        <w:rPr>
          <w:color w:val="000000"/>
        </w:rPr>
        <w:t>после отказов</w:t>
      </w:r>
      <w:r w:rsidR="00BF5B46">
        <w:rPr>
          <w:color w:val="000000"/>
        </w:rPr>
        <w:t>.</w:t>
      </w:r>
      <w:r w:rsidR="00BF5B46" w:rsidRPr="003926A8">
        <w:rPr>
          <w:color w:val="000000"/>
        </w:rPr>
        <w:t xml:space="preserve"> </w:t>
      </w:r>
    </w:p>
    <w:p w14:paraId="7F28535F" w14:textId="77777777" w:rsidR="00AF530B" w:rsidRPr="003926A8" w:rsidRDefault="00AF530B" w:rsidP="008A3B17">
      <w:pPr>
        <w:pStyle w:val="afd"/>
        <w:numPr>
          <w:ilvl w:val="0"/>
          <w:numId w:val="153"/>
        </w:numPr>
        <w:tabs>
          <w:tab w:val="left" w:pos="993"/>
        </w:tabs>
        <w:ind w:left="993" w:hanging="284"/>
        <w:jc w:val="both"/>
        <w:rPr>
          <w:color w:val="000000"/>
        </w:rPr>
      </w:pPr>
      <w:r w:rsidRPr="003926A8">
        <w:rPr>
          <w:color w:val="000000"/>
        </w:rPr>
        <w:t>Комплектности и качества эксплуатационной документации.</w:t>
      </w:r>
    </w:p>
    <w:p w14:paraId="49135793" w14:textId="552005F0" w:rsidR="00AF530B" w:rsidRPr="003926A8" w:rsidRDefault="00AF530B" w:rsidP="00AA5DED">
      <w:pPr>
        <w:ind w:firstLine="709"/>
        <w:jc w:val="both"/>
        <w:rPr>
          <w:color w:val="000000"/>
        </w:rPr>
      </w:pPr>
      <w:r w:rsidRPr="003926A8">
        <w:rPr>
          <w:color w:val="000000"/>
        </w:rPr>
        <w:t>Результаты испытаний объектов, предусмотренных программой</w:t>
      </w:r>
      <w:r>
        <w:rPr>
          <w:color w:val="000000"/>
        </w:rPr>
        <w:t xml:space="preserve"> испытаний</w:t>
      </w:r>
      <w:r w:rsidRPr="003926A8">
        <w:rPr>
          <w:color w:val="000000"/>
        </w:rPr>
        <w:t>, фиксируют</w:t>
      </w:r>
      <w:r>
        <w:rPr>
          <w:color w:val="000000"/>
        </w:rPr>
        <w:t>ся</w:t>
      </w:r>
      <w:r w:rsidRPr="003926A8">
        <w:rPr>
          <w:color w:val="000000"/>
        </w:rPr>
        <w:t xml:space="preserve"> в протоколе, содержащем выводы о результатах испытаний и соответствии созданн</w:t>
      </w:r>
      <w:r w:rsidR="00C55C0D">
        <w:rPr>
          <w:color w:val="000000"/>
        </w:rPr>
        <w:t>ых Подс</w:t>
      </w:r>
      <w:r w:rsidRPr="003926A8">
        <w:rPr>
          <w:color w:val="000000"/>
        </w:rPr>
        <w:t>истем или ее частей определенному разделу требований Т</w:t>
      </w:r>
      <w:r w:rsidR="00F3312E">
        <w:rPr>
          <w:color w:val="000000"/>
        </w:rPr>
        <w:t>Т</w:t>
      </w:r>
      <w:r w:rsidR="00B71D21">
        <w:rPr>
          <w:color w:val="000000"/>
        </w:rPr>
        <w:t xml:space="preserve"> или </w:t>
      </w:r>
      <w:r w:rsidR="00F3312E">
        <w:rPr>
          <w:color w:val="000000"/>
        </w:rPr>
        <w:t>ЧТЗ</w:t>
      </w:r>
      <w:r w:rsidRPr="003926A8">
        <w:rPr>
          <w:color w:val="000000"/>
        </w:rPr>
        <w:t>.</w:t>
      </w:r>
    </w:p>
    <w:p w14:paraId="06138A2F" w14:textId="77777777" w:rsidR="00AF530B" w:rsidRDefault="00AF530B" w:rsidP="00AA5DED">
      <w:pPr>
        <w:ind w:firstLine="709"/>
        <w:jc w:val="both"/>
        <w:rPr>
          <w:color w:val="000000"/>
        </w:rPr>
      </w:pPr>
      <w:r w:rsidRPr="00481893">
        <w:rPr>
          <w:color w:val="000000"/>
        </w:rPr>
        <w:t xml:space="preserve">Фактом завершения проведения </w:t>
      </w:r>
      <w:r w:rsidR="00B71D21">
        <w:rPr>
          <w:color w:val="000000"/>
        </w:rPr>
        <w:t xml:space="preserve">приемочных </w:t>
      </w:r>
      <w:r w:rsidRPr="00481893">
        <w:rPr>
          <w:color w:val="000000"/>
        </w:rPr>
        <w:t xml:space="preserve">испытаний является согласование и утверждение </w:t>
      </w:r>
      <w:r w:rsidRPr="009C5A2B">
        <w:rPr>
          <w:color w:val="000000"/>
        </w:rPr>
        <w:t>АО</w:t>
      </w:r>
      <w:r>
        <w:rPr>
          <w:color w:val="000000"/>
        </w:rPr>
        <w:t> </w:t>
      </w:r>
      <w:r w:rsidRPr="009C5A2B">
        <w:rPr>
          <w:color w:val="000000"/>
        </w:rPr>
        <w:t>«</w:t>
      </w:r>
      <w:r>
        <w:rPr>
          <w:color w:val="000000"/>
        </w:rPr>
        <w:t>Тюменьэнерго</w:t>
      </w:r>
      <w:r w:rsidRPr="009C5A2B">
        <w:rPr>
          <w:color w:val="000000"/>
        </w:rPr>
        <w:t xml:space="preserve">» </w:t>
      </w:r>
      <w:r w:rsidRPr="00481893">
        <w:rPr>
          <w:color w:val="000000"/>
        </w:rPr>
        <w:t xml:space="preserve">Протокола приемочных испытаний и Акта о </w:t>
      </w:r>
      <w:r>
        <w:rPr>
          <w:color w:val="000000"/>
        </w:rPr>
        <w:t>приемк</w:t>
      </w:r>
      <w:r w:rsidR="00C55C0D">
        <w:rPr>
          <w:color w:val="000000"/>
        </w:rPr>
        <w:t>е</w:t>
      </w:r>
      <w:r>
        <w:rPr>
          <w:color w:val="000000"/>
        </w:rPr>
        <w:t xml:space="preserve"> </w:t>
      </w:r>
      <w:r w:rsidR="00C55C0D">
        <w:t>Подс</w:t>
      </w:r>
      <w:r w:rsidR="00C55C0D" w:rsidRPr="000B7633">
        <w:t>истем</w:t>
      </w:r>
      <w:r w:rsidR="003E4135">
        <w:t>ы</w:t>
      </w:r>
      <w:r w:rsidR="00C55C0D" w:rsidRPr="000B7633">
        <w:t xml:space="preserve"> </w:t>
      </w:r>
      <w:r>
        <w:rPr>
          <w:color w:val="000000"/>
        </w:rPr>
        <w:t>в промышленную эксплуатацию.</w:t>
      </w:r>
    </w:p>
    <w:p w14:paraId="0545CF39" w14:textId="77777777" w:rsidR="00AF530B" w:rsidRPr="00542159" w:rsidRDefault="0075674B" w:rsidP="00813034">
      <w:pPr>
        <w:pStyle w:val="1b"/>
        <w:numPr>
          <w:ilvl w:val="0"/>
          <w:numId w:val="158"/>
        </w:numPr>
        <w:pBdr>
          <w:bottom w:val="double" w:sz="4" w:space="1" w:color="auto"/>
        </w:pBdr>
        <w:spacing w:before="360" w:after="120"/>
        <w:ind w:left="426" w:hanging="284"/>
        <w:rPr>
          <w:rFonts w:ascii="Times New Roman" w:hAnsi="Times New Roman"/>
        </w:rPr>
      </w:pPr>
      <w:bookmarkStart w:id="756" w:name="_Toc360802271"/>
      <w:bookmarkStart w:id="757" w:name="_Toc399424771"/>
      <w:bookmarkStart w:id="758" w:name="_Toc402450303"/>
      <w:bookmarkStart w:id="759" w:name="_Toc415487658"/>
      <w:bookmarkStart w:id="760" w:name="_Toc415586170"/>
      <w:bookmarkStart w:id="761" w:name="_Toc415587153"/>
      <w:bookmarkStart w:id="762" w:name="_Toc415587309"/>
      <w:bookmarkStart w:id="763" w:name="_Toc416421214"/>
      <w:bookmarkStart w:id="764" w:name="_Toc417639207"/>
      <w:bookmarkStart w:id="765" w:name="_Toc417908257"/>
      <w:bookmarkStart w:id="766" w:name="_Toc424746596"/>
      <w:bookmarkStart w:id="767" w:name="_Toc426638687"/>
      <w:bookmarkStart w:id="768" w:name="_Toc427154547"/>
      <w:bookmarkStart w:id="769" w:name="_Toc511130467"/>
      <w:bookmarkStart w:id="770" w:name="_Toc520465940"/>
      <w:bookmarkEnd w:id="690"/>
      <w:bookmarkEnd w:id="691"/>
      <w:r w:rsidRPr="005C4699">
        <w:rPr>
          <w:rFonts w:ascii="Times New Roman" w:hAnsi="Times New Roman" w:cs="Times New Roman"/>
        </w:rPr>
        <w:t>ТРЕБОВАНИЯ К ДОКУМЕНТИРОВАНИЮ</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622B5E86" w14:textId="77777777" w:rsidR="00AA5DED" w:rsidRPr="0075674B" w:rsidRDefault="00AA5DED" w:rsidP="00813034">
      <w:pPr>
        <w:pStyle w:val="2a"/>
        <w:numPr>
          <w:ilvl w:val="1"/>
          <w:numId w:val="158"/>
        </w:numPr>
        <w:spacing w:after="120"/>
        <w:ind w:left="992" w:hanging="567"/>
        <w:rPr>
          <w:rFonts w:ascii="Times New Roman" w:hAnsi="Times New Roman" w:cs="Times New Roman"/>
          <w:i w:val="0"/>
          <w:snapToGrid w:val="0"/>
        </w:rPr>
      </w:pPr>
      <w:bookmarkStart w:id="771" w:name="_Toc414872488"/>
      <w:bookmarkStart w:id="772" w:name="_Toc415487659"/>
      <w:bookmarkStart w:id="773" w:name="_Toc415586171"/>
      <w:bookmarkStart w:id="774" w:name="_Toc415587154"/>
      <w:bookmarkStart w:id="775" w:name="_Toc415587310"/>
      <w:bookmarkStart w:id="776" w:name="_Toc416421215"/>
      <w:bookmarkStart w:id="777" w:name="_Toc417639208"/>
      <w:bookmarkStart w:id="778" w:name="_Toc417908258"/>
      <w:bookmarkStart w:id="779" w:name="_Toc424746597"/>
      <w:bookmarkStart w:id="780" w:name="_Toc426638688"/>
      <w:bookmarkStart w:id="781" w:name="_Toc427154548"/>
      <w:bookmarkStart w:id="782" w:name="_Toc511130468"/>
      <w:bookmarkStart w:id="783" w:name="_Toc520465941"/>
      <w:bookmarkStart w:id="784" w:name="_Toc321838933"/>
      <w:r w:rsidRPr="0075674B">
        <w:rPr>
          <w:rFonts w:ascii="Times New Roman" w:hAnsi="Times New Roman" w:cs="Times New Roman"/>
          <w:i w:val="0"/>
          <w:snapToGrid w:val="0"/>
        </w:rPr>
        <w:t>Общие требования к оформлению документов</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4D629F3" w14:textId="77777777" w:rsidR="00AA5DED" w:rsidRPr="00AA5DED" w:rsidRDefault="00AA5DED" w:rsidP="00AA5DED">
      <w:pPr>
        <w:ind w:firstLine="709"/>
        <w:jc w:val="both"/>
      </w:pPr>
      <w:r w:rsidRPr="00AA5DED">
        <w:t>В ходе выполнения работ по развитию Системы Исполни</w:t>
      </w:r>
      <w:r w:rsidR="00F278C5">
        <w:t xml:space="preserve">телем должны быть разработаны, </w:t>
      </w:r>
      <w:r w:rsidRPr="00AA5DED">
        <w:t>согласованы</w:t>
      </w:r>
      <w:r w:rsidR="00F278C5">
        <w:t xml:space="preserve"> и утверждены</w:t>
      </w:r>
      <w:r w:rsidRPr="00AA5DED">
        <w:t xml:space="preserve"> с Заказчиком следующие документы:</w:t>
      </w:r>
    </w:p>
    <w:p w14:paraId="17141F01" w14:textId="77777777" w:rsidR="00AA5DED" w:rsidRPr="000802BA" w:rsidRDefault="00AA5DED" w:rsidP="00C64448">
      <w:pPr>
        <w:keepLines/>
        <w:numPr>
          <w:ilvl w:val="3"/>
          <w:numId w:val="47"/>
        </w:numPr>
        <w:tabs>
          <w:tab w:val="clear" w:pos="2062"/>
        </w:tabs>
        <w:ind w:left="709" w:hanging="567"/>
        <w:jc w:val="both"/>
      </w:pPr>
      <w:r w:rsidRPr="000802BA">
        <w:t>Устав Проекта</w:t>
      </w:r>
      <w:r>
        <w:t>.</w:t>
      </w:r>
    </w:p>
    <w:p w14:paraId="79F62707" w14:textId="77777777" w:rsidR="00AA5DED" w:rsidRDefault="00CF5102" w:rsidP="00C64448">
      <w:pPr>
        <w:keepLines/>
        <w:numPr>
          <w:ilvl w:val="3"/>
          <w:numId w:val="47"/>
        </w:numPr>
        <w:tabs>
          <w:tab w:val="clear" w:pos="2062"/>
        </w:tabs>
        <w:ind w:left="709" w:hanging="567"/>
        <w:jc w:val="both"/>
      </w:pPr>
      <w:r>
        <w:t xml:space="preserve">Общий </w:t>
      </w:r>
      <w:r w:rsidR="00AA5DED" w:rsidRPr="000802BA">
        <w:t>Календарный план-график работ</w:t>
      </w:r>
      <w:r w:rsidR="00754F39">
        <w:t xml:space="preserve"> по проект</w:t>
      </w:r>
      <w:r w:rsidR="002623EB">
        <w:t>у</w:t>
      </w:r>
      <w:r w:rsidR="00AA5DED">
        <w:t>.</w:t>
      </w:r>
    </w:p>
    <w:p w14:paraId="73442430" w14:textId="77777777" w:rsidR="002623EB" w:rsidRPr="000802BA" w:rsidRDefault="002623EB" w:rsidP="00C64448">
      <w:pPr>
        <w:keepLines/>
        <w:numPr>
          <w:ilvl w:val="3"/>
          <w:numId w:val="47"/>
        </w:numPr>
        <w:tabs>
          <w:tab w:val="clear" w:pos="2062"/>
        </w:tabs>
        <w:ind w:left="709" w:hanging="567"/>
        <w:jc w:val="both"/>
      </w:pPr>
      <w:r>
        <w:t xml:space="preserve">Детализированный </w:t>
      </w:r>
      <w:r w:rsidRPr="000802BA">
        <w:t>Календарный план-график работ</w:t>
      </w:r>
      <w:r>
        <w:t xml:space="preserve"> по этапу</w:t>
      </w:r>
      <w:r w:rsidR="00E15F66">
        <w:t xml:space="preserve"> проекта</w:t>
      </w:r>
      <w:r>
        <w:t>.</w:t>
      </w:r>
    </w:p>
    <w:p w14:paraId="182D2DF7" w14:textId="77777777" w:rsidR="00CF5102" w:rsidRDefault="00CF5102" w:rsidP="00C64448">
      <w:pPr>
        <w:keepLines/>
        <w:numPr>
          <w:ilvl w:val="3"/>
          <w:numId w:val="47"/>
        </w:numPr>
        <w:tabs>
          <w:tab w:val="clear" w:pos="2062"/>
        </w:tabs>
        <w:ind w:left="709" w:hanging="567"/>
        <w:jc w:val="both"/>
      </w:pPr>
      <w:r>
        <w:t xml:space="preserve">Техническое задание </w:t>
      </w:r>
    </w:p>
    <w:p w14:paraId="18491F32" w14:textId="77777777" w:rsidR="002623EB" w:rsidRPr="000802BA" w:rsidRDefault="00365F1A" w:rsidP="00C64448">
      <w:pPr>
        <w:keepLines/>
        <w:numPr>
          <w:ilvl w:val="3"/>
          <w:numId w:val="47"/>
        </w:numPr>
        <w:tabs>
          <w:tab w:val="clear" w:pos="2062"/>
        </w:tabs>
        <w:ind w:left="709" w:hanging="567"/>
        <w:jc w:val="both"/>
      </w:pPr>
      <w:r>
        <w:t>Проектное</w:t>
      </w:r>
      <w:r w:rsidR="002623EB">
        <w:t xml:space="preserve"> решение на реализацию Подсистемы.</w:t>
      </w:r>
    </w:p>
    <w:p w14:paraId="483E790F" w14:textId="77777777" w:rsidR="00AA5DED" w:rsidRPr="00AA5DED" w:rsidRDefault="00AA5DED" w:rsidP="00C64448">
      <w:pPr>
        <w:keepLines/>
        <w:numPr>
          <w:ilvl w:val="3"/>
          <w:numId w:val="47"/>
        </w:numPr>
        <w:tabs>
          <w:tab w:val="clear" w:pos="2062"/>
        </w:tabs>
        <w:ind w:left="709" w:hanging="567"/>
        <w:jc w:val="both"/>
      </w:pPr>
      <w:r w:rsidRPr="000802BA">
        <w:t>Частные технические задания</w:t>
      </w:r>
      <w:r w:rsidR="003F6FCA">
        <w:t xml:space="preserve"> (при необходимости)</w:t>
      </w:r>
      <w:r>
        <w:t>.</w:t>
      </w:r>
    </w:p>
    <w:p w14:paraId="1FB7219F" w14:textId="77777777" w:rsidR="00AA5DED" w:rsidRDefault="00AA5DED" w:rsidP="00C64448">
      <w:pPr>
        <w:keepLines/>
        <w:numPr>
          <w:ilvl w:val="3"/>
          <w:numId w:val="47"/>
        </w:numPr>
        <w:tabs>
          <w:tab w:val="clear" w:pos="2062"/>
        </w:tabs>
        <w:ind w:left="709" w:hanging="567"/>
        <w:jc w:val="both"/>
      </w:pPr>
      <w:r w:rsidRPr="000802BA">
        <w:t xml:space="preserve">Концепция ролей и полномочий </w:t>
      </w:r>
      <w:r w:rsidR="00D20516">
        <w:t xml:space="preserve">реализованной </w:t>
      </w:r>
      <w:r w:rsidR="00D20516" w:rsidRPr="000802BA">
        <w:t>Подсистемы</w:t>
      </w:r>
      <w:r>
        <w:t>.</w:t>
      </w:r>
    </w:p>
    <w:p w14:paraId="4F919D30" w14:textId="77777777" w:rsidR="00AA5DED" w:rsidRDefault="00AA5DED" w:rsidP="00C64448">
      <w:pPr>
        <w:keepLines/>
        <w:numPr>
          <w:ilvl w:val="3"/>
          <w:numId w:val="47"/>
        </w:numPr>
        <w:tabs>
          <w:tab w:val="clear" w:pos="2062"/>
        </w:tabs>
        <w:ind w:left="709" w:hanging="567"/>
        <w:jc w:val="both"/>
      </w:pPr>
      <w:r w:rsidRPr="000802BA">
        <w:t xml:space="preserve">Программа </w:t>
      </w:r>
      <w:r w:rsidR="002623EB">
        <w:t xml:space="preserve">и методика </w:t>
      </w:r>
      <w:r w:rsidRPr="000802BA">
        <w:t>предварительных испытаний</w:t>
      </w:r>
      <w:r>
        <w:t>.</w:t>
      </w:r>
    </w:p>
    <w:p w14:paraId="20481EC5" w14:textId="77777777" w:rsidR="00AA5DED" w:rsidRPr="000802BA" w:rsidRDefault="00AA5DED" w:rsidP="00C64448">
      <w:pPr>
        <w:keepLines/>
        <w:numPr>
          <w:ilvl w:val="3"/>
          <w:numId w:val="47"/>
        </w:numPr>
        <w:tabs>
          <w:tab w:val="clear" w:pos="2062"/>
        </w:tabs>
        <w:ind w:left="709" w:hanging="567"/>
        <w:jc w:val="both"/>
      </w:pPr>
      <w:r w:rsidRPr="000802BA">
        <w:t xml:space="preserve">Протокол </w:t>
      </w:r>
      <w:r w:rsidR="00754F39">
        <w:t xml:space="preserve">проведения </w:t>
      </w:r>
      <w:r w:rsidR="00D20516">
        <w:t>предварительных</w:t>
      </w:r>
      <w:r w:rsidR="00E15F66" w:rsidRPr="000802BA">
        <w:t xml:space="preserve"> </w:t>
      </w:r>
      <w:r w:rsidRPr="000802BA">
        <w:t>испытаний</w:t>
      </w:r>
      <w:r w:rsidR="00754F39">
        <w:t xml:space="preserve"> Подсистемы</w:t>
      </w:r>
      <w:r w:rsidR="003F6FCA">
        <w:t>.</w:t>
      </w:r>
    </w:p>
    <w:p w14:paraId="09D1275D" w14:textId="77777777" w:rsidR="00754F39" w:rsidRDefault="00754F39" w:rsidP="00C64448">
      <w:pPr>
        <w:keepLines/>
        <w:numPr>
          <w:ilvl w:val="3"/>
          <w:numId w:val="47"/>
        </w:numPr>
        <w:tabs>
          <w:tab w:val="clear" w:pos="2062"/>
        </w:tabs>
        <w:ind w:left="709" w:hanging="567"/>
        <w:jc w:val="both"/>
      </w:pPr>
      <w:r>
        <w:t xml:space="preserve">Протокол устранения замечаний по результатам проведения </w:t>
      </w:r>
      <w:r w:rsidR="00E15F66">
        <w:t>предварительных</w:t>
      </w:r>
      <w:r w:rsidR="00E15F66" w:rsidRPr="000802BA">
        <w:t xml:space="preserve"> </w:t>
      </w:r>
      <w:r>
        <w:t>испытаний</w:t>
      </w:r>
      <w:r w:rsidR="003F6FCA">
        <w:t>.</w:t>
      </w:r>
    </w:p>
    <w:p w14:paraId="37DFCC50" w14:textId="77777777" w:rsidR="00AA5DED" w:rsidRDefault="00AA5DED" w:rsidP="00C64448">
      <w:pPr>
        <w:keepLines/>
        <w:numPr>
          <w:ilvl w:val="3"/>
          <w:numId w:val="47"/>
        </w:numPr>
        <w:tabs>
          <w:tab w:val="clear" w:pos="2062"/>
        </w:tabs>
        <w:ind w:left="709" w:hanging="567"/>
        <w:jc w:val="both"/>
      </w:pPr>
      <w:r w:rsidRPr="000802BA">
        <w:t xml:space="preserve">Протокол </w:t>
      </w:r>
      <w:r w:rsidR="00754F39">
        <w:t xml:space="preserve">проведения </w:t>
      </w:r>
      <w:r w:rsidRPr="000802BA">
        <w:t>опытной эксплуатации</w:t>
      </w:r>
      <w:r>
        <w:t>.</w:t>
      </w:r>
    </w:p>
    <w:p w14:paraId="1FADF560" w14:textId="77777777" w:rsidR="00E15F66" w:rsidRPr="000802BA" w:rsidRDefault="00E15F66" w:rsidP="00C64448">
      <w:pPr>
        <w:keepLines/>
        <w:numPr>
          <w:ilvl w:val="3"/>
          <w:numId w:val="47"/>
        </w:numPr>
        <w:tabs>
          <w:tab w:val="clear" w:pos="2062"/>
        </w:tabs>
        <w:ind w:left="709" w:hanging="567"/>
        <w:jc w:val="both"/>
      </w:pPr>
      <w:r>
        <w:t>Протокол устранения замечаний по результатам проведения опытной эксплуатации.</w:t>
      </w:r>
    </w:p>
    <w:p w14:paraId="6FAB3552" w14:textId="77777777" w:rsidR="00AA5DED" w:rsidRPr="00AA5DED" w:rsidRDefault="00754F39" w:rsidP="00C64448">
      <w:pPr>
        <w:keepLines/>
        <w:numPr>
          <w:ilvl w:val="3"/>
          <w:numId w:val="47"/>
        </w:numPr>
        <w:tabs>
          <w:tab w:val="clear" w:pos="2062"/>
        </w:tabs>
        <w:ind w:left="709" w:hanging="567"/>
        <w:jc w:val="both"/>
      </w:pPr>
      <w:r w:rsidRPr="000802BA">
        <w:t xml:space="preserve">Программа </w:t>
      </w:r>
      <w:r>
        <w:t xml:space="preserve">и методика </w:t>
      </w:r>
      <w:r w:rsidR="00AA5DED" w:rsidRPr="000802BA">
        <w:t>приемочных испытаний</w:t>
      </w:r>
      <w:r w:rsidR="00AA5DED">
        <w:t>.</w:t>
      </w:r>
    </w:p>
    <w:p w14:paraId="162975A4" w14:textId="77777777" w:rsidR="00AA5DED" w:rsidRDefault="00AA5DED" w:rsidP="00C64448">
      <w:pPr>
        <w:keepLines/>
        <w:numPr>
          <w:ilvl w:val="3"/>
          <w:numId w:val="47"/>
        </w:numPr>
        <w:tabs>
          <w:tab w:val="clear" w:pos="2062"/>
        </w:tabs>
        <w:ind w:left="709" w:hanging="567"/>
        <w:jc w:val="both"/>
      </w:pPr>
      <w:r w:rsidRPr="000802BA">
        <w:t xml:space="preserve">Протокол </w:t>
      </w:r>
      <w:r w:rsidR="00754F39">
        <w:t xml:space="preserve">проведения </w:t>
      </w:r>
      <w:r w:rsidRPr="000802BA">
        <w:t>приемочных испыта</w:t>
      </w:r>
      <w:r>
        <w:t>ний.</w:t>
      </w:r>
    </w:p>
    <w:p w14:paraId="4F92C8F4" w14:textId="77777777" w:rsidR="00754F39" w:rsidRDefault="00754F39" w:rsidP="00C64448">
      <w:pPr>
        <w:keepLines/>
        <w:numPr>
          <w:ilvl w:val="3"/>
          <w:numId w:val="47"/>
        </w:numPr>
        <w:tabs>
          <w:tab w:val="clear" w:pos="2062"/>
        </w:tabs>
        <w:ind w:left="709" w:hanging="567"/>
        <w:jc w:val="both"/>
      </w:pPr>
      <w:r>
        <w:t>Протокол устранения замечаний по результатам проведения приемочных испытаний.</w:t>
      </w:r>
    </w:p>
    <w:p w14:paraId="4D341135" w14:textId="77777777" w:rsidR="00AA5DED" w:rsidRDefault="00754F39" w:rsidP="00C64448">
      <w:pPr>
        <w:keepLines/>
        <w:numPr>
          <w:ilvl w:val="3"/>
          <w:numId w:val="47"/>
        </w:numPr>
        <w:tabs>
          <w:tab w:val="clear" w:pos="2062"/>
        </w:tabs>
        <w:ind w:left="709" w:hanging="567"/>
        <w:jc w:val="both"/>
      </w:pPr>
      <w:r>
        <w:t>Сценарий</w:t>
      </w:r>
      <w:r w:rsidR="00AA5DED" w:rsidRPr="000802BA">
        <w:t xml:space="preserve"> тестирования </w:t>
      </w:r>
      <w:r w:rsidR="00C55C0D">
        <w:t>Подс</w:t>
      </w:r>
      <w:r w:rsidR="00C55C0D" w:rsidRPr="000B7633">
        <w:t>истем</w:t>
      </w:r>
      <w:r w:rsidR="003E4135">
        <w:t>ы</w:t>
      </w:r>
      <w:r w:rsidR="00AA5DED" w:rsidRPr="000802BA">
        <w:t>, включающий функциональное и нагрузочное тестирование</w:t>
      </w:r>
      <w:r w:rsidR="00AA5DED">
        <w:t>.</w:t>
      </w:r>
    </w:p>
    <w:p w14:paraId="6184EC8D" w14:textId="77777777" w:rsidR="00AA5DED" w:rsidRDefault="00AA5DED" w:rsidP="00C64448">
      <w:pPr>
        <w:keepLines/>
        <w:numPr>
          <w:ilvl w:val="3"/>
          <w:numId w:val="47"/>
        </w:numPr>
        <w:tabs>
          <w:tab w:val="clear" w:pos="2062"/>
        </w:tabs>
        <w:ind w:left="709" w:hanging="567"/>
        <w:jc w:val="both"/>
      </w:pPr>
      <w:r w:rsidRPr="000802BA">
        <w:t>Программа подготовки</w:t>
      </w:r>
      <w:r w:rsidR="003F6FCA">
        <w:t xml:space="preserve"> (обучения)</w:t>
      </w:r>
      <w:r w:rsidRPr="000802BA">
        <w:t xml:space="preserve"> пользователей</w:t>
      </w:r>
      <w:r>
        <w:t>.</w:t>
      </w:r>
    </w:p>
    <w:p w14:paraId="4373D64F" w14:textId="77777777" w:rsidR="003F6FCA" w:rsidRPr="000802BA" w:rsidRDefault="003F6FCA" w:rsidP="00C64448">
      <w:pPr>
        <w:keepLines/>
        <w:numPr>
          <w:ilvl w:val="3"/>
          <w:numId w:val="47"/>
        </w:numPr>
        <w:tabs>
          <w:tab w:val="clear" w:pos="2062"/>
        </w:tabs>
        <w:ind w:left="709" w:hanging="567"/>
        <w:jc w:val="both"/>
      </w:pPr>
      <w:r>
        <w:t>Протокол проведения обучения.</w:t>
      </w:r>
    </w:p>
    <w:p w14:paraId="4DF15C8E" w14:textId="77777777" w:rsidR="00AA5DED" w:rsidRPr="000802BA" w:rsidRDefault="00AA5DED" w:rsidP="00C64448">
      <w:pPr>
        <w:keepLines/>
        <w:numPr>
          <w:ilvl w:val="3"/>
          <w:numId w:val="47"/>
        </w:numPr>
        <w:tabs>
          <w:tab w:val="clear" w:pos="2062"/>
        </w:tabs>
        <w:ind w:left="709" w:hanging="567"/>
        <w:jc w:val="both"/>
      </w:pPr>
      <w:r w:rsidRPr="000802BA">
        <w:t>Руководство пользователя</w:t>
      </w:r>
      <w:r>
        <w:t>.</w:t>
      </w:r>
    </w:p>
    <w:p w14:paraId="3F7894D8" w14:textId="77777777" w:rsidR="00AA5DED" w:rsidRDefault="00AA5DED" w:rsidP="00C64448">
      <w:pPr>
        <w:keepLines/>
        <w:numPr>
          <w:ilvl w:val="3"/>
          <w:numId w:val="47"/>
        </w:numPr>
        <w:tabs>
          <w:tab w:val="clear" w:pos="2062"/>
        </w:tabs>
        <w:ind w:left="709" w:hanging="567"/>
        <w:jc w:val="both"/>
      </w:pPr>
      <w:r w:rsidRPr="000802BA">
        <w:t>Руководство администратора</w:t>
      </w:r>
      <w:r>
        <w:t>.</w:t>
      </w:r>
    </w:p>
    <w:p w14:paraId="0FF2F378" w14:textId="77777777" w:rsidR="00754F39" w:rsidRPr="000802BA" w:rsidRDefault="00754F39" w:rsidP="00C64448">
      <w:pPr>
        <w:keepLines/>
        <w:numPr>
          <w:ilvl w:val="3"/>
          <w:numId w:val="47"/>
        </w:numPr>
        <w:tabs>
          <w:tab w:val="clear" w:pos="2062"/>
        </w:tabs>
        <w:ind w:left="709" w:hanging="567"/>
        <w:jc w:val="both"/>
      </w:pPr>
      <w:r w:rsidRPr="000802BA">
        <w:t xml:space="preserve">Протокол настроек </w:t>
      </w:r>
      <w:r>
        <w:t>Подс</w:t>
      </w:r>
      <w:r w:rsidRPr="000B7633">
        <w:t>истем</w:t>
      </w:r>
      <w:r>
        <w:t>ы.</w:t>
      </w:r>
    </w:p>
    <w:p w14:paraId="767303A1" w14:textId="77777777" w:rsidR="00754F39" w:rsidRPr="00754F39" w:rsidRDefault="00754F39" w:rsidP="00C64448">
      <w:pPr>
        <w:keepLines/>
        <w:numPr>
          <w:ilvl w:val="3"/>
          <w:numId w:val="47"/>
        </w:numPr>
        <w:tabs>
          <w:tab w:val="clear" w:pos="2062"/>
        </w:tabs>
        <w:ind w:left="709" w:hanging="567"/>
        <w:jc w:val="both"/>
      </w:pPr>
      <w:r w:rsidRPr="00754F39">
        <w:t>Регламентирующие/методологические документы на Систему (при необходимости).</w:t>
      </w:r>
    </w:p>
    <w:p w14:paraId="355F2ACE" w14:textId="77777777" w:rsidR="00AA5DED" w:rsidRDefault="00AA5DED" w:rsidP="00C64448">
      <w:pPr>
        <w:keepLines/>
        <w:numPr>
          <w:ilvl w:val="3"/>
          <w:numId w:val="47"/>
        </w:numPr>
        <w:tabs>
          <w:tab w:val="clear" w:pos="2062"/>
        </w:tabs>
        <w:ind w:left="709" w:hanging="567"/>
        <w:jc w:val="both"/>
      </w:pPr>
      <w:r w:rsidRPr="000802BA">
        <w:t>Паспорт Систем</w:t>
      </w:r>
      <w:r w:rsidR="0012449A">
        <w:t>ы</w:t>
      </w:r>
      <w:r w:rsidR="00C55C0D">
        <w:t xml:space="preserve"> (акт</w:t>
      </w:r>
      <w:r w:rsidR="003E4135">
        <w:t>уа</w:t>
      </w:r>
      <w:r w:rsidR="00C55C0D">
        <w:t>лизированный)</w:t>
      </w:r>
      <w:r>
        <w:t>.</w:t>
      </w:r>
    </w:p>
    <w:p w14:paraId="1EF9E94B" w14:textId="77777777" w:rsidR="00754F39" w:rsidRPr="000802BA" w:rsidRDefault="00754F39" w:rsidP="00C64448">
      <w:pPr>
        <w:keepLines/>
        <w:numPr>
          <w:ilvl w:val="3"/>
          <w:numId w:val="47"/>
        </w:numPr>
        <w:tabs>
          <w:tab w:val="clear" w:pos="2062"/>
        </w:tabs>
        <w:ind w:left="709" w:hanging="567"/>
        <w:jc w:val="both"/>
      </w:pPr>
      <w:r>
        <w:t>Описание системы (актуализированное).</w:t>
      </w:r>
    </w:p>
    <w:p w14:paraId="7477AE85" w14:textId="77777777" w:rsidR="00AA5DED" w:rsidRPr="00B673C8" w:rsidRDefault="00AA5DED" w:rsidP="00661131">
      <w:pPr>
        <w:ind w:firstLine="709"/>
        <w:contextualSpacing/>
        <w:jc w:val="both"/>
      </w:pPr>
      <w:r w:rsidRPr="00B673C8">
        <w:t>В документах не должно быть дублирования информации об одном и том же объекте, действии, взаимодействии и т.п. При необходимости должны быть использованы перекрестные ссылки внутри документа (например, при ссылке на информацию, содержащуюся в приложении или другом разделе документа).</w:t>
      </w:r>
    </w:p>
    <w:p w14:paraId="2E6F2113" w14:textId="77777777" w:rsidR="00AA5DED" w:rsidRPr="00B673C8" w:rsidRDefault="00AA5DED" w:rsidP="00813034">
      <w:pPr>
        <w:pStyle w:val="afd"/>
        <w:numPr>
          <w:ilvl w:val="0"/>
          <w:numId w:val="53"/>
        </w:numPr>
        <w:ind w:left="709" w:hanging="425"/>
        <w:jc w:val="both"/>
        <w:rPr>
          <w:u w:val="single"/>
        </w:rPr>
      </w:pPr>
      <w:r w:rsidRPr="00B673C8">
        <w:rPr>
          <w:u w:val="single"/>
        </w:rPr>
        <w:t>Документы должны состоять из следующих основных частей:</w:t>
      </w:r>
    </w:p>
    <w:p w14:paraId="78549A02" w14:textId="77777777" w:rsidR="00AA5DED" w:rsidRPr="00B673C8" w:rsidRDefault="00AA5DED" w:rsidP="00813034">
      <w:pPr>
        <w:pStyle w:val="afd"/>
        <w:numPr>
          <w:ilvl w:val="0"/>
          <w:numId w:val="54"/>
        </w:numPr>
        <w:ind w:left="993" w:hanging="284"/>
        <w:jc w:val="both"/>
      </w:pPr>
      <w:r w:rsidRPr="00B673C8">
        <w:t>титульный лист;</w:t>
      </w:r>
    </w:p>
    <w:p w14:paraId="60A54333" w14:textId="77777777" w:rsidR="00AA5DED" w:rsidRPr="00B673C8" w:rsidRDefault="00AA5DED" w:rsidP="00813034">
      <w:pPr>
        <w:pStyle w:val="afd"/>
        <w:numPr>
          <w:ilvl w:val="0"/>
          <w:numId w:val="54"/>
        </w:numPr>
        <w:ind w:left="993" w:hanging="284"/>
        <w:jc w:val="both"/>
      </w:pPr>
      <w:r w:rsidRPr="00B673C8">
        <w:t>реквизиты документа;</w:t>
      </w:r>
    </w:p>
    <w:p w14:paraId="3F0FDAC3" w14:textId="77777777" w:rsidR="00AA5DED" w:rsidRPr="00B673C8" w:rsidRDefault="00AA5DED" w:rsidP="00813034">
      <w:pPr>
        <w:pStyle w:val="afd"/>
        <w:numPr>
          <w:ilvl w:val="0"/>
          <w:numId w:val="54"/>
        </w:numPr>
        <w:ind w:left="993" w:hanging="284"/>
        <w:jc w:val="both"/>
      </w:pPr>
      <w:r w:rsidRPr="00B673C8">
        <w:t>история изменения документа;</w:t>
      </w:r>
    </w:p>
    <w:p w14:paraId="5E483F82" w14:textId="77777777" w:rsidR="00AA5DED" w:rsidRPr="00B673C8" w:rsidRDefault="00AA5DED" w:rsidP="00813034">
      <w:pPr>
        <w:pStyle w:val="afd"/>
        <w:numPr>
          <w:ilvl w:val="0"/>
          <w:numId w:val="54"/>
        </w:numPr>
        <w:ind w:left="993" w:hanging="284"/>
        <w:jc w:val="both"/>
      </w:pPr>
      <w:r w:rsidRPr="00B673C8">
        <w:lastRenderedPageBreak/>
        <w:t>авто</w:t>
      </w:r>
      <w:r>
        <w:t xml:space="preserve"> </w:t>
      </w:r>
      <w:r w:rsidRPr="00B673C8">
        <w:t>собираемое оглавление;</w:t>
      </w:r>
    </w:p>
    <w:p w14:paraId="14B941CF" w14:textId="77777777" w:rsidR="00AA5DED" w:rsidRPr="00B673C8" w:rsidRDefault="00AA5DED" w:rsidP="00813034">
      <w:pPr>
        <w:pStyle w:val="afd"/>
        <w:numPr>
          <w:ilvl w:val="0"/>
          <w:numId w:val="54"/>
        </w:numPr>
        <w:ind w:left="993" w:hanging="284"/>
        <w:jc w:val="both"/>
      </w:pPr>
      <w:r w:rsidRPr="00B673C8">
        <w:t>основная часть (текст), состоящая из разделов, выделанных заголовками и подзаголовками;</w:t>
      </w:r>
    </w:p>
    <w:p w14:paraId="221E650A" w14:textId="77777777" w:rsidR="00AA5DED" w:rsidRPr="00B673C8" w:rsidRDefault="00AA5DED" w:rsidP="00813034">
      <w:pPr>
        <w:pStyle w:val="afd"/>
        <w:numPr>
          <w:ilvl w:val="0"/>
          <w:numId w:val="54"/>
        </w:numPr>
        <w:ind w:left="993" w:hanging="284"/>
        <w:jc w:val="both"/>
      </w:pPr>
      <w:r w:rsidRPr="00B673C8">
        <w:t>приложения (при необходимости);</w:t>
      </w:r>
    </w:p>
    <w:p w14:paraId="0316E503" w14:textId="77777777" w:rsidR="00AA5DED" w:rsidRPr="00B673C8" w:rsidRDefault="00AA5DED" w:rsidP="00813034">
      <w:pPr>
        <w:pStyle w:val="afd"/>
        <w:numPr>
          <w:ilvl w:val="0"/>
          <w:numId w:val="54"/>
        </w:numPr>
        <w:ind w:left="993" w:hanging="284"/>
        <w:jc w:val="both"/>
      </w:pPr>
      <w:r w:rsidRPr="00B673C8">
        <w:t>лист согласования.</w:t>
      </w:r>
    </w:p>
    <w:p w14:paraId="205C564B" w14:textId="77777777" w:rsidR="00AA5DED" w:rsidRPr="00B673C8" w:rsidRDefault="00AA5DED" w:rsidP="00813034">
      <w:pPr>
        <w:pStyle w:val="afd"/>
        <w:numPr>
          <w:ilvl w:val="0"/>
          <w:numId w:val="53"/>
        </w:numPr>
        <w:ind w:left="709" w:hanging="425"/>
        <w:jc w:val="both"/>
        <w:rPr>
          <w:u w:val="single"/>
        </w:rPr>
      </w:pPr>
      <w:r w:rsidRPr="00B673C8">
        <w:rPr>
          <w:u w:val="single"/>
        </w:rPr>
        <w:t>Титульный лист должен содержать:</w:t>
      </w:r>
    </w:p>
    <w:p w14:paraId="1167498D" w14:textId="77777777" w:rsidR="00AA5DED" w:rsidRPr="00B673C8" w:rsidRDefault="00AA5DED" w:rsidP="00813034">
      <w:pPr>
        <w:pStyle w:val="afd"/>
        <w:numPr>
          <w:ilvl w:val="0"/>
          <w:numId w:val="54"/>
        </w:numPr>
        <w:ind w:left="993" w:hanging="284"/>
        <w:jc w:val="both"/>
      </w:pPr>
      <w:r w:rsidRPr="00B673C8">
        <w:t>логотипы и наименования Заказчика и Исполнителя;</w:t>
      </w:r>
    </w:p>
    <w:p w14:paraId="427D6995" w14:textId="77777777" w:rsidR="00AA5DED" w:rsidRPr="00B673C8" w:rsidRDefault="00AA5DED" w:rsidP="00813034">
      <w:pPr>
        <w:pStyle w:val="afd"/>
        <w:numPr>
          <w:ilvl w:val="0"/>
          <w:numId w:val="54"/>
        </w:numPr>
        <w:ind w:left="993" w:hanging="284"/>
        <w:jc w:val="both"/>
      </w:pPr>
      <w:r w:rsidRPr="00B673C8">
        <w:t>должности, ФИО утверждающих лиц, а также дату утверждения;</w:t>
      </w:r>
    </w:p>
    <w:p w14:paraId="60485E48" w14:textId="77777777" w:rsidR="00AA5DED" w:rsidRPr="00B673C8" w:rsidRDefault="00AA5DED" w:rsidP="00813034">
      <w:pPr>
        <w:pStyle w:val="afd"/>
        <w:numPr>
          <w:ilvl w:val="0"/>
          <w:numId w:val="54"/>
        </w:numPr>
        <w:ind w:left="993" w:hanging="284"/>
        <w:jc w:val="both"/>
      </w:pPr>
      <w:r w:rsidRPr="00B673C8">
        <w:t>полное наименование документа;</w:t>
      </w:r>
    </w:p>
    <w:p w14:paraId="5355D23D" w14:textId="77777777" w:rsidR="00AA5DED" w:rsidRPr="00B673C8" w:rsidRDefault="00AA5DED" w:rsidP="00813034">
      <w:pPr>
        <w:pStyle w:val="afd"/>
        <w:numPr>
          <w:ilvl w:val="0"/>
          <w:numId w:val="54"/>
        </w:numPr>
        <w:ind w:left="993" w:hanging="284"/>
        <w:jc w:val="both"/>
      </w:pPr>
      <w:r w:rsidRPr="00B673C8">
        <w:t xml:space="preserve">полное наименование </w:t>
      </w:r>
      <w:r w:rsidR="003E4135">
        <w:t>Системы</w:t>
      </w:r>
      <w:r w:rsidRPr="00B673C8">
        <w:t>;</w:t>
      </w:r>
    </w:p>
    <w:p w14:paraId="1E6F3F16" w14:textId="77777777" w:rsidR="00AA5DED" w:rsidRPr="00B673C8" w:rsidRDefault="00AA5DED" w:rsidP="00813034">
      <w:pPr>
        <w:pStyle w:val="afd"/>
        <w:numPr>
          <w:ilvl w:val="0"/>
          <w:numId w:val="54"/>
        </w:numPr>
        <w:ind w:left="993" w:hanging="284"/>
        <w:jc w:val="both"/>
      </w:pPr>
      <w:r w:rsidRPr="00B673C8">
        <w:t>год создания.</w:t>
      </w:r>
    </w:p>
    <w:p w14:paraId="2CD3E910" w14:textId="77777777" w:rsidR="00AA5DED" w:rsidRPr="00B673C8" w:rsidRDefault="00AA5DED" w:rsidP="00813034">
      <w:pPr>
        <w:pStyle w:val="afd"/>
        <w:numPr>
          <w:ilvl w:val="0"/>
          <w:numId w:val="53"/>
        </w:numPr>
        <w:ind w:left="709" w:hanging="425"/>
        <w:jc w:val="both"/>
        <w:rPr>
          <w:u w:val="single"/>
        </w:rPr>
      </w:pPr>
      <w:r w:rsidRPr="00B673C8">
        <w:rPr>
          <w:u w:val="single"/>
        </w:rPr>
        <w:t>В реквизитах документа указывается:</w:t>
      </w:r>
    </w:p>
    <w:p w14:paraId="58A0DBE2" w14:textId="77777777" w:rsidR="00AA5DED" w:rsidRPr="00B673C8" w:rsidRDefault="00AA5DED" w:rsidP="00813034">
      <w:pPr>
        <w:pStyle w:val="afd"/>
        <w:numPr>
          <w:ilvl w:val="0"/>
          <w:numId w:val="54"/>
        </w:numPr>
        <w:ind w:left="993" w:hanging="284"/>
        <w:jc w:val="both"/>
      </w:pPr>
      <w:r w:rsidRPr="00B673C8">
        <w:t>наименование проекта;</w:t>
      </w:r>
    </w:p>
    <w:p w14:paraId="2E205B79" w14:textId="77777777" w:rsidR="00AA5DED" w:rsidRPr="00B673C8" w:rsidRDefault="00AA5DED" w:rsidP="00813034">
      <w:pPr>
        <w:pStyle w:val="afd"/>
        <w:numPr>
          <w:ilvl w:val="0"/>
          <w:numId w:val="54"/>
        </w:numPr>
        <w:ind w:left="993" w:hanging="284"/>
        <w:jc w:val="both"/>
      </w:pPr>
      <w:r w:rsidRPr="00B673C8">
        <w:t>наименование документа;</w:t>
      </w:r>
    </w:p>
    <w:p w14:paraId="2A61F9CA" w14:textId="77777777" w:rsidR="00AA5DED" w:rsidRPr="00B673C8" w:rsidRDefault="00AA5DED" w:rsidP="00813034">
      <w:pPr>
        <w:pStyle w:val="afd"/>
        <w:numPr>
          <w:ilvl w:val="0"/>
          <w:numId w:val="54"/>
        </w:numPr>
        <w:ind w:left="993" w:hanging="284"/>
        <w:jc w:val="both"/>
      </w:pPr>
      <w:r w:rsidRPr="00B673C8">
        <w:t>ФИО автора и соавторов документа;</w:t>
      </w:r>
    </w:p>
    <w:p w14:paraId="0BB88324" w14:textId="77777777" w:rsidR="00AA5DED" w:rsidRPr="00B673C8" w:rsidRDefault="00AA5DED" w:rsidP="00813034">
      <w:pPr>
        <w:pStyle w:val="afd"/>
        <w:numPr>
          <w:ilvl w:val="0"/>
          <w:numId w:val="54"/>
        </w:numPr>
        <w:ind w:left="993" w:hanging="284"/>
        <w:jc w:val="both"/>
      </w:pPr>
      <w:r w:rsidRPr="00B673C8">
        <w:t>дата создания;</w:t>
      </w:r>
    </w:p>
    <w:p w14:paraId="408BBDDE" w14:textId="77777777" w:rsidR="00AA5DED" w:rsidRPr="00B673C8" w:rsidRDefault="00AA5DED" w:rsidP="00813034">
      <w:pPr>
        <w:pStyle w:val="afd"/>
        <w:numPr>
          <w:ilvl w:val="0"/>
          <w:numId w:val="54"/>
        </w:numPr>
        <w:ind w:left="993" w:hanging="284"/>
        <w:jc w:val="both"/>
      </w:pPr>
      <w:r w:rsidRPr="00B673C8">
        <w:t>дата последнего изменения документа;</w:t>
      </w:r>
    </w:p>
    <w:p w14:paraId="4BFFB38E" w14:textId="77777777" w:rsidR="00AA5DED" w:rsidRPr="00B673C8" w:rsidRDefault="00AA5DED" w:rsidP="00813034">
      <w:pPr>
        <w:pStyle w:val="afd"/>
        <w:numPr>
          <w:ilvl w:val="0"/>
          <w:numId w:val="54"/>
        </w:numPr>
        <w:ind w:left="993" w:hanging="284"/>
        <w:jc w:val="both"/>
      </w:pPr>
      <w:r w:rsidRPr="00B673C8">
        <w:t>номер версии (редакции) документа.</w:t>
      </w:r>
    </w:p>
    <w:p w14:paraId="2B983A7C" w14:textId="77777777" w:rsidR="00AA5DED" w:rsidRPr="00B673C8" w:rsidRDefault="00AA5DED" w:rsidP="00813034">
      <w:pPr>
        <w:pStyle w:val="afd"/>
        <w:numPr>
          <w:ilvl w:val="0"/>
          <w:numId w:val="53"/>
        </w:numPr>
        <w:ind w:left="709" w:hanging="425"/>
        <w:jc w:val="both"/>
        <w:rPr>
          <w:u w:val="single"/>
        </w:rPr>
      </w:pPr>
      <w:r w:rsidRPr="00B673C8">
        <w:rPr>
          <w:u w:val="single"/>
        </w:rPr>
        <w:t>История изменения документа должна оформляться в табличном виде и содержать:</w:t>
      </w:r>
    </w:p>
    <w:p w14:paraId="0A08701B" w14:textId="77777777" w:rsidR="00AA5DED" w:rsidRPr="00B673C8" w:rsidRDefault="00AA5DED" w:rsidP="00813034">
      <w:pPr>
        <w:pStyle w:val="afd"/>
        <w:numPr>
          <w:ilvl w:val="0"/>
          <w:numId w:val="54"/>
        </w:numPr>
        <w:ind w:left="993" w:hanging="284"/>
        <w:jc w:val="both"/>
      </w:pPr>
      <w:r w:rsidRPr="00B673C8">
        <w:t>порядковый номер изменения;</w:t>
      </w:r>
    </w:p>
    <w:p w14:paraId="00C1731C" w14:textId="77777777" w:rsidR="00AA5DED" w:rsidRPr="00B673C8" w:rsidRDefault="00AA5DED" w:rsidP="00813034">
      <w:pPr>
        <w:pStyle w:val="afd"/>
        <w:numPr>
          <w:ilvl w:val="0"/>
          <w:numId w:val="54"/>
        </w:numPr>
        <w:ind w:left="993" w:hanging="284"/>
        <w:jc w:val="both"/>
      </w:pPr>
      <w:r w:rsidRPr="00B673C8">
        <w:t>номер версии (редакции) документа на момент внесения изменения.</w:t>
      </w:r>
    </w:p>
    <w:p w14:paraId="1869AE99" w14:textId="77777777" w:rsidR="00AA5DED" w:rsidRPr="00B673C8" w:rsidRDefault="00AA5DED" w:rsidP="00813034">
      <w:pPr>
        <w:pStyle w:val="afd"/>
        <w:numPr>
          <w:ilvl w:val="0"/>
          <w:numId w:val="54"/>
        </w:numPr>
        <w:ind w:left="993" w:hanging="284"/>
        <w:jc w:val="both"/>
      </w:pPr>
      <w:r w:rsidRPr="00B673C8">
        <w:t>дату внесения изменения;</w:t>
      </w:r>
    </w:p>
    <w:p w14:paraId="295BEA9E" w14:textId="77777777" w:rsidR="00AA5DED" w:rsidRPr="00B673C8" w:rsidRDefault="00AA5DED" w:rsidP="00813034">
      <w:pPr>
        <w:pStyle w:val="afd"/>
        <w:numPr>
          <w:ilvl w:val="0"/>
          <w:numId w:val="54"/>
        </w:numPr>
        <w:ind w:left="993" w:hanging="284"/>
        <w:jc w:val="both"/>
      </w:pPr>
      <w:r w:rsidRPr="00B673C8">
        <w:t>краткое содержание, внесенного изменения;</w:t>
      </w:r>
    </w:p>
    <w:p w14:paraId="464475DE" w14:textId="77777777" w:rsidR="00AA5DED" w:rsidRPr="00B673C8" w:rsidRDefault="00AA5DED" w:rsidP="00813034">
      <w:pPr>
        <w:pStyle w:val="afd"/>
        <w:numPr>
          <w:ilvl w:val="0"/>
          <w:numId w:val="54"/>
        </w:numPr>
        <w:ind w:left="993" w:hanging="284"/>
        <w:jc w:val="both"/>
      </w:pPr>
      <w:r w:rsidRPr="00B673C8">
        <w:t>ФИО инициатора изменения;</w:t>
      </w:r>
    </w:p>
    <w:p w14:paraId="4B6AAC43" w14:textId="77777777" w:rsidR="00AA5DED" w:rsidRPr="00B673C8" w:rsidRDefault="00AA5DED" w:rsidP="00813034">
      <w:pPr>
        <w:pStyle w:val="afd"/>
        <w:numPr>
          <w:ilvl w:val="0"/>
          <w:numId w:val="54"/>
        </w:numPr>
        <w:ind w:left="993" w:hanging="284"/>
        <w:jc w:val="both"/>
      </w:pPr>
      <w:r w:rsidRPr="00B673C8">
        <w:t>ФИО исполнителя изменения.</w:t>
      </w:r>
    </w:p>
    <w:p w14:paraId="565F69FE" w14:textId="77777777" w:rsidR="00AA5DED" w:rsidRPr="00B673C8" w:rsidRDefault="00AA5DED" w:rsidP="00813034">
      <w:pPr>
        <w:pStyle w:val="afd"/>
        <w:numPr>
          <w:ilvl w:val="0"/>
          <w:numId w:val="53"/>
        </w:numPr>
        <w:ind w:left="709" w:hanging="425"/>
        <w:jc w:val="both"/>
        <w:rPr>
          <w:u w:val="single"/>
        </w:rPr>
      </w:pPr>
      <w:r w:rsidRPr="00B673C8">
        <w:rPr>
          <w:u w:val="single"/>
        </w:rPr>
        <w:t>Основной текст документа должен иметь следующие основные параметры:</w:t>
      </w:r>
    </w:p>
    <w:p w14:paraId="25722571" w14:textId="77777777" w:rsidR="00AA5DED" w:rsidRPr="00B673C8" w:rsidRDefault="00AA5DED" w:rsidP="00813034">
      <w:pPr>
        <w:pStyle w:val="afd"/>
        <w:numPr>
          <w:ilvl w:val="0"/>
          <w:numId w:val="54"/>
        </w:numPr>
        <w:ind w:left="993" w:hanging="284"/>
        <w:jc w:val="both"/>
      </w:pPr>
      <w:r w:rsidRPr="00B673C8">
        <w:t>заголовок (1-й уровень): шрифт: TimesNewRoman, размер шрифта 16 пт, интервал перед (12), после (6);</w:t>
      </w:r>
    </w:p>
    <w:p w14:paraId="271336AB" w14:textId="77777777" w:rsidR="00AA5DED" w:rsidRPr="00B673C8" w:rsidRDefault="00AA5DED" w:rsidP="00813034">
      <w:pPr>
        <w:pStyle w:val="afd"/>
        <w:numPr>
          <w:ilvl w:val="0"/>
          <w:numId w:val="54"/>
        </w:numPr>
        <w:ind w:left="993" w:hanging="284"/>
        <w:jc w:val="both"/>
      </w:pPr>
      <w:r w:rsidRPr="00B128DD">
        <w:t xml:space="preserve">подзаголовок </w:t>
      </w:r>
      <w:r w:rsidRPr="00B673C8">
        <w:t>(2-й уровень): шрифт: TimesNewRoman, размер шрифта 14 пт, интервал перед (12), после (6);</w:t>
      </w:r>
    </w:p>
    <w:p w14:paraId="27251710" w14:textId="77777777" w:rsidR="00AA5DED" w:rsidRPr="00B673C8" w:rsidRDefault="00AA5DED" w:rsidP="00813034">
      <w:pPr>
        <w:pStyle w:val="afd"/>
        <w:numPr>
          <w:ilvl w:val="0"/>
          <w:numId w:val="54"/>
        </w:numPr>
        <w:ind w:left="993" w:hanging="284"/>
        <w:jc w:val="both"/>
      </w:pPr>
      <w:r w:rsidRPr="00B673C8">
        <w:t>текст (3-й и последующие уровни): шрифт: TimesNewRoman, размер шрифта 12 пт, интервал (0), междустрочие (одинарный);</w:t>
      </w:r>
    </w:p>
    <w:p w14:paraId="54F28B97" w14:textId="198C4984" w:rsidR="00AA5DED" w:rsidRPr="00B673C8" w:rsidRDefault="00AA5DED" w:rsidP="00813034">
      <w:pPr>
        <w:pStyle w:val="afd"/>
        <w:numPr>
          <w:ilvl w:val="0"/>
          <w:numId w:val="54"/>
        </w:numPr>
        <w:ind w:left="993" w:hanging="284"/>
        <w:jc w:val="both"/>
      </w:pPr>
      <w:r w:rsidRPr="00B673C8">
        <w:t xml:space="preserve">текст должен быть </w:t>
      </w:r>
      <w:r w:rsidR="006C372F" w:rsidRPr="00B673C8">
        <w:t>выровнен по</w:t>
      </w:r>
      <w:r w:rsidRPr="00B673C8">
        <w:t xml:space="preserve"> ширине листа (кроме заголовков и текста в таблицах).</w:t>
      </w:r>
    </w:p>
    <w:p w14:paraId="77E20455" w14:textId="77777777" w:rsidR="00AA5DED" w:rsidRPr="00B673C8" w:rsidRDefault="00AA5DED" w:rsidP="00813034">
      <w:pPr>
        <w:pStyle w:val="afd"/>
        <w:numPr>
          <w:ilvl w:val="0"/>
          <w:numId w:val="53"/>
        </w:numPr>
        <w:ind w:left="709" w:hanging="425"/>
        <w:jc w:val="both"/>
        <w:rPr>
          <w:u w:val="single"/>
        </w:rPr>
      </w:pPr>
      <w:r w:rsidRPr="00B673C8">
        <w:rPr>
          <w:u w:val="single"/>
        </w:rPr>
        <w:t>Страницы документов должны иметь следующие размеры полей:</w:t>
      </w:r>
    </w:p>
    <w:p w14:paraId="34CD20F9" w14:textId="77777777" w:rsidR="00AA5DED" w:rsidRPr="00B673C8" w:rsidRDefault="00AA5DED" w:rsidP="00813034">
      <w:pPr>
        <w:pStyle w:val="afd"/>
        <w:numPr>
          <w:ilvl w:val="0"/>
          <w:numId w:val="54"/>
        </w:numPr>
        <w:ind w:left="993" w:hanging="284"/>
        <w:jc w:val="both"/>
      </w:pPr>
      <w:r w:rsidRPr="00B673C8">
        <w:t>верхнее – 2см, левое – 3см, нижнее – 2см, правое –1,5см.</w:t>
      </w:r>
    </w:p>
    <w:p w14:paraId="3C76C01B" w14:textId="77777777" w:rsidR="00AA5DED" w:rsidRPr="00B673C8" w:rsidRDefault="00AA5DED" w:rsidP="00813034">
      <w:pPr>
        <w:pStyle w:val="afd"/>
        <w:numPr>
          <w:ilvl w:val="0"/>
          <w:numId w:val="53"/>
        </w:numPr>
        <w:ind w:left="709" w:hanging="425"/>
        <w:jc w:val="both"/>
        <w:rPr>
          <w:u w:val="single"/>
        </w:rPr>
      </w:pPr>
      <w:r w:rsidRPr="00B673C8">
        <w:rPr>
          <w:u w:val="single"/>
        </w:rPr>
        <w:t>Колонтитулы страниц документов должны содержать (кроме титульного листа):</w:t>
      </w:r>
    </w:p>
    <w:p w14:paraId="32B4A8DF" w14:textId="77777777" w:rsidR="00AA5DED" w:rsidRPr="00B673C8" w:rsidRDefault="00AA5DED" w:rsidP="00813034">
      <w:pPr>
        <w:pStyle w:val="afd"/>
        <w:numPr>
          <w:ilvl w:val="0"/>
          <w:numId w:val="54"/>
        </w:numPr>
        <w:ind w:left="993" w:hanging="284"/>
        <w:jc w:val="both"/>
      </w:pPr>
      <w:r w:rsidRPr="00B673C8">
        <w:t xml:space="preserve">верхний колонтитул (по центру страницы): полное наименование системы (TimesNewRoman, размер шрифта 8 пт), кроме титульного листа (на титульном листе наименование системы указывается по центру страницы после наименования документа.); </w:t>
      </w:r>
    </w:p>
    <w:p w14:paraId="57BF3D6A" w14:textId="77777777" w:rsidR="00AA5DED" w:rsidRPr="00B673C8" w:rsidRDefault="00AA5DED" w:rsidP="00813034">
      <w:pPr>
        <w:pStyle w:val="afd"/>
        <w:numPr>
          <w:ilvl w:val="0"/>
          <w:numId w:val="54"/>
        </w:numPr>
        <w:ind w:left="993" w:hanging="284"/>
        <w:jc w:val="both"/>
      </w:pPr>
      <w:r w:rsidRPr="00B673C8">
        <w:t>нижний колонтитул (в левом углу страницы): наименование документа, (TimesNewRoman, размер шрифта 8 пт), кроме титульного листа (на титульном листе наименование документа указывается по центру страницы).</w:t>
      </w:r>
    </w:p>
    <w:p w14:paraId="5EA3F382" w14:textId="77777777" w:rsidR="00AA5DED" w:rsidRPr="00AA5DED" w:rsidRDefault="00AA5DED" w:rsidP="00813034">
      <w:pPr>
        <w:pStyle w:val="afd"/>
        <w:numPr>
          <w:ilvl w:val="0"/>
          <w:numId w:val="53"/>
        </w:numPr>
        <w:ind w:left="709" w:hanging="425"/>
        <w:jc w:val="both"/>
        <w:rPr>
          <w:u w:val="single"/>
        </w:rPr>
      </w:pPr>
      <w:r w:rsidRPr="00AA5DED">
        <w:rPr>
          <w:u w:val="single"/>
        </w:rPr>
        <w:t>Документы должны иметь сквозную нумерацию страниц, включая все приложения к документу (кроме титульного листа). Номер страницы размещается в правом углу (TimesNewRoman, размер шрифта 10 пт).</w:t>
      </w:r>
    </w:p>
    <w:p w14:paraId="52C1A08F" w14:textId="77777777" w:rsidR="00AA5DED" w:rsidRPr="00AA5DED" w:rsidRDefault="00AA5DED" w:rsidP="00813034">
      <w:pPr>
        <w:pStyle w:val="afd"/>
        <w:numPr>
          <w:ilvl w:val="0"/>
          <w:numId w:val="53"/>
        </w:numPr>
        <w:ind w:left="709" w:hanging="425"/>
        <w:jc w:val="both"/>
        <w:rPr>
          <w:u w:val="single"/>
        </w:rPr>
      </w:pPr>
      <w:r w:rsidRPr="00AA5DED">
        <w:rPr>
          <w:u w:val="single"/>
        </w:rPr>
        <w:t>Приложения к документу должны иметь буквенную нумерацию (прописные буквы русского алфавита) и наименование приложения, а также иметь общую с основной частью документа сквозную нумерацию страниц.</w:t>
      </w:r>
    </w:p>
    <w:p w14:paraId="69398216" w14:textId="77777777" w:rsidR="00AA5DED" w:rsidRPr="00AA5DED" w:rsidRDefault="00AA5DED" w:rsidP="00813034">
      <w:pPr>
        <w:pStyle w:val="afd"/>
        <w:numPr>
          <w:ilvl w:val="0"/>
          <w:numId w:val="53"/>
        </w:numPr>
        <w:ind w:left="709" w:hanging="425"/>
        <w:jc w:val="both"/>
        <w:rPr>
          <w:u w:val="single"/>
        </w:rPr>
      </w:pPr>
      <w:r w:rsidRPr="00AA5DED">
        <w:rPr>
          <w:u w:val="single"/>
        </w:rPr>
        <w:t>Лист согласования должен быть оформлен в табличном виде, размещен в конце документа (последняя страница документа) и содержать следующую информацию:</w:t>
      </w:r>
    </w:p>
    <w:p w14:paraId="5E4074A9" w14:textId="77777777" w:rsidR="00AA5DED" w:rsidRPr="00B673C8" w:rsidRDefault="00AA5DED" w:rsidP="00813034">
      <w:pPr>
        <w:pStyle w:val="afd"/>
        <w:numPr>
          <w:ilvl w:val="0"/>
          <w:numId w:val="54"/>
        </w:numPr>
        <w:ind w:left="993" w:hanging="284"/>
        <w:jc w:val="both"/>
      </w:pPr>
      <w:r w:rsidRPr="00B673C8">
        <w:lastRenderedPageBreak/>
        <w:t>краткое наименование Исполнителя и Заказчика;</w:t>
      </w:r>
    </w:p>
    <w:p w14:paraId="69C85C19" w14:textId="77777777" w:rsidR="00AA5DED" w:rsidRPr="00B673C8" w:rsidRDefault="00AA5DED" w:rsidP="00813034">
      <w:pPr>
        <w:pStyle w:val="afd"/>
        <w:numPr>
          <w:ilvl w:val="0"/>
          <w:numId w:val="54"/>
        </w:numPr>
        <w:ind w:left="993" w:hanging="284"/>
        <w:jc w:val="both"/>
      </w:pPr>
      <w:r w:rsidRPr="00B673C8">
        <w:t>должности и ФИО согласующих лиц со стороны Заказчика и Исполнителя;</w:t>
      </w:r>
    </w:p>
    <w:p w14:paraId="468209B7" w14:textId="77777777" w:rsidR="00AA5DED" w:rsidRPr="00B673C8" w:rsidRDefault="00AA5DED" w:rsidP="00813034">
      <w:pPr>
        <w:pStyle w:val="afd"/>
        <w:numPr>
          <w:ilvl w:val="0"/>
          <w:numId w:val="54"/>
        </w:numPr>
        <w:ind w:left="993" w:hanging="284"/>
        <w:jc w:val="both"/>
      </w:pPr>
      <w:r w:rsidRPr="00B673C8">
        <w:t>место для подписи согласующего лица;</w:t>
      </w:r>
    </w:p>
    <w:p w14:paraId="05BB9B22" w14:textId="77777777" w:rsidR="00AA5DED" w:rsidRPr="00B673C8" w:rsidRDefault="00AA5DED" w:rsidP="00813034">
      <w:pPr>
        <w:pStyle w:val="afd"/>
        <w:numPr>
          <w:ilvl w:val="0"/>
          <w:numId w:val="54"/>
        </w:numPr>
        <w:ind w:left="993" w:hanging="284"/>
        <w:jc w:val="both"/>
      </w:pPr>
      <w:r w:rsidRPr="00B673C8">
        <w:t>дату согласования.</w:t>
      </w:r>
    </w:p>
    <w:p w14:paraId="093B1F2D" w14:textId="77777777" w:rsidR="00AF530B" w:rsidRPr="0075674B" w:rsidRDefault="00AF530B" w:rsidP="00813034">
      <w:pPr>
        <w:pStyle w:val="2a"/>
        <w:numPr>
          <w:ilvl w:val="1"/>
          <w:numId w:val="158"/>
        </w:numPr>
        <w:spacing w:after="120"/>
        <w:ind w:left="567" w:hanging="567"/>
        <w:rPr>
          <w:rFonts w:ascii="Times New Roman" w:hAnsi="Times New Roman" w:cs="Times New Roman"/>
          <w:i w:val="0"/>
          <w:snapToGrid w:val="0"/>
        </w:rPr>
      </w:pPr>
      <w:bookmarkStart w:id="785" w:name="_Toc360802272"/>
      <w:bookmarkStart w:id="786" w:name="_Toc399424772"/>
      <w:bookmarkStart w:id="787" w:name="_Toc402450304"/>
      <w:bookmarkStart w:id="788" w:name="_Toc415487660"/>
      <w:bookmarkStart w:id="789" w:name="_Toc415586172"/>
      <w:bookmarkStart w:id="790" w:name="_Toc415587155"/>
      <w:bookmarkStart w:id="791" w:name="_Toc415587311"/>
      <w:bookmarkStart w:id="792" w:name="_Toc416421216"/>
      <w:bookmarkStart w:id="793" w:name="_Toc417639209"/>
      <w:bookmarkStart w:id="794" w:name="_Toc417908259"/>
      <w:bookmarkStart w:id="795" w:name="_Toc424746598"/>
      <w:bookmarkStart w:id="796" w:name="_Toc426638689"/>
      <w:bookmarkStart w:id="797" w:name="_Toc427154549"/>
      <w:bookmarkStart w:id="798" w:name="_Toc511130469"/>
      <w:bookmarkStart w:id="799" w:name="_Toc520465942"/>
      <w:r w:rsidRPr="0075674B">
        <w:rPr>
          <w:rFonts w:ascii="Times New Roman" w:hAnsi="Times New Roman" w:cs="Times New Roman"/>
          <w:i w:val="0"/>
          <w:snapToGrid w:val="0"/>
        </w:rPr>
        <w:t>Требования к Уставу проекта</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3C27C130" w14:textId="77777777" w:rsidR="00AF530B" w:rsidRPr="002C0187" w:rsidRDefault="00AF530B" w:rsidP="0075674B">
      <w:pPr>
        <w:spacing w:before="120"/>
        <w:ind w:firstLine="709"/>
        <w:jc w:val="both"/>
        <w:rPr>
          <w:bCs/>
        </w:rPr>
      </w:pPr>
      <w:r w:rsidRPr="002C0187">
        <w:rPr>
          <w:bCs/>
        </w:rPr>
        <w:t>Уста</w:t>
      </w:r>
      <w:r>
        <w:rPr>
          <w:bCs/>
        </w:rPr>
        <w:t>в</w:t>
      </w:r>
      <w:r w:rsidRPr="002C0187">
        <w:rPr>
          <w:bCs/>
        </w:rPr>
        <w:t xml:space="preserve"> проекта должен авторизовать проект и являться звеном, соединяющим предстоящий проект </w:t>
      </w:r>
      <w:r>
        <w:rPr>
          <w:bCs/>
        </w:rPr>
        <w:t xml:space="preserve">по </w:t>
      </w:r>
      <w:r w:rsidR="00693C51">
        <w:rPr>
          <w:bCs/>
        </w:rPr>
        <w:t>развитию</w:t>
      </w:r>
      <w:r>
        <w:rPr>
          <w:bCs/>
        </w:rPr>
        <w:t xml:space="preserve"> Системы </w:t>
      </w:r>
      <w:r w:rsidRPr="002C0187">
        <w:rPr>
          <w:bCs/>
        </w:rPr>
        <w:t xml:space="preserve">с текущей </w:t>
      </w:r>
      <w:r>
        <w:rPr>
          <w:bCs/>
        </w:rPr>
        <w:t>работ</w:t>
      </w:r>
      <w:r w:rsidRPr="002C0187">
        <w:rPr>
          <w:bCs/>
        </w:rPr>
        <w:t xml:space="preserve">ой по </w:t>
      </w:r>
      <w:r w:rsidR="00693C51">
        <w:rPr>
          <w:bCs/>
        </w:rPr>
        <w:t>развитию</w:t>
      </w:r>
      <w:r w:rsidRPr="002C0187">
        <w:rPr>
          <w:bCs/>
        </w:rPr>
        <w:t xml:space="preserve"> Системы. В устав проекта должна быть включена следующая информации, имеющей ключевое значение для составления устава:</w:t>
      </w:r>
    </w:p>
    <w:p w14:paraId="5C2B1EFC" w14:textId="77777777" w:rsidR="00404F61" w:rsidRPr="00404F61" w:rsidRDefault="00404F61" w:rsidP="00813034">
      <w:pPr>
        <w:pStyle w:val="2d"/>
        <w:numPr>
          <w:ilvl w:val="0"/>
          <w:numId w:val="116"/>
        </w:numPr>
        <w:tabs>
          <w:tab w:val="left" w:pos="1560"/>
        </w:tabs>
        <w:spacing w:after="0" w:line="240" w:lineRule="auto"/>
        <w:contextualSpacing/>
        <w:jc w:val="both"/>
      </w:pPr>
      <w:bookmarkStart w:id="800" w:name="_Toc321838936"/>
      <w:bookmarkStart w:id="801" w:name="_Toc360802273"/>
      <w:bookmarkStart w:id="802" w:name="_Toc399424773"/>
      <w:bookmarkStart w:id="803" w:name="_Toc402450305"/>
      <w:bookmarkStart w:id="804" w:name="_Toc415487661"/>
      <w:bookmarkStart w:id="805" w:name="_Toc415586173"/>
      <w:bookmarkStart w:id="806" w:name="_Toc415587156"/>
      <w:bookmarkStart w:id="807" w:name="_Toc415587312"/>
      <w:bookmarkStart w:id="808" w:name="_Toc416421217"/>
      <w:bookmarkStart w:id="809" w:name="_Toc417639210"/>
      <w:bookmarkStart w:id="810" w:name="_Toc417908260"/>
      <w:bookmarkStart w:id="811" w:name="_Toc424746599"/>
      <w:bookmarkStart w:id="812" w:name="_Toc426638690"/>
      <w:bookmarkStart w:id="813" w:name="_Toc427154550"/>
      <w:bookmarkStart w:id="814" w:name="_Toc511130470"/>
      <w:r w:rsidRPr="00404F61">
        <w:t xml:space="preserve">стратегические и тактические цели Заказчика; </w:t>
      </w:r>
    </w:p>
    <w:p w14:paraId="7D508D7F" w14:textId="77777777" w:rsidR="00404F61" w:rsidRPr="00404F61" w:rsidRDefault="00404F61" w:rsidP="00813034">
      <w:pPr>
        <w:pStyle w:val="2d"/>
        <w:numPr>
          <w:ilvl w:val="0"/>
          <w:numId w:val="116"/>
        </w:numPr>
        <w:tabs>
          <w:tab w:val="left" w:pos="1560"/>
        </w:tabs>
        <w:spacing w:after="0" w:line="240" w:lineRule="auto"/>
        <w:contextualSpacing/>
        <w:jc w:val="both"/>
      </w:pPr>
      <w:r w:rsidRPr="00404F61">
        <w:t>внутрикорпоративная методология управления проектами и соответствующие политики;</w:t>
      </w:r>
    </w:p>
    <w:p w14:paraId="16514D2E" w14:textId="77777777" w:rsidR="00404F61" w:rsidRPr="00404F61" w:rsidRDefault="00404F61" w:rsidP="00813034">
      <w:pPr>
        <w:pStyle w:val="2d"/>
        <w:numPr>
          <w:ilvl w:val="0"/>
          <w:numId w:val="116"/>
        </w:numPr>
        <w:tabs>
          <w:tab w:val="left" w:pos="1560"/>
        </w:tabs>
        <w:spacing w:after="0" w:line="240" w:lineRule="auto"/>
        <w:contextualSpacing/>
        <w:jc w:val="both"/>
      </w:pPr>
      <w:r w:rsidRPr="00404F61">
        <w:t>оценка целей и задач ИС;</w:t>
      </w:r>
    </w:p>
    <w:p w14:paraId="480AA3EB" w14:textId="77777777" w:rsidR="00404F61" w:rsidRPr="00404F61" w:rsidRDefault="00404F61" w:rsidP="00813034">
      <w:pPr>
        <w:pStyle w:val="2d"/>
        <w:numPr>
          <w:ilvl w:val="0"/>
          <w:numId w:val="116"/>
        </w:numPr>
        <w:tabs>
          <w:tab w:val="left" w:pos="1560"/>
        </w:tabs>
        <w:spacing w:after="0" w:line="240" w:lineRule="auto"/>
        <w:contextualSpacing/>
        <w:jc w:val="both"/>
      </w:pPr>
      <w:r w:rsidRPr="00404F61">
        <w:t>результаты, критерии успешности проекта;</w:t>
      </w:r>
    </w:p>
    <w:p w14:paraId="5B3F4FC7" w14:textId="77777777" w:rsidR="00404F61" w:rsidRPr="00404F61" w:rsidRDefault="00404F61" w:rsidP="00813034">
      <w:pPr>
        <w:pStyle w:val="2d"/>
        <w:numPr>
          <w:ilvl w:val="0"/>
          <w:numId w:val="116"/>
        </w:numPr>
        <w:tabs>
          <w:tab w:val="left" w:pos="1560"/>
        </w:tabs>
        <w:spacing w:after="0" w:line="240" w:lineRule="auto"/>
        <w:contextualSpacing/>
        <w:jc w:val="both"/>
      </w:pPr>
      <w:r w:rsidRPr="00404F61">
        <w:t>план реализации проекта;</w:t>
      </w:r>
    </w:p>
    <w:p w14:paraId="26E4643B" w14:textId="77777777" w:rsidR="00404F61" w:rsidRPr="00404F61" w:rsidRDefault="00404F61" w:rsidP="00813034">
      <w:pPr>
        <w:pStyle w:val="2d"/>
        <w:numPr>
          <w:ilvl w:val="0"/>
          <w:numId w:val="116"/>
        </w:numPr>
        <w:tabs>
          <w:tab w:val="left" w:pos="1560"/>
        </w:tabs>
        <w:spacing w:after="0" w:line="240" w:lineRule="auto"/>
        <w:contextualSpacing/>
        <w:jc w:val="both"/>
      </w:pPr>
      <w:r w:rsidRPr="00404F61">
        <w:t>структура и организация управления проекта;</w:t>
      </w:r>
    </w:p>
    <w:p w14:paraId="22E5E43B" w14:textId="77777777" w:rsidR="00404F61" w:rsidRPr="00404F61" w:rsidRDefault="00404F61" w:rsidP="00813034">
      <w:pPr>
        <w:pStyle w:val="2d"/>
        <w:numPr>
          <w:ilvl w:val="0"/>
          <w:numId w:val="116"/>
        </w:numPr>
        <w:tabs>
          <w:tab w:val="left" w:pos="1560"/>
        </w:tabs>
        <w:spacing w:after="0" w:line="240" w:lineRule="auto"/>
        <w:contextualSpacing/>
        <w:jc w:val="both"/>
      </w:pPr>
      <w:r w:rsidRPr="00404F61">
        <w:t>порядок взаимодействия участников проекта;</w:t>
      </w:r>
    </w:p>
    <w:p w14:paraId="68717922" w14:textId="77777777" w:rsidR="00404F61" w:rsidRPr="00404F61" w:rsidRDefault="00404F61" w:rsidP="00813034">
      <w:pPr>
        <w:pStyle w:val="2d"/>
        <w:numPr>
          <w:ilvl w:val="0"/>
          <w:numId w:val="116"/>
        </w:numPr>
        <w:tabs>
          <w:tab w:val="left" w:pos="1560"/>
        </w:tabs>
        <w:spacing w:after="0" w:line="240" w:lineRule="auto"/>
        <w:contextualSpacing/>
        <w:jc w:val="both"/>
      </w:pPr>
      <w:r w:rsidRPr="00404F61">
        <w:t>оценка, анализ и мониторинг рисков проекта;</w:t>
      </w:r>
    </w:p>
    <w:p w14:paraId="6440F50D" w14:textId="77777777" w:rsidR="00404F61" w:rsidRPr="00404F61" w:rsidRDefault="00404F61" w:rsidP="00813034">
      <w:pPr>
        <w:pStyle w:val="2d"/>
        <w:numPr>
          <w:ilvl w:val="0"/>
          <w:numId w:val="116"/>
        </w:numPr>
        <w:tabs>
          <w:tab w:val="left" w:pos="1560"/>
        </w:tabs>
        <w:spacing w:after="0" w:line="240" w:lineRule="auto"/>
        <w:contextualSpacing/>
        <w:jc w:val="both"/>
      </w:pPr>
      <w:r w:rsidRPr="00404F61">
        <w:t>управление изменениями проекта;</w:t>
      </w:r>
    </w:p>
    <w:p w14:paraId="2B05DC8D" w14:textId="77777777" w:rsidR="00404F61" w:rsidRPr="00404F61" w:rsidRDefault="00404F61" w:rsidP="00813034">
      <w:pPr>
        <w:pStyle w:val="2d"/>
        <w:numPr>
          <w:ilvl w:val="0"/>
          <w:numId w:val="116"/>
        </w:numPr>
        <w:tabs>
          <w:tab w:val="left" w:pos="1560"/>
        </w:tabs>
        <w:spacing w:after="0" w:line="240" w:lineRule="auto"/>
        <w:contextualSpacing/>
        <w:jc w:val="both"/>
      </w:pPr>
      <w:r w:rsidRPr="00404F61">
        <w:t>управление качеством проекта;</w:t>
      </w:r>
    </w:p>
    <w:p w14:paraId="1AEAC51F" w14:textId="77777777" w:rsidR="00404F61" w:rsidRPr="00404F61" w:rsidRDefault="00404F61" w:rsidP="00813034">
      <w:pPr>
        <w:pStyle w:val="2d"/>
        <w:numPr>
          <w:ilvl w:val="0"/>
          <w:numId w:val="116"/>
        </w:numPr>
        <w:tabs>
          <w:tab w:val="left" w:pos="1560"/>
        </w:tabs>
        <w:spacing w:after="0" w:line="240" w:lineRule="auto"/>
        <w:contextualSpacing/>
        <w:jc w:val="both"/>
      </w:pPr>
      <w:r w:rsidRPr="00404F61">
        <w:t>отчетные документы по реализации проекта;</w:t>
      </w:r>
    </w:p>
    <w:p w14:paraId="3B98FD12" w14:textId="77777777" w:rsidR="00404F61" w:rsidRPr="00404F61" w:rsidRDefault="00404F61" w:rsidP="00813034">
      <w:pPr>
        <w:pStyle w:val="2d"/>
        <w:numPr>
          <w:ilvl w:val="0"/>
          <w:numId w:val="116"/>
        </w:numPr>
        <w:tabs>
          <w:tab w:val="left" w:pos="1560"/>
        </w:tabs>
        <w:spacing w:after="0" w:line="240" w:lineRule="auto"/>
        <w:contextualSpacing/>
        <w:jc w:val="both"/>
      </w:pPr>
      <w:r w:rsidRPr="00404F61">
        <w:t>порядок предоставления отчетов об исполнении проектных работ;</w:t>
      </w:r>
    </w:p>
    <w:p w14:paraId="773167F6" w14:textId="77777777" w:rsidR="00404F61" w:rsidRPr="00404F61" w:rsidRDefault="00404F61" w:rsidP="00813034">
      <w:pPr>
        <w:pStyle w:val="2d"/>
        <w:numPr>
          <w:ilvl w:val="0"/>
          <w:numId w:val="116"/>
        </w:numPr>
        <w:tabs>
          <w:tab w:val="left" w:pos="1560"/>
        </w:tabs>
        <w:spacing w:after="0" w:line="240" w:lineRule="auto"/>
        <w:contextualSpacing/>
        <w:jc w:val="both"/>
      </w:pPr>
      <w:r w:rsidRPr="00404F61">
        <w:t>порядок решения разногласий между проектными группами.</w:t>
      </w:r>
    </w:p>
    <w:p w14:paraId="3D6E530F" w14:textId="77777777" w:rsidR="00404F61" w:rsidRDefault="00AF530B" w:rsidP="00813034">
      <w:pPr>
        <w:pStyle w:val="2a"/>
        <w:numPr>
          <w:ilvl w:val="1"/>
          <w:numId w:val="158"/>
        </w:numPr>
        <w:spacing w:after="120"/>
        <w:ind w:left="567" w:hanging="567"/>
        <w:rPr>
          <w:rFonts w:ascii="Times New Roman" w:hAnsi="Times New Roman" w:cs="Times New Roman"/>
          <w:i w:val="0"/>
          <w:snapToGrid w:val="0"/>
        </w:rPr>
      </w:pPr>
      <w:bookmarkStart w:id="815" w:name="_Toc520465943"/>
      <w:r w:rsidRPr="00FA0A2D">
        <w:rPr>
          <w:rFonts w:ascii="Times New Roman" w:hAnsi="Times New Roman" w:cs="Times New Roman"/>
          <w:i w:val="0"/>
          <w:snapToGrid w:val="0"/>
        </w:rPr>
        <w:t xml:space="preserve">Требования </w:t>
      </w:r>
      <w:r w:rsidR="00F278C5" w:rsidRPr="00FA0A2D">
        <w:rPr>
          <w:rFonts w:ascii="Times New Roman" w:hAnsi="Times New Roman" w:cs="Times New Roman"/>
          <w:i w:val="0"/>
          <w:snapToGrid w:val="0"/>
        </w:rPr>
        <w:t xml:space="preserve">к </w:t>
      </w:r>
      <w:r w:rsidR="00404F61">
        <w:rPr>
          <w:rFonts w:ascii="Times New Roman" w:hAnsi="Times New Roman" w:cs="Times New Roman"/>
          <w:i w:val="0"/>
          <w:snapToGrid w:val="0"/>
        </w:rPr>
        <w:t>Техническому заданию на разработку Подсистемы</w:t>
      </w:r>
      <w:bookmarkEnd w:id="815"/>
    </w:p>
    <w:p w14:paraId="4C7548AE" w14:textId="77777777" w:rsidR="00404F61" w:rsidRPr="00404F61" w:rsidRDefault="00404F61" w:rsidP="00404F61">
      <w:pPr>
        <w:ind w:firstLine="709"/>
        <w:jc w:val="both"/>
      </w:pPr>
      <w:r w:rsidRPr="00404F61">
        <w:rPr>
          <w:bCs/>
        </w:rPr>
        <w:t>Технические задания к каждому этапу в отдельности, должны быть разработаны Исполнителем на основании</w:t>
      </w:r>
      <w:r>
        <w:rPr>
          <w:bCs/>
        </w:rPr>
        <w:t xml:space="preserve"> </w:t>
      </w:r>
      <w:r w:rsidRPr="00404F61">
        <w:rPr>
          <w:bCs/>
        </w:rPr>
        <w:t xml:space="preserve">данных утвержденных </w:t>
      </w:r>
      <w:r>
        <w:rPr>
          <w:bCs/>
        </w:rPr>
        <w:t>Т</w:t>
      </w:r>
      <w:r w:rsidRPr="00404F61">
        <w:rPr>
          <w:bCs/>
        </w:rPr>
        <w:t>ехнических требований</w:t>
      </w:r>
      <w:r w:rsidR="00FE4556">
        <w:rPr>
          <w:bCs/>
        </w:rPr>
        <w:t xml:space="preserve"> (приложение к договору)</w:t>
      </w:r>
      <w:r w:rsidRPr="00404F61">
        <w:rPr>
          <w:bCs/>
        </w:rPr>
        <w:t xml:space="preserve"> к развитию С</w:t>
      </w:r>
      <w:r>
        <w:rPr>
          <w:bCs/>
        </w:rPr>
        <w:t>истемы,</w:t>
      </w:r>
      <w:r w:rsidRPr="00404F61">
        <w:rPr>
          <w:bCs/>
        </w:rPr>
        <w:t xml:space="preserve"> информации</w:t>
      </w:r>
      <w:r>
        <w:rPr>
          <w:bCs/>
        </w:rPr>
        <w:t xml:space="preserve"> и </w:t>
      </w:r>
      <w:r w:rsidR="00FE4556">
        <w:rPr>
          <w:bCs/>
        </w:rPr>
        <w:t>результатов,</w:t>
      </w:r>
      <w:r w:rsidRPr="00404F61">
        <w:rPr>
          <w:bCs/>
        </w:rPr>
        <w:t xml:space="preserve"> полученн</w:t>
      </w:r>
      <w:r>
        <w:rPr>
          <w:bCs/>
        </w:rPr>
        <w:t>ы</w:t>
      </w:r>
      <w:r w:rsidR="00FE4556">
        <w:rPr>
          <w:bCs/>
        </w:rPr>
        <w:t>х</w:t>
      </w:r>
      <w:r w:rsidRPr="00404F61">
        <w:rPr>
          <w:bCs/>
        </w:rPr>
        <w:t xml:space="preserve"> в ходе выполнения комплексного обследования</w:t>
      </w:r>
      <w:r w:rsidR="00FE4556">
        <w:rPr>
          <w:bCs/>
        </w:rPr>
        <w:t>,</w:t>
      </w:r>
      <w:r>
        <w:rPr>
          <w:bCs/>
        </w:rPr>
        <w:t xml:space="preserve"> в</w:t>
      </w:r>
      <w:r w:rsidRPr="00404F61">
        <w:rPr>
          <w:bCs/>
        </w:rPr>
        <w:t xml:space="preserve"> соответствии с</w:t>
      </w:r>
      <w:r w:rsidR="00FE4556">
        <w:rPr>
          <w:bCs/>
        </w:rPr>
        <w:t xml:space="preserve"> требованиями</w:t>
      </w:r>
      <w:r w:rsidRPr="00404F61">
        <w:rPr>
          <w:bCs/>
        </w:rPr>
        <w:t xml:space="preserve"> ГОСТ 34.602-89</w:t>
      </w:r>
      <w:r>
        <w:rPr>
          <w:bCs/>
        </w:rPr>
        <w:t xml:space="preserve">. </w:t>
      </w:r>
    </w:p>
    <w:p w14:paraId="4A721A12" w14:textId="77777777" w:rsidR="00AF530B" w:rsidRPr="00FA0A2D" w:rsidRDefault="00FE4556" w:rsidP="00813034">
      <w:pPr>
        <w:pStyle w:val="2a"/>
        <w:numPr>
          <w:ilvl w:val="1"/>
          <w:numId w:val="158"/>
        </w:numPr>
        <w:spacing w:after="120"/>
        <w:ind w:left="567" w:hanging="567"/>
        <w:rPr>
          <w:rFonts w:ascii="Times New Roman" w:hAnsi="Times New Roman" w:cs="Times New Roman"/>
          <w:i w:val="0"/>
          <w:snapToGrid w:val="0"/>
        </w:rPr>
      </w:pPr>
      <w:bookmarkStart w:id="816" w:name="_Toc520465944"/>
      <w:r>
        <w:rPr>
          <w:rFonts w:ascii="Times New Roman" w:hAnsi="Times New Roman" w:cs="Times New Roman"/>
          <w:i w:val="0"/>
          <w:snapToGrid w:val="0"/>
        </w:rPr>
        <w:t xml:space="preserve">Требования к </w:t>
      </w:r>
      <w:r w:rsidR="00F278C5">
        <w:rPr>
          <w:rFonts w:ascii="Times New Roman" w:hAnsi="Times New Roman" w:cs="Times New Roman"/>
          <w:i w:val="0"/>
          <w:snapToGrid w:val="0"/>
        </w:rPr>
        <w:t>Проектным решениям</w:t>
      </w:r>
      <w:r w:rsidR="00754F39">
        <w:rPr>
          <w:rFonts w:ascii="Times New Roman" w:hAnsi="Times New Roman" w:cs="Times New Roman"/>
          <w:i w:val="0"/>
          <w:snapToGrid w:val="0"/>
        </w:rPr>
        <w:t xml:space="preserve"> на разработку Подси</w:t>
      </w:r>
      <w:r w:rsidR="00AF530B" w:rsidRPr="00FA0A2D">
        <w:rPr>
          <w:rFonts w:ascii="Times New Roman" w:hAnsi="Times New Roman" w:cs="Times New Roman"/>
          <w:i w:val="0"/>
          <w:snapToGrid w:val="0"/>
        </w:rPr>
        <w:t>стемы</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6"/>
    </w:p>
    <w:p w14:paraId="165EFCBC" w14:textId="77777777" w:rsidR="00E45B45" w:rsidRDefault="00932499" w:rsidP="00E45B45">
      <w:pPr>
        <w:ind w:firstLine="709"/>
        <w:contextualSpacing/>
        <w:jc w:val="both"/>
        <w:rPr>
          <w:bCs/>
        </w:rPr>
      </w:pPr>
      <w:r>
        <w:rPr>
          <w:bCs/>
        </w:rPr>
        <w:t>Проектн</w:t>
      </w:r>
      <w:r w:rsidR="00FE4556">
        <w:rPr>
          <w:bCs/>
        </w:rPr>
        <w:t>ое</w:t>
      </w:r>
      <w:r>
        <w:rPr>
          <w:bCs/>
        </w:rPr>
        <w:t xml:space="preserve"> решени</w:t>
      </w:r>
      <w:r w:rsidR="00FE4556">
        <w:rPr>
          <w:bCs/>
        </w:rPr>
        <w:t>е</w:t>
      </w:r>
      <w:r>
        <w:rPr>
          <w:bCs/>
        </w:rPr>
        <w:t xml:space="preserve"> к каждому этапу в отдельности,</w:t>
      </w:r>
      <w:r w:rsidR="00985981" w:rsidRPr="00FA0A2D">
        <w:rPr>
          <w:bCs/>
        </w:rPr>
        <w:t xml:space="preserve"> </w:t>
      </w:r>
      <w:r w:rsidR="00AF530B" w:rsidRPr="00FA0A2D">
        <w:rPr>
          <w:bCs/>
        </w:rPr>
        <w:t>должн</w:t>
      </w:r>
      <w:r w:rsidR="00FE4556">
        <w:rPr>
          <w:bCs/>
        </w:rPr>
        <w:t>о</w:t>
      </w:r>
      <w:r w:rsidR="00AF530B" w:rsidRPr="00FA0A2D">
        <w:rPr>
          <w:bCs/>
        </w:rPr>
        <w:t xml:space="preserve"> быть разработан</w:t>
      </w:r>
      <w:r w:rsidR="00FE4556">
        <w:rPr>
          <w:bCs/>
        </w:rPr>
        <w:t xml:space="preserve">о </w:t>
      </w:r>
      <w:r w:rsidR="00AF530B" w:rsidRPr="00FA0A2D">
        <w:rPr>
          <w:bCs/>
        </w:rPr>
        <w:t xml:space="preserve">Исполнителем на </w:t>
      </w:r>
      <w:r w:rsidR="00464803" w:rsidRPr="00FA0A2D">
        <w:rPr>
          <w:bCs/>
        </w:rPr>
        <w:t>основании</w:t>
      </w:r>
      <w:r w:rsidR="00464803" w:rsidRPr="000924E4">
        <w:rPr>
          <w:bCs/>
        </w:rPr>
        <w:t xml:space="preserve"> </w:t>
      </w:r>
      <w:r w:rsidR="00464803">
        <w:rPr>
          <w:bCs/>
        </w:rPr>
        <w:t>Технического</w:t>
      </w:r>
      <w:r w:rsidR="00FE4556">
        <w:rPr>
          <w:bCs/>
        </w:rPr>
        <w:t xml:space="preserve"> задания в </w:t>
      </w:r>
      <w:r w:rsidR="00E45B45">
        <w:rPr>
          <w:bCs/>
        </w:rPr>
        <w:t>соответствии с ГО</w:t>
      </w:r>
      <w:r w:rsidR="00E45B45" w:rsidRPr="00FE4556">
        <w:rPr>
          <w:bCs/>
        </w:rPr>
        <w:t xml:space="preserve">СТ </w:t>
      </w:r>
      <w:r w:rsidR="00FE4556" w:rsidRPr="00FE4556">
        <w:rPr>
          <w:bCs/>
        </w:rPr>
        <w:t>22487-77.</w:t>
      </w:r>
      <w:r w:rsidR="00AF530B" w:rsidRPr="00FA0A2D">
        <w:rPr>
          <w:bCs/>
        </w:rPr>
        <w:t xml:space="preserve"> </w:t>
      </w:r>
    </w:p>
    <w:p w14:paraId="551263C1" w14:textId="77777777" w:rsidR="00FE4556" w:rsidRDefault="00F278C5" w:rsidP="00E45B45">
      <w:pPr>
        <w:ind w:firstLine="709"/>
        <w:contextualSpacing/>
        <w:jc w:val="both"/>
        <w:rPr>
          <w:bCs/>
        </w:rPr>
      </w:pPr>
      <w:r>
        <w:rPr>
          <w:bCs/>
        </w:rPr>
        <w:t>Проектное решение</w:t>
      </w:r>
      <w:r w:rsidR="00E45B45">
        <w:rPr>
          <w:bCs/>
        </w:rPr>
        <w:t xml:space="preserve"> (далее ПР)</w:t>
      </w:r>
      <w:r w:rsidR="00AF530B" w:rsidRPr="009F592E">
        <w:rPr>
          <w:bCs/>
        </w:rPr>
        <w:t xml:space="preserve"> должно </w:t>
      </w:r>
      <w:r w:rsidR="00FE4556">
        <w:rPr>
          <w:bCs/>
        </w:rPr>
        <w:t>отражать описание технической реализации Подсистемы с возможностями программной платформы.</w:t>
      </w:r>
    </w:p>
    <w:p w14:paraId="3D89CA71" w14:textId="77777777" w:rsidR="00FE4556" w:rsidRDefault="00FE4556" w:rsidP="00E45B45">
      <w:pPr>
        <w:ind w:firstLine="709"/>
        <w:contextualSpacing/>
        <w:jc w:val="both"/>
        <w:rPr>
          <w:bCs/>
        </w:rPr>
      </w:pPr>
      <w:r>
        <w:rPr>
          <w:bCs/>
        </w:rPr>
        <w:t xml:space="preserve">Шаблон Проектного решения представлен в </w:t>
      </w:r>
      <w:r w:rsidR="00464803">
        <w:rPr>
          <w:bCs/>
        </w:rPr>
        <w:t>п</w:t>
      </w:r>
      <w:r>
        <w:rPr>
          <w:bCs/>
        </w:rPr>
        <w:t>риложении 2 к настоящим Техническим требованиям.</w:t>
      </w:r>
    </w:p>
    <w:p w14:paraId="6A281708" w14:textId="77777777" w:rsidR="00E45B45" w:rsidRPr="00761C60" w:rsidRDefault="00E45B45" w:rsidP="00E45B45">
      <w:pPr>
        <w:ind w:firstLine="567"/>
        <w:jc w:val="both"/>
      </w:pPr>
      <w:r>
        <w:t xml:space="preserve">Проектные решения не должны отражать объем работ меньше указанного в </w:t>
      </w:r>
      <w:r w:rsidR="00FE4556">
        <w:t xml:space="preserve">приведенном шаблоне </w:t>
      </w:r>
      <w:r w:rsidR="00464803">
        <w:t>(</w:t>
      </w:r>
      <w:hyperlink w:anchor="_Приложение_2" w:history="1">
        <w:r w:rsidR="00464803" w:rsidRPr="00464803">
          <w:rPr>
            <w:rStyle w:val="afff1"/>
          </w:rPr>
          <w:t>приложение</w:t>
        </w:r>
        <w:r w:rsidR="00FE4556" w:rsidRPr="00464803">
          <w:rPr>
            <w:rStyle w:val="afff1"/>
          </w:rPr>
          <w:t xml:space="preserve"> 2</w:t>
        </w:r>
      </w:hyperlink>
      <w:r w:rsidR="00FE4556">
        <w:t>)</w:t>
      </w:r>
      <w:r>
        <w:t>.</w:t>
      </w:r>
    </w:p>
    <w:p w14:paraId="1F0880C6" w14:textId="77777777" w:rsidR="00E45B45" w:rsidRDefault="00E45B45" w:rsidP="00E45B45">
      <w:pPr>
        <w:pStyle w:val="afd"/>
        <w:ind w:left="567"/>
        <w:jc w:val="both"/>
      </w:pPr>
    </w:p>
    <w:p w14:paraId="2440F0DE" w14:textId="77777777" w:rsidR="00AF530B" w:rsidRPr="0075674B" w:rsidRDefault="00AF530B" w:rsidP="00813034">
      <w:pPr>
        <w:pStyle w:val="2a"/>
        <w:numPr>
          <w:ilvl w:val="1"/>
          <w:numId w:val="158"/>
        </w:numPr>
        <w:spacing w:before="0" w:after="120"/>
        <w:ind w:left="567" w:hanging="567"/>
        <w:rPr>
          <w:rFonts w:ascii="Times New Roman" w:hAnsi="Times New Roman" w:cs="Times New Roman"/>
          <w:i w:val="0"/>
          <w:snapToGrid w:val="0"/>
        </w:rPr>
      </w:pPr>
      <w:bookmarkStart w:id="817" w:name="_Toc360802274"/>
      <w:bookmarkStart w:id="818" w:name="_Toc399424774"/>
      <w:bookmarkStart w:id="819" w:name="_Toc402450306"/>
      <w:bookmarkStart w:id="820" w:name="_Toc415487662"/>
      <w:bookmarkStart w:id="821" w:name="_Toc415586174"/>
      <w:bookmarkStart w:id="822" w:name="_Toc415587157"/>
      <w:bookmarkStart w:id="823" w:name="_Toc415587313"/>
      <w:bookmarkStart w:id="824" w:name="_Toc416421218"/>
      <w:bookmarkStart w:id="825" w:name="_Toc417639211"/>
      <w:bookmarkStart w:id="826" w:name="_Toc417908261"/>
      <w:bookmarkStart w:id="827" w:name="_Toc424746600"/>
      <w:bookmarkStart w:id="828" w:name="_Toc426638692"/>
      <w:bookmarkStart w:id="829" w:name="_Toc427154552"/>
      <w:bookmarkStart w:id="830" w:name="_Toc511130471"/>
      <w:bookmarkStart w:id="831" w:name="_Toc520465945"/>
      <w:bookmarkStart w:id="832" w:name="_Toc297207471"/>
      <w:bookmarkStart w:id="833" w:name="_Toc297648788"/>
      <w:bookmarkStart w:id="834" w:name="_Toc297890355"/>
      <w:bookmarkStart w:id="835" w:name="_Toc299968422"/>
      <w:bookmarkStart w:id="836" w:name="_Toc321838939"/>
      <w:r w:rsidRPr="0075674B">
        <w:rPr>
          <w:rFonts w:ascii="Times New Roman" w:hAnsi="Times New Roman" w:cs="Times New Roman"/>
          <w:i w:val="0"/>
          <w:snapToGrid w:val="0"/>
        </w:rPr>
        <w:t xml:space="preserve">Требования к </w:t>
      </w:r>
      <w:r w:rsidR="00985981">
        <w:rPr>
          <w:rFonts w:ascii="Times New Roman" w:hAnsi="Times New Roman" w:cs="Times New Roman"/>
          <w:i w:val="0"/>
          <w:snapToGrid w:val="0"/>
        </w:rPr>
        <w:t>Ч</w:t>
      </w:r>
      <w:r w:rsidR="00985981" w:rsidRPr="0075674B">
        <w:rPr>
          <w:rFonts w:ascii="Times New Roman" w:hAnsi="Times New Roman" w:cs="Times New Roman"/>
          <w:i w:val="0"/>
          <w:snapToGrid w:val="0"/>
        </w:rPr>
        <w:t xml:space="preserve">астным </w:t>
      </w:r>
      <w:r w:rsidRPr="0075674B">
        <w:rPr>
          <w:rFonts w:ascii="Times New Roman" w:hAnsi="Times New Roman" w:cs="Times New Roman"/>
          <w:i w:val="0"/>
          <w:snapToGrid w:val="0"/>
        </w:rPr>
        <w:t>техническим заданиям (ЧТЗ)</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6A652C51" w14:textId="77777777" w:rsidR="00AF530B" w:rsidRDefault="00AF530B" w:rsidP="00785CEF">
      <w:pPr>
        <w:ind w:firstLine="709"/>
        <w:contextualSpacing/>
        <w:jc w:val="both"/>
        <w:rPr>
          <w:bCs/>
        </w:rPr>
      </w:pPr>
      <w:r>
        <w:rPr>
          <w:bCs/>
        </w:rPr>
        <w:t>Частные технические задание (спецификации)</w:t>
      </w:r>
      <w:r w:rsidR="0075674B">
        <w:rPr>
          <w:bCs/>
        </w:rPr>
        <w:t xml:space="preserve"> </w:t>
      </w:r>
      <w:r>
        <w:rPr>
          <w:bCs/>
        </w:rPr>
        <w:t xml:space="preserve">должны быть разработаны Исполнителем на отдельные компоненты </w:t>
      </w:r>
      <w:r w:rsidR="00BC3B8B">
        <w:t>Подс</w:t>
      </w:r>
      <w:r w:rsidR="00BC3B8B" w:rsidRPr="000B7633">
        <w:t>истем</w:t>
      </w:r>
      <w:r>
        <w:rPr>
          <w:bCs/>
        </w:rPr>
        <w:t xml:space="preserve"> в соответствии с </w:t>
      </w:r>
      <w:r w:rsidR="00661131">
        <w:rPr>
          <w:bCs/>
        </w:rPr>
        <w:t>Т</w:t>
      </w:r>
      <w:r>
        <w:rPr>
          <w:bCs/>
        </w:rPr>
        <w:t xml:space="preserve">ехническим заданием на </w:t>
      </w:r>
      <w:r w:rsidR="00F85C6D">
        <w:rPr>
          <w:bCs/>
        </w:rPr>
        <w:t>раз</w:t>
      </w:r>
      <w:r w:rsidR="004B5E26">
        <w:rPr>
          <w:bCs/>
        </w:rPr>
        <w:t>работку Подсистемы</w:t>
      </w:r>
      <w:r>
        <w:rPr>
          <w:bCs/>
        </w:rPr>
        <w:t xml:space="preserve">. ЧТЗ </w:t>
      </w:r>
      <w:r w:rsidRPr="009F592E">
        <w:rPr>
          <w:bCs/>
        </w:rPr>
        <w:t>должн</w:t>
      </w:r>
      <w:r>
        <w:rPr>
          <w:bCs/>
        </w:rPr>
        <w:t>ы</w:t>
      </w:r>
      <w:r w:rsidRPr="009F592E">
        <w:rPr>
          <w:bCs/>
        </w:rPr>
        <w:t xml:space="preserve"> </w:t>
      </w:r>
      <w:r w:rsidR="00241402" w:rsidRPr="009F592E">
        <w:rPr>
          <w:bCs/>
        </w:rPr>
        <w:t>формализовывать и</w:t>
      </w:r>
      <w:r w:rsidRPr="009F592E">
        <w:rPr>
          <w:bCs/>
        </w:rPr>
        <w:t xml:space="preserve"> систематизировать требования к</w:t>
      </w:r>
      <w:r>
        <w:rPr>
          <w:bCs/>
        </w:rPr>
        <w:t xml:space="preserve"> </w:t>
      </w:r>
      <w:r w:rsidR="00241402">
        <w:rPr>
          <w:bCs/>
        </w:rPr>
        <w:t xml:space="preserve">компонентам </w:t>
      </w:r>
      <w:r w:rsidR="00241402" w:rsidRPr="009F592E">
        <w:rPr>
          <w:bCs/>
        </w:rPr>
        <w:t>Подсистемы</w:t>
      </w:r>
      <w:r>
        <w:rPr>
          <w:bCs/>
        </w:rPr>
        <w:t>.</w:t>
      </w:r>
    </w:p>
    <w:p w14:paraId="46621E0E" w14:textId="77777777" w:rsidR="00FE4556" w:rsidRPr="00D95DC8" w:rsidRDefault="00464803" w:rsidP="00785CEF">
      <w:pPr>
        <w:ind w:firstLine="709"/>
        <w:contextualSpacing/>
        <w:jc w:val="both"/>
        <w:rPr>
          <w:bCs/>
        </w:rPr>
      </w:pPr>
      <w:r w:rsidRPr="00FE4556">
        <w:rPr>
          <w:bCs/>
        </w:rPr>
        <w:t>ЧТЗ оформляется</w:t>
      </w:r>
      <w:r w:rsidR="00FE4556" w:rsidRPr="00FE4556">
        <w:rPr>
          <w:bCs/>
        </w:rPr>
        <w:t xml:space="preserve"> на </w:t>
      </w:r>
      <w:r w:rsidRPr="00FE4556">
        <w:rPr>
          <w:bCs/>
        </w:rPr>
        <w:t>основании ГОСТ</w:t>
      </w:r>
      <w:r w:rsidR="00FE4556" w:rsidRPr="00FE4556">
        <w:rPr>
          <w:bCs/>
        </w:rPr>
        <w:t xml:space="preserve"> 34.602-89</w:t>
      </w:r>
      <w:r w:rsidR="00FE4556">
        <w:rPr>
          <w:bCs/>
        </w:rPr>
        <w:t>,</w:t>
      </w:r>
      <w:r w:rsidR="00FE4556" w:rsidRPr="00FE4556">
        <w:rPr>
          <w:bCs/>
        </w:rPr>
        <w:t xml:space="preserve"> ГОСТ 19.201-78</w:t>
      </w:r>
      <w:r w:rsidR="00FE4556">
        <w:rPr>
          <w:bCs/>
        </w:rPr>
        <w:t xml:space="preserve">, </w:t>
      </w:r>
      <w:r w:rsidR="00FE4556" w:rsidRPr="00FE4556">
        <w:rPr>
          <w:bCs/>
          <w:lang w:val="en-US"/>
        </w:rPr>
        <w:t>IEEE</w:t>
      </w:r>
      <w:r w:rsidR="00FE4556" w:rsidRPr="00FE4556">
        <w:rPr>
          <w:bCs/>
        </w:rPr>
        <w:t xml:space="preserve"> </w:t>
      </w:r>
      <w:r w:rsidR="00FE4556" w:rsidRPr="00FE4556">
        <w:rPr>
          <w:bCs/>
          <w:lang w:val="en-US"/>
        </w:rPr>
        <w:t>STD</w:t>
      </w:r>
      <w:r w:rsidR="00FE4556">
        <w:rPr>
          <w:bCs/>
        </w:rPr>
        <w:t xml:space="preserve"> 830-1998,</w:t>
      </w:r>
      <w:r w:rsidR="00FE4556" w:rsidRPr="00FE4556">
        <w:rPr>
          <w:bCs/>
        </w:rPr>
        <w:t xml:space="preserve"> </w:t>
      </w:r>
      <w:r w:rsidR="00FE4556" w:rsidRPr="00FE4556">
        <w:rPr>
          <w:bCs/>
          <w:lang w:val="en-US"/>
        </w:rPr>
        <w:t>IEE</w:t>
      </w:r>
      <w:r w:rsidR="00FE4556" w:rsidRPr="00FE4556">
        <w:rPr>
          <w:bCs/>
        </w:rPr>
        <w:t xml:space="preserve"> 29148-2011</w:t>
      </w:r>
      <w:r w:rsidR="00FE4556">
        <w:rPr>
          <w:bCs/>
        </w:rPr>
        <w:t>.</w:t>
      </w:r>
    </w:p>
    <w:p w14:paraId="3D27D7E0" w14:textId="77777777" w:rsidR="00F278C5" w:rsidRPr="00F663E4" w:rsidRDefault="00F278C5" w:rsidP="00785CEF">
      <w:pPr>
        <w:ind w:firstLine="709"/>
        <w:contextualSpacing/>
        <w:jc w:val="both"/>
        <w:rPr>
          <w:bCs/>
        </w:rPr>
      </w:pPr>
      <w:r>
        <w:rPr>
          <w:bCs/>
        </w:rPr>
        <w:t>Формы ЧТЗ необходим</w:t>
      </w:r>
      <w:r w:rsidR="00464803">
        <w:rPr>
          <w:bCs/>
        </w:rPr>
        <w:t>о предварительно согласовать с З</w:t>
      </w:r>
      <w:r>
        <w:rPr>
          <w:bCs/>
        </w:rPr>
        <w:t>аказчиком</w:t>
      </w:r>
    </w:p>
    <w:p w14:paraId="3C918F95" w14:textId="77777777" w:rsidR="00AF530B" w:rsidRPr="0075674B" w:rsidRDefault="00AF530B" w:rsidP="00813034">
      <w:pPr>
        <w:pStyle w:val="2a"/>
        <w:numPr>
          <w:ilvl w:val="1"/>
          <w:numId w:val="158"/>
        </w:numPr>
        <w:spacing w:after="120"/>
        <w:ind w:left="567" w:hanging="567"/>
        <w:rPr>
          <w:rFonts w:ascii="Times New Roman" w:hAnsi="Times New Roman" w:cs="Times New Roman"/>
          <w:i w:val="0"/>
          <w:snapToGrid w:val="0"/>
        </w:rPr>
      </w:pPr>
      <w:bookmarkStart w:id="837" w:name="_Toc297648790"/>
      <w:bookmarkStart w:id="838" w:name="_Toc297890357"/>
      <w:bookmarkStart w:id="839" w:name="_Toc299968424"/>
      <w:bookmarkStart w:id="840" w:name="_Toc321838941"/>
      <w:bookmarkStart w:id="841" w:name="_Toc360802275"/>
      <w:bookmarkStart w:id="842" w:name="_Toc399424775"/>
      <w:bookmarkStart w:id="843" w:name="_Toc402450307"/>
      <w:bookmarkStart w:id="844" w:name="_Toc415487663"/>
      <w:bookmarkStart w:id="845" w:name="_Toc415586175"/>
      <w:bookmarkStart w:id="846" w:name="_Toc415587158"/>
      <w:bookmarkStart w:id="847" w:name="_Toc415587314"/>
      <w:bookmarkStart w:id="848" w:name="_Toc416421219"/>
      <w:bookmarkStart w:id="849" w:name="_Toc417639212"/>
      <w:bookmarkStart w:id="850" w:name="_Toc417908262"/>
      <w:bookmarkStart w:id="851" w:name="_Toc424746601"/>
      <w:bookmarkStart w:id="852" w:name="_Toc426638693"/>
      <w:bookmarkStart w:id="853" w:name="_Toc427154553"/>
      <w:bookmarkStart w:id="854" w:name="_Toc511130472"/>
      <w:bookmarkStart w:id="855" w:name="_Toc520465946"/>
      <w:r w:rsidRPr="0075674B">
        <w:rPr>
          <w:rFonts w:ascii="Times New Roman" w:hAnsi="Times New Roman" w:cs="Times New Roman"/>
          <w:i w:val="0"/>
          <w:snapToGrid w:val="0"/>
        </w:rPr>
        <w:lastRenderedPageBreak/>
        <w:t xml:space="preserve">Требования к </w:t>
      </w:r>
      <w:r w:rsidR="00BC3B8B">
        <w:rPr>
          <w:rFonts w:ascii="Times New Roman" w:hAnsi="Times New Roman" w:cs="Times New Roman"/>
          <w:i w:val="0"/>
          <w:snapToGrid w:val="0"/>
        </w:rPr>
        <w:t xml:space="preserve">актуализации </w:t>
      </w:r>
      <w:r w:rsidR="00985981">
        <w:rPr>
          <w:rFonts w:ascii="Times New Roman" w:hAnsi="Times New Roman" w:cs="Times New Roman"/>
          <w:i w:val="0"/>
          <w:snapToGrid w:val="0"/>
        </w:rPr>
        <w:t>П</w:t>
      </w:r>
      <w:r w:rsidR="00985981" w:rsidRPr="0075674B">
        <w:rPr>
          <w:rFonts w:ascii="Times New Roman" w:hAnsi="Times New Roman" w:cs="Times New Roman"/>
          <w:i w:val="0"/>
          <w:snapToGrid w:val="0"/>
        </w:rPr>
        <w:t>аспорт</w:t>
      </w:r>
      <w:r w:rsidR="00985981">
        <w:rPr>
          <w:rFonts w:ascii="Times New Roman" w:hAnsi="Times New Roman" w:cs="Times New Roman"/>
          <w:i w:val="0"/>
          <w:snapToGrid w:val="0"/>
        </w:rPr>
        <w:t>а</w:t>
      </w:r>
      <w:r w:rsidR="00985981" w:rsidRPr="0075674B">
        <w:rPr>
          <w:rFonts w:ascii="Times New Roman" w:hAnsi="Times New Roman" w:cs="Times New Roman"/>
          <w:i w:val="0"/>
          <w:snapToGrid w:val="0"/>
        </w:rPr>
        <w:t xml:space="preserve"> </w:t>
      </w:r>
      <w:r w:rsidRPr="0075674B">
        <w:rPr>
          <w:rFonts w:ascii="Times New Roman" w:hAnsi="Times New Roman" w:cs="Times New Roman"/>
          <w:i w:val="0"/>
          <w:snapToGrid w:val="0"/>
        </w:rPr>
        <w:t>Систем</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r w:rsidR="00691D39">
        <w:rPr>
          <w:rFonts w:ascii="Times New Roman" w:hAnsi="Times New Roman" w:cs="Times New Roman"/>
          <w:i w:val="0"/>
          <w:snapToGrid w:val="0"/>
        </w:rPr>
        <w:t>ы</w:t>
      </w:r>
      <w:bookmarkEnd w:id="854"/>
      <w:bookmarkEnd w:id="855"/>
    </w:p>
    <w:p w14:paraId="373E0D7D" w14:textId="77777777" w:rsidR="00AF530B" w:rsidRPr="000678F9" w:rsidRDefault="00691D39" w:rsidP="00985981">
      <w:pPr>
        <w:spacing w:before="120"/>
        <w:ind w:firstLine="567"/>
        <w:jc w:val="both"/>
        <w:rPr>
          <w:snapToGrid w:val="0"/>
        </w:rPr>
      </w:pPr>
      <w:r>
        <w:rPr>
          <w:snapToGrid w:val="0"/>
        </w:rPr>
        <w:t xml:space="preserve">Паспорт Системы, разработанный в соответствии с шаблоном Заказчика, в рамках проекта должен быть актуализирован. </w:t>
      </w:r>
      <w:r w:rsidR="00AF530B" w:rsidRPr="000678F9">
        <w:rPr>
          <w:snapToGrid w:val="0"/>
        </w:rPr>
        <w:t xml:space="preserve">В </w:t>
      </w:r>
      <w:r w:rsidR="00985981">
        <w:rPr>
          <w:snapToGrid w:val="0"/>
        </w:rPr>
        <w:t xml:space="preserve">Паспорте </w:t>
      </w:r>
      <w:r w:rsidR="00AF530B" w:rsidRPr="000678F9">
        <w:rPr>
          <w:snapToGrid w:val="0"/>
        </w:rPr>
        <w:t>Систем</w:t>
      </w:r>
      <w:r>
        <w:rPr>
          <w:snapToGrid w:val="0"/>
        </w:rPr>
        <w:t>ы</w:t>
      </w:r>
      <w:r w:rsidR="00AF530B" w:rsidRPr="000678F9">
        <w:rPr>
          <w:snapToGrid w:val="0"/>
        </w:rPr>
        <w:t xml:space="preserve"> должны быть описаны</w:t>
      </w:r>
      <w:r w:rsidR="00BC3B8B">
        <w:rPr>
          <w:snapToGrid w:val="0"/>
        </w:rPr>
        <w:t xml:space="preserve"> и актуализированы следующие разделы</w:t>
      </w:r>
      <w:r w:rsidR="00AF530B" w:rsidRPr="000678F9">
        <w:rPr>
          <w:snapToGrid w:val="0"/>
        </w:rPr>
        <w:t>:</w:t>
      </w:r>
    </w:p>
    <w:p w14:paraId="62983D63" w14:textId="77777777" w:rsidR="00AF530B" w:rsidRPr="00F42585" w:rsidRDefault="00AF530B" w:rsidP="00813034">
      <w:pPr>
        <w:pStyle w:val="2d"/>
        <w:numPr>
          <w:ilvl w:val="2"/>
          <w:numId w:val="50"/>
        </w:numPr>
        <w:tabs>
          <w:tab w:val="left" w:pos="1560"/>
        </w:tabs>
        <w:spacing w:after="0" w:line="240" w:lineRule="auto"/>
        <w:ind w:left="851" w:hanging="284"/>
        <w:contextualSpacing/>
        <w:jc w:val="both"/>
      </w:pPr>
      <w:r w:rsidRPr="00F42585">
        <w:t>общие положения</w:t>
      </w:r>
      <w:r w:rsidR="0033172B" w:rsidRPr="00691D39">
        <w:t>;</w:t>
      </w:r>
    </w:p>
    <w:p w14:paraId="0577FC06" w14:textId="77777777" w:rsidR="00AF530B" w:rsidRPr="00F42585" w:rsidRDefault="00AF530B" w:rsidP="00813034">
      <w:pPr>
        <w:pStyle w:val="2d"/>
        <w:numPr>
          <w:ilvl w:val="2"/>
          <w:numId w:val="50"/>
        </w:numPr>
        <w:tabs>
          <w:tab w:val="left" w:pos="1560"/>
        </w:tabs>
        <w:spacing w:after="0" w:line="240" w:lineRule="auto"/>
        <w:ind w:left="851" w:hanging="284"/>
        <w:contextualSpacing/>
        <w:jc w:val="both"/>
      </w:pPr>
      <w:r w:rsidRPr="00F42585">
        <w:t>цели и задачи Системы</w:t>
      </w:r>
      <w:r w:rsidR="0033172B" w:rsidRPr="00691D39">
        <w:t>;</w:t>
      </w:r>
    </w:p>
    <w:p w14:paraId="670C2BB9" w14:textId="77777777" w:rsidR="00AF530B" w:rsidRPr="00F42585" w:rsidRDefault="00AF530B" w:rsidP="00813034">
      <w:pPr>
        <w:pStyle w:val="2d"/>
        <w:numPr>
          <w:ilvl w:val="2"/>
          <w:numId w:val="50"/>
        </w:numPr>
        <w:tabs>
          <w:tab w:val="left" w:pos="1560"/>
        </w:tabs>
        <w:spacing w:after="0" w:line="240" w:lineRule="auto"/>
        <w:ind w:left="851" w:hanging="284"/>
        <w:contextualSpacing/>
        <w:jc w:val="both"/>
      </w:pPr>
      <w:r w:rsidRPr="00F42585">
        <w:t>архитектура и основные функции Системы</w:t>
      </w:r>
      <w:r w:rsidR="0033172B" w:rsidRPr="00AA5DED">
        <w:t>;</w:t>
      </w:r>
    </w:p>
    <w:p w14:paraId="58F6453A" w14:textId="77777777" w:rsidR="00AF530B" w:rsidRPr="00F42585" w:rsidRDefault="00AF530B" w:rsidP="00813034">
      <w:pPr>
        <w:pStyle w:val="2d"/>
        <w:numPr>
          <w:ilvl w:val="2"/>
          <w:numId w:val="50"/>
        </w:numPr>
        <w:tabs>
          <w:tab w:val="left" w:pos="1560"/>
        </w:tabs>
        <w:spacing w:after="0" w:line="240" w:lineRule="auto"/>
        <w:ind w:left="851" w:hanging="284"/>
        <w:contextualSpacing/>
        <w:jc w:val="both"/>
      </w:pPr>
      <w:r w:rsidRPr="00F42585">
        <w:t>основные принципы работы Системы</w:t>
      </w:r>
      <w:r w:rsidR="0033172B" w:rsidRPr="00AA5DED">
        <w:t>;</w:t>
      </w:r>
    </w:p>
    <w:p w14:paraId="7ACAA6EC" w14:textId="77777777" w:rsidR="00AF530B" w:rsidRPr="00F42585" w:rsidRDefault="00AF530B" w:rsidP="00813034">
      <w:pPr>
        <w:pStyle w:val="2d"/>
        <w:numPr>
          <w:ilvl w:val="2"/>
          <w:numId w:val="50"/>
        </w:numPr>
        <w:tabs>
          <w:tab w:val="left" w:pos="1560"/>
        </w:tabs>
        <w:spacing w:after="0" w:line="240" w:lineRule="auto"/>
        <w:ind w:left="851" w:hanging="284"/>
        <w:contextualSpacing/>
        <w:jc w:val="both"/>
      </w:pPr>
      <w:r w:rsidRPr="00F42585">
        <w:t>описание настроек Системы</w:t>
      </w:r>
      <w:r w:rsidR="0033172B">
        <w:rPr>
          <w:lang w:val="en-US"/>
        </w:rPr>
        <w:t>;</w:t>
      </w:r>
    </w:p>
    <w:p w14:paraId="4B72984E" w14:textId="77777777" w:rsidR="00AF530B" w:rsidRPr="00F42585" w:rsidRDefault="00AF530B" w:rsidP="00813034">
      <w:pPr>
        <w:pStyle w:val="2d"/>
        <w:numPr>
          <w:ilvl w:val="2"/>
          <w:numId w:val="50"/>
        </w:numPr>
        <w:tabs>
          <w:tab w:val="left" w:pos="1560"/>
        </w:tabs>
        <w:spacing w:after="0" w:line="240" w:lineRule="auto"/>
        <w:ind w:left="851" w:hanging="284"/>
        <w:contextualSpacing/>
        <w:jc w:val="both"/>
      </w:pPr>
      <w:r w:rsidRPr="00F42585">
        <w:t>регламентные технические работы</w:t>
      </w:r>
      <w:r w:rsidR="00691D39">
        <w:t>.</w:t>
      </w:r>
    </w:p>
    <w:p w14:paraId="0649C9D2" w14:textId="77777777" w:rsidR="00AF530B" w:rsidRPr="0075674B" w:rsidRDefault="00AF530B" w:rsidP="00813034">
      <w:pPr>
        <w:pStyle w:val="2a"/>
        <w:numPr>
          <w:ilvl w:val="1"/>
          <w:numId w:val="158"/>
        </w:numPr>
        <w:spacing w:after="120"/>
        <w:ind w:left="567" w:hanging="567"/>
        <w:rPr>
          <w:rFonts w:ascii="Times New Roman" w:hAnsi="Times New Roman" w:cs="Times New Roman"/>
          <w:i w:val="0"/>
          <w:snapToGrid w:val="0"/>
        </w:rPr>
      </w:pPr>
      <w:bookmarkStart w:id="856" w:name="_Toc360802277"/>
      <w:bookmarkStart w:id="857" w:name="_Toc399424777"/>
      <w:bookmarkStart w:id="858" w:name="_Toc402450309"/>
      <w:bookmarkStart w:id="859" w:name="_Toc415487665"/>
      <w:bookmarkStart w:id="860" w:name="_Toc415586177"/>
      <w:bookmarkStart w:id="861" w:name="_Toc415587160"/>
      <w:bookmarkStart w:id="862" w:name="_Toc415587316"/>
      <w:bookmarkStart w:id="863" w:name="_Toc416421221"/>
      <w:bookmarkStart w:id="864" w:name="_Toc417639213"/>
      <w:bookmarkStart w:id="865" w:name="_Toc417908263"/>
      <w:bookmarkStart w:id="866" w:name="_Toc424746602"/>
      <w:bookmarkStart w:id="867" w:name="_Toc426638694"/>
      <w:bookmarkStart w:id="868" w:name="_Toc427154554"/>
      <w:bookmarkStart w:id="869" w:name="_Toc511130473"/>
      <w:bookmarkStart w:id="870" w:name="_Toc520465947"/>
      <w:r w:rsidRPr="0075674B">
        <w:rPr>
          <w:rFonts w:ascii="Times New Roman" w:hAnsi="Times New Roman" w:cs="Times New Roman"/>
          <w:i w:val="0"/>
          <w:snapToGrid w:val="0"/>
        </w:rPr>
        <w:t xml:space="preserve">Требования к </w:t>
      </w:r>
      <w:r w:rsidR="00985981">
        <w:rPr>
          <w:rFonts w:ascii="Times New Roman" w:hAnsi="Times New Roman" w:cs="Times New Roman"/>
          <w:i w:val="0"/>
          <w:snapToGrid w:val="0"/>
        </w:rPr>
        <w:t>П</w:t>
      </w:r>
      <w:r w:rsidR="00985981" w:rsidRPr="0075674B">
        <w:rPr>
          <w:rFonts w:ascii="Times New Roman" w:hAnsi="Times New Roman" w:cs="Times New Roman"/>
          <w:i w:val="0"/>
          <w:snapToGrid w:val="0"/>
        </w:rPr>
        <w:t xml:space="preserve">рограмме </w:t>
      </w:r>
      <w:r w:rsidRPr="0075674B">
        <w:rPr>
          <w:rFonts w:ascii="Times New Roman" w:hAnsi="Times New Roman" w:cs="Times New Roman"/>
          <w:i w:val="0"/>
          <w:snapToGrid w:val="0"/>
        </w:rPr>
        <w:t>подготовки</w:t>
      </w:r>
      <w:r w:rsidR="00932499">
        <w:rPr>
          <w:rFonts w:ascii="Times New Roman" w:hAnsi="Times New Roman" w:cs="Times New Roman"/>
          <w:i w:val="0"/>
          <w:snapToGrid w:val="0"/>
        </w:rPr>
        <w:t xml:space="preserve"> (обучения)</w:t>
      </w:r>
      <w:r w:rsidRPr="0075674B">
        <w:rPr>
          <w:rFonts w:ascii="Times New Roman" w:hAnsi="Times New Roman" w:cs="Times New Roman"/>
          <w:i w:val="0"/>
          <w:snapToGrid w:val="0"/>
        </w:rPr>
        <w:t xml:space="preserve"> пользователей</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57D03CD4" w14:textId="77777777" w:rsidR="00AF530B" w:rsidRDefault="00AF530B" w:rsidP="00241402">
      <w:pPr>
        <w:ind w:firstLine="709"/>
        <w:jc w:val="both"/>
      </w:pPr>
      <w:r w:rsidRPr="004C157C">
        <w:t xml:space="preserve">Программа подготовки </w:t>
      </w:r>
      <w:r w:rsidR="00CB705D">
        <w:t>пользователей и</w:t>
      </w:r>
      <w:r>
        <w:t xml:space="preserve"> график обучения должна быть разработаны Исполнителем и </w:t>
      </w:r>
      <w:r w:rsidR="00CB705D">
        <w:t xml:space="preserve">содержать </w:t>
      </w:r>
      <w:r w:rsidR="00CB705D" w:rsidRPr="004C157C">
        <w:t>продолжительность</w:t>
      </w:r>
      <w:r w:rsidRPr="004C157C">
        <w:t>, этапы и тематический план профессионального обучения</w:t>
      </w:r>
      <w:r>
        <w:t xml:space="preserve"> пользователей Системы</w:t>
      </w:r>
      <w:r w:rsidRPr="004C157C">
        <w:t>.</w:t>
      </w:r>
    </w:p>
    <w:p w14:paraId="6ABA6C0D" w14:textId="77777777" w:rsidR="00932499" w:rsidRPr="00932499" w:rsidRDefault="00932499" w:rsidP="00241402">
      <w:pPr>
        <w:ind w:firstLine="709"/>
        <w:jc w:val="both"/>
      </w:pPr>
      <w:r>
        <w:t xml:space="preserve">Обучение должно проходить на функционале готовом к выполнению работ в </w:t>
      </w:r>
      <w:r>
        <w:rPr>
          <w:lang w:val="en-US"/>
        </w:rPr>
        <w:t>SAP</w:t>
      </w:r>
      <w:r>
        <w:t xml:space="preserve"> как в тестовой, так и продуктивной системах в объеме утвержденного проектного решения по каждому этапу в отдельности. </w:t>
      </w:r>
    </w:p>
    <w:p w14:paraId="0CD0232A" w14:textId="77777777" w:rsidR="00CB705D" w:rsidRDefault="00AF530B" w:rsidP="00241402">
      <w:pPr>
        <w:ind w:firstLine="709"/>
        <w:jc w:val="both"/>
      </w:pPr>
      <w:r w:rsidRPr="004E0DCF">
        <w:t xml:space="preserve">Обучение пользователей должно проходить </w:t>
      </w:r>
      <w:r w:rsidR="00CB705D" w:rsidRPr="004E0DCF">
        <w:t xml:space="preserve">в соответствии с </w:t>
      </w:r>
      <w:r w:rsidR="00CB705D">
        <w:t xml:space="preserve">утвержденной Заказчиком </w:t>
      </w:r>
      <w:r w:rsidR="00CB705D" w:rsidRPr="004E0DCF">
        <w:t xml:space="preserve">программой и графиком обучения </w:t>
      </w:r>
      <w:r w:rsidRPr="004E0DCF">
        <w:t xml:space="preserve">на территории Исполнительного аппарата, а </w:t>
      </w:r>
      <w:r w:rsidR="00CB705D" w:rsidRPr="004E0DCF">
        <w:t>также</w:t>
      </w:r>
      <w:r w:rsidRPr="004E0DCF">
        <w:t xml:space="preserve"> в следую</w:t>
      </w:r>
      <w:r w:rsidR="00B6253C">
        <w:t xml:space="preserve">щих филиалах </w:t>
      </w:r>
      <w:r w:rsidRPr="004E0DCF">
        <w:t>АО «Тюменьэнерго»:</w:t>
      </w:r>
    </w:p>
    <w:p w14:paraId="27E1C013" w14:textId="77777777" w:rsidR="00CB705D" w:rsidRDefault="00AF530B" w:rsidP="00813034">
      <w:pPr>
        <w:pStyle w:val="afd"/>
        <w:numPr>
          <w:ilvl w:val="0"/>
          <w:numId w:val="110"/>
        </w:numPr>
        <w:jc w:val="both"/>
      </w:pPr>
      <w:r w:rsidRPr="004E0DCF">
        <w:t>Тюменские распредели</w:t>
      </w:r>
      <w:r w:rsidR="000924E4">
        <w:t>тельные сети</w:t>
      </w:r>
      <w:r w:rsidR="00C92990">
        <w:t>.</w:t>
      </w:r>
    </w:p>
    <w:p w14:paraId="1A926D20" w14:textId="77777777" w:rsidR="00CB705D" w:rsidRDefault="000924E4" w:rsidP="00813034">
      <w:pPr>
        <w:pStyle w:val="afd"/>
        <w:numPr>
          <w:ilvl w:val="0"/>
          <w:numId w:val="110"/>
        </w:numPr>
        <w:jc w:val="both"/>
      </w:pPr>
      <w:r>
        <w:t>Энергокомплекс</w:t>
      </w:r>
      <w:r w:rsidR="00CB705D">
        <w:t>.</w:t>
      </w:r>
    </w:p>
    <w:p w14:paraId="7E711E64" w14:textId="77777777" w:rsidR="00AF530B" w:rsidRPr="0075674B" w:rsidRDefault="00AF530B" w:rsidP="00813034">
      <w:pPr>
        <w:pStyle w:val="2a"/>
        <w:numPr>
          <w:ilvl w:val="1"/>
          <w:numId w:val="158"/>
        </w:numPr>
        <w:spacing w:after="120"/>
        <w:ind w:left="567" w:hanging="567"/>
        <w:rPr>
          <w:rFonts w:ascii="Times New Roman" w:hAnsi="Times New Roman" w:cs="Times New Roman"/>
          <w:i w:val="0"/>
          <w:snapToGrid w:val="0"/>
        </w:rPr>
      </w:pPr>
      <w:bookmarkStart w:id="871" w:name="_Toc360802278"/>
      <w:bookmarkStart w:id="872" w:name="_Toc399424778"/>
      <w:bookmarkStart w:id="873" w:name="_Toc402450310"/>
      <w:bookmarkStart w:id="874" w:name="_Toc415487666"/>
      <w:bookmarkStart w:id="875" w:name="_Toc415586178"/>
      <w:bookmarkStart w:id="876" w:name="_Toc415587161"/>
      <w:bookmarkStart w:id="877" w:name="_Toc415587317"/>
      <w:bookmarkStart w:id="878" w:name="_Toc416421222"/>
      <w:bookmarkStart w:id="879" w:name="_Toc417639214"/>
      <w:bookmarkStart w:id="880" w:name="_Toc417908264"/>
      <w:bookmarkStart w:id="881" w:name="_Toc424746603"/>
      <w:bookmarkStart w:id="882" w:name="_Toc426638695"/>
      <w:bookmarkStart w:id="883" w:name="_Toc427154555"/>
      <w:bookmarkStart w:id="884" w:name="_Toc511130474"/>
      <w:bookmarkStart w:id="885" w:name="_Toc520465948"/>
      <w:r w:rsidRPr="0075674B">
        <w:rPr>
          <w:rFonts w:ascii="Times New Roman" w:hAnsi="Times New Roman" w:cs="Times New Roman"/>
          <w:i w:val="0"/>
          <w:snapToGrid w:val="0"/>
        </w:rPr>
        <w:t xml:space="preserve">Требования к </w:t>
      </w:r>
      <w:r w:rsidR="00985981">
        <w:rPr>
          <w:rFonts w:ascii="Times New Roman" w:hAnsi="Times New Roman" w:cs="Times New Roman"/>
          <w:i w:val="0"/>
          <w:snapToGrid w:val="0"/>
        </w:rPr>
        <w:t>Р</w:t>
      </w:r>
      <w:r w:rsidR="00985981" w:rsidRPr="0075674B">
        <w:rPr>
          <w:rFonts w:ascii="Times New Roman" w:hAnsi="Times New Roman" w:cs="Times New Roman"/>
          <w:i w:val="0"/>
          <w:snapToGrid w:val="0"/>
        </w:rPr>
        <w:t xml:space="preserve">уководству </w:t>
      </w:r>
      <w:r w:rsidRPr="0075674B">
        <w:rPr>
          <w:rFonts w:ascii="Times New Roman" w:hAnsi="Times New Roman" w:cs="Times New Roman"/>
          <w:i w:val="0"/>
          <w:snapToGrid w:val="0"/>
        </w:rPr>
        <w:t>пользователя</w:t>
      </w:r>
      <w:bookmarkEnd w:id="832"/>
      <w:bookmarkEnd w:id="833"/>
      <w:bookmarkEnd w:id="834"/>
      <w:bookmarkEnd w:id="835"/>
      <w:bookmarkEnd w:id="836"/>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54A7E441" w14:textId="77777777" w:rsidR="00AF530B" w:rsidRDefault="00AF530B" w:rsidP="00985981">
      <w:pPr>
        <w:ind w:firstLine="709"/>
        <w:jc w:val="both"/>
      </w:pPr>
      <w:r w:rsidRPr="000678F9">
        <w:t xml:space="preserve">В </w:t>
      </w:r>
      <w:r w:rsidR="00985981">
        <w:t>Р</w:t>
      </w:r>
      <w:r w:rsidR="00985981" w:rsidRPr="000678F9">
        <w:t xml:space="preserve">уководстве </w:t>
      </w:r>
      <w:r w:rsidRPr="000678F9">
        <w:t xml:space="preserve">пользователя </w:t>
      </w:r>
      <w:r w:rsidR="00BC3B8B">
        <w:t>Подс</w:t>
      </w:r>
      <w:r w:rsidR="00BC3B8B" w:rsidRPr="000B7633">
        <w:t>истем</w:t>
      </w:r>
      <w:r w:rsidR="002733A3">
        <w:t>ы</w:t>
      </w:r>
      <w:r w:rsidR="00BC3B8B" w:rsidRPr="000B7633">
        <w:t xml:space="preserve"> </w:t>
      </w:r>
      <w:r w:rsidRPr="000678F9">
        <w:t>обязательно должны быть описаны:</w:t>
      </w:r>
    </w:p>
    <w:p w14:paraId="47EC6A41" w14:textId="77777777" w:rsidR="00AF530B" w:rsidRPr="00F42585" w:rsidRDefault="00AF530B" w:rsidP="00C64448">
      <w:pPr>
        <w:pStyle w:val="afd"/>
        <w:numPr>
          <w:ilvl w:val="0"/>
          <w:numId w:val="48"/>
        </w:numPr>
        <w:ind w:left="567" w:hanging="283"/>
        <w:jc w:val="both"/>
      </w:pPr>
      <w:r w:rsidRPr="00F42585">
        <w:t xml:space="preserve">назначение </w:t>
      </w:r>
      <w:r w:rsidR="00BC3B8B">
        <w:t>Подс</w:t>
      </w:r>
      <w:r w:rsidR="00BC3B8B" w:rsidRPr="000B7633">
        <w:t>истем</w:t>
      </w:r>
      <w:r w:rsidR="002733A3">
        <w:t>ы</w:t>
      </w:r>
      <w:r w:rsidR="00BC3B8B" w:rsidRPr="000B7633">
        <w:t xml:space="preserve"> </w:t>
      </w:r>
      <w:r w:rsidRPr="00F42585">
        <w:t>(информацию о назначении системы, ее целях и задачах);</w:t>
      </w:r>
    </w:p>
    <w:p w14:paraId="53B514E1" w14:textId="77777777" w:rsidR="00AF530B" w:rsidRPr="00F42585" w:rsidRDefault="00AF530B" w:rsidP="00C64448">
      <w:pPr>
        <w:pStyle w:val="afd"/>
        <w:numPr>
          <w:ilvl w:val="0"/>
          <w:numId w:val="48"/>
        </w:numPr>
        <w:ind w:left="567" w:hanging="283"/>
        <w:jc w:val="both"/>
      </w:pPr>
      <w:r w:rsidRPr="00F42585">
        <w:t xml:space="preserve">условия применения </w:t>
      </w:r>
      <w:r w:rsidR="002733A3">
        <w:t>Подс</w:t>
      </w:r>
      <w:r w:rsidRPr="00F42585">
        <w:t>истемы (требования к аппаратному обеспечению, требования к квалификации пользователя);</w:t>
      </w:r>
    </w:p>
    <w:p w14:paraId="64EEF0B3" w14:textId="77777777" w:rsidR="00AF530B" w:rsidRPr="00F42585" w:rsidRDefault="00AF530B" w:rsidP="00C64448">
      <w:pPr>
        <w:pStyle w:val="afd"/>
        <w:numPr>
          <w:ilvl w:val="0"/>
          <w:numId w:val="48"/>
        </w:numPr>
        <w:ind w:left="567" w:hanging="283"/>
        <w:jc w:val="both"/>
      </w:pPr>
      <w:r w:rsidRPr="00F42585">
        <w:t xml:space="preserve">подготовка </w:t>
      </w:r>
      <w:r w:rsidR="00BC3B8B">
        <w:t>Подс</w:t>
      </w:r>
      <w:r w:rsidR="00BC3B8B" w:rsidRPr="000B7633">
        <w:t>истем</w:t>
      </w:r>
      <w:r w:rsidR="002733A3">
        <w:t>ы</w:t>
      </w:r>
      <w:r w:rsidR="00BC3B8B" w:rsidRPr="000B7633">
        <w:t xml:space="preserve"> </w:t>
      </w:r>
      <w:r w:rsidRPr="00F42585">
        <w:t xml:space="preserve">к работе (пошаговая инструкция для запуска </w:t>
      </w:r>
      <w:r w:rsidR="00BC3B8B">
        <w:t>функционала</w:t>
      </w:r>
      <w:r w:rsidRPr="00F42585">
        <w:t>);</w:t>
      </w:r>
    </w:p>
    <w:p w14:paraId="3D94F19F" w14:textId="77777777" w:rsidR="00AF530B" w:rsidRPr="00F42585" w:rsidRDefault="00545879" w:rsidP="00C64448">
      <w:pPr>
        <w:pStyle w:val="afd"/>
        <w:numPr>
          <w:ilvl w:val="0"/>
          <w:numId w:val="48"/>
        </w:numPr>
        <w:ind w:left="567" w:hanging="283"/>
        <w:jc w:val="both"/>
      </w:pPr>
      <w:r>
        <w:t>о</w:t>
      </w:r>
      <w:r w:rsidRPr="00F42585">
        <w:t xml:space="preserve">писание </w:t>
      </w:r>
      <w:r w:rsidR="00AF530B" w:rsidRPr="00F42585">
        <w:t>операций (пошаговая инструкция с подробно расписанными действиями пользователя, каждое действие пользователя должно сопровождаться снимком экрана (скриншотом), в котором должны быть выделены все значимые для пользователя элементы (экранные кнопки, рабочие области, различные интерфейсы) и указаны их функции и назначение);</w:t>
      </w:r>
    </w:p>
    <w:p w14:paraId="16063E80" w14:textId="77777777" w:rsidR="00AF530B" w:rsidRPr="00F42585" w:rsidRDefault="00545879" w:rsidP="00C64448">
      <w:pPr>
        <w:pStyle w:val="afd"/>
        <w:numPr>
          <w:ilvl w:val="0"/>
          <w:numId w:val="48"/>
        </w:numPr>
        <w:ind w:left="567" w:hanging="283"/>
        <w:jc w:val="both"/>
      </w:pPr>
      <w:r>
        <w:t>а</w:t>
      </w:r>
      <w:r w:rsidRPr="00F42585">
        <w:t xml:space="preserve">варийные </w:t>
      </w:r>
      <w:r w:rsidR="00AF530B" w:rsidRPr="00F42585">
        <w:t xml:space="preserve">ситуации (пошаговые инструкции действий пользователя в случае отказа работы </w:t>
      </w:r>
      <w:r w:rsidR="00BC3B8B">
        <w:t>Подс</w:t>
      </w:r>
      <w:r w:rsidR="00BC3B8B" w:rsidRPr="000B7633">
        <w:t>истем</w:t>
      </w:r>
      <w:r w:rsidR="002733A3">
        <w:t>ы</w:t>
      </w:r>
      <w:r w:rsidR="00AF530B" w:rsidRPr="00F42585">
        <w:t>).</w:t>
      </w:r>
    </w:p>
    <w:p w14:paraId="089870E5" w14:textId="77777777" w:rsidR="00AF530B" w:rsidRPr="0075674B" w:rsidRDefault="00AF530B" w:rsidP="00813034">
      <w:pPr>
        <w:pStyle w:val="2a"/>
        <w:numPr>
          <w:ilvl w:val="1"/>
          <w:numId w:val="158"/>
        </w:numPr>
        <w:spacing w:after="120"/>
        <w:ind w:left="567" w:hanging="567"/>
        <w:rPr>
          <w:rFonts w:ascii="Times New Roman" w:hAnsi="Times New Roman" w:cs="Times New Roman"/>
          <w:i w:val="0"/>
          <w:snapToGrid w:val="0"/>
        </w:rPr>
      </w:pPr>
      <w:bookmarkStart w:id="886" w:name="_Toc297207472"/>
      <w:bookmarkStart w:id="887" w:name="_Toc297648789"/>
      <w:bookmarkStart w:id="888" w:name="_Toc297890356"/>
      <w:bookmarkStart w:id="889" w:name="_Toc299968423"/>
      <w:bookmarkStart w:id="890" w:name="_Toc321838940"/>
      <w:bookmarkStart w:id="891" w:name="_Toc360802279"/>
      <w:bookmarkStart w:id="892" w:name="_Toc399424779"/>
      <w:bookmarkStart w:id="893" w:name="_Toc402450311"/>
      <w:bookmarkStart w:id="894" w:name="_Toc415487667"/>
      <w:bookmarkStart w:id="895" w:name="_Toc415586179"/>
      <w:bookmarkStart w:id="896" w:name="_Toc415587162"/>
      <w:bookmarkStart w:id="897" w:name="_Toc415587318"/>
      <w:bookmarkStart w:id="898" w:name="_Toc416421223"/>
      <w:bookmarkStart w:id="899" w:name="_Toc417639215"/>
      <w:bookmarkStart w:id="900" w:name="_Toc417908265"/>
      <w:bookmarkStart w:id="901" w:name="_Toc424746604"/>
      <w:bookmarkStart w:id="902" w:name="_Toc426638696"/>
      <w:bookmarkStart w:id="903" w:name="_Toc427154556"/>
      <w:bookmarkStart w:id="904" w:name="_Toc511130475"/>
      <w:bookmarkStart w:id="905" w:name="_Toc520465949"/>
      <w:r w:rsidRPr="0075674B">
        <w:rPr>
          <w:rFonts w:ascii="Times New Roman" w:hAnsi="Times New Roman" w:cs="Times New Roman"/>
          <w:i w:val="0"/>
          <w:snapToGrid w:val="0"/>
        </w:rPr>
        <w:t xml:space="preserve">Требования к </w:t>
      </w:r>
      <w:r w:rsidR="00985981">
        <w:rPr>
          <w:rFonts w:ascii="Times New Roman" w:hAnsi="Times New Roman" w:cs="Times New Roman"/>
          <w:i w:val="0"/>
          <w:snapToGrid w:val="0"/>
        </w:rPr>
        <w:t>Р</w:t>
      </w:r>
      <w:r w:rsidR="00985981" w:rsidRPr="0075674B">
        <w:rPr>
          <w:rFonts w:ascii="Times New Roman" w:hAnsi="Times New Roman" w:cs="Times New Roman"/>
          <w:i w:val="0"/>
          <w:snapToGrid w:val="0"/>
        </w:rPr>
        <w:t xml:space="preserve">уководству </w:t>
      </w:r>
      <w:r w:rsidRPr="0075674B">
        <w:rPr>
          <w:rFonts w:ascii="Times New Roman" w:hAnsi="Times New Roman" w:cs="Times New Roman"/>
          <w:i w:val="0"/>
          <w:snapToGrid w:val="0"/>
        </w:rPr>
        <w:t>администратора</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5B2FC41A" w14:textId="77777777" w:rsidR="00AF530B" w:rsidRPr="00F42585" w:rsidRDefault="00AF530B" w:rsidP="00985981">
      <w:pPr>
        <w:ind w:firstLine="709"/>
        <w:jc w:val="both"/>
        <w:rPr>
          <w:snapToGrid w:val="0"/>
        </w:rPr>
      </w:pPr>
      <w:r w:rsidRPr="00F42585">
        <w:rPr>
          <w:snapToGrid w:val="0"/>
        </w:rPr>
        <w:t xml:space="preserve">В </w:t>
      </w:r>
      <w:r w:rsidR="00985981">
        <w:rPr>
          <w:snapToGrid w:val="0"/>
        </w:rPr>
        <w:t>Р</w:t>
      </w:r>
      <w:r w:rsidR="00985981" w:rsidRPr="00F42585">
        <w:rPr>
          <w:snapToGrid w:val="0"/>
        </w:rPr>
        <w:t xml:space="preserve">уководстве </w:t>
      </w:r>
      <w:r w:rsidRPr="00F42585">
        <w:rPr>
          <w:snapToGrid w:val="0"/>
        </w:rPr>
        <w:t xml:space="preserve">администратора </w:t>
      </w:r>
      <w:r w:rsidR="00BC3B8B">
        <w:t>Подс</w:t>
      </w:r>
      <w:r w:rsidR="00BC3B8B" w:rsidRPr="000B7633">
        <w:t>истем</w:t>
      </w:r>
      <w:r w:rsidR="002733A3">
        <w:t>ы</w:t>
      </w:r>
      <w:r w:rsidR="00BC3B8B" w:rsidRPr="000B7633">
        <w:t xml:space="preserve"> </w:t>
      </w:r>
      <w:r w:rsidRPr="00F42585">
        <w:rPr>
          <w:snapToGrid w:val="0"/>
        </w:rPr>
        <w:t>обязательно должны быть описаны:</w:t>
      </w:r>
    </w:p>
    <w:p w14:paraId="5282FB27" w14:textId="77777777" w:rsidR="00AF530B" w:rsidRPr="00F42585" w:rsidRDefault="00AF530B" w:rsidP="00C64448">
      <w:pPr>
        <w:pStyle w:val="afd"/>
        <w:numPr>
          <w:ilvl w:val="0"/>
          <w:numId w:val="48"/>
        </w:numPr>
        <w:ind w:left="567" w:hanging="283"/>
        <w:jc w:val="both"/>
      </w:pPr>
      <w:r w:rsidRPr="00F42585">
        <w:t xml:space="preserve">назначение и порядок применения доработок </w:t>
      </w:r>
      <w:r w:rsidR="00BC3B8B">
        <w:t>Подс</w:t>
      </w:r>
      <w:r w:rsidR="00BC3B8B" w:rsidRPr="000B7633">
        <w:t>истем</w:t>
      </w:r>
      <w:r w:rsidR="002733A3">
        <w:t>ы</w:t>
      </w:r>
      <w:r w:rsidRPr="00F42585">
        <w:t>;</w:t>
      </w:r>
    </w:p>
    <w:p w14:paraId="05E9DB9E" w14:textId="77777777" w:rsidR="00AF530B" w:rsidRPr="00F42585" w:rsidRDefault="00AF530B" w:rsidP="00C64448">
      <w:pPr>
        <w:pStyle w:val="afd"/>
        <w:numPr>
          <w:ilvl w:val="0"/>
          <w:numId w:val="48"/>
        </w:numPr>
        <w:ind w:left="567" w:hanging="283"/>
        <w:jc w:val="both"/>
      </w:pPr>
      <w:r w:rsidRPr="00F42585">
        <w:t xml:space="preserve">общие принципы и логика работы </w:t>
      </w:r>
      <w:r w:rsidR="00BC3B8B">
        <w:t>Подс</w:t>
      </w:r>
      <w:r w:rsidR="00BC3B8B" w:rsidRPr="000B7633">
        <w:t>истем</w:t>
      </w:r>
      <w:r w:rsidR="002733A3">
        <w:t>ы</w:t>
      </w:r>
      <w:r w:rsidRPr="00F42585">
        <w:t>;</w:t>
      </w:r>
    </w:p>
    <w:p w14:paraId="779AE4B5" w14:textId="77777777" w:rsidR="00AF530B" w:rsidRPr="00F42585" w:rsidRDefault="00AF530B" w:rsidP="00C64448">
      <w:pPr>
        <w:pStyle w:val="afd"/>
        <w:numPr>
          <w:ilvl w:val="0"/>
          <w:numId w:val="48"/>
        </w:numPr>
        <w:ind w:left="567" w:hanging="283"/>
        <w:jc w:val="both"/>
      </w:pPr>
      <w:r w:rsidRPr="00F42585">
        <w:t>обязанности администратора и связанные с ними операции;</w:t>
      </w:r>
    </w:p>
    <w:p w14:paraId="0C44E952" w14:textId="77777777" w:rsidR="00AF530B" w:rsidRPr="00F42585" w:rsidRDefault="00AF530B" w:rsidP="00C64448">
      <w:pPr>
        <w:pStyle w:val="afd"/>
        <w:numPr>
          <w:ilvl w:val="0"/>
          <w:numId w:val="48"/>
        </w:numPr>
        <w:ind w:left="567" w:hanging="283"/>
        <w:jc w:val="both"/>
      </w:pPr>
      <w:r w:rsidRPr="00F42585">
        <w:t>обязательность, регулярность и очередность выполнения всех операций;</w:t>
      </w:r>
    </w:p>
    <w:p w14:paraId="4AB7A21D" w14:textId="77777777" w:rsidR="00AF530B" w:rsidRPr="00F42585" w:rsidRDefault="00AF530B" w:rsidP="00C64448">
      <w:pPr>
        <w:pStyle w:val="afd"/>
        <w:numPr>
          <w:ilvl w:val="0"/>
          <w:numId w:val="48"/>
        </w:numPr>
        <w:ind w:left="567" w:hanging="283"/>
        <w:jc w:val="both"/>
      </w:pPr>
      <w:r w:rsidRPr="00F42585">
        <w:t>порядок выполнения каждой операции;</w:t>
      </w:r>
    </w:p>
    <w:p w14:paraId="01D31CA3" w14:textId="77777777" w:rsidR="00AF530B" w:rsidRPr="00F42585" w:rsidRDefault="00AF530B" w:rsidP="00C64448">
      <w:pPr>
        <w:pStyle w:val="afd"/>
        <w:numPr>
          <w:ilvl w:val="0"/>
          <w:numId w:val="48"/>
        </w:numPr>
        <w:ind w:left="567" w:hanging="283"/>
        <w:jc w:val="both"/>
      </w:pPr>
      <w:r w:rsidRPr="00F42585">
        <w:t xml:space="preserve">проблемы в работе </w:t>
      </w:r>
      <w:r w:rsidR="00BC3B8B">
        <w:t>Подс</w:t>
      </w:r>
      <w:r w:rsidR="00BC3B8B" w:rsidRPr="000B7633">
        <w:t>истем</w:t>
      </w:r>
      <w:r w:rsidR="002733A3">
        <w:t>ы</w:t>
      </w:r>
      <w:r w:rsidR="00BC3B8B" w:rsidRPr="000B7633">
        <w:t xml:space="preserve"> </w:t>
      </w:r>
      <w:r w:rsidRPr="00F42585">
        <w:t>и способы их решения.</w:t>
      </w:r>
    </w:p>
    <w:p w14:paraId="1AFE547C" w14:textId="77777777" w:rsidR="00AF530B" w:rsidRPr="0075674B" w:rsidRDefault="00AF530B" w:rsidP="00813034">
      <w:pPr>
        <w:pStyle w:val="2a"/>
        <w:numPr>
          <w:ilvl w:val="1"/>
          <w:numId w:val="158"/>
        </w:numPr>
        <w:spacing w:after="120"/>
        <w:ind w:left="567" w:hanging="567"/>
        <w:rPr>
          <w:rFonts w:ascii="Times New Roman" w:hAnsi="Times New Roman" w:cs="Times New Roman"/>
          <w:i w:val="0"/>
          <w:snapToGrid w:val="0"/>
        </w:rPr>
      </w:pPr>
      <w:bookmarkStart w:id="906" w:name="_Toc360802280"/>
      <w:bookmarkStart w:id="907" w:name="_Toc399424780"/>
      <w:bookmarkStart w:id="908" w:name="_Toc402450312"/>
      <w:bookmarkStart w:id="909" w:name="_Toc415487668"/>
      <w:bookmarkStart w:id="910" w:name="_Toc415586180"/>
      <w:bookmarkStart w:id="911" w:name="_Toc415587163"/>
      <w:bookmarkStart w:id="912" w:name="_Toc415587319"/>
      <w:bookmarkStart w:id="913" w:name="_Toc416421224"/>
      <w:bookmarkStart w:id="914" w:name="_Toc417639216"/>
      <w:bookmarkStart w:id="915" w:name="_Toc417908266"/>
      <w:bookmarkStart w:id="916" w:name="_Toc424746605"/>
      <w:bookmarkStart w:id="917" w:name="_Toc426638697"/>
      <w:bookmarkStart w:id="918" w:name="_Toc427154557"/>
      <w:bookmarkStart w:id="919" w:name="_Toc511130476"/>
      <w:bookmarkStart w:id="920" w:name="_Toc520465950"/>
      <w:bookmarkStart w:id="921" w:name="_Toc297207473"/>
      <w:bookmarkStart w:id="922" w:name="_Toc297648791"/>
      <w:bookmarkStart w:id="923" w:name="_Toc297890358"/>
      <w:bookmarkStart w:id="924" w:name="_Toc299968425"/>
      <w:bookmarkStart w:id="925" w:name="_Toc321838942"/>
      <w:r w:rsidRPr="0075674B">
        <w:rPr>
          <w:rFonts w:ascii="Times New Roman" w:hAnsi="Times New Roman" w:cs="Times New Roman"/>
          <w:i w:val="0"/>
          <w:snapToGrid w:val="0"/>
        </w:rPr>
        <w:t xml:space="preserve">Требование к </w:t>
      </w:r>
      <w:r w:rsidR="00985981">
        <w:rPr>
          <w:rFonts w:ascii="Times New Roman" w:hAnsi="Times New Roman" w:cs="Times New Roman"/>
          <w:i w:val="0"/>
          <w:snapToGrid w:val="0"/>
        </w:rPr>
        <w:t>К</w:t>
      </w:r>
      <w:r w:rsidR="00985981" w:rsidRPr="0075674B">
        <w:rPr>
          <w:rFonts w:ascii="Times New Roman" w:hAnsi="Times New Roman" w:cs="Times New Roman"/>
          <w:i w:val="0"/>
          <w:snapToGrid w:val="0"/>
        </w:rPr>
        <w:t xml:space="preserve">онцепции </w:t>
      </w:r>
      <w:r w:rsidRPr="0075674B">
        <w:rPr>
          <w:rFonts w:ascii="Times New Roman" w:hAnsi="Times New Roman" w:cs="Times New Roman"/>
          <w:i w:val="0"/>
          <w:snapToGrid w:val="0"/>
        </w:rPr>
        <w:t xml:space="preserve">ролей и полномочий в </w:t>
      </w:r>
      <w:bookmarkEnd w:id="906"/>
      <w:bookmarkEnd w:id="907"/>
      <w:bookmarkEnd w:id="908"/>
      <w:r w:rsidR="00BC3B8B" w:rsidRPr="00BC3B8B">
        <w:rPr>
          <w:rFonts w:ascii="Times New Roman" w:hAnsi="Times New Roman" w:cs="Times New Roman"/>
          <w:i w:val="0"/>
          <w:snapToGrid w:val="0"/>
        </w:rPr>
        <w:t>Подсистем</w:t>
      </w:r>
      <w:r w:rsidR="002733A3">
        <w:rPr>
          <w:rFonts w:ascii="Times New Roman" w:hAnsi="Times New Roman" w:cs="Times New Roman"/>
          <w:i w:val="0"/>
          <w:snapToGrid w:val="0"/>
        </w:rPr>
        <w:t>е</w:t>
      </w:r>
      <w:bookmarkEnd w:id="909"/>
      <w:bookmarkEnd w:id="910"/>
      <w:bookmarkEnd w:id="911"/>
      <w:bookmarkEnd w:id="912"/>
      <w:bookmarkEnd w:id="913"/>
      <w:bookmarkEnd w:id="914"/>
      <w:bookmarkEnd w:id="915"/>
      <w:bookmarkEnd w:id="916"/>
      <w:bookmarkEnd w:id="917"/>
      <w:bookmarkEnd w:id="918"/>
      <w:bookmarkEnd w:id="919"/>
      <w:bookmarkEnd w:id="920"/>
    </w:p>
    <w:p w14:paraId="29FBE687" w14:textId="77777777" w:rsidR="00AF530B" w:rsidRDefault="00AF530B" w:rsidP="00241402">
      <w:pPr>
        <w:ind w:firstLine="709"/>
        <w:jc w:val="both"/>
      </w:pPr>
      <w:r w:rsidRPr="00D337C4">
        <w:t xml:space="preserve">Концепция </w:t>
      </w:r>
      <w:r>
        <w:t xml:space="preserve">ролей и </w:t>
      </w:r>
      <w:r w:rsidRPr="00D337C4">
        <w:t xml:space="preserve">полномочий </w:t>
      </w:r>
      <w:r>
        <w:t xml:space="preserve">должна быть </w:t>
      </w:r>
      <w:r w:rsidRPr="00D337C4">
        <w:t>разработана</w:t>
      </w:r>
      <w:r>
        <w:t xml:space="preserve"> </w:t>
      </w:r>
      <w:r w:rsidR="00241402">
        <w:t xml:space="preserve">Исполнителем </w:t>
      </w:r>
      <w:r w:rsidR="00241402" w:rsidRPr="00D337C4">
        <w:t>и</w:t>
      </w:r>
      <w:r>
        <w:t xml:space="preserve"> содержать информацию:</w:t>
      </w:r>
    </w:p>
    <w:p w14:paraId="3FC78C7B" w14:textId="77777777" w:rsidR="00AF530B" w:rsidRDefault="00AF530B" w:rsidP="00C64448">
      <w:pPr>
        <w:pStyle w:val="afd"/>
        <w:numPr>
          <w:ilvl w:val="0"/>
          <w:numId w:val="48"/>
        </w:numPr>
        <w:ind w:left="709" w:hanging="425"/>
        <w:jc w:val="both"/>
      </w:pPr>
      <w:r>
        <w:lastRenderedPageBreak/>
        <w:t>по</w:t>
      </w:r>
      <w:r w:rsidRPr="00D337C4">
        <w:t xml:space="preserve"> защит</w:t>
      </w:r>
      <w:r>
        <w:t>е</w:t>
      </w:r>
      <w:r w:rsidRPr="00D337C4">
        <w:t xml:space="preserve"> транзакций, программ и сервисов в </w:t>
      </w:r>
      <w:r w:rsidR="00BC3B8B">
        <w:t>Подс</w:t>
      </w:r>
      <w:r w:rsidR="00BC3B8B" w:rsidRPr="000B7633">
        <w:t>истем</w:t>
      </w:r>
      <w:r w:rsidR="002733A3">
        <w:t>е</w:t>
      </w:r>
      <w:r w:rsidR="00BC3B8B" w:rsidRPr="000B7633">
        <w:t xml:space="preserve"> </w:t>
      </w:r>
      <w:r w:rsidRPr="00D337C4">
        <w:t xml:space="preserve">от </w:t>
      </w:r>
      <w:r>
        <w:t>несанкционированного доступа</w:t>
      </w:r>
      <w:r w:rsidR="0033172B" w:rsidRPr="00AA5DED">
        <w:t>;</w:t>
      </w:r>
      <w:r w:rsidR="0033172B">
        <w:t xml:space="preserve"> </w:t>
      </w:r>
    </w:p>
    <w:p w14:paraId="65651071" w14:textId="77777777" w:rsidR="00AF530B" w:rsidRDefault="00AF530B" w:rsidP="00C64448">
      <w:pPr>
        <w:pStyle w:val="afd"/>
        <w:numPr>
          <w:ilvl w:val="0"/>
          <w:numId w:val="48"/>
        </w:numPr>
        <w:ind w:left="709" w:hanging="425"/>
        <w:jc w:val="both"/>
      </w:pPr>
      <w:r>
        <w:t>о</w:t>
      </w:r>
      <w:r w:rsidRPr="00D337C4">
        <w:t xml:space="preserve"> полномочи</w:t>
      </w:r>
      <w:r>
        <w:t>ях пользователей</w:t>
      </w:r>
      <w:r w:rsidRPr="00D337C4">
        <w:t>, определяющие действия, которые пол</w:t>
      </w:r>
      <w:r>
        <w:t xml:space="preserve">ьзователь может выполнить в </w:t>
      </w:r>
      <w:r w:rsidR="00BC3B8B">
        <w:t>Подс</w:t>
      </w:r>
      <w:r w:rsidR="00BC3B8B" w:rsidRPr="000B7633">
        <w:t>истем</w:t>
      </w:r>
      <w:r w:rsidR="002733A3">
        <w:t>е</w:t>
      </w:r>
      <w:r w:rsidR="00BC3B8B" w:rsidRPr="000B7633">
        <w:t xml:space="preserve"> </w:t>
      </w:r>
      <w:r w:rsidRPr="00D337C4">
        <w:t>после регистрации и аутентификации.</w:t>
      </w:r>
    </w:p>
    <w:p w14:paraId="71349D02" w14:textId="77777777" w:rsidR="00AF530B" w:rsidRPr="00040C4D" w:rsidRDefault="00AF530B" w:rsidP="00AA5DED">
      <w:pPr>
        <w:ind w:firstLine="709"/>
        <w:jc w:val="both"/>
      </w:pPr>
      <w:r w:rsidRPr="00040C4D">
        <w:t>Доступ к созданию и монтажу реальных ЕО на основе образцовых – должен быть пред</w:t>
      </w:r>
      <w:r w:rsidR="00B6253C">
        <w:t xml:space="preserve">оставлен конечным специалистам </w:t>
      </w:r>
      <w:r w:rsidRPr="00040C4D">
        <w:t>АО «Тюменьэнерго», уполномоченным на ведение реестра оборудования.</w:t>
      </w:r>
    </w:p>
    <w:p w14:paraId="0A784D64" w14:textId="77777777" w:rsidR="00AF530B" w:rsidRPr="0075674B" w:rsidRDefault="00AF530B" w:rsidP="00813034">
      <w:pPr>
        <w:pStyle w:val="2a"/>
        <w:numPr>
          <w:ilvl w:val="1"/>
          <w:numId w:val="158"/>
        </w:numPr>
        <w:spacing w:after="120"/>
        <w:ind w:left="567" w:hanging="567"/>
        <w:rPr>
          <w:rFonts w:ascii="Times New Roman" w:hAnsi="Times New Roman" w:cs="Times New Roman"/>
          <w:i w:val="0"/>
          <w:snapToGrid w:val="0"/>
        </w:rPr>
      </w:pPr>
      <w:bookmarkStart w:id="926" w:name="_Toc360802281"/>
      <w:bookmarkStart w:id="927" w:name="_Toc399424781"/>
      <w:bookmarkStart w:id="928" w:name="_Toc402450313"/>
      <w:bookmarkStart w:id="929" w:name="_Toc415487669"/>
      <w:bookmarkStart w:id="930" w:name="_Toc415586181"/>
      <w:bookmarkStart w:id="931" w:name="_Toc415587164"/>
      <w:bookmarkStart w:id="932" w:name="_Toc415587320"/>
      <w:bookmarkStart w:id="933" w:name="_Toc416421225"/>
      <w:bookmarkStart w:id="934" w:name="_Toc417639217"/>
      <w:bookmarkStart w:id="935" w:name="_Toc417908267"/>
      <w:bookmarkStart w:id="936" w:name="_Toc424746606"/>
      <w:bookmarkStart w:id="937" w:name="_Toc426638698"/>
      <w:bookmarkStart w:id="938" w:name="_Toc427154558"/>
      <w:bookmarkStart w:id="939" w:name="_Toc511130477"/>
      <w:bookmarkStart w:id="940" w:name="_Toc520465951"/>
      <w:r w:rsidRPr="0075674B">
        <w:rPr>
          <w:rFonts w:ascii="Times New Roman" w:hAnsi="Times New Roman" w:cs="Times New Roman"/>
          <w:i w:val="0"/>
          <w:snapToGrid w:val="0"/>
        </w:rPr>
        <w:t xml:space="preserve">Требование к </w:t>
      </w:r>
      <w:r w:rsidR="00816DD0">
        <w:rPr>
          <w:rFonts w:ascii="Times New Roman" w:hAnsi="Times New Roman" w:cs="Times New Roman"/>
          <w:i w:val="0"/>
          <w:snapToGrid w:val="0"/>
        </w:rPr>
        <w:t>Сценарию</w:t>
      </w:r>
      <w:r w:rsidR="006367F0">
        <w:rPr>
          <w:rFonts w:ascii="Times New Roman" w:hAnsi="Times New Roman" w:cs="Times New Roman"/>
          <w:i w:val="0"/>
          <w:snapToGrid w:val="0"/>
        </w:rPr>
        <w:t xml:space="preserve"> </w:t>
      </w:r>
      <w:r w:rsidRPr="0075674B">
        <w:rPr>
          <w:rFonts w:ascii="Times New Roman" w:hAnsi="Times New Roman" w:cs="Times New Roman"/>
          <w:i w:val="0"/>
          <w:snapToGrid w:val="0"/>
        </w:rPr>
        <w:t xml:space="preserve">тестирования </w:t>
      </w:r>
      <w:bookmarkEnd w:id="926"/>
      <w:bookmarkEnd w:id="927"/>
      <w:bookmarkEnd w:id="928"/>
      <w:r w:rsidR="00BC3B8B" w:rsidRPr="00BC3B8B">
        <w:rPr>
          <w:rFonts w:ascii="Times New Roman" w:hAnsi="Times New Roman" w:cs="Times New Roman"/>
          <w:i w:val="0"/>
          <w:snapToGrid w:val="0"/>
        </w:rPr>
        <w:t>Подсистем</w:t>
      </w:r>
      <w:r w:rsidR="002733A3">
        <w:rPr>
          <w:rFonts w:ascii="Times New Roman" w:hAnsi="Times New Roman" w:cs="Times New Roman"/>
          <w:i w:val="0"/>
          <w:snapToGrid w:val="0"/>
        </w:rPr>
        <w:t>ы</w:t>
      </w:r>
      <w:bookmarkEnd w:id="929"/>
      <w:bookmarkEnd w:id="930"/>
      <w:bookmarkEnd w:id="931"/>
      <w:bookmarkEnd w:id="932"/>
      <w:bookmarkEnd w:id="933"/>
      <w:bookmarkEnd w:id="934"/>
      <w:bookmarkEnd w:id="935"/>
      <w:bookmarkEnd w:id="936"/>
      <w:bookmarkEnd w:id="937"/>
      <w:bookmarkEnd w:id="938"/>
      <w:bookmarkEnd w:id="939"/>
      <w:bookmarkEnd w:id="940"/>
    </w:p>
    <w:p w14:paraId="443DABF3" w14:textId="77777777" w:rsidR="00AF530B" w:rsidRPr="00AE43EA" w:rsidRDefault="00816DD0" w:rsidP="00D64DF6">
      <w:pPr>
        <w:ind w:firstLine="567"/>
        <w:jc w:val="both"/>
      </w:pPr>
      <w:r>
        <w:t>Сценарий</w:t>
      </w:r>
      <w:r w:rsidR="00AF530B" w:rsidRPr="00AE43EA">
        <w:t xml:space="preserve"> тестирования </w:t>
      </w:r>
      <w:r w:rsidR="00BC3B8B">
        <w:t>Подс</w:t>
      </w:r>
      <w:r w:rsidR="00BC3B8B" w:rsidRPr="000B7633">
        <w:t>истем</w:t>
      </w:r>
      <w:r w:rsidR="002733A3">
        <w:t>ы</w:t>
      </w:r>
      <w:r w:rsidR="00BC3B8B" w:rsidRPr="000B7633">
        <w:t xml:space="preserve"> </w:t>
      </w:r>
      <w:r w:rsidR="00AF530B" w:rsidRPr="00AE43EA">
        <w:t xml:space="preserve">составляется Исполнителем и согласовывается с Заказчиком.  </w:t>
      </w:r>
    </w:p>
    <w:p w14:paraId="0CFA7314" w14:textId="77777777" w:rsidR="00FA0A2D" w:rsidRDefault="00816DD0" w:rsidP="00D64DF6">
      <w:pPr>
        <w:ind w:firstLine="567"/>
        <w:jc w:val="both"/>
      </w:pPr>
      <w:r>
        <w:t>Сценарий</w:t>
      </w:r>
      <w:r w:rsidR="00AF530B" w:rsidRPr="00AE43EA">
        <w:t xml:space="preserve"> тестирования должен соответствовать международным стандартом </w:t>
      </w:r>
      <w:r w:rsidR="006E549E">
        <w:t xml:space="preserve">                          </w:t>
      </w:r>
      <w:r w:rsidR="00AF530B" w:rsidRPr="00AE43EA">
        <w:t xml:space="preserve">IEEE 829-1983. </w:t>
      </w:r>
    </w:p>
    <w:p w14:paraId="7F1D8C05" w14:textId="77777777" w:rsidR="00AF530B" w:rsidRPr="00AE43EA" w:rsidRDefault="00AF530B" w:rsidP="00D64DF6">
      <w:pPr>
        <w:ind w:firstLine="567"/>
        <w:jc w:val="both"/>
      </w:pPr>
      <w:r w:rsidRPr="00AE43EA">
        <w:t>В нем должны быть предусмотрены:</w:t>
      </w:r>
    </w:p>
    <w:p w14:paraId="2B91A024" w14:textId="77777777" w:rsidR="00AF530B" w:rsidRPr="00AE43EA" w:rsidRDefault="00AF530B" w:rsidP="00C64448">
      <w:pPr>
        <w:pStyle w:val="afd"/>
        <w:numPr>
          <w:ilvl w:val="0"/>
          <w:numId w:val="48"/>
        </w:numPr>
        <w:ind w:left="993" w:hanging="284"/>
        <w:jc w:val="both"/>
      </w:pPr>
      <w:r w:rsidRPr="00AE43EA">
        <w:t xml:space="preserve">что будет тестироваться (тестовые требования, тестовые варианты); </w:t>
      </w:r>
    </w:p>
    <w:p w14:paraId="0CB95687" w14:textId="77777777" w:rsidR="00AF530B" w:rsidRPr="00AE43EA" w:rsidRDefault="00AF530B" w:rsidP="00C64448">
      <w:pPr>
        <w:pStyle w:val="afd"/>
        <w:numPr>
          <w:ilvl w:val="0"/>
          <w:numId w:val="48"/>
        </w:numPr>
        <w:ind w:left="993" w:hanging="284"/>
        <w:jc w:val="both"/>
      </w:pPr>
      <w:r w:rsidRPr="00AE43EA">
        <w:t>какими ме</w:t>
      </w:r>
      <w:r w:rsidR="00BC3B8B">
        <w:t>тодами и насколько подробно буду</w:t>
      </w:r>
      <w:r w:rsidRPr="00AE43EA">
        <w:t xml:space="preserve">т тестироваться </w:t>
      </w:r>
      <w:r w:rsidR="00BC3B8B">
        <w:t>Подс</w:t>
      </w:r>
      <w:r w:rsidR="00BC3B8B" w:rsidRPr="000B7633">
        <w:t>истем</w:t>
      </w:r>
      <w:r w:rsidR="00BC3B8B">
        <w:t>ы</w:t>
      </w:r>
      <w:r w:rsidRPr="00AE43EA">
        <w:t xml:space="preserve">; </w:t>
      </w:r>
    </w:p>
    <w:p w14:paraId="3D393D87" w14:textId="77777777" w:rsidR="00AF530B" w:rsidRDefault="00AF530B" w:rsidP="00C64448">
      <w:pPr>
        <w:pStyle w:val="afd"/>
        <w:numPr>
          <w:ilvl w:val="0"/>
          <w:numId w:val="48"/>
        </w:numPr>
        <w:ind w:left="993" w:hanging="284"/>
        <w:jc w:val="both"/>
      </w:pPr>
      <w:r w:rsidRPr="00AE43EA">
        <w:t xml:space="preserve">план-график работ и требуемые ресурсы (персонал, техника). </w:t>
      </w:r>
    </w:p>
    <w:p w14:paraId="57FA3EA1" w14:textId="77777777" w:rsidR="00AF530B" w:rsidRPr="00AE43EA" w:rsidRDefault="00816DD0" w:rsidP="00816DD0">
      <w:pPr>
        <w:ind w:left="851" w:hanging="284"/>
      </w:pPr>
      <w:r>
        <w:t>Сценарий</w:t>
      </w:r>
      <w:r w:rsidR="00AF530B" w:rsidRPr="00AE43EA">
        <w:t xml:space="preserve"> тестирования </w:t>
      </w:r>
      <w:r w:rsidR="00BC3B8B">
        <w:t>Подс</w:t>
      </w:r>
      <w:r w:rsidR="00BC3B8B" w:rsidRPr="000B7633">
        <w:t>истем</w:t>
      </w:r>
      <w:r w:rsidR="002733A3">
        <w:t>ы</w:t>
      </w:r>
      <w:r w:rsidR="00BC3B8B" w:rsidRPr="000B7633">
        <w:t xml:space="preserve"> </w:t>
      </w:r>
      <w:r w:rsidR="00AF530B" w:rsidRPr="00AE43EA">
        <w:t>должен содержать:</w:t>
      </w:r>
    </w:p>
    <w:p w14:paraId="3641977B" w14:textId="35ED1EED" w:rsidR="00AF530B" w:rsidRPr="00AE43EA" w:rsidRDefault="00AF530B" w:rsidP="00C64448">
      <w:pPr>
        <w:pStyle w:val="afd"/>
        <w:numPr>
          <w:ilvl w:val="0"/>
          <w:numId w:val="48"/>
        </w:numPr>
        <w:ind w:left="993" w:hanging="284"/>
        <w:jc w:val="both"/>
      </w:pPr>
      <w:r w:rsidRPr="00AE43EA">
        <w:t xml:space="preserve">тестирование частей ПО (модулей, компонентов) с целью проверки правильности реализации алгоритмов согласно </w:t>
      </w:r>
      <w:r w:rsidR="006C372F">
        <w:t>ПР</w:t>
      </w:r>
      <w:r w:rsidRPr="00AE43EA">
        <w:t xml:space="preserve">; </w:t>
      </w:r>
    </w:p>
    <w:p w14:paraId="0D5D203B" w14:textId="64C838FF" w:rsidR="00AF530B" w:rsidRPr="00AE43EA" w:rsidRDefault="00AF530B" w:rsidP="00C64448">
      <w:pPr>
        <w:pStyle w:val="afd"/>
        <w:numPr>
          <w:ilvl w:val="0"/>
          <w:numId w:val="48"/>
        </w:numPr>
        <w:ind w:left="993" w:hanging="284"/>
        <w:jc w:val="both"/>
      </w:pPr>
      <w:r w:rsidRPr="00AE43EA">
        <w:t xml:space="preserve">функциональное тестирование </w:t>
      </w:r>
      <w:r w:rsidR="002733A3">
        <w:t>П</w:t>
      </w:r>
      <w:r w:rsidRPr="00AE43EA">
        <w:t>одсистем</w:t>
      </w:r>
      <w:r w:rsidR="002733A3">
        <w:t>ы</w:t>
      </w:r>
      <w:r w:rsidRPr="00AE43EA">
        <w:t xml:space="preserve"> и ПО в целом с целью проверки степени выполнения функциональных требований к ПО согласно </w:t>
      </w:r>
      <w:r w:rsidR="006C372F">
        <w:t>ПР</w:t>
      </w:r>
      <w:r w:rsidRPr="00AE43EA">
        <w:t xml:space="preserve">; </w:t>
      </w:r>
    </w:p>
    <w:p w14:paraId="48AA230B" w14:textId="77777777" w:rsidR="00AF530B" w:rsidRPr="00AE43EA" w:rsidRDefault="00AF530B" w:rsidP="00C64448">
      <w:pPr>
        <w:pStyle w:val="afd"/>
        <w:numPr>
          <w:ilvl w:val="0"/>
          <w:numId w:val="48"/>
        </w:numPr>
        <w:ind w:left="993" w:hanging="284"/>
        <w:jc w:val="both"/>
      </w:pPr>
      <w:r w:rsidRPr="00AE43EA">
        <w:t>нагрузочное тестирование (в том числе стрессовое) для выявления характеристик функционирования ПО при изменении нагрузки (интенсивности обращений к нему, наполнения базы данных и т. п.)</w:t>
      </w:r>
    </w:p>
    <w:p w14:paraId="420F2BE5" w14:textId="77777777" w:rsidR="00AF530B" w:rsidRPr="00AE43EA" w:rsidRDefault="00AF530B" w:rsidP="00D64DF6">
      <w:pPr>
        <w:ind w:firstLine="567"/>
        <w:jc w:val="both"/>
      </w:pPr>
      <w:r w:rsidRPr="00AE43EA">
        <w:t xml:space="preserve">Дополнительно описываются критерии удачного/неудачного завершения тестов, критерии окончания тестирования, риски, непредвиденные ситуации, приводятся ссылки на соответствующие разделы в основных документах проекта - план управления требованиями, план конфигурационного управления и т. п. </w:t>
      </w:r>
    </w:p>
    <w:p w14:paraId="5B13D44B" w14:textId="77777777" w:rsidR="00AF530B" w:rsidRPr="0075674B" w:rsidRDefault="00AF530B" w:rsidP="00813034">
      <w:pPr>
        <w:pStyle w:val="2a"/>
        <w:numPr>
          <w:ilvl w:val="1"/>
          <w:numId w:val="158"/>
        </w:numPr>
        <w:spacing w:after="120"/>
        <w:ind w:left="567" w:hanging="567"/>
        <w:rPr>
          <w:rFonts w:ascii="Times New Roman" w:hAnsi="Times New Roman" w:cs="Times New Roman"/>
          <w:i w:val="0"/>
          <w:snapToGrid w:val="0"/>
        </w:rPr>
      </w:pPr>
      <w:bookmarkStart w:id="941" w:name="_Toc360802282"/>
      <w:bookmarkStart w:id="942" w:name="_Toc399424782"/>
      <w:bookmarkStart w:id="943" w:name="_Toc402450314"/>
      <w:bookmarkStart w:id="944" w:name="_Toc415487670"/>
      <w:bookmarkStart w:id="945" w:name="_Toc415586182"/>
      <w:bookmarkStart w:id="946" w:name="_Toc415587165"/>
      <w:bookmarkStart w:id="947" w:name="_Toc415587321"/>
      <w:bookmarkStart w:id="948" w:name="_Toc416421226"/>
      <w:bookmarkStart w:id="949" w:name="_Toc417639218"/>
      <w:bookmarkStart w:id="950" w:name="_Toc417908268"/>
      <w:bookmarkStart w:id="951" w:name="_Toc424746607"/>
      <w:bookmarkStart w:id="952" w:name="_Toc426638699"/>
      <w:bookmarkStart w:id="953" w:name="_Toc427154559"/>
      <w:bookmarkStart w:id="954" w:name="_Toc511130478"/>
      <w:bookmarkStart w:id="955" w:name="_Toc520465952"/>
      <w:r w:rsidRPr="0075674B">
        <w:rPr>
          <w:rFonts w:ascii="Times New Roman" w:hAnsi="Times New Roman" w:cs="Times New Roman"/>
          <w:i w:val="0"/>
          <w:snapToGrid w:val="0"/>
        </w:rPr>
        <w:t>Требования к Программе</w:t>
      </w:r>
      <w:r w:rsidR="00CB0D79">
        <w:rPr>
          <w:rFonts w:ascii="Times New Roman" w:hAnsi="Times New Roman" w:cs="Times New Roman"/>
          <w:i w:val="0"/>
          <w:snapToGrid w:val="0"/>
        </w:rPr>
        <w:t xml:space="preserve"> и методике </w:t>
      </w:r>
      <w:r w:rsidRPr="0075674B">
        <w:rPr>
          <w:rFonts w:ascii="Times New Roman" w:hAnsi="Times New Roman" w:cs="Times New Roman"/>
          <w:i w:val="0"/>
          <w:snapToGrid w:val="0"/>
        </w:rPr>
        <w:t>предварительных испытаний</w:t>
      </w:r>
      <w:bookmarkEnd w:id="921"/>
      <w:bookmarkEnd w:id="922"/>
      <w:bookmarkEnd w:id="923"/>
      <w:bookmarkEnd w:id="924"/>
      <w:bookmarkEnd w:id="925"/>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22C434DD" w14:textId="77777777" w:rsidR="00CB0D79" w:rsidRDefault="00CB0D79" w:rsidP="00D64DF6">
      <w:pPr>
        <w:pStyle w:val="af9"/>
        <w:spacing w:after="0"/>
        <w:ind w:left="0" w:firstLine="567"/>
        <w:jc w:val="both"/>
      </w:pPr>
      <w:r>
        <w:t xml:space="preserve">Программа и методика предварительных испытаний должна быть разработана Исполнителем на основании данных Технических требований на развитие Системы и в соответствии с п. </w:t>
      </w:r>
      <w:r w:rsidRPr="00983F8B">
        <w:t>2.14</w:t>
      </w:r>
      <w:r>
        <w:t xml:space="preserve"> РД 50-34,698-90. </w:t>
      </w:r>
    </w:p>
    <w:p w14:paraId="5C2CC02D" w14:textId="77777777" w:rsidR="00CB0D79" w:rsidRDefault="00CB0D79" w:rsidP="00D64DF6">
      <w:pPr>
        <w:pStyle w:val="af9"/>
        <w:spacing w:after="0"/>
        <w:ind w:left="0" w:firstLine="567"/>
        <w:jc w:val="both"/>
      </w:pPr>
      <w:r>
        <w:t xml:space="preserve">Программа и методика предварительных испытаний должна устанавливать необходимый и </w:t>
      </w:r>
      <w:r w:rsidRPr="00F22E93">
        <w:t>достаточный объем испытаний, обеспечивающий заданную достоверность получаемых результатов и согласовываться с Заказчиком.</w:t>
      </w:r>
    </w:p>
    <w:p w14:paraId="3BD55989" w14:textId="77777777" w:rsidR="00AF530B" w:rsidRPr="008D19C8" w:rsidRDefault="00AF530B" w:rsidP="00D64DF6">
      <w:pPr>
        <w:ind w:firstLine="567"/>
        <w:rPr>
          <w:snapToGrid w:val="0"/>
        </w:rPr>
      </w:pPr>
      <w:r w:rsidRPr="008D19C8">
        <w:rPr>
          <w:snapToGrid w:val="0"/>
        </w:rPr>
        <w:t>В программе указывают:</w:t>
      </w:r>
    </w:p>
    <w:p w14:paraId="02D8B8C9" w14:textId="77777777" w:rsidR="00AF530B" w:rsidRPr="008D19C8" w:rsidRDefault="00AF530B" w:rsidP="00D64DF6">
      <w:pPr>
        <w:numPr>
          <w:ilvl w:val="0"/>
          <w:numId w:val="49"/>
        </w:numPr>
        <w:ind w:left="567" w:hanging="567"/>
        <w:jc w:val="both"/>
        <w:rPr>
          <w:color w:val="000000"/>
        </w:rPr>
      </w:pPr>
      <w:r w:rsidRPr="008D19C8">
        <w:rPr>
          <w:color w:val="000000"/>
        </w:rPr>
        <w:t>Перечень объектов и функций испытаний</w:t>
      </w:r>
      <w:r w:rsidR="0033172B">
        <w:rPr>
          <w:color w:val="000000"/>
        </w:rPr>
        <w:t>.</w:t>
      </w:r>
    </w:p>
    <w:p w14:paraId="4F35AC98" w14:textId="77777777" w:rsidR="00AF530B" w:rsidRPr="008D19C8" w:rsidRDefault="00AF530B" w:rsidP="00D64DF6">
      <w:pPr>
        <w:numPr>
          <w:ilvl w:val="0"/>
          <w:numId w:val="49"/>
        </w:numPr>
        <w:ind w:left="567" w:hanging="567"/>
        <w:jc w:val="both"/>
        <w:rPr>
          <w:color w:val="000000"/>
        </w:rPr>
      </w:pPr>
      <w:r w:rsidRPr="008D19C8">
        <w:rPr>
          <w:color w:val="000000"/>
        </w:rPr>
        <w:t>Состав предъявляемой документации</w:t>
      </w:r>
      <w:r w:rsidR="0033172B">
        <w:rPr>
          <w:color w:val="000000"/>
        </w:rPr>
        <w:t>.</w:t>
      </w:r>
      <w:r w:rsidR="0033172B" w:rsidRPr="008D19C8">
        <w:rPr>
          <w:color w:val="000000"/>
        </w:rPr>
        <w:t xml:space="preserve"> </w:t>
      </w:r>
    </w:p>
    <w:p w14:paraId="592B1830" w14:textId="77777777" w:rsidR="00AF530B" w:rsidRPr="008D19C8" w:rsidRDefault="00AF530B" w:rsidP="00D64DF6">
      <w:pPr>
        <w:numPr>
          <w:ilvl w:val="0"/>
          <w:numId w:val="49"/>
        </w:numPr>
        <w:ind w:left="567" w:hanging="567"/>
        <w:jc w:val="both"/>
        <w:rPr>
          <w:color w:val="000000"/>
        </w:rPr>
      </w:pPr>
      <w:r w:rsidRPr="008D19C8">
        <w:rPr>
          <w:color w:val="000000"/>
        </w:rPr>
        <w:t xml:space="preserve">Описание взаимосвязей объекта испытаний с другими частями </w:t>
      </w:r>
      <w:r w:rsidR="00BC3B8B">
        <w:t>Подс</w:t>
      </w:r>
      <w:r w:rsidR="00BC3B8B" w:rsidRPr="000B7633">
        <w:t>истем</w:t>
      </w:r>
      <w:r w:rsidR="002733A3">
        <w:t>ы</w:t>
      </w:r>
      <w:r w:rsidR="0033172B">
        <w:rPr>
          <w:color w:val="000000"/>
        </w:rPr>
        <w:t>.</w:t>
      </w:r>
      <w:r w:rsidR="0033172B" w:rsidRPr="008D19C8">
        <w:rPr>
          <w:color w:val="000000"/>
        </w:rPr>
        <w:t xml:space="preserve"> </w:t>
      </w:r>
    </w:p>
    <w:p w14:paraId="654BD987" w14:textId="77777777" w:rsidR="00AF530B" w:rsidRPr="008D19C8" w:rsidRDefault="00AF530B" w:rsidP="00D64DF6">
      <w:pPr>
        <w:numPr>
          <w:ilvl w:val="0"/>
          <w:numId w:val="49"/>
        </w:numPr>
        <w:ind w:left="567" w:hanging="567"/>
        <w:jc w:val="both"/>
        <w:rPr>
          <w:color w:val="000000"/>
        </w:rPr>
      </w:pPr>
      <w:r w:rsidRPr="008D19C8">
        <w:rPr>
          <w:color w:val="000000"/>
        </w:rPr>
        <w:t>Описание проверяемых взаимосвязей между объектами испытаний</w:t>
      </w:r>
      <w:r w:rsidR="0033172B">
        <w:rPr>
          <w:color w:val="000000"/>
        </w:rPr>
        <w:t>.</w:t>
      </w:r>
      <w:r w:rsidR="0033172B" w:rsidRPr="008D19C8">
        <w:rPr>
          <w:color w:val="000000"/>
        </w:rPr>
        <w:t xml:space="preserve"> </w:t>
      </w:r>
    </w:p>
    <w:p w14:paraId="29E5060F" w14:textId="77777777" w:rsidR="00AF530B" w:rsidRPr="008D19C8" w:rsidRDefault="00AF530B" w:rsidP="00D64DF6">
      <w:pPr>
        <w:numPr>
          <w:ilvl w:val="0"/>
          <w:numId w:val="49"/>
        </w:numPr>
        <w:ind w:left="567" w:hanging="567"/>
        <w:jc w:val="both"/>
        <w:rPr>
          <w:color w:val="000000"/>
        </w:rPr>
      </w:pPr>
      <w:r w:rsidRPr="008D19C8">
        <w:rPr>
          <w:color w:val="000000"/>
        </w:rPr>
        <w:t>Условия, порядок и методы проведения испытаний и об</w:t>
      </w:r>
      <w:r>
        <w:rPr>
          <w:color w:val="000000"/>
        </w:rPr>
        <w:t>работ</w:t>
      </w:r>
      <w:r w:rsidRPr="008D19C8">
        <w:rPr>
          <w:color w:val="000000"/>
        </w:rPr>
        <w:t>ки результатов</w:t>
      </w:r>
      <w:r w:rsidR="0033172B">
        <w:rPr>
          <w:color w:val="000000"/>
        </w:rPr>
        <w:t>.</w:t>
      </w:r>
      <w:r w:rsidR="0033172B" w:rsidRPr="008D19C8">
        <w:rPr>
          <w:color w:val="000000"/>
        </w:rPr>
        <w:t xml:space="preserve"> </w:t>
      </w:r>
    </w:p>
    <w:p w14:paraId="52262425" w14:textId="77777777" w:rsidR="00AF530B" w:rsidRPr="008D19C8" w:rsidRDefault="00AF530B" w:rsidP="00D64DF6">
      <w:pPr>
        <w:numPr>
          <w:ilvl w:val="0"/>
          <w:numId w:val="49"/>
        </w:numPr>
        <w:ind w:left="567" w:hanging="567"/>
        <w:jc w:val="both"/>
        <w:rPr>
          <w:color w:val="000000"/>
        </w:rPr>
      </w:pPr>
      <w:r w:rsidRPr="008D19C8">
        <w:rPr>
          <w:color w:val="000000"/>
        </w:rPr>
        <w:t xml:space="preserve">Очередность испытаний частей </w:t>
      </w:r>
      <w:r w:rsidR="00BC3B8B">
        <w:t>Подс</w:t>
      </w:r>
      <w:r w:rsidR="00BC3B8B" w:rsidRPr="000B7633">
        <w:t>истем</w:t>
      </w:r>
      <w:r w:rsidR="002733A3">
        <w:t>ы</w:t>
      </w:r>
      <w:r w:rsidR="0033172B">
        <w:rPr>
          <w:color w:val="000000"/>
        </w:rPr>
        <w:t>.</w:t>
      </w:r>
      <w:r w:rsidR="0033172B" w:rsidRPr="008D19C8">
        <w:rPr>
          <w:color w:val="000000"/>
        </w:rPr>
        <w:t xml:space="preserve"> </w:t>
      </w:r>
    </w:p>
    <w:p w14:paraId="1C459036" w14:textId="77777777" w:rsidR="00AF530B" w:rsidRPr="008D19C8" w:rsidRDefault="00AF530B" w:rsidP="00D64DF6">
      <w:pPr>
        <w:numPr>
          <w:ilvl w:val="0"/>
          <w:numId w:val="49"/>
        </w:numPr>
        <w:ind w:left="567" w:hanging="567"/>
        <w:jc w:val="both"/>
        <w:rPr>
          <w:color w:val="000000"/>
        </w:rPr>
      </w:pPr>
      <w:r w:rsidRPr="00F22E93">
        <w:rPr>
          <w:color w:val="000000"/>
        </w:rPr>
        <w:t>Порядок</w:t>
      </w:r>
      <w:r w:rsidRPr="008D19C8">
        <w:rPr>
          <w:color w:val="000000"/>
        </w:rPr>
        <w:t xml:space="preserve"> и методы испытаний, в том числе состав программных средств и оборудования, необходимых для проведения испытаний.</w:t>
      </w:r>
    </w:p>
    <w:p w14:paraId="33BA2941" w14:textId="77777777" w:rsidR="00AF530B" w:rsidRDefault="00AF530B" w:rsidP="00D64DF6">
      <w:pPr>
        <w:numPr>
          <w:ilvl w:val="0"/>
          <w:numId w:val="49"/>
        </w:numPr>
        <w:ind w:left="567" w:hanging="567"/>
        <w:jc w:val="both"/>
        <w:rPr>
          <w:color w:val="000000"/>
        </w:rPr>
      </w:pPr>
      <w:r w:rsidRPr="008D19C8">
        <w:rPr>
          <w:color w:val="000000"/>
        </w:rPr>
        <w:t xml:space="preserve">Критерии приемки </w:t>
      </w:r>
      <w:r w:rsidR="00BC3B8B">
        <w:t>Подс</w:t>
      </w:r>
      <w:r w:rsidR="00BC3B8B" w:rsidRPr="000B7633">
        <w:t>истем</w:t>
      </w:r>
      <w:r w:rsidR="002733A3">
        <w:t>ы</w:t>
      </w:r>
      <w:r w:rsidRPr="008D19C8">
        <w:rPr>
          <w:color w:val="000000"/>
        </w:rPr>
        <w:t>.</w:t>
      </w:r>
    </w:p>
    <w:p w14:paraId="07CD80F4" w14:textId="77777777" w:rsidR="00CB0D79" w:rsidRPr="00CB0D79" w:rsidRDefault="00CB0D79" w:rsidP="00CB0D79">
      <w:pPr>
        <w:ind w:left="426"/>
        <w:jc w:val="both"/>
        <w:rPr>
          <w:color w:val="000000"/>
        </w:rPr>
      </w:pPr>
      <w:r>
        <w:rPr>
          <w:color w:val="000000"/>
        </w:rPr>
        <w:t>В разделе</w:t>
      </w:r>
      <w:r w:rsidR="00330B2D">
        <w:rPr>
          <w:color w:val="000000"/>
        </w:rPr>
        <w:t>, отражающем</w:t>
      </w:r>
      <w:r>
        <w:rPr>
          <w:color w:val="000000"/>
        </w:rPr>
        <w:t xml:space="preserve"> требования</w:t>
      </w:r>
      <w:r w:rsidR="00330B2D">
        <w:rPr>
          <w:color w:val="000000"/>
        </w:rPr>
        <w:t xml:space="preserve"> к проведению</w:t>
      </w:r>
      <w:r>
        <w:rPr>
          <w:color w:val="000000"/>
        </w:rPr>
        <w:t xml:space="preserve"> опытной эксплуатации необходимо указать</w:t>
      </w:r>
      <w:r w:rsidRPr="00CB0D79">
        <w:rPr>
          <w:color w:val="000000"/>
        </w:rPr>
        <w:t>:</w:t>
      </w:r>
    </w:p>
    <w:p w14:paraId="71D8B80D" w14:textId="77777777" w:rsidR="00AF530B" w:rsidRPr="008D19C8" w:rsidRDefault="00AF530B" w:rsidP="00813034">
      <w:pPr>
        <w:numPr>
          <w:ilvl w:val="0"/>
          <w:numId w:val="62"/>
        </w:numPr>
        <w:jc w:val="both"/>
        <w:rPr>
          <w:color w:val="000000"/>
        </w:rPr>
      </w:pPr>
      <w:r w:rsidRPr="008D19C8">
        <w:rPr>
          <w:color w:val="000000"/>
        </w:rPr>
        <w:t xml:space="preserve">Условия и порядок функционирования частей и </w:t>
      </w:r>
      <w:r w:rsidR="00BC3B8B">
        <w:t>Подс</w:t>
      </w:r>
      <w:r w:rsidR="00BC3B8B" w:rsidRPr="000B7633">
        <w:t>истем</w:t>
      </w:r>
      <w:r w:rsidR="002733A3">
        <w:t>ы</w:t>
      </w:r>
      <w:r w:rsidR="00BC3B8B" w:rsidRPr="000B7633">
        <w:t xml:space="preserve"> </w:t>
      </w:r>
      <w:r w:rsidRPr="008D19C8">
        <w:rPr>
          <w:color w:val="000000"/>
        </w:rPr>
        <w:t>в целом</w:t>
      </w:r>
      <w:r w:rsidR="0033172B">
        <w:rPr>
          <w:color w:val="000000"/>
        </w:rPr>
        <w:t>.</w:t>
      </w:r>
      <w:r w:rsidR="0033172B" w:rsidRPr="008D19C8">
        <w:rPr>
          <w:color w:val="000000"/>
        </w:rPr>
        <w:t xml:space="preserve"> </w:t>
      </w:r>
    </w:p>
    <w:p w14:paraId="2219B965" w14:textId="77777777" w:rsidR="00AF530B" w:rsidRPr="008D19C8" w:rsidRDefault="00AF530B" w:rsidP="00813034">
      <w:pPr>
        <w:numPr>
          <w:ilvl w:val="0"/>
          <w:numId w:val="62"/>
        </w:numPr>
        <w:jc w:val="both"/>
        <w:rPr>
          <w:color w:val="000000"/>
        </w:rPr>
      </w:pPr>
      <w:r w:rsidRPr="008D19C8">
        <w:rPr>
          <w:color w:val="000000"/>
        </w:rPr>
        <w:lastRenderedPageBreak/>
        <w:t xml:space="preserve">Продолжительность опытной эксплуатации, достаточную для проверки правильности функционирования </w:t>
      </w:r>
      <w:r w:rsidR="00BC3B8B">
        <w:t>Подс</w:t>
      </w:r>
      <w:r w:rsidR="00BC3B8B" w:rsidRPr="000B7633">
        <w:t xml:space="preserve">истем </w:t>
      </w:r>
      <w:r w:rsidRPr="008D19C8">
        <w:rPr>
          <w:color w:val="000000"/>
        </w:rPr>
        <w:t xml:space="preserve">при выполнении каждой функции системы и готовности персонала к </w:t>
      </w:r>
      <w:r>
        <w:rPr>
          <w:color w:val="000000"/>
        </w:rPr>
        <w:t>работ</w:t>
      </w:r>
      <w:r w:rsidRPr="008D19C8">
        <w:rPr>
          <w:color w:val="000000"/>
        </w:rPr>
        <w:t xml:space="preserve">е в условиях функционирования </w:t>
      </w:r>
      <w:r w:rsidR="00BC3B8B">
        <w:t>Подс</w:t>
      </w:r>
      <w:r w:rsidR="00BC3B8B" w:rsidRPr="000B7633">
        <w:t>истем</w:t>
      </w:r>
      <w:r w:rsidR="002733A3">
        <w:t>ы</w:t>
      </w:r>
      <w:r w:rsidR="0033172B">
        <w:rPr>
          <w:color w:val="000000"/>
        </w:rPr>
        <w:t>.</w:t>
      </w:r>
      <w:r w:rsidR="0033172B" w:rsidRPr="008D19C8">
        <w:rPr>
          <w:color w:val="000000"/>
        </w:rPr>
        <w:t xml:space="preserve"> </w:t>
      </w:r>
    </w:p>
    <w:p w14:paraId="4FEA161B" w14:textId="77777777" w:rsidR="00AF530B" w:rsidRDefault="00AF530B" w:rsidP="00813034">
      <w:pPr>
        <w:numPr>
          <w:ilvl w:val="0"/>
          <w:numId w:val="62"/>
        </w:numPr>
        <w:jc w:val="both"/>
        <w:rPr>
          <w:color w:val="000000"/>
        </w:rPr>
      </w:pPr>
      <w:r w:rsidRPr="008D19C8">
        <w:rPr>
          <w:color w:val="000000"/>
        </w:rPr>
        <w:t>Порядок устранения недостатков, выявленных в процессе опытной эксплуатации.</w:t>
      </w:r>
    </w:p>
    <w:p w14:paraId="625EEF69" w14:textId="77777777" w:rsidR="00816DD0" w:rsidRDefault="00816DD0" w:rsidP="00813034">
      <w:pPr>
        <w:pStyle w:val="2a"/>
        <w:numPr>
          <w:ilvl w:val="1"/>
          <w:numId w:val="158"/>
        </w:numPr>
        <w:spacing w:after="120"/>
        <w:ind w:left="567" w:hanging="567"/>
        <w:rPr>
          <w:rFonts w:ascii="Times New Roman" w:hAnsi="Times New Roman" w:cs="Times New Roman"/>
          <w:i w:val="0"/>
          <w:snapToGrid w:val="0"/>
        </w:rPr>
      </w:pPr>
      <w:bookmarkStart w:id="956" w:name="_Toc511130479"/>
      <w:bookmarkStart w:id="957" w:name="_Toc520465953"/>
      <w:bookmarkStart w:id="958" w:name="_Toc297207475"/>
      <w:bookmarkStart w:id="959" w:name="_Toc297648793"/>
      <w:bookmarkStart w:id="960" w:name="_Toc297890360"/>
      <w:bookmarkStart w:id="961" w:name="_Toc299968427"/>
      <w:bookmarkStart w:id="962" w:name="_Toc321838944"/>
      <w:bookmarkStart w:id="963" w:name="_Toc360802284"/>
      <w:bookmarkStart w:id="964" w:name="_Toc399424784"/>
      <w:bookmarkStart w:id="965" w:name="_Toc402450316"/>
      <w:bookmarkStart w:id="966" w:name="_Toc415487672"/>
      <w:bookmarkStart w:id="967" w:name="_Toc415586184"/>
      <w:bookmarkStart w:id="968" w:name="_Toc415587167"/>
      <w:bookmarkStart w:id="969" w:name="_Toc415587323"/>
      <w:bookmarkStart w:id="970" w:name="_Toc416421228"/>
      <w:bookmarkStart w:id="971" w:name="_Toc417639220"/>
      <w:bookmarkStart w:id="972" w:name="_Toc417908270"/>
      <w:bookmarkStart w:id="973" w:name="_Toc424746609"/>
      <w:bookmarkStart w:id="974" w:name="_Toc426638700"/>
      <w:bookmarkStart w:id="975" w:name="_Toc427154560"/>
      <w:r>
        <w:rPr>
          <w:rFonts w:ascii="Times New Roman" w:hAnsi="Times New Roman" w:cs="Times New Roman"/>
          <w:i w:val="0"/>
          <w:snapToGrid w:val="0"/>
        </w:rPr>
        <w:t>Требования к Программе и методике опытной эксплуатации</w:t>
      </w:r>
      <w:bookmarkEnd w:id="956"/>
      <w:bookmarkEnd w:id="957"/>
    </w:p>
    <w:p w14:paraId="6F1374AB" w14:textId="77777777" w:rsidR="00816DD0" w:rsidRPr="00816DD0" w:rsidRDefault="00816DD0" w:rsidP="00816DD0">
      <w:pPr>
        <w:ind w:firstLine="567"/>
        <w:jc w:val="both"/>
      </w:pPr>
      <w:r w:rsidRPr="00816DD0">
        <w:t xml:space="preserve">Программа опытной эксплуатации должна быть разработана по шаблону Заказчика. В зависимости от особенностей Проекта шаблон Заказчика может быть изменен по согласованию сторон (Заказчика и Исполнителя). </w:t>
      </w:r>
    </w:p>
    <w:p w14:paraId="586FC90B" w14:textId="77777777" w:rsidR="00816DD0" w:rsidRPr="00816DD0" w:rsidRDefault="00816DD0" w:rsidP="00816DD0">
      <w:pPr>
        <w:ind w:firstLine="567"/>
        <w:jc w:val="both"/>
      </w:pPr>
      <w:r w:rsidRPr="00816DD0">
        <w:t>Программа опытной эксплуатации должна разрабатываться в соответствии с пунктом 3 ГОСТ34.603-92 и содержать следующую информацию:</w:t>
      </w:r>
    </w:p>
    <w:p w14:paraId="53808DD3" w14:textId="77777777" w:rsidR="00816DD0" w:rsidRPr="00512EE8" w:rsidRDefault="00816DD0" w:rsidP="00813034">
      <w:pPr>
        <w:pStyle w:val="afd"/>
        <w:numPr>
          <w:ilvl w:val="0"/>
          <w:numId w:val="111"/>
        </w:numPr>
      </w:pPr>
      <w:r w:rsidRPr="00512EE8">
        <w:t xml:space="preserve">условия и порядок функционирования </w:t>
      </w:r>
      <w:r>
        <w:t>Подсистемы</w:t>
      </w:r>
      <w:r w:rsidRPr="00512EE8">
        <w:t xml:space="preserve"> и </w:t>
      </w:r>
      <w:r>
        <w:t>Системы</w:t>
      </w:r>
      <w:r w:rsidRPr="00512EE8">
        <w:t xml:space="preserve"> в целом;</w:t>
      </w:r>
    </w:p>
    <w:p w14:paraId="05CDC7E6" w14:textId="77777777" w:rsidR="00816DD0" w:rsidRPr="00512EE8" w:rsidRDefault="00816DD0" w:rsidP="00813034">
      <w:pPr>
        <w:pStyle w:val="afd"/>
        <w:numPr>
          <w:ilvl w:val="0"/>
          <w:numId w:val="111"/>
        </w:numPr>
      </w:pPr>
      <w:r w:rsidRPr="00512EE8">
        <w:t xml:space="preserve">продолжительность опытной эксплуатации, достаточную для проверки правильности функционирования </w:t>
      </w:r>
      <w:r>
        <w:t>Подсистемы</w:t>
      </w:r>
      <w:r w:rsidRPr="00512EE8">
        <w:t xml:space="preserve"> при выполнении каждой </w:t>
      </w:r>
      <w:r>
        <w:t xml:space="preserve">ее </w:t>
      </w:r>
      <w:r w:rsidRPr="00512EE8">
        <w:t xml:space="preserve">функции и готовности персонала к работе в условиях функционирования </w:t>
      </w:r>
      <w:r>
        <w:t>Системы в целом</w:t>
      </w:r>
      <w:r w:rsidRPr="00512EE8">
        <w:t>;</w:t>
      </w:r>
    </w:p>
    <w:p w14:paraId="427A79C7" w14:textId="77777777" w:rsidR="00816DD0" w:rsidRPr="00E469AA" w:rsidRDefault="00816DD0" w:rsidP="00813034">
      <w:pPr>
        <w:pStyle w:val="afd"/>
        <w:numPr>
          <w:ilvl w:val="0"/>
          <w:numId w:val="111"/>
        </w:numPr>
      </w:pPr>
      <w:r w:rsidRPr="00E469AA">
        <w:t>порядок устранения недостатков, выявленных в процессе опытной эксплуатации.</w:t>
      </w:r>
    </w:p>
    <w:p w14:paraId="6F9E9C1C" w14:textId="77777777" w:rsidR="00AF530B" w:rsidRPr="0075674B" w:rsidRDefault="00AF530B" w:rsidP="00813034">
      <w:pPr>
        <w:pStyle w:val="2a"/>
        <w:numPr>
          <w:ilvl w:val="1"/>
          <w:numId w:val="158"/>
        </w:numPr>
        <w:spacing w:after="120"/>
        <w:ind w:left="567" w:hanging="567"/>
        <w:rPr>
          <w:rFonts w:ascii="Times New Roman" w:hAnsi="Times New Roman" w:cs="Times New Roman"/>
          <w:i w:val="0"/>
          <w:snapToGrid w:val="0"/>
        </w:rPr>
      </w:pPr>
      <w:bookmarkStart w:id="976" w:name="_Toc511130480"/>
      <w:bookmarkStart w:id="977" w:name="_Toc520465954"/>
      <w:r w:rsidRPr="0075674B">
        <w:rPr>
          <w:rFonts w:ascii="Times New Roman" w:hAnsi="Times New Roman" w:cs="Times New Roman"/>
          <w:i w:val="0"/>
          <w:snapToGrid w:val="0"/>
        </w:rPr>
        <w:t xml:space="preserve">Требования к Программе </w:t>
      </w:r>
      <w:r w:rsidR="000E38C5">
        <w:rPr>
          <w:rFonts w:ascii="Times New Roman" w:hAnsi="Times New Roman" w:cs="Times New Roman"/>
          <w:i w:val="0"/>
          <w:snapToGrid w:val="0"/>
        </w:rPr>
        <w:t xml:space="preserve">и методике </w:t>
      </w:r>
      <w:r w:rsidRPr="0075674B">
        <w:rPr>
          <w:rFonts w:ascii="Times New Roman" w:hAnsi="Times New Roman" w:cs="Times New Roman"/>
          <w:i w:val="0"/>
          <w:snapToGrid w:val="0"/>
        </w:rPr>
        <w:t>приемочных испытаний</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32D7CFB0" w14:textId="77777777" w:rsidR="00272A6F" w:rsidRDefault="00AF530B" w:rsidP="00AF530B">
      <w:pPr>
        <w:keepLines/>
        <w:ind w:firstLine="709"/>
        <w:rPr>
          <w:snapToGrid w:val="0"/>
        </w:rPr>
      </w:pPr>
      <w:r w:rsidRPr="008D19C8">
        <w:rPr>
          <w:snapToGrid w:val="0"/>
        </w:rPr>
        <w:t xml:space="preserve">Программа </w:t>
      </w:r>
      <w:r w:rsidR="000E38C5">
        <w:rPr>
          <w:snapToGrid w:val="0"/>
        </w:rPr>
        <w:t xml:space="preserve">и методика </w:t>
      </w:r>
      <w:r w:rsidRPr="008D19C8">
        <w:rPr>
          <w:snapToGrid w:val="0"/>
        </w:rPr>
        <w:t xml:space="preserve">приемочных испытаний составляется Исполнителем и согласовывается с Заказчиком. </w:t>
      </w:r>
    </w:p>
    <w:p w14:paraId="1C4773F9" w14:textId="77777777" w:rsidR="00AF530B" w:rsidRPr="008D19C8" w:rsidRDefault="00AF530B" w:rsidP="00AF530B">
      <w:pPr>
        <w:keepLines/>
        <w:ind w:firstLine="709"/>
        <w:rPr>
          <w:snapToGrid w:val="0"/>
        </w:rPr>
      </w:pPr>
      <w:r w:rsidRPr="008D19C8">
        <w:rPr>
          <w:snapToGrid w:val="0"/>
        </w:rPr>
        <w:t>В программе</w:t>
      </w:r>
      <w:r w:rsidR="000E38C5">
        <w:rPr>
          <w:snapToGrid w:val="0"/>
        </w:rPr>
        <w:t xml:space="preserve"> и методике приемочных испытаний</w:t>
      </w:r>
      <w:r w:rsidRPr="008D19C8">
        <w:rPr>
          <w:snapToGrid w:val="0"/>
        </w:rPr>
        <w:t xml:space="preserve"> указывают:</w:t>
      </w:r>
    </w:p>
    <w:p w14:paraId="7C38D38C" w14:textId="4D21B046" w:rsidR="00AF530B" w:rsidRPr="008D19C8" w:rsidRDefault="00AF530B" w:rsidP="00813034">
      <w:pPr>
        <w:numPr>
          <w:ilvl w:val="0"/>
          <w:numId w:val="154"/>
        </w:numPr>
        <w:tabs>
          <w:tab w:val="left" w:pos="993"/>
        </w:tabs>
        <w:ind w:left="0" w:firstLine="709"/>
        <w:jc w:val="both"/>
        <w:rPr>
          <w:color w:val="000000"/>
        </w:rPr>
      </w:pPr>
      <w:r w:rsidRPr="008D19C8">
        <w:rPr>
          <w:color w:val="000000"/>
        </w:rPr>
        <w:t xml:space="preserve">Перечень объектов, выделенных в </w:t>
      </w:r>
      <w:r w:rsidR="00BC3B8B">
        <w:t>Подс</w:t>
      </w:r>
      <w:r w:rsidR="00BC3B8B" w:rsidRPr="000B7633">
        <w:t>истем</w:t>
      </w:r>
      <w:r w:rsidR="002733A3">
        <w:t>е</w:t>
      </w:r>
      <w:r>
        <w:rPr>
          <w:color w:val="000000"/>
        </w:rPr>
        <w:t>,</w:t>
      </w:r>
      <w:r w:rsidRPr="008D19C8">
        <w:rPr>
          <w:color w:val="000000"/>
        </w:rPr>
        <w:t xml:space="preserve"> для испытаний и перечень требований, которым должны соответствовать объекты (со ссылкой на пункты </w:t>
      </w:r>
      <w:r w:rsidR="002F121C">
        <w:rPr>
          <w:color w:val="000000"/>
        </w:rPr>
        <w:t>ПР</w:t>
      </w:r>
      <w:r w:rsidR="00CB0D79">
        <w:rPr>
          <w:color w:val="000000"/>
        </w:rPr>
        <w:t xml:space="preserve"> или Т</w:t>
      </w:r>
      <w:r w:rsidR="002F121C">
        <w:rPr>
          <w:color w:val="000000"/>
        </w:rPr>
        <w:t>Т</w:t>
      </w:r>
      <w:r w:rsidR="0033172B" w:rsidRPr="008D19C8">
        <w:rPr>
          <w:color w:val="000000"/>
        </w:rPr>
        <w:t>)</w:t>
      </w:r>
      <w:r w:rsidR="0033172B">
        <w:rPr>
          <w:color w:val="000000"/>
        </w:rPr>
        <w:t>.</w:t>
      </w:r>
    </w:p>
    <w:p w14:paraId="2B1895A0" w14:textId="77777777" w:rsidR="00AF530B" w:rsidRPr="008D19C8" w:rsidRDefault="00AF530B" w:rsidP="00813034">
      <w:pPr>
        <w:numPr>
          <w:ilvl w:val="0"/>
          <w:numId w:val="154"/>
        </w:numPr>
        <w:tabs>
          <w:tab w:val="left" w:pos="993"/>
        </w:tabs>
        <w:ind w:left="0" w:firstLine="709"/>
        <w:jc w:val="both"/>
        <w:rPr>
          <w:color w:val="000000"/>
        </w:rPr>
      </w:pPr>
      <w:r w:rsidRPr="008D19C8">
        <w:rPr>
          <w:color w:val="000000"/>
        </w:rPr>
        <w:t xml:space="preserve">Критерии приемки </w:t>
      </w:r>
      <w:r w:rsidR="00BC3B8B" w:rsidRPr="005800CE">
        <w:rPr>
          <w:color w:val="000000"/>
        </w:rPr>
        <w:t>Подсистем</w:t>
      </w:r>
      <w:r w:rsidR="002733A3" w:rsidRPr="005800CE">
        <w:rPr>
          <w:color w:val="000000"/>
        </w:rPr>
        <w:t>ы</w:t>
      </w:r>
      <w:r w:rsidR="00BC3B8B" w:rsidRPr="005800CE">
        <w:rPr>
          <w:color w:val="000000"/>
        </w:rPr>
        <w:t xml:space="preserve"> </w:t>
      </w:r>
      <w:r w:rsidRPr="008D19C8">
        <w:rPr>
          <w:color w:val="000000"/>
        </w:rPr>
        <w:t>и ее частей</w:t>
      </w:r>
      <w:r w:rsidR="0033172B">
        <w:rPr>
          <w:color w:val="000000"/>
        </w:rPr>
        <w:t>.</w:t>
      </w:r>
      <w:r w:rsidR="0033172B" w:rsidRPr="008D19C8">
        <w:rPr>
          <w:color w:val="000000"/>
        </w:rPr>
        <w:t xml:space="preserve"> </w:t>
      </w:r>
    </w:p>
    <w:p w14:paraId="6930E706" w14:textId="77777777" w:rsidR="00AF530B" w:rsidRPr="008D19C8" w:rsidRDefault="00AF530B" w:rsidP="00813034">
      <w:pPr>
        <w:numPr>
          <w:ilvl w:val="0"/>
          <w:numId w:val="154"/>
        </w:numPr>
        <w:tabs>
          <w:tab w:val="left" w:pos="993"/>
        </w:tabs>
        <w:ind w:left="0" w:firstLine="709"/>
        <w:jc w:val="both"/>
        <w:rPr>
          <w:color w:val="000000"/>
        </w:rPr>
      </w:pPr>
      <w:r w:rsidRPr="008D19C8">
        <w:rPr>
          <w:color w:val="000000"/>
        </w:rPr>
        <w:t>Условия и сроки проведения испытаний</w:t>
      </w:r>
      <w:r w:rsidR="0033172B">
        <w:rPr>
          <w:color w:val="000000"/>
        </w:rPr>
        <w:t>.</w:t>
      </w:r>
      <w:r w:rsidR="0033172B" w:rsidRPr="008D19C8">
        <w:rPr>
          <w:color w:val="000000"/>
        </w:rPr>
        <w:t xml:space="preserve"> </w:t>
      </w:r>
    </w:p>
    <w:p w14:paraId="141BD176" w14:textId="77777777" w:rsidR="00AF530B" w:rsidRPr="008D19C8" w:rsidRDefault="00AF530B" w:rsidP="00813034">
      <w:pPr>
        <w:numPr>
          <w:ilvl w:val="0"/>
          <w:numId w:val="154"/>
        </w:numPr>
        <w:tabs>
          <w:tab w:val="left" w:pos="993"/>
        </w:tabs>
        <w:ind w:left="0" w:firstLine="709"/>
        <w:jc w:val="both"/>
        <w:rPr>
          <w:color w:val="000000"/>
        </w:rPr>
      </w:pPr>
      <w:r w:rsidRPr="008D19C8">
        <w:rPr>
          <w:color w:val="000000"/>
        </w:rPr>
        <w:t>Средства для проведения испытаний</w:t>
      </w:r>
      <w:r w:rsidR="0033172B">
        <w:rPr>
          <w:color w:val="000000"/>
        </w:rPr>
        <w:t>.</w:t>
      </w:r>
      <w:r w:rsidR="0033172B" w:rsidRPr="008D19C8">
        <w:rPr>
          <w:color w:val="000000"/>
        </w:rPr>
        <w:t xml:space="preserve"> </w:t>
      </w:r>
    </w:p>
    <w:p w14:paraId="0A3F4E26" w14:textId="77777777" w:rsidR="00AF530B" w:rsidRPr="008D19C8" w:rsidRDefault="00AF530B" w:rsidP="00813034">
      <w:pPr>
        <w:numPr>
          <w:ilvl w:val="0"/>
          <w:numId w:val="154"/>
        </w:numPr>
        <w:tabs>
          <w:tab w:val="left" w:pos="993"/>
        </w:tabs>
        <w:ind w:left="0" w:firstLine="709"/>
        <w:jc w:val="both"/>
        <w:rPr>
          <w:color w:val="000000"/>
        </w:rPr>
      </w:pPr>
      <w:r w:rsidRPr="008D19C8">
        <w:rPr>
          <w:color w:val="000000"/>
        </w:rPr>
        <w:t>Фамилии лиц, ответственных за проведение испытаний</w:t>
      </w:r>
      <w:r w:rsidR="0033172B">
        <w:rPr>
          <w:color w:val="000000"/>
        </w:rPr>
        <w:t>.</w:t>
      </w:r>
      <w:r w:rsidR="0033172B" w:rsidRPr="008D19C8">
        <w:rPr>
          <w:color w:val="000000"/>
        </w:rPr>
        <w:t xml:space="preserve"> </w:t>
      </w:r>
    </w:p>
    <w:p w14:paraId="39A5B6B6" w14:textId="77777777" w:rsidR="00AF530B" w:rsidRPr="008D19C8" w:rsidRDefault="00AF530B" w:rsidP="00813034">
      <w:pPr>
        <w:numPr>
          <w:ilvl w:val="0"/>
          <w:numId w:val="154"/>
        </w:numPr>
        <w:tabs>
          <w:tab w:val="left" w:pos="993"/>
        </w:tabs>
        <w:ind w:left="0" w:firstLine="709"/>
        <w:jc w:val="both"/>
        <w:rPr>
          <w:color w:val="000000"/>
        </w:rPr>
      </w:pPr>
      <w:r w:rsidRPr="008D19C8">
        <w:rPr>
          <w:color w:val="000000"/>
        </w:rPr>
        <w:t>Методику испытаний и об</w:t>
      </w:r>
      <w:r>
        <w:rPr>
          <w:color w:val="000000"/>
        </w:rPr>
        <w:t>работ</w:t>
      </w:r>
      <w:r w:rsidRPr="008D19C8">
        <w:rPr>
          <w:color w:val="000000"/>
        </w:rPr>
        <w:t>ки их результатов</w:t>
      </w:r>
      <w:r w:rsidR="0033172B">
        <w:rPr>
          <w:color w:val="000000"/>
        </w:rPr>
        <w:t>.</w:t>
      </w:r>
      <w:r w:rsidRPr="008D19C8">
        <w:rPr>
          <w:color w:val="000000"/>
        </w:rPr>
        <w:t xml:space="preserve"> </w:t>
      </w:r>
    </w:p>
    <w:p w14:paraId="255F32B8" w14:textId="77777777" w:rsidR="00AF530B" w:rsidRDefault="00AF530B" w:rsidP="00813034">
      <w:pPr>
        <w:numPr>
          <w:ilvl w:val="0"/>
          <w:numId w:val="154"/>
        </w:numPr>
        <w:tabs>
          <w:tab w:val="left" w:pos="993"/>
        </w:tabs>
        <w:ind w:left="0" w:firstLine="709"/>
        <w:jc w:val="both"/>
        <w:rPr>
          <w:color w:val="000000"/>
        </w:rPr>
      </w:pPr>
      <w:r w:rsidRPr="008D19C8">
        <w:rPr>
          <w:color w:val="000000"/>
        </w:rPr>
        <w:t>Перечень оформляемой документации.</w:t>
      </w:r>
    </w:p>
    <w:p w14:paraId="50298513" w14:textId="77777777" w:rsidR="00AF530B" w:rsidRPr="0075674B" w:rsidRDefault="00AF530B" w:rsidP="00813034">
      <w:pPr>
        <w:pStyle w:val="2a"/>
        <w:numPr>
          <w:ilvl w:val="1"/>
          <w:numId w:val="158"/>
        </w:numPr>
        <w:spacing w:after="120"/>
        <w:ind w:left="567" w:hanging="567"/>
        <w:rPr>
          <w:rFonts w:ascii="Times New Roman" w:hAnsi="Times New Roman" w:cs="Times New Roman"/>
          <w:i w:val="0"/>
          <w:snapToGrid w:val="0"/>
        </w:rPr>
      </w:pPr>
      <w:bookmarkStart w:id="978" w:name="_Toc511130481"/>
      <w:bookmarkStart w:id="979" w:name="_Toc520465955"/>
      <w:bookmarkStart w:id="980" w:name="_Toc360802285"/>
      <w:bookmarkStart w:id="981" w:name="_Toc399424785"/>
      <w:bookmarkStart w:id="982" w:name="_Toc402450317"/>
      <w:bookmarkStart w:id="983" w:name="_Toc415487673"/>
      <w:bookmarkStart w:id="984" w:name="_Toc415586185"/>
      <w:bookmarkStart w:id="985" w:name="_Toc415587168"/>
      <w:bookmarkStart w:id="986" w:name="_Toc415587324"/>
      <w:bookmarkStart w:id="987" w:name="_Toc416421229"/>
      <w:bookmarkStart w:id="988" w:name="_Toc417639221"/>
      <w:bookmarkStart w:id="989" w:name="_Toc417908271"/>
      <w:bookmarkStart w:id="990" w:name="_Toc424746610"/>
      <w:bookmarkStart w:id="991" w:name="_Toc426638701"/>
      <w:bookmarkStart w:id="992" w:name="_Toc427154561"/>
      <w:r w:rsidRPr="0075674B">
        <w:rPr>
          <w:rFonts w:ascii="Times New Roman" w:hAnsi="Times New Roman" w:cs="Times New Roman"/>
          <w:i w:val="0"/>
          <w:snapToGrid w:val="0"/>
        </w:rPr>
        <w:t>Требования к Протоколам</w:t>
      </w:r>
      <w:bookmarkEnd w:id="978"/>
      <w:bookmarkEnd w:id="979"/>
      <w:r w:rsidRPr="0075674B">
        <w:rPr>
          <w:rFonts w:ascii="Times New Roman" w:hAnsi="Times New Roman" w:cs="Times New Roman"/>
          <w:i w:val="0"/>
          <w:snapToGrid w:val="0"/>
        </w:rPr>
        <w:t xml:space="preserve"> </w:t>
      </w:r>
      <w:bookmarkEnd w:id="980"/>
      <w:bookmarkEnd w:id="981"/>
      <w:bookmarkEnd w:id="982"/>
      <w:bookmarkEnd w:id="983"/>
      <w:bookmarkEnd w:id="984"/>
      <w:bookmarkEnd w:id="985"/>
      <w:bookmarkEnd w:id="986"/>
      <w:bookmarkEnd w:id="987"/>
      <w:bookmarkEnd w:id="988"/>
      <w:bookmarkEnd w:id="989"/>
      <w:bookmarkEnd w:id="990"/>
      <w:bookmarkEnd w:id="991"/>
      <w:bookmarkEnd w:id="992"/>
    </w:p>
    <w:p w14:paraId="63E307A3" w14:textId="77777777" w:rsidR="00816DD0" w:rsidRDefault="00816DD0" w:rsidP="00816DD0">
      <w:pPr>
        <w:ind w:firstLine="567"/>
        <w:jc w:val="both"/>
      </w:pPr>
      <w:r w:rsidRPr="00F459CB">
        <w:t>Протоколы предварительных и прием</w:t>
      </w:r>
      <w:r>
        <w:t>очных</w:t>
      </w:r>
      <w:r w:rsidRPr="00F459CB">
        <w:t xml:space="preserve"> испытаний, опытной эксплуатации составляются </w:t>
      </w:r>
      <w:r>
        <w:t>после окончания</w:t>
      </w:r>
      <w:r w:rsidRPr="00F459CB">
        <w:t xml:space="preserve"> соответствующих </w:t>
      </w:r>
      <w:r>
        <w:t>видов испытаний</w:t>
      </w:r>
      <w:r w:rsidRPr="00F459CB">
        <w:t>.</w:t>
      </w:r>
    </w:p>
    <w:p w14:paraId="17A8DAF9" w14:textId="77777777" w:rsidR="00816DD0" w:rsidRPr="00024F76" w:rsidRDefault="00816DD0" w:rsidP="00816DD0">
      <w:pPr>
        <w:ind w:firstLine="567"/>
        <w:jc w:val="both"/>
      </w:pPr>
      <w:r w:rsidRPr="00F459CB">
        <w:t>Протоколы предварительных и прием</w:t>
      </w:r>
      <w:r>
        <w:t>очных</w:t>
      </w:r>
      <w:r w:rsidRPr="00F459CB">
        <w:t xml:space="preserve"> испытаний</w:t>
      </w:r>
      <w:r>
        <w:t xml:space="preserve">, </w:t>
      </w:r>
      <w:r w:rsidRPr="00F459CB">
        <w:t>опытной эксплуатации</w:t>
      </w:r>
      <w:r>
        <w:t xml:space="preserve"> должны быть разработаны по шаблону Заказчика. </w:t>
      </w:r>
      <w:r w:rsidRPr="00024F76">
        <w:t xml:space="preserve">В зависимости от особенностей Проекта шаблон Заказчика может быть изменен по согласованию сторон (Заказчика и Исполнителя). </w:t>
      </w:r>
    </w:p>
    <w:p w14:paraId="43E5455E" w14:textId="77777777" w:rsidR="00816DD0" w:rsidRDefault="00816DD0" w:rsidP="00816DD0">
      <w:pPr>
        <w:ind w:firstLine="567"/>
        <w:jc w:val="both"/>
      </w:pPr>
      <w:r w:rsidRPr="00F459CB">
        <w:t xml:space="preserve">Протоколы должны соответствовать требованиям пункта 7 РД 50.34-689.90 и содержать: </w:t>
      </w:r>
    </w:p>
    <w:p w14:paraId="4DA308DB" w14:textId="77777777" w:rsidR="00816DD0" w:rsidRPr="00F47B06" w:rsidRDefault="00816DD0" w:rsidP="00813034">
      <w:pPr>
        <w:numPr>
          <w:ilvl w:val="0"/>
          <w:numId w:val="112"/>
        </w:numPr>
        <w:jc w:val="both"/>
      </w:pPr>
      <w:r w:rsidRPr="00F47B06">
        <w:t>перечень компонентов, подлежащих испытаниям/опытной эксплуатации;</w:t>
      </w:r>
    </w:p>
    <w:p w14:paraId="02978E02" w14:textId="77777777" w:rsidR="00816DD0" w:rsidRDefault="00816DD0" w:rsidP="00813034">
      <w:pPr>
        <w:numPr>
          <w:ilvl w:val="0"/>
          <w:numId w:val="112"/>
        </w:numPr>
        <w:jc w:val="both"/>
      </w:pPr>
      <w:r w:rsidRPr="00F47B06">
        <w:t xml:space="preserve">состав комиссии по проведению испытаний; цель испытаний/опытной эксплуатации; </w:t>
      </w:r>
    </w:p>
    <w:p w14:paraId="0B2F8B0B" w14:textId="77777777" w:rsidR="00816DD0" w:rsidRPr="00F47B06" w:rsidRDefault="00816DD0" w:rsidP="00813034">
      <w:pPr>
        <w:numPr>
          <w:ilvl w:val="0"/>
          <w:numId w:val="112"/>
        </w:numPr>
        <w:jc w:val="both"/>
      </w:pPr>
      <w:r w:rsidRPr="00F47B06">
        <w:t>сроки проведения;</w:t>
      </w:r>
    </w:p>
    <w:p w14:paraId="39F5CDD6" w14:textId="77777777" w:rsidR="00816DD0" w:rsidRDefault="00816DD0" w:rsidP="00813034">
      <w:pPr>
        <w:numPr>
          <w:ilvl w:val="0"/>
          <w:numId w:val="112"/>
        </w:numPr>
        <w:jc w:val="both"/>
      </w:pPr>
      <w:r w:rsidRPr="00F47B06">
        <w:t xml:space="preserve">перечень пунктов Технического задания, на соответствие которым проведены испытания; </w:t>
      </w:r>
    </w:p>
    <w:p w14:paraId="25E654FD" w14:textId="77777777" w:rsidR="00816DD0" w:rsidRPr="00F47B06" w:rsidRDefault="00816DD0" w:rsidP="00813034">
      <w:pPr>
        <w:numPr>
          <w:ilvl w:val="0"/>
          <w:numId w:val="112"/>
        </w:numPr>
        <w:jc w:val="both"/>
      </w:pPr>
      <w:r w:rsidRPr="00F47B06">
        <w:t xml:space="preserve">перечень пунктов </w:t>
      </w:r>
      <w:r>
        <w:t>Программы испытаний</w:t>
      </w:r>
      <w:r w:rsidRPr="00F47B06">
        <w:t>, Программы опытной эксплуатации по которым проведены испытания;</w:t>
      </w:r>
    </w:p>
    <w:p w14:paraId="105738B1" w14:textId="77777777" w:rsidR="00816DD0" w:rsidRPr="00F47B06" w:rsidRDefault="00816DD0" w:rsidP="00813034">
      <w:pPr>
        <w:numPr>
          <w:ilvl w:val="0"/>
          <w:numId w:val="112"/>
        </w:numPr>
        <w:jc w:val="both"/>
      </w:pPr>
      <w:r w:rsidRPr="00F47B06">
        <w:t xml:space="preserve">сведения о результатах наблюдений за правильностью функционирования </w:t>
      </w:r>
      <w:r>
        <w:t>Системы</w:t>
      </w:r>
      <w:r w:rsidRPr="00F47B06">
        <w:t>;</w:t>
      </w:r>
    </w:p>
    <w:p w14:paraId="7D269C6A" w14:textId="77777777" w:rsidR="00816DD0" w:rsidRPr="00F47B06" w:rsidRDefault="00816DD0" w:rsidP="00813034">
      <w:pPr>
        <w:numPr>
          <w:ilvl w:val="0"/>
          <w:numId w:val="112"/>
        </w:numPr>
        <w:jc w:val="both"/>
      </w:pPr>
      <w:r w:rsidRPr="00F47B06">
        <w:lastRenderedPageBreak/>
        <w:t>сведения об отказах, сбоях и аварийных ситуациях, возникающих при испытаниях/опытной эксплуатации;</w:t>
      </w:r>
    </w:p>
    <w:p w14:paraId="4D4B7E9A" w14:textId="77777777" w:rsidR="00816DD0" w:rsidRDefault="00816DD0" w:rsidP="00813034">
      <w:pPr>
        <w:numPr>
          <w:ilvl w:val="0"/>
          <w:numId w:val="112"/>
        </w:numPr>
        <w:jc w:val="both"/>
      </w:pPr>
      <w:r w:rsidRPr="00F47B06">
        <w:t xml:space="preserve">сведения о корректировках параметров объекта испытания и технической документации; </w:t>
      </w:r>
    </w:p>
    <w:p w14:paraId="6444A998" w14:textId="77777777" w:rsidR="00816DD0" w:rsidRDefault="00816DD0" w:rsidP="00813034">
      <w:pPr>
        <w:numPr>
          <w:ilvl w:val="0"/>
          <w:numId w:val="112"/>
        </w:numPr>
        <w:jc w:val="both"/>
      </w:pPr>
      <w:r w:rsidRPr="00F47B06">
        <w:t>заключени</w:t>
      </w:r>
      <w:r>
        <w:t>е</w:t>
      </w:r>
      <w:r w:rsidRPr="00F47B06">
        <w:t xml:space="preserve"> о возможности приемки </w:t>
      </w:r>
      <w:r>
        <w:t>Системы</w:t>
      </w:r>
      <w:r w:rsidRPr="00F47B06">
        <w:t xml:space="preserve"> на следующий этап эксплуатации; </w:t>
      </w:r>
    </w:p>
    <w:p w14:paraId="392B0948" w14:textId="77777777" w:rsidR="00816DD0" w:rsidRDefault="00816DD0" w:rsidP="00813034">
      <w:pPr>
        <w:numPr>
          <w:ilvl w:val="0"/>
          <w:numId w:val="112"/>
        </w:numPr>
        <w:jc w:val="both"/>
      </w:pPr>
      <w:r w:rsidRPr="00F47B06">
        <w:t>перечень необходимых доработок, ответственные и сроки их выполнения.</w:t>
      </w:r>
    </w:p>
    <w:p w14:paraId="430FD98F" w14:textId="77777777" w:rsidR="00816DD0" w:rsidRDefault="00816DD0" w:rsidP="00816DD0">
      <w:pPr>
        <w:ind w:firstLine="567"/>
        <w:jc w:val="both"/>
      </w:pPr>
      <w:r w:rsidRPr="00197344">
        <w:t>Протокол</w:t>
      </w:r>
      <w:r>
        <w:t>ы</w:t>
      </w:r>
      <w:r w:rsidRPr="00197344">
        <w:t xml:space="preserve"> подписывается участниками проведения испытаний со стороны Заказчика и Исполнителя.</w:t>
      </w:r>
    </w:p>
    <w:p w14:paraId="521A2AF3" w14:textId="77777777" w:rsidR="00E45B45" w:rsidRPr="00E45B45" w:rsidRDefault="00E45B45" w:rsidP="00813034">
      <w:pPr>
        <w:pStyle w:val="2a"/>
        <w:numPr>
          <w:ilvl w:val="1"/>
          <w:numId w:val="158"/>
        </w:numPr>
        <w:spacing w:after="120"/>
        <w:ind w:left="567" w:hanging="567"/>
        <w:rPr>
          <w:rFonts w:ascii="Times New Roman" w:hAnsi="Times New Roman" w:cs="Times New Roman"/>
          <w:i w:val="0"/>
          <w:snapToGrid w:val="0"/>
        </w:rPr>
      </w:pPr>
      <w:bookmarkStart w:id="993" w:name="_Toc511130482"/>
      <w:bookmarkStart w:id="994" w:name="_Toc520465956"/>
      <w:r w:rsidRPr="00E45B45">
        <w:rPr>
          <w:rFonts w:ascii="Times New Roman" w:hAnsi="Times New Roman" w:cs="Times New Roman"/>
          <w:i w:val="0"/>
          <w:snapToGrid w:val="0"/>
        </w:rPr>
        <w:t>Требования к Акту приемки</w:t>
      </w:r>
      <w:bookmarkEnd w:id="993"/>
      <w:bookmarkEnd w:id="994"/>
    </w:p>
    <w:p w14:paraId="50EE8A9D" w14:textId="77777777" w:rsidR="00E45B45" w:rsidRPr="00F459CB" w:rsidRDefault="00E45B45" w:rsidP="00E45B45">
      <w:pPr>
        <w:ind w:firstLine="567"/>
        <w:jc w:val="both"/>
      </w:pPr>
      <w:r>
        <w:t>Акт</w:t>
      </w:r>
      <w:r w:rsidRPr="00F459CB">
        <w:t xml:space="preserve"> приемки </w:t>
      </w:r>
      <w:r>
        <w:t>Подсистемы</w:t>
      </w:r>
      <w:r w:rsidRPr="00F459CB">
        <w:t xml:space="preserve"> в опытную и промышленную эксплуатацию составляются Исполнителем на основе результатов соответствующих этапов услуг</w:t>
      </w:r>
      <w:r>
        <w:t xml:space="preserve"> и согласовываются с Заказчиком</w:t>
      </w:r>
      <w:r w:rsidRPr="00F459CB">
        <w:t>.</w:t>
      </w:r>
    </w:p>
    <w:p w14:paraId="6A4876CF" w14:textId="77777777" w:rsidR="00E45B45" w:rsidRPr="00F459CB" w:rsidRDefault="00E45B45" w:rsidP="00E45B45">
      <w:pPr>
        <w:ind w:firstLine="567"/>
        <w:jc w:val="both"/>
      </w:pPr>
      <w:r>
        <w:t>Акт</w:t>
      </w:r>
      <w:r w:rsidRPr="00F459CB">
        <w:t xml:space="preserve"> долж</w:t>
      </w:r>
      <w:r>
        <w:t>ен</w:t>
      </w:r>
      <w:r w:rsidRPr="00F459CB">
        <w:t xml:space="preserve"> соответствовать требованиям пунктов 2 и 3 РД 50.34-689.90 соответственно и содержать</w:t>
      </w:r>
      <w:r>
        <w:t xml:space="preserve"> следующую информацию</w:t>
      </w:r>
      <w:r w:rsidRPr="00F459CB">
        <w:t>:</w:t>
      </w:r>
    </w:p>
    <w:p w14:paraId="7902D1DD" w14:textId="77777777" w:rsidR="00E45B45" w:rsidRPr="00F47B06" w:rsidRDefault="00E45B45" w:rsidP="00813034">
      <w:pPr>
        <w:numPr>
          <w:ilvl w:val="0"/>
          <w:numId w:val="113"/>
        </w:numPr>
        <w:jc w:val="both"/>
      </w:pPr>
      <w:r w:rsidRPr="00F47B06">
        <w:t xml:space="preserve">наименование </w:t>
      </w:r>
      <w:r>
        <w:t>Подсистемы, принимаемой</w:t>
      </w:r>
      <w:r w:rsidRPr="00F47B06">
        <w:t xml:space="preserve"> в опытную/промышленную эксплуатацию и соответствующего объекта автоматизации;</w:t>
      </w:r>
    </w:p>
    <w:p w14:paraId="7C3A1659" w14:textId="77777777" w:rsidR="00E45B45" w:rsidRPr="00F47B06" w:rsidRDefault="00E45B45" w:rsidP="00813034">
      <w:pPr>
        <w:numPr>
          <w:ilvl w:val="0"/>
          <w:numId w:val="113"/>
        </w:numPr>
        <w:jc w:val="both"/>
      </w:pPr>
      <w:r>
        <w:t>перечень</w:t>
      </w:r>
      <w:r w:rsidRPr="00F47B06">
        <w:t xml:space="preserve"> документ</w:t>
      </w:r>
      <w:r>
        <w:t>ов</w:t>
      </w:r>
      <w:r w:rsidRPr="00F47B06">
        <w:t>, на основании котор</w:t>
      </w:r>
      <w:r>
        <w:t>ых</w:t>
      </w:r>
      <w:r w:rsidRPr="00F47B06">
        <w:t xml:space="preserve"> разработан</w:t>
      </w:r>
      <w:r>
        <w:t>а</w:t>
      </w:r>
      <w:r w:rsidRPr="00F47B06">
        <w:t xml:space="preserve"> </w:t>
      </w:r>
      <w:r>
        <w:t>Система</w:t>
      </w:r>
      <w:r w:rsidRPr="00F47B06">
        <w:t>;</w:t>
      </w:r>
    </w:p>
    <w:p w14:paraId="5B785954" w14:textId="77777777" w:rsidR="00E45B45" w:rsidRPr="00F47B06" w:rsidRDefault="00E45B45" w:rsidP="00813034">
      <w:pPr>
        <w:numPr>
          <w:ilvl w:val="0"/>
          <w:numId w:val="113"/>
        </w:numPr>
        <w:jc w:val="both"/>
      </w:pPr>
      <w:r w:rsidRPr="00F47B06">
        <w:t>состав приемочной комиссии и основание для ее работы (наименование, номер и дату утверждения документа, на основании которого создана комиссия);</w:t>
      </w:r>
    </w:p>
    <w:p w14:paraId="3307D53E" w14:textId="77777777" w:rsidR="00E45B45" w:rsidRPr="00F47B06" w:rsidRDefault="00E45B45" w:rsidP="00813034">
      <w:pPr>
        <w:numPr>
          <w:ilvl w:val="0"/>
          <w:numId w:val="113"/>
        </w:numPr>
        <w:jc w:val="both"/>
      </w:pPr>
      <w:r w:rsidRPr="00F47B06">
        <w:t>период времени работы комиссии;</w:t>
      </w:r>
    </w:p>
    <w:p w14:paraId="4E8C6A50" w14:textId="77777777" w:rsidR="00E45B45" w:rsidRPr="00F47B06" w:rsidRDefault="00E45B45" w:rsidP="00813034">
      <w:pPr>
        <w:numPr>
          <w:ilvl w:val="0"/>
          <w:numId w:val="113"/>
        </w:numPr>
        <w:jc w:val="both"/>
      </w:pPr>
      <w:r w:rsidRPr="00F47B06">
        <w:t>наименование организации-исполнителя и организации-заказчика;</w:t>
      </w:r>
    </w:p>
    <w:p w14:paraId="7BD76124" w14:textId="77777777" w:rsidR="00E45B45" w:rsidRPr="00F47B06" w:rsidRDefault="00E45B45" w:rsidP="00813034">
      <w:pPr>
        <w:numPr>
          <w:ilvl w:val="0"/>
          <w:numId w:val="113"/>
        </w:numPr>
        <w:jc w:val="both"/>
      </w:pPr>
      <w:r w:rsidRPr="00F47B06">
        <w:t xml:space="preserve">состав функций </w:t>
      </w:r>
      <w:r>
        <w:t>Подсистемы</w:t>
      </w:r>
      <w:r w:rsidRPr="00F47B06">
        <w:t xml:space="preserve"> (или е</w:t>
      </w:r>
      <w:r>
        <w:t>е</w:t>
      </w:r>
      <w:r w:rsidRPr="00F47B06">
        <w:t xml:space="preserve"> частей), принимаемых в опытную/промышленную эксплуатацию;</w:t>
      </w:r>
    </w:p>
    <w:p w14:paraId="10B6995E" w14:textId="77777777" w:rsidR="00E45B45" w:rsidRPr="00F47B06" w:rsidRDefault="00E45B45" w:rsidP="00813034">
      <w:pPr>
        <w:numPr>
          <w:ilvl w:val="0"/>
          <w:numId w:val="113"/>
        </w:numPr>
        <w:jc w:val="both"/>
      </w:pPr>
      <w:r w:rsidRPr="00F47B06">
        <w:t>перечень составляющих технического, программного, информационного и организационного обеспечений, принимаемых опытную/промышленную эксплуатацию;</w:t>
      </w:r>
    </w:p>
    <w:p w14:paraId="48266538" w14:textId="77777777" w:rsidR="00E45B45" w:rsidRPr="00F47B06" w:rsidRDefault="00E45B45" w:rsidP="00813034">
      <w:pPr>
        <w:numPr>
          <w:ilvl w:val="0"/>
          <w:numId w:val="113"/>
        </w:numPr>
        <w:jc w:val="both"/>
      </w:pPr>
      <w:r w:rsidRPr="00F47B06">
        <w:t>перечень документов, предъявляемых комиссии;</w:t>
      </w:r>
    </w:p>
    <w:p w14:paraId="0405E66C" w14:textId="77777777" w:rsidR="00E45B45" w:rsidRDefault="00E45B45" w:rsidP="00813034">
      <w:pPr>
        <w:numPr>
          <w:ilvl w:val="0"/>
          <w:numId w:val="113"/>
        </w:numPr>
        <w:jc w:val="both"/>
      </w:pPr>
      <w:r w:rsidRPr="00F47B06">
        <w:t xml:space="preserve">оценку соответствия </w:t>
      </w:r>
      <w:r>
        <w:t>Подсистемы</w:t>
      </w:r>
      <w:r w:rsidRPr="00F47B06">
        <w:t xml:space="preserve"> техническому заданию; </w:t>
      </w:r>
    </w:p>
    <w:p w14:paraId="71655EE0" w14:textId="77777777" w:rsidR="00E45B45" w:rsidRDefault="00E45B45" w:rsidP="00813034">
      <w:pPr>
        <w:numPr>
          <w:ilvl w:val="0"/>
          <w:numId w:val="113"/>
        </w:numPr>
        <w:jc w:val="both"/>
      </w:pPr>
      <w:r w:rsidRPr="00F47B06">
        <w:t xml:space="preserve">основные результаты приемки в опытную/промышленную эксплуатацию; </w:t>
      </w:r>
    </w:p>
    <w:p w14:paraId="58F5A691" w14:textId="77777777" w:rsidR="00E45B45" w:rsidRPr="00F47B06" w:rsidRDefault="00E45B45" w:rsidP="00813034">
      <w:pPr>
        <w:numPr>
          <w:ilvl w:val="0"/>
          <w:numId w:val="113"/>
        </w:numPr>
        <w:jc w:val="both"/>
      </w:pPr>
      <w:r w:rsidRPr="00F47B06">
        <w:t xml:space="preserve">решение комиссии о принятии </w:t>
      </w:r>
      <w:r>
        <w:t>Подсистемы</w:t>
      </w:r>
      <w:r w:rsidRPr="00F47B06">
        <w:t xml:space="preserve"> в опытную/промышленную эксплуатацию;</w:t>
      </w:r>
    </w:p>
    <w:p w14:paraId="6303F7CB" w14:textId="77777777" w:rsidR="00E45B45" w:rsidRPr="00F47B06" w:rsidRDefault="00E45B45" w:rsidP="00813034">
      <w:pPr>
        <w:numPr>
          <w:ilvl w:val="0"/>
          <w:numId w:val="113"/>
        </w:numPr>
        <w:jc w:val="both"/>
      </w:pPr>
      <w:r w:rsidRPr="00F47B06">
        <w:t>перечень замечаний, выявленных в ходе опытной эксплуатации/предварительных/приемочных испытаний, с указанием ответственных и сроков устранения</w:t>
      </w:r>
      <w:r>
        <w:t xml:space="preserve"> (при наличии)</w:t>
      </w:r>
      <w:r w:rsidRPr="00F47B06">
        <w:t>.</w:t>
      </w:r>
    </w:p>
    <w:p w14:paraId="2A460EE6" w14:textId="77777777" w:rsidR="00E45B45" w:rsidRDefault="00E45B45" w:rsidP="00E45B45">
      <w:pPr>
        <w:ind w:firstLine="567"/>
        <w:jc w:val="both"/>
      </w:pPr>
      <w:r>
        <w:t>Акт подписывае</w:t>
      </w:r>
      <w:r w:rsidRPr="00197344">
        <w:t xml:space="preserve">тся участниками </w:t>
      </w:r>
      <w:r>
        <w:t>проектных команд</w:t>
      </w:r>
      <w:r w:rsidRPr="00197344">
        <w:t xml:space="preserve"> со </w:t>
      </w:r>
      <w:r>
        <w:t>стороны Заказчика и Исполнителя.</w:t>
      </w:r>
    </w:p>
    <w:p w14:paraId="5CB65376" w14:textId="77777777" w:rsidR="00AF530B" w:rsidRPr="00AA5DED" w:rsidRDefault="0075674B" w:rsidP="00813034">
      <w:pPr>
        <w:pStyle w:val="1b"/>
        <w:numPr>
          <w:ilvl w:val="0"/>
          <w:numId w:val="158"/>
        </w:numPr>
        <w:pBdr>
          <w:bottom w:val="double" w:sz="4" w:space="1" w:color="auto"/>
        </w:pBdr>
        <w:spacing w:before="360" w:after="120"/>
        <w:ind w:left="567" w:hanging="567"/>
        <w:rPr>
          <w:rFonts w:ascii="Times New Roman" w:hAnsi="Times New Roman" w:cs="Times New Roman"/>
        </w:rPr>
      </w:pPr>
      <w:bookmarkStart w:id="995" w:name="_Toc360802287"/>
      <w:bookmarkStart w:id="996" w:name="_Toc399424787"/>
      <w:bookmarkStart w:id="997" w:name="_Toc402450319"/>
      <w:bookmarkStart w:id="998" w:name="_Toc415487675"/>
      <w:bookmarkStart w:id="999" w:name="_Toc415586187"/>
      <w:bookmarkStart w:id="1000" w:name="_Toc415587170"/>
      <w:bookmarkStart w:id="1001" w:name="_Toc415587326"/>
      <w:bookmarkStart w:id="1002" w:name="_Toc416421231"/>
      <w:bookmarkStart w:id="1003" w:name="_Toc417639223"/>
      <w:bookmarkStart w:id="1004" w:name="_Toc417908273"/>
      <w:bookmarkStart w:id="1005" w:name="_Toc424746612"/>
      <w:bookmarkStart w:id="1006" w:name="_Toc426638702"/>
      <w:bookmarkStart w:id="1007" w:name="_Toc427154562"/>
      <w:bookmarkStart w:id="1008" w:name="_Toc511130483"/>
      <w:bookmarkStart w:id="1009" w:name="_Toc520465957"/>
      <w:r w:rsidRPr="00012248">
        <w:rPr>
          <w:rFonts w:ascii="Times New Roman" w:hAnsi="Times New Roman" w:cs="Times New Roman"/>
        </w:rPr>
        <w:t>ТРЕБОВАНИЯ К ВИДАМ ОБЕСПЕЧЕНИЯ</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59ACC1C3" w14:textId="77777777" w:rsidR="00AF530B" w:rsidRPr="0075674B" w:rsidRDefault="00AF530B" w:rsidP="00813034">
      <w:pPr>
        <w:pStyle w:val="2a"/>
        <w:numPr>
          <w:ilvl w:val="1"/>
          <w:numId w:val="158"/>
        </w:numPr>
        <w:spacing w:after="120"/>
        <w:ind w:left="567" w:hanging="567"/>
        <w:rPr>
          <w:rFonts w:ascii="Times New Roman" w:hAnsi="Times New Roman" w:cs="Times New Roman"/>
          <w:i w:val="0"/>
          <w:snapToGrid w:val="0"/>
        </w:rPr>
      </w:pPr>
      <w:bookmarkStart w:id="1010" w:name="_Toc347395518"/>
      <w:bookmarkStart w:id="1011" w:name="_Toc360802288"/>
      <w:bookmarkStart w:id="1012" w:name="_Toc399424788"/>
      <w:bookmarkStart w:id="1013" w:name="_Toc402450320"/>
      <w:bookmarkStart w:id="1014" w:name="_Toc415487676"/>
      <w:bookmarkStart w:id="1015" w:name="_Toc415586188"/>
      <w:bookmarkStart w:id="1016" w:name="_Toc415587171"/>
      <w:bookmarkStart w:id="1017" w:name="_Toc415587327"/>
      <w:bookmarkStart w:id="1018" w:name="_Toc416421232"/>
      <w:bookmarkStart w:id="1019" w:name="_Toc417639224"/>
      <w:bookmarkStart w:id="1020" w:name="_Toc417908274"/>
      <w:bookmarkStart w:id="1021" w:name="_Toc424746613"/>
      <w:bookmarkStart w:id="1022" w:name="_Toc426638703"/>
      <w:bookmarkStart w:id="1023" w:name="_Toc427154563"/>
      <w:bookmarkStart w:id="1024" w:name="_Toc511130484"/>
      <w:bookmarkStart w:id="1025" w:name="_Toc520465958"/>
      <w:r w:rsidRPr="0075674B">
        <w:rPr>
          <w:rFonts w:ascii="Times New Roman" w:hAnsi="Times New Roman" w:cs="Times New Roman"/>
          <w:i w:val="0"/>
          <w:snapToGrid w:val="0"/>
        </w:rPr>
        <w:t>Требования к информационному обеспечению</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53924542" w14:textId="77777777" w:rsidR="00AF530B" w:rsidRPr="003A0573" w:rsidRDefault="00AF530B" w:rsidP="0075674B">
      <w:pPr>
        <w:ind w:firstLine="709"/>
        <w:jc w:val="both"/>
      </w:pPr>
      <w:r w:rsidRPr="003A0573">
        <w:t xml:space="preserve">Состав, структура и способы организации данных в </w:t>
      </w:r>
      <w:r w:rsidR="00BC3B8B">
        <w:t>Подс</w:t>
      </w:r>
      <w:r w:rsidR="00BC3B8B" w:rsidRPr="000B7633">
        <w:t>истем</w:t>
      </w:r>
      <w:r w:rsidR="002733A3">
        <w:t>е</w:t>
      </w:r>
      <w:r w:rsidR="00BC3B8B" w:rsidRPr="000B7633">
        <w:t xml:space="preserve"> </w:t>
      </w:r>
      <w:r>
        <w:t>должны</w:t>
      </w:r>
      <w:r w:rsidRPr="003A0573">
        <w:t xml:space="preserve"> соответствовать составу, структуре и способам организации данных в стандартной настройке программного продукта SAP ERP.</w:t>
      </w:r>
    </w:p>
    <w:p w14:paraId="2D77D2A3" w14:textId="77777777" w:rsidR="00AF530B" w:rsidRDefault="00AF530B" w:rsidP="0075674B">
      <w:pPr>
        <w:ind w:firstLine="709"/>
        <w:jc w:val="both"/>
      </w:pPr>
      <w:r w:rsidRPr="003A0573">
        <w:t xml:space="preserve">Создание собственных структур данных </w:t>
      </w:r>
      <w:r>
        <w:t>должно</w:t>
      </w:r>
      <w:r w:rsidRPr="003A0573">
        <w:t xml:space="preserve"> выполняться в среде, предусмотренной для этого программным продуктом SAP ERP.</w:t>
      </w:r>
    </w:p>
    <w:p w14:paraId="68D89300" w14:textId="77777777" w:rsidR="00AF530B" w:rsidRPr="00E12F73" w:rsidRDefault="00AF530B" w:rsidP="00813034">
      <w:pPr>
        <w:pStyle w:val="2a"/>
        <w:numPr>
          <w:ilvl w:val="2"/>
          <w:numId w:val="158"/>
        </w:numPr>
        <w:spacing w:before="120" w:after="0"/>
        <w:ind w:left="357" w:hanging="357"/>
        <w:rPr>
          <w:rFonts w:ascii="Times New Roman" w:hAnsi="Times New Roman" w:cs="Times New Roman"/>
          <w:i w:val="0"/>
          <w:snapToGrid w:val="0"/>
          <w:sz w:val="24"/>
          <w:szCs w:val="24"/>
        </w:rPr>
      </w:pPr>
      <w:bookmarkStart w:id="1026" w:name="_Toc415489281"/>
      <w:bookmarkStart w:id="1027" w:name="_Toc415489569"/>
      <w:bookmarkStart w:id="1028" w:name="_Toc415586023"/>
      <w:bookmarkStart w:id="1029" w:name="_Toc415586189"/>
      <w:bookmarkStart w:id="1030" w:name="_Toc360802289"/>
      <w:bookmarkStart w:id="1031" w:name="_Toc415586192"/>
      <w:bookmarkStart w:id="1032" w:name="_Toc416421233"/>
      <w:bookmarkStart w:id="1033" w:name="_Toc417639225"/>
      <w:bookmarkStart w:id="1034" w:name="_Toc417908275"/>
      <w:bookmarkStart w:id="1035" w:name="_Toc424746614"/>
      <w:bookmarkStart w:id="1036" w:name="_Toc426638704"/>
      <w:bookmarkStart w:id="1037" w:name="_Toc427154564"/>
      <w:bookmarkStart w:id="1038" w:name="_Toc511130485"/>
      <w:bookmarkStart w:id="1039" w:name="_Toc520465959"/>
      <w:bookmarkEnd w:id="1026"/>
      <w:bookmarkEnd w:id="1027"/>
      <w:bookmarkEnd w:id="1028"/>
      <w:bookmarkEnd w:id="1029"/>
      <w:r w:rsidRPr="00E12F73">
        <w:rPr>
          <w:rFonts w:ascii="Times New Roman" w:hAnsi="Times New Roman" w:cs="Times New Roman"/>
          <w:i w:val="0"/>
          <w:snapToGrid w:val="0"/>
          <w:sz w:val="24"/>
          <w:szCs w:val="24"/>
        </w:rPr>
        <w:t xml:space="preserve">Требования к информационному обмену между компонентами </w:t>
      </w:r>
      <w:bookmarkEnd w:id="1030"/>
      <w:r w:rsidR="00BC3B8B" w:rsidRPr="00E12F73">
        <w:rPr>
          <w:rFonts w:ascii="Times New Roman" w:hAnsi="Times New Roman" w:cs="Times New Roman"/>
          <w:i w:val="0"/>
          <w:snapToGrid w:val="0"/>
          <w:sz w:val="24"/>
          <w:szCs w:val="24"/>
        </w:rPr>
        <w:t>Подсистем</w:t>
      </w:r>
      <w:bookmarkEnd w:id="1031"/>
      <w:bookmarkEnd w:id="1032"/>
      <w:bookmarkEnd w:id="1033"/>
      <w:bookmarkEnd w:id="1034"/>
      <w:bookmarkEnd w:id="1035"/>
      <w:bookmarkEnd w:id="1036"/>
      <w:bookmarkEnd w:id="1037"/>
      <w:bookmarkEnd w:id="1038"/>
      <w:bookmarkEnd w:id="1039"/>
    </w:p>
    <w:p w14:paraId="578C5465" w14:textId="77777777" w:rsidR="00AF530B" w:rsidRDefault="00AF530B" w:rsidP="00985981">
      <w:pPr>
        <w:ind w:firstLine="709"/>
        <w:jc w:val="both"/>
      </w:pPr>
      <w:r>
        <w:t xml:space="preserve">Так как компонентами </w:t>
      </w:r>
      <w:r w:rsidR="00BC3B8B">
        <w:t>Подс</w:t>
      </w:r>
      <w:r w:rsidR="00BC3B8B" w:rsidRPr="000B7633">
        <w:t>истем</w:t>
      </w:r>
      <w:r w:rsidR="002733A3">
        <w:t>ы</w:t>
      </w:r>
      <w:r w:rsidR="00BC3B8B" w:rsidRPr="000B7633">
        <w:t xml:space="preserve"> </w:t>
      </w:r>
      <w:r>
        <w:t>являются стандартные компоненты SAP ERP то информационный обмен между компонентами системы должен происходить при помощи стандартного функционала программного продукта SAP ERP.</w:t>
      </w:r>
    </w:p>
    <w:p w14:paraId="3D8E8806" w14:textId="77777777" w:rsidR="00AF530B" w:rsidRPr="00AA5DED" w:rsidRDefault="00AF530B" w:rsidP="00985981">
      <w:pPr>
        <w:ind w:firstLine="709"/>
        <w:jc w:val="both"/>
      </w:pPr>
      <w:r>
        <w:lastRenderedPageBreak/>
        <w:t>В случае необходимости</w:t>
      </w:r>
      <w:r w:rsidRPr="00985DB4">
        <w:t xml:space="preserve"> </w:t>
      </w:r>
      <w:r>
        <w:t xml:space="preserve">создания </w:t>
      </w:r>
      <w:r w:rsidRPr="00985DB4">
        <w:t xml:space="preserve">собственных </w:t>
      </w:r>
      <w:r>
        <w:t>интерфейсов обмена данными между компонентами системы, вся информация о них должна быть указана в технических спецификациях на разработку.</w:t>
      </w:r>
    </w:p>
    <w:p w14:paraId="20052626" w14:textId="77777777" w:rsidR="00AF530B" w:rsidRPr="00464803" w:rsidRDefault="00AF530B" w:rsidP="00813034">
      <w:pPr>
        <w:pStyle w:val="2a"/>
        <w:numPr>
          <w:ilvl w:val="2"/>
          <w:numId w:val="158"/>
        </w:numPr>
        <w:spacing w:before="120" w:after="0"/>
        <w:ind w:left="357" w:hanging="357"/>
        <w:rPr>
          <w:rFonts w:ascii="Times New Roman" w:hAnsi="Times New Roman" w:cs="Times New Roman"/>
          <w:i w:val="0"/>
          <w:snapToGrid w:val="0"/>
          <w:sz w:val="24"/>
          <w:szCs w:val="24"/>
        </w:rPr>
      </w:pPr>
      <w:bookmarkStart w:id="1040" w:name="_Toc360802290"/>
      <w:bookmarkStart w:id="1041" w:name="_Toc415586193"/>
      <w:bookmarkStart w:id="1042" w:name="_Toc416421234"/>
      <w:bookmarkStart w:id="1043" w:name="_Toc417639226"/>
      <w:bookmarkStart w:id="1044" w:name="_Toc417908276"/>
      <w:bookmarkStart w:id="1045" w:name="_Toc424746615"/>
      <w:bookmarkStart w:id="1046" w:name="_Toc426638705"/>
      <w:bookmarkStart w:id="1047" w:name="_Toc427154565"/>
      <w:bookmarkStart w:id="1048" w:name="_Toc511130486"/>
      <w:bookmarkStart w:id="1049" w:name="_Toc520465960"/>
      <w:r w:rsidRPr="00464803">
        <w:rPr>
          <w:rFonts w:ascii="Times New Roman" w:hAnsi="Times New Roman" w:cs="Times New Roman"/>
          <w:i w:val="0"/>
          <w:snapToGrid w:val="0"/>
          <w:sz w:val="24"/>
          <w:szCs w:val="24"/>
        </w:rPr>
        <w:t>Требования к контролю, хранению, обновлению и восстановлению данных</w:t>
      </w:r>
      <w:bookmarkEnd w:id="1040"/>
      <w:bookmarkEnd w:id="1041"/>
      <w:bookmarkEnd w:id="1042"/>
      <w:bookmarkEnd w:id="1043"/>
      <w:bookmarkEnd w:id="1044"/>
      <w:bookmarkEnd w:id="1045"/>
      <w:bookmarkEnd w:id="1046"/>
      <w:bookmarkEnd w:id="1047"/>
      <w:bookmarkEnd w:id="1048"/>
      <w:bookmarkEnd w:id="1049"/>
    </w:p>
    <w:p w14:paraId="00953CBA" w14:textId="77777777" w:rsidR="00AF530B" w:rsidRPr="00AA5DED" w:rsidRDefault="00AF530B" w:rsidP="00AA5DED">
      <w:pPr>
        <w:ind w:firstLine="567"/>
        <w:jc w:val="both"/>
      </w:pPr>
      <w:r>
        <w:t xml:space="preserve">Процедуры контроля, хранения, обновления и восстановления данных </w:t>
      </w:r>
      <w:r w:rsidR="00BC3B8B">
        <w:t>Подс</w:t>
      </w:r>
      <w:r w:rsidR="00BC3B8B" w:rsidRPr="000B7633">
        <w:t>истем</w:t>
      </w:r>
      <w:r w:rsidR="002733A3">
        <w:t>ы</w:t>
      </w:r>
      <w:r w:rsidR="00BC3B8B" w:rsidRPr="000B7633">
        <w:t xml:space="preserve"> </w:t>
      </w:r>
      <w:r>
        <w:t>должны осуществляться согласно регламентирующих данные процессы документов, которые утверждены в Обществе и используются применительно к эксплуатируемым SAP-системам.</w:t>
      </w:r>
    </w:p>
    <w:p w14:paraId="78475288" w14:textId="77777777" w:rsidR="00AF530B" w:rsidRPr="0012449A" w:rsidRDefault="00AF530B" w:rsidP="00813034">
      <w:pPr>
        <w:pStyle w:val="2a"/>
        <w:numPr>
          <w:ilvl w:val="1"/>
          <w:numId w:val="158"/>
        </w:numPr>
        <w:spacing w:after="120"/>
        <w:ind w:left="567" w:hanging="567"/>
        <w:rPr>
          <w:rFonts w:ascii="Times New Roman" w:hAnsi="Times New Roman" w:cs="Times New Roman"/>
          <w:i w:val="0"/>
          <w:snapToGrid w:val="0"/>
        </w:rPr>
      </w:pPr>
      <w:bookmarkStart w:id="1050" w:name="_Toc360802291"/>
      <w:bookmarkStart w:id="1051" w:name="_Toc415586194"/>
      <w:bookmarkStart w:id="1052" w:name="_Toc416421235"/>
      <w:bookmarkStart w:id="1053" w:name="_Toc417639227"/>
      <w:bookmarkStart w:id="1054" w:name="_Toc417908277"/>
      <w:bookmarkStart w:id="1055" w:name="_Toc424746616"/>
      <w:bookmarkStart w:id="1056" w:name="_Toc426638706"/>
      <w:bookmarkStart w:id="1057" w:name="_Toc427154566"/>
      <w:bookmarkStart w:id="1058" w:name="_Toc511130487"/>
      <w:bookmarkStart w:id="1059" w:name="_Toc520465961"/>
      <w:r w:rsidRPr="0012449A">
        <w:rPr>
          <w:rFonts w:ascii="Times New Roman" w:hAnsi="Times New Roman" w:cs="Times New Roman"/>
          <w:i w:val="0"/>
          <w:snapToGrid w:val="0"/>
        </w:rPr>
        <w:t>Требования к техническому обеспечению</w:t>
      </w:r>
      <w:bookmarkEnd w:id="1050"/>
      <w:bookmarkEnd w:id="1051"/>
      <w:bookmarkEnd w:id="1052"/>
      <w:bookmarkEnd w:id="1053"/>
      <w:bookmarkEnd w:id="1054"/>
      <w:bookmarkEnd w:id="1055"/>
      <w:bookmarkEnd w:id="1056"/>
      <w:bookmarkEnd w:id="1057"/>
      <w:bookmarkEnd w:id="1058"/>
      <w:bookmarkEnd w:id="1059"/>
    </w:p>
    <w:p w14:paraId="633616A1" w14:textId="77777777" w:rsidR="00AF530B" w:rsidRPr="00AA5DED" w:rsidRDefault="00AF530B" w:rsidP="00AA5DED">
      <w:pPr>
        <w:ind w:firstLine="567"/>
        <w:jc w:val="both"/>
      </w:pPr>
      <w:r w:rsidRPr="003E6A08">
        <w:t xml:space="preserve">Требования к техническим характеристикам серверов баз данных, серверов приложений, вычислительной сети, рабочих станций и других соответствующих объектов ИТ-инфраструктуры должны быть указаны в техническом задании на </w:t>
      </w:r>
      <w:r w:rsidR="00F85C6D">
        <w:t>развитие</w:t>
      </w:r>
      <w:r w:rsidRPr="003E6A08">
        <w:t xml:space="preserve"> системы и соответствовать минимальным требованиям, установленным для программных продуктов SAP ERP.</w:t>
      </w:r>
    </w:p>
    <w:p w14:paraId="2D0F012C" w14:textId="77777777" w:rsidR="00AF530B" w:rsidRPr="0012449A" w:rsidRDefault="006367F0" w:rsidP="00813034">
      <w:pPr>
        <w:pStyle w:val="2a"/>
        <w:numPr>
          <w:ilvl w:val="1"/>
          <w:numId w:val="158"/>
        </w:numPr>
        <w:spacing w:after="120"/>
        <w:ind w:left="567" w:hanging="567"/>
        <w:rPr>
          <w:rFonts w:ascii="Times New Roman" w:hAnsi="Times New Roman" w:cs="Times New Roman"/>
          <w:i w:val="0"/>
          <w:snapToGrid w:val="0"/>
        </w:rPr>
      </w:pPr>
      <w:bookmarkStart w:id="1060" w:name="_Toc360802292"/>
      <w:bookmarkStart w:id="1061" w:name="_Toc415586195"/>
      <w:bookmarkStart w:id="1062" w:name="_Toc416421236"/>
      <w:bookmarkStart w:id="1063" w:name="_Toc417639228"/>
      <w:bookmarkStart w:id="1064" w:name="_Toc417908278"/>
      <w:bookmarkStart w:id="1065" w:name="_Toc424746617"/>
      <w:bookmarkStart w:id="1066" w:name="_Toc426638707"/>
      <w:bookmarkStart w:id="1067" w:name="_Toc427154567"/>
      <w:bookmarkStart w:id="1068" w:name="_Toc511130488"/>
      <w:bookmarkStart w:id="1069" w:name="_Toc520465962"/>
      <w:r w:rsidRPr="0012449A">
        <w:rPr>
          <w:rFonts w:ascii="Times New Roman" w:hAnsi="Times New Roman" w:cs="Times New Roman"/>
          <w:i w:val="0"/>
          <w:snapToGrid w:val="0"/>
        </w:rPr>
        <w:t xml:space="preserve">Требования к организационному </w:t>
      </w:r>
      <w:r w:rsidR="00AF530B" w:rsidRPr="0012449A">
        <w:rPr>
          <w:rFonts w:ascii="Times New Roman" w:hAnsi="Times New Roman" w:cs="Times New Roman"/>
          <w:i w:val="0"/>
          <w:snapToGrid w:val="0"/>
        </w:rPr>
        <w:t>обеспечению</w:t>
      </w:r>
      <w:bookmarkEnd w:id="1060"/>
      <w:bookmarkEnd w:id="1061"/>
      <w:bookmarkEnd w:id="1062"/>
      <w:bookmarkEnd w:id="1063"/>
      <w:bookmarkEnd w:id="1064"/>
      <w:bookmarkEnd w:id="1065"/>
      <w:bookmarkEnd w:id="1066"/>
      <w:bookmarkEnd w:id="1067"/>
      <w:bookmarkEnd w:id="1068"/>
      <w:bookmarkEnd w:id="1069"/>
    </w:p>
    <w:p w14:paraId="33ACB0EE" w14:textId="77777777" w:rsidR="00AF530B" w:rsidRDefault="00AF530B" w:rsidP="00AA5DED">
      <w:pPr>
        <w:ind w:firstLine="567"/>
        <w:jc w:val="both"/>
      </w:pPr>
      <w:r w:rsidRPr="00CC7E10">
        <w:t xml:space="preserve">Организационное обеспечение </w:t>
      </w:r>
      <w:r w:rsidR="00BC3B8B">
        <w:t>Подс</w:t>
      </w:r>
      <w:r w:rsidR="00BC3B8B" w:rsidRPr="000B7633">
        <w:t>истем</w:t>
      </w:r>
      <w:r w:rsidR="002733A3">
        <w:t>ы</w:t>
      </w:r>
      <w:r w:rsidR="00BC3B8B" w:rsidRPr="000B7633">
        <w:t xml:space="preserve"> </w:t>
      </w:r>
      <w:r w:rsidRPr="00CC7E10">
        <w:t xml:space="preserve">должно быть достаточным для эффективного </w:t>
      </w:r>
      <w:r>
        <w:t>выполнения</w:t>
      </w:r>
      <w:r w:rsidRPr="00CC7E10">
        <w:t xml:space="preserve"> персоналом возложенных на него обязанностей при осуществлении автоматизированных и связанных с ними неавтоматизированных функций Системы</w:t>
      </w:r>
      <w:r>
        <w:t>.</w:t>
      </w:r>
    </w:p>
    <w:p w14:paraId="030C59EE" w14:textId="77777777" w:rsidR="0012449A" w:rsidRDefault="0012449A" w:rsidP="00813034">
      <w:pPr>
        <w:pStyle w:val="2a"/>
        <w:numPr>
          <w:ilvl w:val="1"/>
          <w:numId w:val="158"/>
        </w:numPr>
        <w:spacing w:after="120"/>
        <w:ind w:left="567" w:hanging="567"/>
        <w:rPr>
          <w:rFonts w:ascii="Times New Roman" w:hAnsi="Times New Roman" w:cs="Times New Roman"/>
          <w:i w:val="0"/>
          <w:snapToGrid w:val="0"/>
        </w:rPr>
      </w:pPr>
      <w:bookmarkStart w:id="1070" w:name="_Toc511130489"/>
      <w:bookmarkStart w:id="1071" w:name="_Toc520465963"/>
      <w:r>
        <w:rPr>
          <w:rFonts w:ascii="Times New Roman" w:hAnsi="Times New Roman" w:cs="Times New Roman"/>
          <w:i w:val="0"/>
          <w:snapToGrid w:val="0"/>
        </w:rPr>
        <w:t>Т</w:t>
      </w:r>
      <w:r w:rsidRPr="0012449A">
        <w:rPr>
          <w:rFonts w:ascii="Times New Roman" w:hAnsi="Times New Roman" w:cs="Times New Roman"/>
          <w:i w:val="0"/>
          <w:snapToGrid w:val="0"/>
        </w:rPr>
        <w:t>ребования к информационной безопасности</w:t>
      </w:r>
      <w:bookmarkEnd w:id="1070"/>
      <w:bookmarkEnd w:id="1071"/>
    </w:p>
    <w:p w14:paraId="0BE2AD2C" w14:textId="77777777" w:rsidR="00286E29" w:rsidRPr="00286E29" w:rsidRDefault="00286E29" w:rsidP="00286E29">
      <w:pPr>
        <w:widowControl w:val="0"/>
        <w:tabs>
          <w:tab w:val="left" w:pos="1134"/>
        </w:tabs>
        <w:spacing w:line="276" w:lineRule="auto"/>
        <w:ind w:firstLine="567"/>
        <w:jc w:val="both"/>
      </w:pPr>
      <w:r w:rsidRPr="00286E29">
        <w:t>В целях обеспечен</w:t>
      </w:r>
      <w:r w:rsidR="0085301C">
        <w:t>ия информационной безопасности С</w:t>
      </w:r>
      <w:r w:rsidRPr="00286E29">
        <w:t>истемы необходимо предусмотреть мероприятия по соблюдению требований единой технической политики в области обеспечения информационной безопасности.</w:t>
      </w:r>
    </w:p>
    <w:p w14:paraId="121A1CD3" w14:textId="77777777" w:rsidR="00286E29" w:rsidRPr="00286E29" w:rsidRDefault="00286E29" w:rsidP="00286E29">
      <w:pPr>
        <w:widowControl w:val="0"/>
        <w:tabs>
          <w:tab w:val="left" w:pos="1134"/>
        </w:tabs>
        <w:spacing w:line="276" w:lineRule="auto"/>
        <w:ind w:firstLine="567"/>
        <w:jc w:val="both"/>
      </w:pPr>
      <w:r w:rsidRPr="00286E29">
        <w:t>Каждому пользователю должен присваиваться уникальный идентификатор для предоставления доступа к системным компонентам.</w:t>
      </w:r>
    </w:p>
    <w:p w14:paraId="0ED078BA" w14:textId="77777777" w:rsidR="00286E29" w:rsidRPr="00286E29" w:rsidRDefault="00286E29" w:rsidP="00286E29">
      <w:pPr>
        <w:widowControl w:val="0"/>
        <w:tabs>
          <w:tab w:val="left" w:pos="1134"/>
        </w:tabs>
        <w:spacing w:line="276" w:lineRule="auto"/>
        <w:ind w:firstLine="567"/>
        <w:jc w:val="both"/>
      </w:pPr>
      <w:r w:rsidRPr="00286E29">
        <w:t>Каждый пользователь должен использовать систему в полном соответствии с политикой Компании, должны отсутствовать избыточные привилегии.</w:t>
      </w:r>
    </w:p>
    <w:p w14:paraId="6EB436FF" w14:textId="77777777" w:rsidR="00286E29" w:rsidRPr="00286E29" w:rsidRDefault="00286E29" w:rsidP="00286E29">
      <w:pPr>
        <w:widowControl w:val="0"/>
        <w:tabs>
          <w:tab w:val="left" w:pos="1134"/>
        </w:tabs>
        <w:spacing w:line="276" w:lineRule="auto"/>
        <w:ind w:firstLine="567"/>
        <w:jc w:val="both"/>
      </w:pPr>
      <w:r w:rsidRPr="00286E29">
        <w:t>Настройки безопасности, рекомендуемые производителями систем, а также настройки отключения неиспользуемых сервисов, должны быть включены в стандарты настройки систем. Системные компоненты должны быть настроены в соответствии со стандартами.</w:t>
      </w:r>
    </w:p>
    <w:p w14:paraId="12AEB868" w14:textId="77777777" w:rsidR="00286E29" w:rsidRPr="00286E29" w:rsidRDefault="00286E29" w:rsidP="00286E29">
      <w:pPr>
        <w:widowControl w:val="0"/>
        <w:tabs>
          <w:tab w:val="left" w:pos="1134"/>
        </w:tabs>
        <w:spacing w:line="276" w:lineRule="auto"/>
        <w:ind w:firstLine="567"/>
        <w:jc w:val="both"/>
        <w:rPr>
          <w:bCs/>
          <w:iCs/>
          <w:snapToGrid w:val="0"/>
        </w:rPr>
      </w:pPr>
      <w:r w:rsidRPr="00286E29">
        <w:t>Па</w:t>
      </w:r>
      <w:r w:rsidR="0085301C">
        <w:t>раметры базы данных и приложений</w:t>
      </w:r>
      <w:r w:rsidRPr="00286E29">
        <w:t xml:space="preserve"> должны допускать прямой доступ и запросы к</w:t>
      </w:r>
      <w:r w:rsidRPr="00286E29">
        <w:rPr>
          <w:bCs/>
          <w:iCs/>
          <w:snapToGrid w:val="0"/>
        </w:rPr>
        <w:t xml:space="preserve"> базам данных только со стороны администраторов и сервера приложения.</w:t>
      </w:r>
    </w:p>
    <w:p w14:paraId="53E52EE5" w14:textId="77777777" w:rsidR="0085301C" w:rsidRPr="0085301C" w:rsidRDefault="00286E29" w:rsidP="0085301C">
      <w:pPr>
        <w:widowControl w:val="0"/>
        <w:tabs>
          <w:tab w:val="left" w:pos="1134"/>
        </w:tabs>
        <w:spacing w:line="276" w:lineRule="auto"/>
        <w:ind w:firstLine="567"/>
        <w:jc w:val="both"/>
      </w:pPr>
      <w:r w:rsidRPr="0085301C">
        <w:t>Должны быть предусмотрены</w:t>
      </w:r>
      <w:r w:rsidR="0085301C" w:rsidRPr="0085301C">
        <w:t>:</w:t>
      </w:r>
    </w:p>
    <w:p w14:paraId="1A44DB1D" w14:textId="77777777" w:rsidR="00286E29" w:rsidRDefault="00286E29" w:rsidP="00813034">
      <w:pPr>
        <w:pStyle w:val="afd"/>
        <w:widowControl w:val="0"/>
        <w:numPr>
          <w:ilvl w:val="0"/>
          <w:numId w:val="152"/>
        </w:numPr>
        <w:spacing w:line="276" w:lineRule="auto"/>
        <w:ind w:left="851" w:hanging="284"/>
        <w:jc w:val="both"/>
      </w:pPr>
      <w:r w:rsidRPr="0085301C">
        <w:t>механизмы обеспечения целостности и конфиденциальности информации, передаваемой по каналам связи между компонентами системы и при обмене с смежными системами на базе</w:t>
      </w:r>
      <w:r w:rsidR="0085301C" w:rsidRPr="0085301C">
        <w:t>;</w:t>
      </w:r>
    </w:p>
    <w:p w14:paraId="5E96ABCB" w14:textId="77777777" w:rsidR="0085301C" w:rsidRDefault="0085301C" w:rsidP="00813034">
      <w:pPr>
        <w:pStyle w:val="afd"/>
        <w:widowControl w:val="0"/>
        <w:numPr>
          <w:ilvl w:val="0"/>
          <w:numId w:val="152"/>
        </w:numPr>
        <w:spacing w:line="276" w:lineRule="auto"/>
        <w:ind w:left="851" w:hanging="284"/>
        <w:jc w:val="both"/>
      </w:pPr>
      <w:r w:rsidRPr="0085301C">
        <w:t>роли, соответствующие организационной структуре и должностным обязанностям;</w:t>
      </w:r>
    </w:p>
    <w:p w14:paraId="554976CB" w14:textId="77777777" w:rsidR="0085301C" w:rsidRPr="0085301C" w:rsidRDefault="0085301C" w:rsidP="00813034">
      <w:pPr>
        <w:pStyle w:val="afd"/>
        <w:widowControl w:val="0"/>
        <w:numPr>
          <w:ilvl w:val="0"/>
          <w:numId w:val="152"/>
        </w:numPr>
        <w:spacing w:line="276" w:lineRule="auto"/>
        <w:ind w:left="851" w:hanging="284"/>
        <w:jc w:val="both"/>
      </w:pPr>
      <w:r w:rsidRPr="0085301C">
        <w:t>механизмы предотвращающие несанкционированный доступ к технологической информации (резервным копиям, временным файлам и т.п.).</w:t>
      </w:r>
    </w:p>
    <w:p w14:paraId="7E5F20BC" w14:textId="77777777" w:rsidR="00286E29" w:rsidRPr="0085301C" w:rsidRDefault="00286E29" w:rsidP="0085301C">
      <w:pPr>
        <w:widowControl w:val="0"/>
        <w:tabs>
          <w:tab w:val="left" w:pos="1134"/>
        </w:tabs>
        <w:spacing w:line="276" w:lineRule="auto"/>
        <w:ind w:firstLine="567"/>
        <w:jc w:val="both"/>
      </w:pPr>
      <w:r w:rsidRPr="0085301C">
        <w:t>Должна быть обеспечена интеграция с корпоративной системой управл</w:t>
      </w:r>
      <w:r w:rsidR="0085301C">
        <w:t>ения доступом, предоставляемой З</w:t>
      </w:r>
      <w:r w:rsidRPr="0085301C">
        <w:t>аказчиком.</w:t>
      </w:r>
    </w:p>
    <w:p w14:paraId="2277C815" w14:textId="77777777" w:rsidR="00286E29" w:rsidRPr="0085301C" w:rsidRDefault="00286E29" w:rsidP="0085301C">
      <w:pPr>
        <w:widowControl w:val="0"/>
        <w:tabs>
          <w:tab w:val="left" w:pos="1134"/>
        </w:tabs>
        <w:spacing w:line="276" w:lineRule="auto"/>
        <w:ind w:firstLine="567"/>
        <w:jc w:val="both"/>
      </w:pPr>
      <w:r w:rsidRPr="0085301C">
        <w:t>Журналы аудита системных компонентов должны быть активированы и отслеживаться.</w:t>
      </w:r>
    </w:p>
    <w:p w14:paraId="684383CD" w14:textId="77777777" w:rsidR="00286E29" w:rsidRPr="0085301C" w:rsidRDefault="00286E29" w:rsidP="0085301C">
      <w:pPr>
        <w:widowControl w:val="0"/>
        <w:tabs>
          <w:tab w:val="left" w:pos="1134"/>
        </w:tabs>
        <w:spacing w:line="276" w:lineRule="auto"/>
        <w:ind w:firstLine="567"/>
        <w:jc w:val="both"/>
      </w:pPr>
      <w:r w:rsidRPr="0085301C">
        <w:lastRenderedPageBreak/>
        <w:t>Все действия, предпринятые сотрудниками с административными полномочиями должны регистрироваться.</w:t>
      </w:r>
      <w:r w:rsidR="0085301C" w:rsidRPr="0085301C">
        <w:t xml:space="preserve"> </w:t>
      </w:r>
      <w:r w:rsidRPr="0085301C">
        <w:t>Доступ ко всем журналам регистрации событий должен регистрироваться.</w:t>
      </w:r>
    </w:p>
    <w:p w14:paraId="012435D4" w14:textId="77777777" w:rsidR="00286E29" w:rsidRPr="0085301C" w:rsidRDefault="00286E29" w:rsidP="0085301C">
      <w:pPr>
        <w:widowControl w:val="0"/>
        <w:tabs>
          <w:tab w:val="left" w:pos="1134"/>
        </w:tabs>
        <w:spacing w:line="276" w:lineRule="auto"/>
        <w:ind w:firstLine="567"/>
        <w:jc w:val="both"/>
      </w:pPr>
      <w:r w:rsidRPr="0085301C">
        <w:t>Использование механизмов идентификации и аутентификации должно регистрироваться.</w:t>
      </w:r>
    </w:p>
    <w:p w14:paraId="6531BE23" w14:textId="77777777" w:rsidR="00286E29" w:rsidRPr="004228BB" w:rsidRDefault="00286E29" w:rsidP="0085301C">
      <w:pPr>
        <w:ind w:firstLine="567"/>
        <w:jc w:val="both"/>
      </w:pPr>
      <w:r w:rsidRPr="004228BB">
        <w:t>Защита информации в Системе должна обеспечиваться на всех этапах жизненного цикла, при всех технологических режимах обработки информации, в том числе при проведении ремонтных и регламентных работ.</w:t>
      </w:r>
    </w:p>
    <w:p w14:paraId="4058206E" w14:textId="77777777" w:rsidR="00AF530B" w:rsidRPr="0012449A" w:rsidRDefault="00440253" w:rsidP="00813034">
      <w:pPr>
        <w:pStyle w:val="1b"/>
        <w:numPr>
          <w:ilvl w:val="0"/>
          <w:numId w:val="158"/>
        </w:numPr>
        <w:pBdr>
          <w:bottom w:val="double" w:sz="4" w:space="1" w:color="auto"/>
        </w:pBdr>
        <w:spacing w:before="360" w:after="120"/>
        <w:ind w:left="426" w:hanging="284"/>
        <w:rPr>
          <w:rFonts w:ascii="Times New Roman" w:hAnsi="Times New Roman" w:cs="Times New Roman"/>
        </w:rPr>
      </w:pPr>
      <w:bookmarkStart w:id="1072" w:name="_Toc399424819"/>
      <w:bookmarkStart w:id="1073" w:name="_Toc399424989"/>
      <w:bookmarkStart w:id="1074" w:name="_Toc399425080"/>
      <w:bookmarkStart w:id="1075" w:name="_Toc401919684"/>
      <w:bookmarkStart w:id="1076" w:name="_Toc402450352"/>
      <w:bookmarkStart w:id="1077" w:name="_Toc73544416"/>
      <w:bookmarkStart w:id="1078" w:name="_Toc87453336"/>
      <w:bookmarkStart w:id="1079" w:name="_Toc324418670"/>
      <w:bookmarkStart w:id="1080" w:name="_Toc328692212"/>
      <w:bookmarkStart w:id="1081" w:name="_Toc328723869"/>
      <w:bookmarkStart w:id="1082" w:name="_Toc328746557"/>
      <w:bookmarkStart w:id="1083" w:name="_Toc347395545"/>
      <w:bookmarkStart w:id="1084" w:name="_Toc360802294"/>
      <w:bookmarkStart w:id="1085" w:name="_Toc399424820"/>
      <w:bookmarkStart w:id="1086" w:name="_Toc402187610"/>
      <w:bookmarkStart w:id="1087" w:name="_Toc402450353"/>
      <w:bookmarkStart w:id="1088" w:name="_Toc415487677"/>
      <w:bookmarkStart w:id="1089" w:name="_Toc415586196"/>
      <w:bookmarkStart w:id="1090" w:name="_Toc415587172"/>
      <w:bookmarkStart w:id="1091" w:name="_Toc415587328"/>
      <w:bookmarkStart w:id="1092" w:name="_Toc416421237"/>
      <w:bookmarkStart w:id="1093" w:name="_Toc417639229"/>
      <w:bookmarkStart w:id="1094" w:name="_Toc417908279"/>
      <w:bookmarkStart w:id="1095" w:name="_Toc424746618"/>
      <w:bookmarkStart w:id="1096" w:name="_Toc426638708"/>
      <w:bookmarkStart w:id="1097" w:name="_Toc427154568"/>
      <w:bookmarkStart w:id="1098" w:name="_Toc511130490"/>
      <w:bookmarkStart w:id="1099" w:name="_Toc520465964"/>
      <w:bookmarkEnd w:id="1072"/>
      <w:bookmarkEnd w:id="1073"/>
      <w:bookmarkEnd w:id="1074"/>
      <w:bookmarkEnd w:id="1075"/>
      <w:bookmarkEnd w:id="1076"/>
      <w:r w:rsidRPr="0012449A">
        <w:rPr>
          <w:rFonts w:ascii="Times New Roman" w:hAnsi="Times New Roman" w:cs="Times New Roman"/>
        </w:rPr>
        <w:t>ПОРЯДОК ВНЕСЕНИЯ ИЗМЕНЕНИЙ</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0FE0E77E" w14:textId="77777777" w:rsidR="00AF530B" w:rsidRDefault="00AF530B" w:rsidP="00AA5DED">
      <w:pPr>
        <w:tabs>
          <w:tab w:val="left" w:pos="-1985"/>
        </w:tabs>
        <w:ind w:firstLine="567"/>
        <w:jc w:val="both"/>
      </w:pPr>
      <w:r w:rsidRPr="001C0C8B">
        <w:t>Настоящ</w:t>
      </w:r>
      <w:r w:rsidR="00CE57EB">
        <w:t>и</w:t>
      </w:r>
      <w:r w:rsidRPr="001C0C8B">
        <w:t xml:space="preserve">е </w:t>
      </w:r>
      <w:r w:rsidR="00CE57EB" w:rsidRPr="001C0C8B">
        <w:t>Т</w:t>
      </w:r>
      <w:r w:rsidR="00CE57EB">
        <w:t>Т</w:t>
      </w:r>
      <w:r w:rsidR="00CE57EB" w:rsidRPr="001C0C8B">
        <w:t xml:space="preserve"> </w:t>
      </w:r>
      <w:r w:rsidRPr="001C0C8B">
        <w:t>мо</w:t>
      </w:r>
      <w:r w:rsidR="00CE57EB">
        <w:t xml:space="preserve">гут быть </w:t>
      </w:r>
      <w:r w:rsidR="00C92990">
        <w:t>дополнены и</w:t>
      </w:r>
      <w:r>
        <w:t xml:space="preserve">/или </w:t>
      </w:r>
      <w:r w:rsidR="00CE57EB">
        <w:t xml:space="preserve">изменены </w:t>
      </w:r>
      <w:r>
        <w:t>при формировании участником конкурсных процедур своего предложения для его предоставления на этапе конкурентных переговоров.</w:t>
      </w:r>
    </w:p>
    <w:p w14:paraId="421D83D9" w14:textId="77777777" w:rsidR="00AF530B" w:rsidRPr="006D0AF6" w:rsidRDefault="007C1754" w:rsidP="00813034">
      <w:pPr>
        <w:pStyle w:val="1b"/>
        <w:numPr>
          <w:ilvl w:val="0"/>
          <w:numId w:val="158"/>
        </w:numPr>
        <w:pBdr>
          <w:bottom w:val="double" w:sz="4" w:space="1" w:color="auto"/>
        </w:pBdr>
        <w:spacing w:before="360" w:after="120"/>
        <w:ind w:left="426" w:hanging="284"/>
        <w:rPr>
          <w:rFonts w:ascii="Times New Roman" w:hAnsi="Times New Roman" w:cs="Times New Roman"/>
        </w:rPr>
      </w:pPr>
      <w:bookmarkStart w:id="1100" w:name="_Toc73544417"/>
      <w:bookmarkStart w:id="1101" w:name="_Toc87453337"/>
      <w:bookmarkStart w:id="1102" w:name="_Toc324418671"/>
      <w:bookmarkStart w:id="1103" w:name="_Toc328692213"/>
      <w:bookmarkStart w:id="1104" w:name="_Toc328723870"/>
      <w:bookmarkStart w:id="1105" w:name="_Toc328746558"/>
      <w:bookmarkStart w:id="1106" w:name="_Toc347395546"/>
      <w:bookmarkStart w:id="1107" w:name="_Toc360802295"/>
      <w:bookmarkStart w:id="1108" w:name="_Toc399424821"/>
      <w:bookmarkStart w:id="1109" w:name="_Toc402450354"/>
      <w:bookmarkStart w:id="1110" w:name="_Toc415487678"/>
      <w:bookmarkStart w:id="1111" w:name="_Toc415586197"/>
      <w:bookmarkStart w:id="1112" w:name="_Toc415587173"/>
      <w:bookmarkStart w:id="1113" w:name="_Toc415587329"/>
      <w:bookmarkStart w:id="1114" w:name="_Toc416421238"/>
      <w:bookmarkStart w:id="1115" w:name="_Toc417639230"/>
      <w:bookmarkStart w:id="1116" w:name="_Toc417908280"/>
      <w:bookmarkStart w:id="1117" w:name="_Toc424746619"/>
      <w:bookmarkStart w:id="1118" w:name="_Toc426638709"/>
      <w:bookmarkStart w:id="1119" w:name="_Toc427154569"/>
      <w:bookmarkStart w:id="1120" w:name="_Toc511130491"/>
      <w:bookmarkStart w:id="1121" w:name="_Toc520465965"/>
      <w:r w:rsidRPr="006D0AF6">
        <w:rPr>
          <w:rFonts w:ascii="Times New Roman" w:hAnsi="Times New Roman" w:cs="Times New Roman"/>
        </w:rPr>
        <w:t>ИСТОЧНИКИ РАЗРАБОТКИ</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0157E2B8" w14:textId="77777777" w:rsidR="00464803" w:rsidRDefault="00AF530B" w:rsidP="00785CEF">
      <w:pPr>
        <w:ind w:firstLine="709"/>
        <w:contextualSpacing/>
        <w:jc w:val="both"/>
        <w:rPr>
          <w:lang w:val="en-US"/>
        </w:rPr>
      </w:pPr>
      <w:r w:rsidRPr="001C0C8B">
        <w:t>Исходными документами для раз</w:t>
      </w:r>
      <w:r>
        <w:t>работ</w:t>
      </w:r>
      <w:r w:rsidRPr="001C0C8B">
        <w:t xml:space="preserve">ки </w:t>
      </w:r>
      <w:r w:rsidR="00CE57EB" w:rsidRPr="001C0C8B">
        <w:t>настоящ</w:t>
      </w:r>
      <w:r w:rsidR="00CE57EB">
        <w:t>их</w:t>
      </w:r>
      <w:r w:rsidR="00CE57EB" w:rsidRPr="001C0C8B">
        <w:t xml:space="preserve"> Техническ</w:t>
      </w:r>
      <w:r w:rsidR="00CE57EB">
        <w:t xml:space="preserve">их требований </w:t>
      </w:r>
      <w:r w:rsidR="001C4C98">
        <w:t>по</w:t>
      </w:r>
      <w:r w:rsidR="00CE57EB">
        <w:t xml:space="preserve"> развитию С</w:t>
      </w:r>
      <w:r w:rsidRPr="001C0C8B">
        <w:t>истемы являются</w:t>
      </w:r>
      <w:r w:rsidR="00464803">
        <w:rPr>
          <w:lang w:val="en-US"/>
        </w:rPr>
        <w:t>:</w:t>
      </w:r>
    </w:p>
    <w:p w14:paraId="23A159E1" w14:textId="77777777" w:rsidR="00464803" w:rsidRDefault="00AF530B" w:rsidP="00813034">
      <w:pPr>
        <w:pStyle w:val="afd"/>
        <w:numPr>
          <w:ilvl w:val="0"/>
          <w:numId w:val="119"/>
        </w:numPr>
        <w:jc w:val="both"/>
      </w:pPr>
      <w:r w:rsidRPr="001C0C8B">
        <w:t>ГОСТ 34.602-89</w:t>
      </w:r>
      <w:r w:rsidR="00C64448" w:rsidRPr="00C64448">
        <w:t>.</w:t>
      </w:r>
      <w:r w:rsidRPr="001C0C8B">
        <w:t xml:space="preserve"> </w:t>
      </w:r>
    </w:p>
    <w:p w14:paraId="0001C697" w14:textId="77777777" w:rsidR="00464803" w:rsidRDefault="00AF530B" w:rsidP="00813034">
      <w:pPr>
        <w:pStyle w:val="afd"/>
        <w:numPr>
          <w:ilvl w:val="0"/>
          <w:numId w:val="119"/>
        </w:numPr>
        <w:jc w:val="both"/>
      </w:pPr>
      <w:r w:rsidRPr="001C0C8B">
        <w:t>ГОСТ 2.105-95</w:t>
      </w:r>
      <w:r w:rsidR="00C64448">
        <w:rPr>
          <w:lang w:val="en-US"/>
        </w:rPr>
        <w:t>.</w:t>
      </w:r>
      <w:r w:rsidRPr="001C0C8B">
        <w:t xml:space="preserve"> </w:t>
      </w:r>
    </w:p>
    <w:p w14:paraId="5F2C3029" w14:textId="77777777" w:rsidR="00464803" w:rsidRDefault="00785CEF" w:rsidP="00813034">
      <w:pPr>
        <w:pStyle w:val="afd"/>
        <w:numPr>
          <w:ilvl w:val="0"/>
          <w:numId w:val="119"/>
        </w:numPr>
        <w:jc w:val="both"/>
      </w:pPr>
      <w:r>
        <w:t>ГОСТ 22487-77</w:t>
      </w:r>
      <w:r w:rsidR="00C64448">
        <w:rPr>
          <w:lang w:val="en-US"/>
        </w:rPr>
        <w:t>.</w:t>
      </w:r>
    </w:p>
    <w:p w14:paraId="3D4077EA" w14:textId="77777777" w:rsidR="00464803" w:rsidRPr="00C64448" w:rsidRDefault="00785CEF" w:rsidP="00813034">
      <w:pPr>
        <w:pStyle w:val="afd"/>
        <w:numPr>
          <w:ilvl w:val="0"/>
          <w:numId w:val="119"/>
        </w:numPr>
        <w:jc w:val="both"/>
        <w:rPr>
          <w:bCs/>
        </w:rPr>
      </w:pPr>
      <w:r w:rsidRPr="00C64448">
        <w:rPr>
          <w:bCs/>
        </w:rPr>
        <w:t>ГОСТ 19.201-78</w:t>
      </w:r>
      <w:r w:rsidR="00C64448">
        <w:rPr>
          <w:bCs/>
          <w:lang w:val="en-US"/>
        </w:rPr>
        <w:t>.</w:t>
      </w:r>
    </w:p>
    <w:p w14:paraId="6D4521F3" w14:textId="77777777" w:rsidR="00464803" w:rsidRPr="00C64448" w:rsidRDefault="00785CEF" w:rsidP="00813034">
      <w:pPr>
        <w:pStyle w:val="afd"/>
        <w:numPr>
          <w:ilvl w:val="0"/>
          <w:numId w:val="119"/>
        </w:numPr>
        <w:jc w:val="both"/>
        <w:rPr>
          <w:bCs/>
        </w:rPr>
      </w:pPr>
      <w:r w:rsidRPr="00C64448">
        <w:rPr>
          <w:bCs/>
          <w:lang w:val="en-US"/>
        </w:rPr>
        <w:t>IEEE</w:t>
      </w:r>
      <w:r w:rsidRPr="00C64448">
        <w:rPr>
          <w:bCs/>
        </w:rPr>
        <w:t xml:space="preserve"> </w:t>
      </w:r>
      <w:r w:rsidRPr="00C64448">
        <w:rPr>
          <w:bCs/>
          <w:lang w:val="en-US"/>
        </w:rPr>
        <w:t>STD</w:t>
      </w:r>
      <w:r w:rsidRPr="00C64448">
        <w:rPr>
          <w:bCs/>
        </w:rPr>
        <w:t xml:space="preserve"> 830-1998</w:t>
      </w:r>
      <w:r w:rsidR="00C64448">
        <w:rPr>
          <w:bCs/>
          <w:lang w:val="en-US"/>
        </w:rPr>
        <w:t>.</w:t>
      </w:r>
    </w:p>
    <w:p w14:paraId="10344E3B" w14:textId="77777777" w:rsidR="00464803" w:rsidRPr="00C64448" w:rsidRDefault="00785CEF" w:rsidP="00813034">
      <w:pPr>
        <w:pStyle w:val="afd"/>
        <w:numPr>
          <w:ilvl w:val="0"/>
          <w:numId w:val="119"/>
        </w:numPr>
        <w:jc w:val="both"/>
        <w:rPr>
          <w:bCs/>
        </w:rPr>
      </w:pPr>
      <w:r w:rsidRPr="00C64448">
        <w:rPr>
          <w:bCs/>
          <w:lang w:val="en-US"/>
        </w:rPr>
        <w:t>IEE</w:t>
      </w:r>
      <w:r w:rsidRPr="00C64448">
        <w:rPr>
          <w:bCs/>
        </w:rPr>
        <w:t xml:space="preserve"> 29148-2011</w:t>
      </w:r>
      <w:r w:rsidR="00C64448">
        <w:rPr>
          <w:bCs/>
          <w:lang w:val="en-US"/>
        </w:rPr>
        <w:t>.</w:t>
      </w:r>
      <w:r w:rsidRPr="00C64448">
        <w:rPr>
          <w:bCs/>
        </w:rPr>
        <w:t xml:space="preserve"> </w:t>
      </w:r>
    </w:p>
    <w:p w14:paraId="41A9F717" w14:textId="77777777" w:rsidR="00AF530B" w:rsidRDefault="00C64448" w:rsidP="00785CEF">
      <w:pPr>
        <w:ind w:firstLine="709"/>
        <w:contextualSpacing/>
        <w:jc w:val="both"/>
      </w:pPr>
      <w:r>
        <w:t xml:space="preserve">Для разработки настоящего документа также использовались </w:t>
      </w:r>
      <w:r w:rsidR="00AF530B" w:rsidRPr="001C0C8B">
        <w:t>действующие законодательные и нормативные правовые акты, в рамках которых функционирует объект автоматизации, нормативно-техническая документация Заказчика,</w:t>
      </w:r>
      <w:r w:rsidR="00785CEF">
        <w:t xml:space="preserve"> указанная в п. 1.3 настоящего документа, </w:t>
      </w:r>
      <w:r w:rsidR="001C4C98">
        <w:t xml:space="preserve">а также </w:t>
      </w:r>
      <w:r w:rsidR="00AF530B" w:rsidRPr="001C0C8B">
        <w:t>образцы рабочих документов, полученных в процессе обследования, информационные материалы и проектная документация на аналогичные автоматизированные системы.</w:t>
      </w:r>
    </w:p>
    <w:p w14:paraId="54DC5CF3" w14:textId="77777777" w:rsidR="006E04A5" w:rsidRDefault="006E04A5" w:rsidP="00AA5DED">
      <w:pPr>
        <w:suppressAutoHyphens/>
        <w:spacing w:before="120"/>
        <w:ind w:firstLine="567"/>
        <w:contextualSpacing/>
        <w:jc w:val="both"/>
      </w:pPr>
    </w:p>
    <w:p w14:paraId="2B839874" w14:textId="77777777" w:rsidR="00AF530B" w:rsidRPr="00AF530B" w:rsidRDefault="00440253" w:rsidP="00813034">
      <w:pPr>
        <w:pStyle w:val="1b"/>
        <w:numPr>
          <w:ilvl w:val="0"/>
          <w:numId w:val="158"/>
        </w:numPr>
        <w:pBdr>
          <w:bottom w:val="double" w:sz="4" w:space="1" w:color="auto"/>
        </w:pBdr>
        <w:spacing w:before="360" w:after="120"/>
        <w:ind w:left="426" w:hanging="284"/>
        <w:rPr>
          <w:rFonts w:ascii="Times New Roman" w:hAnsi="Times New Roman" w:cs="Times New Roman"/>
        </w:rPr>
      </w:pPr>
      <w:bookmarkStart w:id="1122" w:name="_Toc492384868"/>
      <w:bookmarkStart w:id="1123" w:name="_Toc324418672"/>
      <w:bookmarkStart w:id="1124" w:name="_Toc328692214"/>
      <w:bookmarkStart w:id="1125" w:name="_Toc328723871"/>
      <w:bookmarkStart w:id="1126" w:name="_Toc328745833"/>
      <w:bookmarkStart w:id="1127" w:name="_Toc328745970"/>
      <w:bookmarkStart w:id="1128" w:name="_Toc328746436"/>
      <w:bookmarkStart w:id="1129" w:name="_Toc328746559"/>
      <w:bookmarkStart w:id="1130" w:name="_Toc347395547"/>
      <w:bookmarkStart w:id="1131" w:name="_Toc360802296"/>
      <w:bookmarkStart w:id="1132" w:name="_Toc399424822"/>
      <w:bookmarkStart w:id="1133" w:name="_Toc402450355"/>
      <w:bookmarkStart w:id="1134" w:name="_Toc415487679"/>
      <w:bookmarkStart w:id="1135" w:name="_Toc415586198"/>
      <w:bookmarkStart w:id="1136" w:name="_Toc415587174"/>
      <w:bookmarkStart w:id="1137" w:name="_Toc415587330"/>
      <w:bookmarkStart w:id="1138" w:name="_Toc416421239"/>
      <w:bookmarkStart w:id="1139" w:name="_Toc417639231"/>
      <w:bookmarkStart w:id="1140" w:name="_Toc417908281"/>
      <w:bookmarkStart w:id="1141" w:name="_Toc424746620"/>
      <w:bookmarkStart w:id="1142" w:name="_Toc426638710"/>
      <w:bookmarkStart w:id="1143" w:name="_Toc427154570"/>
      <w:bookmarkStart w:id="1144" w:name="_Toc511130492"/>
      <w:bookmarkStart w:id="1145" w:name="_Toc520465966"/>
      <w:bookmarkEnd w:id="1122"/>
      <w:r>
        <w:rPr>
          <w:rFonts w:ascii="Times New Roman" w:hAnsi="Times New Roman" w:cs="Times New Roman"/>
        </w:rPr>
        <w:t>Л</w:t>
      </w:r>
      <w:r w:rsidRPr="00AF530B">
        <w:rPr>
          <w:rFonts w:ascii="Times New Roman" w:hAnsi="Times New Roman" w:cs="Times New Roman"/>
        </w:rPr>
        <w:t>ИСТ РЕГИСТРАЦИИ ИЗМЕНЕНИЙ</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tbl>
      <w:tblPr>
        <w:tblW w:w="9333" w:type="dxa"/>
        <w:tblInd w:w="-283" w:type="dxa"/>
        <w:tblBorders>
          <w:top w:val="single" w:sz="6" w:space="0" w:color="000000"/>
          <w:left w:val="single" w:sz="6" w:space="0" w:color="000000"/>
          <w:bottom w:val="single" w:sz="6" w:space="0" w:color="000000"/>
          <w:right w:val="single" w:sz="6" w:space="0" w:color="000000"/>
        </w:tblBorders>
        <w:tblLayout w:type="fixed"/>
        <w:tblCellMar>
          <w:left w:w="107" w:type="dxa"/>
          <w:right w:w="107" w:type="dxa"/>
        </w:tblCellMar>
        <w:tblLook w:val="0000" w:firstRow="0" w:lastRow="0" w:firstColumn="0" w:lastColumn="0" w:noHBand="0" w:noVBand="0"/>
      </w:tblPr>
      <w:tblGrid>
        <w:gridCol w:w="567"/>
        <w:gridCol w:w="852"/>
        <w:gridCol w:w="850"/>
        <w:gridCol w:w="992"/>
        <w:gridCol w:w="1276"/>
        <w:gridCol w:w="1134"/>
        <w:gridCol w:w="826"/>
        <w:gridCol w:w="1559"/>
        <w:gridCol w:w="709"/>
        <w:gridCol w:w="568"/>
      </w:tblGrid>
      <w:tr w:rsidR="00AF530B" w:rsidRPr="002B609C" w14:paraId="113E264C" w14:textId="77777777" w:rsidTr="00231CD9">
        <w:trPr>
          <w:cantSplit/>
        </w:trPr>
        <w:tc>
          <w:tcPr>
            <w:tcW w:w="567" w:type="dxa"/>
            <w:vMerge w:val="restart"/>
            <w:tcBorders>
              <w:top w:val="single" w:sz="18" w:space="0" w:color="auto"/>
              <w:left w:val="single" w:sz="18" w:space="0" w:color="auto"/>
              <w:bottom w:val="nil"/>
              <w:right w:val="single" w:sz="6" w:space="0" w:color="000000"/>
            </w:tcBorders>
            <w:vAlign w:val="center"/>
          </w:tcPr>
          <w:p w14:paraId="727C642B" w14:textId="77777777" w:rsidR="00AF530B" w:rsidRPr="002B609C" w:rsidRDefault="00AF530B" w:rsidP="00B52C8A">
            <w:pPr>
              <w:jc w:val="center"/>
              <w:rPr>
                <w:color w:val="000000"/>
                <w:sz w:val="20"/>
                <w:szCs w:val="20"/>
                <w:lang w:eastAsia="en-US"/>
              </w:rPr>
            </w:pPr>
            <w:r w:rsidRPr="002B609C">
              <w:rPr>
                <w:color w:val="000000"/>
                <w:sz w:val="20"/>
              </w:rPr>
              <w:t>Изм</w:t>
            </w:r>
          </w:p>
        </w:tc>
        <w:tc>
          <w:tcPr>
            <w:tcW w:w="3970" w:type="dxa"/>
            <w:gridSpan w:val="4"/>
            <w:tcBorders>
              <w:top w:val="single" w:sz="18" w:space="0" w:color="auto"/>
              <w:left w:val="single" w:sz="6" w:space="0" w:color="000000"/>
              <w:bottom w:val="single" w:sz="6" w:space="0" w:color="000000"/>
              <w:right w:val="single" w:sz="6" w:space="0" w:color="000000"/>
            </w:tcBorders>
            <w:vAlign w:val="center"/>
          </w:tcPr>
          <w:p w14:paraId="291BB125" w14:textId="77777777" w:rsidR="00AF530B" w:rsidRPr="002B609C" w:rsidRDefault="00AF530B" w:rsidP="00B52C8A">
            <w:pPr>
              <w:jc w:val="center"/>
              <w:rPr>
                <w:color w:val="000000"/>
                <w:sz w:val="20"/>
                <w:szCs w:val="20"/>
                <w:lang w:eastAsia="en-US"/>
              </w:rPr>
            </w:pPr>
            <w:r w:rsidRPr="002B609C">
              <w:rPr>
                <w:color w:val="000000"/>
                <w:sz w:val="20"/>
                <w:szCs w:val="20"/>
              </w:rPr>
              <w:t>Номера листов (страниц)</w:t>
            </w:r>
          </w:p>
        </w:tc>
        <w:tc>
          <w:tcPr>
            <w:tcW w:w="1134" w:type="dxa"/>
            <w:vMerge w:val="restart"/>
            <w:tcBorders>
              <w:top w:val="single" w:sz="18" w:space="0" w:color="auto"/>
              <w:left w:val="single" w:sz="6" w:space="0" w:color="000000"/>
              <w:bottom w:val="nil"/>
              <w:right w:val="single" w:sz="6" w:space="0" w:color="000000"/>
            </w:tcBorders>
            <w:vAlign w:val="center"/>
          </w:tcPr>
          <w:p w14:paraId="2667A518" w14:textId="77777777" w:rsidR="00AF530B" w:rsidRPr="002B609C" w:rsidRDefault="00AF530B" w:rsidP="00B52C8A">
            <w:pPr>
              <w:jc w:val="center"/>
              <w:rPr>
                <w:color w:val="000000"/>
                <w:sz w:val="20"/>
                <w:szCs w:val="20"/>
                <w:lang w:eastAsia="en-US"/>
              </w:rPr>
            </w:pPr>
            <w:r w:rsidRPr="002B609C">
              <w:rPr>
                <w:color w:val="000000"/>
                <w:sz w:val="20"/>
                <w:szCs w:val="20"/>
              </w:rPr>
              <w:t>Всего листов (стр.) в документе</w:t>
            </w:r>
          </w:p>
        </w:tc>
        <w:tc>
          <w:tcPr>
            <w:tcW w:w="826" w:type="dxa"/>
            <w:vMerge w:val="restart"/>
            <w:tcBorders>
              <w:top w:val="single" w:sz="18" w:space="0" w:color="auto"/>
              <w:left w:val="single" w:sz="6" w:space="0" w:color="000000"/>
              <w:bottom w:val="nil"/>
              <w:right w:val="single" w:sz="6" w:space="0" w:color="000000"/>
            </w:tcBorders>
            <w:vAlign w:val="center"/>
          </w:tcPr>
          <w:p w14:paraId="71355C96" w14:textId="77777777" w:rsidR="00AF530B" w:rsidRPr="002B609C" w:rsidRDefault="00AF530B" w:rsidP="00B52C8A">
            <w:pPr>
              <w:jc w:val="center"/>
              <w:rPr>
                <w:color w:val="000000"/>
                <w:sz w:val="20"/>
                <w:szCs w:val="20"/>
                <w:lang w:eastAsia="en-US"/>
              </w:rPr>
            </w:pPr>
            <w:r w:rsidRPr="002B609C">
              <w:rPr>
                <w:color w:val="000000"/>
                <w:sz w:val="20"/>
                <w:szCs w:val="20"/>
              </w:rPr>
              <w:t>№ Документа</w:t>
            </w:r>
          </w:p>
        </w:tc>
        <w:tc>
          <w:tcPr>
            <w:tcW w:w="1559" w:type="dxa"/>
            <w:vMerge w:val="restart"/>
            <w:tcBorders>
              <w:top w:val="single" w:sz="18" w:space="0" w:color="auto"/>
              <w:left w:val="single" w:sz="6" w:space="0" w:color="000000"/>
              <w:bottom w:val="nil"/>
              <w:right w:val="single" w:sz="6" w:space="0" w:color="000000"/>
            </w:tcBorders>
            <w:vAlign w:val="center"/>
          </w:tcPr>
          <w:p w14:paraId="272DE2A6" w14:textId="77777777" w:rsidR="00AF530B" w:rsidRPr="002B609C" w:rsidRDefault="00AF530B" w:rsidP="00B52C8A">
            <w:pPr>
              <w:jc w:val="center"/>
              <w:rPr>
                <w:color w:val="000000"/>
                <w:sz w:val="20"/>
                <w:szCs w:val="20"/>
                <w:lang w:eastAsia="en-US"/>
              </w:rPr>
            </w:pPr>
            <w:r w:rsidRPr="002B609C">
              <w:rPr>
                <w:color w:val="000000"/>
                <w:sz w:val="20"/>
                <w:szCs w:val="20"/>
              </w:rPr>
              <w:t xml:space="preserve">Входящий </w:t>
            </w:r>
            <w:r w:rsidRPr="002B609C">
              <w:rPr>
                <w:color w:val="000000"/>
                <w:sz w:val="20"/>
                <w:szCs w:val="20"/>
              </w:rPr>
              <w:br/>
              <w:t xml:space="preserve">№ сопроводи-тельного </w:t>
            </w:r>
          </w:p>
          <w:p w14:paraId="265CD365" w14:textId="77777777" w:rsidR="00AF530B" w:rsidRPr="002B609C" w:rsidRDefault="00AF530B" w:rsidP="00B52C8A">
            <w:pPr>
              <w:jc w:val="center"/>
              <w:rPr>
                <w:color w:val="000000"/>
                <w:sz w:val="20"/>
                <w:szCs w:val="20"/>
                <w:lang w:eastAsia="en-US"/>
              </w:rPr>
            </w:pPr>
            <w:r w:rsidRPr="002B609C">
              <w:rPr>
                <w:color w:val="000000"/>
                <w:sz w:val="20"/>
                <w:szCs w:val="20"/>
              </w:rPr>
              <w:t>документа</w:t>
            </w:r>
          </w:p>
        </w:tc>
        <w:tc>
          <w:tcPr>
            <w:tcW w:w="709" w:type="dxa"/>
            <w:vMerge w:val="restart"/>
            <w:tcBorders>
              <w:top w:val="single" w:sz="18" w:space="0" w:color="auto"/>
              <w:left w:val="single" w:sz="6" w:space="0" w:color="000000"/>
              <w:bottom w:val="nil"/>
              <w:right w:val="single" w:sz="6" w:space="0" w:color="000000"/>
            </w:tcBorders>
            <w:vAlign w:val="center"/>
          </w:tcPr>
          <w:p w14:paraId="5226A268" w14:textId="77777777" w:rsidR="00AF530B" w:rsidRPr="002B609C" w:rsidRDefault="00AF530B" w:rsidP="00B52C8A">
            <w:pPr>
              <w:tabs>
                <w:tab w:val="left" w:pos="120"/>
              </w:tabs>
              <w:jc w:val="center"/>
              <w:rPr>
                <w:color w:val="000000"/>
                <w:sz w:val="20"/>
                <w:szCs w:val="20"/>
                <w:lang w:eastAsia="en-US"/>
              </w:rPr>
            </w:pPr>
            <w:r w:rsidRPr="002B609C">
              <w:rPr>
                <w:color w:val="000000"/>
                <w:sz w:val="20"/>
                <w:szCs w:val="20"/>
              </w:rPr>
              <w:t>Под-пись</w:t>
            </w:r>
          </w:p>
        </w:tc>
        <w:tc>
          <w:tcPr>
            <w:tcW w:w="568" w:type="dxa"/>
            <w:vMerge w:val="restart"/>
            <w:tcBorders>
              <w:top w:val="single" w:sz="18" w:space="0" w:color="auto"/>
              <w:left w:val="single" w:sz="6" w:space="0" w:color="000000"/>
              <w:bottom w:val="nil"/>
              <w:right w:val="single" w:sz="18" w:space="0" w:color="auto"/>
            </w:tcBorders>
            <w:vAlign w:val="center"/>
          </w:tcPr>
          <w:p w14:paraId="2F314C05" w14:textId="77777777" w:rsidR="00AF530B" w:rsidRPr="002B609C" w:rsidRDefault="00AF530B" w:rsidP="00B52C8A">
            <w:pPr>
              <w:jc w:val="center"/>
              <w:rPr>
                <w:color w:val="000000"/>
                <w:sz w:val="20"/>
                <w:szCs w:val="20"/>
                <w:lang w:eastAsia="en-US"/>
              </w:rPr>
            </w:pPr>
            <w:r w:rsidRPr="002B609C">
              <w:rPr>
                <w:color w:val="000000"/>
                <w:sz w:val="20"/>
                <w:szCs w:val="20"/>
              </w:rPr>
              <w:t>Дата</w:t>
            </w:r>
          </w:p>
        </w:tc>
      </w:tr>
      <w:tr w:rsidR="00AF530B" w14:paraId="197C2E98" w14:textId="77777777" w:rsidTr="00231CD9">
        <w:trPr>
          <w:cantSplit/>
        </w:trPr>
        <w:tc>
          <w:tcPr>
            <w:tcW w:w="567" w:type="dxa"/>
            <w:vMerge/>
            <w:tcBorders>
              <w:top w:val="single" w:sz="18" w:space="0" w:color="auto"/>
              <w:left w:val="single" w:sz="18" w:space="0" w:color="auto"/>
              <w:bottom w:val="nil"/>
              <w:right w:val="single" w:sz="6" w:space="0" w:color="000000"/>
            </w:tcBorders>
            <w:vAlign w:val="center"/>
          </w:tcPr>
          <w:p w14:paraId="184FFA38" w14:textId="77777777" w:rsidR="00AF530B" w:rsidRPr="002B609C" w:rsidRDefault="00AF530B" w:rsidP="00B52C8A">
            <w:pPr>
              <w:rPr>
                <w:color w:val="000000"/>
                <w:sz w:val="20"/>
                <w:lang w:eastAsia="en-US"/>
              </w:rPr>
            </w:pPr>
          </w:p>
        </w:tc>
        <w:tc>
          <w:tcPr>
            <w:tcW w:w="852" w:type="dxa"/>
            <w:tcBorders>
              <w:top w:val="single" w:sz="6" w:space="0" w:color="000000"/>
              <w:left w:val="single" w:sz="6" w:space="0" w:color="000000"/>
              <w:bottom w:val="nil"/>
              <w:right w:val="single" w:sz="6" w:space="0" w:color="000000"/>
            </w:tcBorders>
            <w:vAlign w:val="center"/>
          </w:tcPr>
          <w:p w14:paraId="4F3EEA32" w14:textId="77777777" w:rsidR="00AF530B" w:rsidRPr="002B609C" w:rsidRDefault="00AF530B" w:rsidP="00B52C8A">
            <w:pPr>
              <w:jc w:val="center"/>
              <w:rPr>
                <w:color w:val="000000"/>
                <w:sz w:val="20"/>
                <w:szCs w:val="20"/>
                <w:lang w:eastAsia="en-US"/>
              </w:rPr>
            </w:pPr>
            <w:r w:rsidRPr="002B609C">
              <w:rPr>
                <w:color w:val="000000"/>
                <w:sz w:val="20"/>
                <w:szCs w:val="20"/>
              </w:rPr>
              <w:t>Изме</w:t>
            </w:r>
            <w:r w:rsidRPr="002B609C">
              <w:rPr>
                <w:color w:val="000000"/>
                <w:sz w:val="20"/>
                <w:szCs w:val="20"/>
              </w:rPr>
              <w:softHyphen/>
              <w:t>нен</w:t>
            </w:r>
            <w:r w:rsidRPr="002B609C">
              <w:rPr>
                <w:color w:val="000000"/>
                <w:sz w:val="20"/>
                <w:szCs w:val="20"/>
              </w:rPr>
              <w:softHyphen/>
              <w:t>ных</w:t>
            </w:r>
          </w:p>
        </w:tc>
        <w:tc>
          <w:tcPr>
            <w:tcW w:w="850" w:type="dxa"/>
            <w:tcBorders>
              <w:top w:val="single" w:sz="6" w:space="0" w:color="000000"/>
              <w:left w:val="single" w:sz="6" w:space="0" w:color="000000"/>
              <w:bottom w:val="nil"/>
              <w:right w:val="single" w:sz="6" w:space="0" w:color="000000"/>
            </w:tcBorders>
            <w:vAlign w:val="center"/>
          </w:tcPr>
          <w:p w14:paraId="3BAB4E51" w14:textId="77777777" w:rsidR="00AF530B" w:rsidRPr="002B609C" w:rsidRDefault="00AF530B" w:rsidP="00B52C8A">
            <w:pPr>
              <w:jc w:val="center"/>
              <w:rPr>
                <w:color w:val="000000"/>
                <w:sz w:val="20"/>
                <w:szCs w:val="20"/>
                <w:lang w:eastAsia="en-US"/>
              </w:rPr>
            </w:pPr>
            <w:r w:rsidRPr="002B609C">
              <w:rPr>
                <w:color w:val="000000"/>
                <w:sz w:val="20"/>
                <w:szCs w:val="20"/>
              </w:rPr>
              <w:t>Заме-нен-ных</w:t>
            </w:r>
          </w:p>
        </w:tc>
        <w:tc>
          <w:tcPr>
            <w:tcW w:w="992" w:type="dxa"/>
            <w:tcBorders>
              <w:top w:val="single" w:sz="6" w:space="0" w:color="000000"/>
              <w:left w:val="single" w:sz="6" w:space="0" w:color="000000"/>
              <w:bottom w:val="nil"/>
              <w:right w:val="single" w:sz="6" w:space="0" w:color="000000"/>
            </w:tcBorders>
            <w:vAlign w:val="center"/>
          </w:tcPr>
          <w:p w14:paraId="35E83E36" w14:textId="77777777" w:rsidR="00AF530B" w:rsidRPr="002B609C" w:rsidRDefault="00AF530B" w:rsidP="00B52C8A">
            <w:pPr>
              <w:jc w:val="center"/>
              <w:rPr>
                <w:color w:val="000000"/>
                <w:sz w:val="20"/>
                <w:szCs w:val="20"/>
                <w:lang w:eastAsia="en-US"/>
              </w:rPr>
            </w:pPr>
            <w:r w:rsidRPr="002B609C">
              <w:rPr>
                <w:color w:val="000000"/>
                <w:sz w:val="20"/>
                <w:szCs w:val="20"/>
              </w:rPr>
              <w:t>Новых</w:t>
            </w:r>
          </w:p>
        </w:tc>
        <w:tc>
          <w:tcPr>
            <w:tcW w:w="1276" w:type="dxa"/>
            <w:tcBorders>
              <w:top w:val="single" w:sz="6" w:space="0" w:color="000000"/>
              <w:left w:val="single" w:sz="6" w:space="0" w:color="000000"/>
              <w:bottom w:val="nil"/>
              <w:right w:val="single" w:sz="6" w:space="0" w:color="000000"/>
            </w:tcBorders>
            <w:vAlign w:val="center"/>
          </w:tcPr>
          <w:p w14:paraId="29A76DB8" w14:textId="77777777" w:rsidR="00AF530B" w:rsidRDefault="00AF530B" w:rsidP="00B52C8A">
            <w:pPr>
              <w:jc w:val="center"/>
              <w:rPr>
                <w:color w:val="000000"/>
                <w:sz w:val="20"/>
                <w:szCs w:val="20"/>
                <w:lang w:eastAsia="en-US"/>
              </w:rPr>
            </w:pPr>
            <w:r w:rsidRPr="002B609C">
              <w:rPr>
                <w:color w:val="000000"/>
                <w:sz w:val="20"/>
                <w:szCs w:val="20"/>
              </w:rPr>
              <w:t>Аннулиро-ванных</w:t>
            </w:r>
          </w:p>
        </w:tc>
        <w:tc>
          <w:tcPr>
            <w:tcW w:w="1134" w:type="dxa"/>
            <w:vMerge/>
            <w:tcBorders>
              <w:top w:val="single" w:sz="18" w:space="0" w:color="auto"/>
              <w:left w:val="single" w:sz="6" w:space="0" w:color="000000"/>
              <w:bottom w:val="nil"/>
              <w:right w:val="single" w:sz="6" w:space="0" w:color="000000"/>
            </w:tcBorders>
            <w:vAlign w:val="center"/>
          </w:tcPr>
          <w:p w14:paraId="1728E5FE" w14:textId="77777777" w:rsidR="00AF530B" w:rsidRDefault="00AF530B" w:rsidP="00B52C8A">
            <w:pPr>
              <w:rPr>
                <w:color w:val="000000"/>
                <w:sz w:val="20"/>
                <w:szCs w:val="20"/>
                <w:lang w:eastAsia="en-US"/>
              </w:rPr>
            </w:pPr>
          </w:p>
        </w:tc>
        <w:tc>
          <w:tcPr>
            <w:tcW w:w="826" w:type="dxa"/>
            <w:vMerge/>
            <w:tcBorders>
              <w:top w:val="single" w:sz="18" w:space="0" w:color="auto"/>
              <w:left w:val="single" w:sz="6" w:space="0" w:color="000000"/>
              <w:bottom w:val="nil"/>
              <w:right w:val="single" w:sz="6" w:space="0" w:color="000000"/>
            </w:tcBorders>
            <w:vAlign w:val="center"/>
          </w:tcPr>
          <w:p w14:paraId="170BF2F4" w14:textId="77777777" w:rsidR="00AF530B" w:rsidRDefault="00AF530B" w:rsidP="00B52C8A">
            <w:pPr>
              <w:rPr>
                <w:color w:val="000000"/>
                <w:sz w:val="20"/>
                <w:szCs w:val="20"/>
                <w:lang w:eastAsia="en-US"/>
              </w:rPr>
            </w:pPr>
          </w:p>
        </w:tc>
        <w:tc>
          <w:tcPr>
            <w:tcW w:w="1559" w:type="dxa"/>
            <w:vMerge/>
            <w:tcBorders>
              <w:top w:val="single" w:sz="18" w:space="0" w:color="auto"/>
              <w:left w:val="single" w:sz="6" w:space="0" w:color="000000"/>
              <w:bottom w:val="nil"/>
              <w:right w:val="single" w:sz="6" w:space="0" w:color="000000"/>
            </w:tcBorders>
            <w:vAlign w:val="center"/>
          </w:tcPr>
          <w:p w14:paraId="40743E87" w14:textId="77777777" w:rsidR="00AF530B" w:rsidRDefault="00AF530B" w:rsidP="00B52C8A">
            <w:pPr>
              <w:rPr>
                <w:color w:val="000000"/>
                <w:sz w:val="20"/>
                <w:szCs w:val="20"/>
                <w:lang w:eastAsia="en-US"/>
              </w:rPr>
            </w:pPr>
          </w:p>
        </w:tc>
        <w:tc>
          <w:tcPr>
            <w:tcW w:w="709" w:type="dxa"/>
            <w:vMerge/>
            <w:tcBorders>
              <w:top w:val="single" w:sz="18" w:space="0" w:color="auto"/>
              <w:left w:val="single" w:sz="6" w:space="0" w:color="000000"/>
              <w:bottom w:val="nil"/>
              <w:right w:val="single" w:sz="6" w:space="0" w:color="000000"/>
            </w:tcBorders>
            <w:vAlign w:val="center"/>
          </w:tcPr>
          <w:p w14:paraId="468F8A3F" w14:textId="77777777" w:rsidR="00AF530B" w:rsidRDefault="00AF530B" w:rsidP="00B52C8A">
            <w:pPr>
              <w:rPr>
                <w:color w:val="000000"/>
                <w:sz w:val="20"/>
                <w:szCs w:val="20"/>
                <w:lang w:eastAsia="en-US"/>
              </w:rPr>
            </w:pPr>
          </w:p>
        </w:tc>
        <w:tc>
          <w:tcPr>
            <w:tcW w:w="568" w:type="dxa"/>
            <w:vMerge/>
            <w:tcBorders>
              <w:top w:val="single" w:sz="18" w:space="0" w:color="auto"/>
              <w:left w:val="single" w:sz="6" w:space="0" w:color="000000"/>
              <w:bottom w:val="nil"/>
              <w:right w:val="single" w:sz="18" w:space="0" w:color="auto"/>
            </w:tcBorders>
            <w:vAlign w:val="center"/>
          </w:tcPr>
          <w:p w14:paraId="0BB77E7D" w14:textId="77777777" w:rsidR="00AF530B" w:rsidRDefault="00AF530B" w:rsidP="00B52C8A">
            <w:pPr>
              <w:rPr>
                <w:color w:val="000000"/>
                <w:sz w:val="20"/>
                <w:szCs w:val="20"/>
                <w:lang w:eastAsia="en-US"/>
              </w:rPr>
            </w:pPr>
          </w:p>
        </w:tc>
      </w:tr>
      <w:tr w:rsidR="00AF530B" w14:paraId="68D049E0" w14:textId="77777777" w:rsidTr="00231CD9">
        <w:tc>
          <w:tcPr>
            <w:tcW w:w="567" w:type="dxa"/>
            <w:tcBorders>
              <w:top w:val="single" w:sz="18" w:space="0" w:color="auto"/>
              <w:left w:val="single" w:sz="18" w:space="0" w:color="auto"/>
              <w:bottom w:val="single" w:sz="6" w:space="0" w:color="000000"/>
              <w:right w:val="single" w:sz="6" w:space="0" w:color="000000"/>
            </w:tcBorders>
          </w:tcPr>
          <w:p w14:paraId="4C144500" w14:textId="77777777" w:rsidR="00AF530B" w:rsidRDefault="00AF530B" w:rsidP="00B52C8A">
            <w:pPr>
              <w:rPr>
                <w:color w:val="000000"/>
                <w:szCs w:val="20"/>
                <w:lang w:eastAsia="en-US"/>
              </w:rPr>
            </w:pPr>
          </w:p>
        </w:tc>
        <w:tc>
          <w:tcPr>
            <w:tcW w:w="852" w:type="dxa"/>
            <w:tcBorders>
              <w:top w:val="single" w:sz="18" w:space="0" w:color="auto"/>
              <w:left w:val="single" w:sz="6" w:space="0" w:color="000000"/>
              <w:bottom w:val="single" w:sz="6" w:space="0" w:color="000000"/>
              <w:right w:val="single" w:sz="6" w:space="0" w:color="000000"/>
            </w:tcBorders>
          </w:tcPr>
          <w:p w14:paraId="40A7EB4A" w14:textId="77777777" w:rsidR="00AF530B" w:rsidRDefault="00AF530B" w:rsidP="00B52C8A">
            <w:pPr>
              <w:rPr>
                <w:color w:val="000000"/>
                <w:szCs w:val="20"/>
                <w:lang w:eastAsia="en-US"/>
              </w:rPr>
            </w:pPr>
          </w:p>
        </w:tc>
        <w:tc>
          <w:tcPr>
            <w:tcW w:w="850" w:type="dxa"/>
            <w:tcBorders>
              <w:top w:val="single" w:sz="18" w:space="0" w:color="auto"/>
              <w:left w:val="single" w:sz="6" w:space="0" w:color="000000"/>
              <w:bottom w:val="single" w:sz="6" w:space="0" w:color="000000"/>
              <w:right w:val="single" w:sz="6" w:space="0" w:color="000000"/>
            </w:tcBorders>
          </w:tcPr>
          <w:p w14:paraId="04FA4B01" w14:textId="77777777" w:rsidR="00AF530B" w:rsidRDefault="00AF530B" w:rsidP="00B52C8A">
            <w:pPr>
              <w:rPr>
                <w:color w:val="000000"/>
                <w:szCs w:val="20"/>
                <w:lang w:eastAsia="en-US"/>
              </w:rPr>
            </w:pPr>
          </w:p>
        </w:tc>
        <w:tc>
          <w:tcPr>
            <w:tcW w:w="992" w:type="dxa"/>
            <w:tcBorders>
              <w:top w:val="single" w:sz="18" w:space="0" w:color="auto"/>
              <w:left w:val="single" w:sz="6" w:space="0" w:color="000000"/>
              <w:bottom w:val="single" w:sz="6" w:space="0" w:color="000000"/>
              <w:right w:val="single" w:sz="6" w:space="0" w:color="000000"/>
            </w:tcBorders>
          </w:tcPr>
          <w:p w14:paraId="111C2608" w14:textId="77777777" w:rsidR="00AF530B" w:rsidRDefault="00AF530B" w:rsidP="00B52C8A">
            <w:pPr>
              <w:rPr>
                <w:color w:val="000000"/>
                <w:szCs w:val="20"/>
                <w:lang w:eastAsia="en-US"/>
              </w:rPr>
            </w:pPr>
          </w:p>
        </w:tc>
        <w:tc>
          <w:tcPr>
            <w:tcW w:w="1276" w:type="dxa"/>
            <w:tcBorders>
              <w:top w:val="single" w:sz="18" w:space="0" w:color="auto"/>
              <w:left w:val="single" w:sz="6" w:space="0" w:color="000000"/>
              <w:bottom w:val="single" w:sz="6" w:space="0" w:color="000000"/>
              <w:right w:val="single" w:sz="6" w:space="0" w:color="000000"/>
            </w:tcBorders>
          </w:tcPr>
          <w:p w14:paraId="7FEBAB03" w14:textId="77777777" w:rsidR="00AF530B" w:rsidRDefault="00AF530B" w:rsidP="00B52C8A">
            <w:pPr>
              <w:rPr>
                <w:color w:val="000000"/>
                <w:szCs w:val="20"/>
                <w:lang w:eastAsia="en-US"/>
              </w:rPr>
            </w:pPr>
          </w:p>
        </w:tc>
        <w:tc>
          <w:tcPr>
            <w:tcW w:w="1134" w:type="dxa"/>
            <w:tcBorders>
              <w:top w:val="single" w:sz="18" w:space="0" w:color="auto"/>
              <w:left w:val="single" w:sz="6" w:space="0" w:color="000000"/>
              <w:bottom w:val="single" w:sz="6" w:space="0" w:color="000000"/>
              <w:right w:val="single" w:sz="6" w:space="0" w:color="000000"/>
            </w:tcBorders>
          </w:tcPr>
          <w:p w14:paraId="0F0C9571" w14:textId="77777777" w:rsidR="00AF530B" w:rsidRDefault="00AF530B" w:rsidP="00B52C8A">
            <w:pPr>
              <w:rPr>
                <w:color w:val="000000"/>
                <w:szCs w:val="20"/>
                <w:lang w:eastAsia="en-US"/>
              </w:rPr>
            </w:pPr>
          </w:p>
        </w:tc>
        <w:tc>
          <w:tcPr>
            <w:tcW w:w="826" w:type="dxa"/>
            <w:tcBorders>
              <w:top w:val="single" w:sz="18" w:space="0" w:color="auto"/>
              <w:left w:val="single" w:sz="6" w:space="0" w:color="000000"/>
              <w:bottom w:val="single" w:sz="6" w:space="0" w:color="000000"/>
              <w:right w:val="single" w:sz="6" w:space="0" w:color="000000"/>
            </w:tcBorders>
          </w:tcPr>
          <w:p w14:paraId="70CDD38F" w14:textId="77777777" w:rsidR="00AF530B" w:rsidRDefault="00AF530B" w:rsidP="00B52C8A">
            <w:pPr>
              <w:rPr>
                <w:color w:val="000000"/>
                <w:szCs w:val="20"/>
                <w:lang w:eastAsia="en-US"/>
              </w:rPr>
            </w:pPr>
          </w:p>
        </w:tc>
        <w:tc>
          <w:tcPr>
            <w:tcW w:w="1559" w:type="dxa"/>
            <w:tcBorders>
              <w:top w:val="single" w:sz="18" w:space="0" w:color="auto"/>
              <w:left w:val="single" w:sz="6" w:space="0" w:color="000000"/>
              <w:bottom w:val="single" w:sz="6" w:space="0" w:color="000000"/>
              <w:right w:val="single" w:sz="6" w:space="0" w:color="000000"/>
            </w:tcBorders>
          </w:tcPr>
          <w:p w14:paraId="233A080B" w14:textId="77777777" w:rsidR="00AF530B" w:rsidRDefault="00AF530B" w:rsidP="00B52C8A">
            <w:pPr>
              <w:rPr>
                <w:color w:val="000000"/>
                <w:szCs w:val="20"/>
                <w:lang w:eastAsia="en-US"/>
              </w:rPr>
            </w:pPr>
          </w:p>
        </w:tc>
        <w:tc>
          <w:tcPr>
            <w:tcW w:w="709" w:type="dxa"/>
            <w:tcBorders>
              <w:top w:val="single" w:sz="18" w:space="0" w:color="auto"/>
              <w:left w:val="single" w:sz="6" w:space="0" w:color="000000"/>
              <w:bottom w:val="single" w:sz="6" w:space="0" w:color="000000"/>
              <w:right w:val="single" w:sz="6" w:space="0" w:color="000000"/>
            </w:tcBorders>
          </w:tcPr>
          <w:p w14:paraId="0453417A" w14:textId="77777777" w:rsidR="00AF530B" w:rsidRDefault="00AF530B" w:rsidP="00B52C8A">
            <w:pPr>
              <w:rPr>
                <w:color w:val="000000"/>
                <w:szCs w:val="20"/>
                <w:lang w:eastAsia="en-US"/>
              </w:rPr>
            </w:pPr>
          </w:p>
        </w:tc>
        <w:tc>
          <w:tcPr>
            <w:tcW w:w="568" w:type="dxa"/>
            <w:tcBorders>
              <w:top w:val="single" w:sz="18" w:space="0" w:color="auto"/>
              <w:left w:val="single" w:sz="6" w:space="0" w:color="000000"/>
              <w:bottom w:val="single" w:sz="6" w:space="0" w:color="000000"/>
              <w:right w:val="single" w:sz="18" w:space="0" w:color="auto"/>
            </w:tcBorders>
          </w:tcPr>
          <w:p w14:paraId="090390A2" w14:textId="77777777" w:rsidR="00AF530B" w:rsidRDefault="00AF530B" w:rsidP="00B52C8A">
            <w:pPr>
              <w:rPr>
                <w:color w:val="000000"/>
                <w:szCs w:val="20"/>
                <w:lang w:eastAsia="en-US"/>
              </w:rPr>
            </w:pPr>
          </w:p>
        </w:tc>
      </w:tr>
      <w:tr w:rsidR="00AF530B" w14:paraId="25CA7F70" w14:textId="77777777" w:rsidTr="00231CD9">
        <w:tc>
          <w:tcPr>
            <w:tcW w:w="567" w:type="dxa"/>
            <w:tcBorders>
              <w:top w:val="single" w:sz="6" w:space="0" w:color="000000"/>
              <w:left w:val="single" w:sz="18" w:space="0" w:color="auto"/>
              <w:bottom w:val="single" w:sz="6" w:space="0" w:color="000000"/>
              <w:right w:val="single" w:sz="6" w:space="0" w:color="000000"/>
            </w:tcBorders>
          </w:tcPr>
          <w:p w14:paraId="19AF0AF7" w14:textId="77777777" w:rsidR="00AF530B" w:rsidRDefault="00AF530B" w:rsidP="00B52C8A">
            <w:pPr>
              <w:rPr>
                <w:color w:val="000000"/>
                <w:szCs w:val="20"/>
                <w:lang w:eastAsia="en-US"/>
              </w:rPr>
            </w:pPr>
          </w:p>
        </w:tc>
        <w:tc>
          <w:tcPr>
            <w:tcW w:w="852" w:type="dxa"/>
            <w:tcBorders>
              <w:top w:val="single" w:sz="6" w:space="0" w:color="000000"/>
              <w:left w:val="single" w:sz="6" w:space="0" w:color="000000"/>
              <w:bottom w:val="single" w:sz="6" w:space="0" w:color="000000"/>
              <w:right w:val="single" w:sz="6" w:space="0" w:color="000000"/>
            </w:tcBorders>
          </w:tcPr>
          <w:p w14:paraId="6B44717B" w14:textId="77777777" w:rsidR="00AF530B" w:rsidRDefault="00AF530B" w:rsidP="00B52C8A">
            <w:pPr>
              <w:rPr>
                <w:color w:val="000000"/>
                <w:szCs w:val="20"/>
                <w:lang w:eastAsia="en-US"/>
              </w:rPr>
            </w:pPr>
          </w:p>
        </w:tc>
        <w:tc>
          <w:tcPr>
            <w:tcW w:w="850" w:type="dxa"/>
            <w:tcBorders>
              <w:top w:val="single" w:sz="6" w:space="0" w:color="000000"/>
              <w:left w:val="single" w:sz="6" w:space="0" w:color="000000"/>
              <w:bottom w:val="single" w:sz="6" w:space="0" w:color="000000"/>
              <w:right w:val="single" w:sz="6" w:space="0" w:color="000000"/>
            </w:tcBorders>
          </w:tcPr>
          <w:p w14:paraId="3BC26E06" w14:textId="77777777" w:rsidR="00AF530B" w:rsidRDefault="00AF530B" w:rsidP="00B52C8A">
            <w:pPr>
              <w:rPr>
                <w:color w:val="000000"/>
                <w:szCs w:val="20"/>
                <w:lang w:eastAsia="en-US"/>
              </w:rPr>
            </w:pPr>
          </w:p>
        </w:tc>
        <w:tc>
          <w:tcPr>
            <w:tcW w:w="992" w:type="dxa"/>
            <w:tcBorders>
              <w:top w:val="single" w:sz="6" w:space="0" w:color="000000"/>
              <w:left w:val="single" w:sz="6" w:space="0" w:color="000000"/>
              <w:bottom w:val="single" w:sz="6" w:space="0" w:color="000000"/>
              <w:right w:val="single" w:sz="6" w:space="0" w:color="000000"/>
            </w:tcBorders>
          </w:tcPr>
          <w:p w14:paraId="2D03BD37" w14:textId="77777777" w:rsidR="00AF530B" w:rsidRDefault="00AF530B" w:rsidP="00B52C8A">
            <w:pPr>
              <w:rPr>
                <w:color w:val="000000"/>
                <w:szCs w:val="20"/>
                <w:lang w:eastAsia="en-US"/>
              </w:rPr>
            </w:pPr>
          </w:p>
        </w:tc>
        <w:tc>
          <w:tcPr>
            <w:tcW w:w="1276" w:type="dxa"/>
            <w:tcBorders>
              <w:top w:val="single" w:sz="6" w:space="0" w:color="000000"/>
              <w:left w:val="single" w:sz="6" w:space="0" w:color="000000"/>
              <w:bottom w:val="single" w:sz="6" w:space="0" w:color="000000"/>
              <w:right w:val="single" w:sz="6" w:space="0" w:color="000000"/>
            </w:tcBorders>
          </w:tcPr>
          <w:p w14:paraId="037EA314" w14:textId="77777777" w:rsidR="00AF530B" w:rsidRDefault="00AF530B" w:rsidP="00B52C8A">
            <w:pPr>
              <w:rPr>
                <w:color w:val="000000"/>
                <w:szCs w:val="20"/>
                <w:lang w:eastAsia="en-US"/>
              </w:rPr>
            </w:pPr>
          </w:p>
        </w:tc>
        <w:tc>
          <w:tcPr>
            <w:tcW w:w="1134" w:type="dxa"/>
            <w:tcBorders>
              <w:top w:val="nil"/>
              <w:left w:val="single" w:sz="6" w:space="0" w:color="000000"/>
              <w:bottom w:val="single" w:sz="6" w:space="0" w:color="000000"/>
              <w:right w:val="single" w:sz="6" w:space="0" w:color="000000"/>
            </w:tcBorders>
          </w:tcPr>
          <w:p w14:paraId="2C42DD4E" w14:textId="77777777" w:rsidR="00AF530B" w:rsidRDefault="00AF530B" w:rsidP="00B52C8A">
            <w:pPr>
              <w:rPr>
                <w:color w:val="000000"/>
                <w:szCs w:val="20"/>
                <w:lang w:eastAsia="en-US"/>
              </w:rPr>
            </w:pPr>
          </w:p>
        </w:tc>
        <w:tc>
          <w:tcPr>
            <w:tcW w:w="826" w:type="dxa"/>
            <w:tcBorders>
              <w:top w:val="nil"/>
              <w:left w:val="single" w:sz="6" w:space="0" w:color="000000"/>
              <w:bottom w:val="single" w:sz="6" w:space="0" w:color="000000"/>
              <w:right w:val="single" w:sz="6" w:space="0" w:color="000000"/>
            </w:tcBorders>
          </w:tcPr>
          <w:p w14:paraId="1C30C52A" w14:textId="77777777" w:rsidR="00AF530B" w:rsidRDefault="00AF530B" w:rsidP="00B52C8A">
            <w:pPr>
              <w:rPr>
                <w:color w:val="000000"/>
                <w:szCs w:val="20"/>
                <w:lang w:eastAsia="en-US"/>
              </w:rPr>
            </w:pPr>
          </w:p>
        </w:tc>
        <w:tc>
          <w:tcPr>
            <w:tcW w:w="1559" w:type="dxa"/>
            <w:tcBorders>
              <w:top w:val="nil"/>
              <w:left w:val="single" w:sz="6" w:space="0" w:color="000000"/>
              <w:bottom w:val="single" w:sz="6" w:space="0" w:color="000000"/>
              <w:right w:val="single" w:sz="6" w:space="0" w:color="000000"/>
            </w:tcBorders>
          </w:tcPr>
          <w:p w14:paraId="1608AF35" w14:textId="77777777" w:rsidR="00AF530B" w:rsidRDefault="00AF530B" w:rsidP="00B52C8A">
            <w:pPr>
              <w:rPr>
                <w:color w:val="000000"/>
                <w:szCs w:val="20"/>
                <w:lang w:eastAsia="en-US"/>
              </w:rPr>
            </w:pPr>
          </w:p>
        </w:tc>
        <w:tc>
          <w:tcPr>
            <w:tcW w:w="709" w:type="dxa"/>
            <w:tcBorders>
              <w:top w:val="nil"/>
              <w:left w:val="single" w:sz="6" w:space="0" w:color="000000"/>
              <w:bottom w:val="single" w:sz="6" w:space="0" w:color="000000"/>
              <w:right w:val="single" w:sz="6" w:space="0" w:color="000000"/>
            </w:tcBorders>
          </w:tcPr>
          <w:p w14:paraId="66363AA6" w14:textId="77777777" w:rsidR="00AF530B" w:rsidRDefault="00AF530B" w:rsidP="00B52C8A">
            <w:pPr>
              <w:rPr>
                <w:color w:val="000000"/>
                <w:szCs w:val="20"/>
                <w:lang w:eastAsia="en-US"/>
              </w:rPr>
            </w:pPr>
          </w:p>
        </w:tc>
        <w:tc>
          <w:tcPr>
            <w:tcW w:w="568" w:type="dxa"/>
            <w:tcBorders>
              <w:top w:val="nil"/>
              <w:left w:val="single" w:sz="6" w:space="0" w:color="000000"/>
              <w:bottom w:val="single" w:sz="6" w:space="0" w:color="000000"/>
              <w:right w:val="single" w:sz="18" w:space="0" w:color="auto"/>
            </w:tcBorders>
          </w:tcPr>
          <w:p w14:paraId="4974ED90" w14:textId="77777777" w:rsidR="00AF530B" w:rsidRDefault="00AF530B" w:rsidP="00B52C8A">
            <w:pPr>
              <w:rPr>
                <w:color w:val="000000"/>
                <w:szCs w:val="20"/>
                <w:lang w:eastAsia="en-US"/>
              </w:rPr>
            </w:pPr>
          </w:p>
        </w:tc>
      </w:tr>
      <w:tr w:rsidR="00AF530B" w14:paraId="43B49C37" w14:textId="77777777" w:rsidTr="00231CD9">
        <w:tc>
          <w:tcPr>
            <w:tcW w:w="567" w:type="dxa"/>
            <w:tcBorders>
              <w:top w:val="single" w:sz="6" w:space="0" w:color="000000"/>
              <w:left w:val="single" w:sz="18" w:space="0" w:color="auto"/>
              <w:bottom w:val="single" w:sz="6" w:space="0" w:color="000000"/>
              <w:right w:val="single" w:sz="6" w:space="0" w:color="000000"/>
            </w:tcBorders>
          </w:tcPr>
          <w:p w14:paraId="6487A229" w14:textId="77777777" w:rsidR="00AF530B" w:rsidRDefault="00AF530B" w:rsidP="00B52C8A">
            <w:pPr>
              <w:rPr>
                <w:color w:val="000000"/>
                <w:szCs w:val="20"/>
                <w:lang w:eastAsia="en-US"/>
              </w:rPr>
            </w:pPr>
          </w:p>
        </w:tc>
        <w:tc>
          <w:tcPr>
            <w:tcW w:w="852" w:type="dxa"/>
            <w:tcBorders>
              <w:top w:val="single" w:sz="6" w:space="0" w:color="000000"/>
              <w:left w:val="single" w:sz="6" w:space="0" w:color="000000"/>
              <w:bottom w:val="single" w:sz="6" w:space="0" w:color="000000"/>
              <w:right w:val="single" w:sz="6" w:space="0" w:color="000000"/>
            </w:tcBorders>
          </w:tcPr>
          <w:p w14:paraId="4264DAC2" w14:textId="77777777" w:rsidR="00AF530B" w:rsidRDefault="00AF530B" w:rsidP="00B52C8A">
            <w:pPr>
              <w:rPr>
                <w:color w:val="000000"/>
                <w:szCs w:val="20"/>
                <w:lang w:eastAsia="en-US"/>
              </w:rPr>
            </w:pPr>
          </w:p>
        </w:tc>
        <w:tc>
          <w:tcPr>
            <w:tcW w:w="850" w:type="dxa"/>
            <w:tcBorders>
              <w:top w:val="single" w:sz="6" w:space="0" w:color="000000"/>
              <w:left w:val="single" w:sz="6" w:space="0" w:color="000000"/>
              <w:bottom w:val="single" w:sz="6" w:space="0" w:color="000000"/>
              <w:right w:val="single" w:sz="6" w:space="0" w:color="000000"/>
            </w:tcBorders>
          </w:tcPr>
          <w:p w14:paraId="3229127A" w14:textId="77777777" w:rsidR="00AF530B" w:rsidRDefault="00AF530B" w:rsidP="00B52C8A">
            <w:pPr>
              <w:rPr>
                <w:color w:val="000000"/>
                <w:szCs w:val="20"/>
                <w:lang w:eastAsia="en-US"/>
              </w:rPr>
            </w:pPr>
          </w:p>
        </w:tc>
        <w:tc>
          <w:tcPr>
            <w:tcW w:w="992" w:type="dxa"/>
            <w:tcBorders>
              <w:top w:val="single" w:sz="6" w:space="0" w:color="000000"/>
              <w:left w:val="single" w:sz="6" w:space="0" w:color="000000"/>
              <w:bottom w:val="single" w:sz="6" w:space="0" w:color="000000"/>
              <w:right w:val="single" w:sz="6" w:space="0" w:color="000000"/>
            </w:tcBorders>
          </w:tcPr>
          <w:p w14:paraId="6CB6AF87" w14:textId="77777777" w:rsidR="00AF530B" w:rsidRDefault="00AF530B" w:rsidP="00B52C8A">
            <w:pPr>
              <w:rPr>
                <w:color w:val="000000"/>
                <w:szCs w:val="20"/>
                <w:lang w:eastAsia="en-US"/>
              </w:rPr>
            </w:pPr>
          </w:p>
        </w:tc>
        <w:tc>
          <w:tcPr>
            <w:tcW w:w="1276" w:type="dxa"/>
            <w:tcBorders>
              <w:top w:val="single" w:sz="6" w:space="0" w:color="000000"/>
              <w:left w:val="single" w:sz="6" w:space="0" w:color="000000"/>
              <w:bottom w:val="single" w:sz="6" w:space="0" w:color="000000"/>
              <w:right w:val="single" w:sz="6" w:space="0" w:color="000000"/>
            </w:tcBorders>
          </w:tcPr>
          <w:p w14:paraId="3778CCBF" w14:textId="77777777" w:rsidR="00AF530B" w:rsidRDefault="00AF530B" w:rsidP="00B52C8A">
            <w:pPr>
              <w:rPr>
                <w:color w:val="000000"/>
                <w:szCs w:val="20"/>
                <w:lang w:eastAsia="en-US"/>
              </w:rPr>
            </w:pPr>
          </w:p>
        </w:tc>
        <w:tc>
          <w:tcPr>
            <w:tcW w:w="1134" w:type="dxa"/>
            <w:tcBorders>
              <w:top w:val="nil"/>
              <w:left w:val="single" w:sz="6" w:space="0" w:color="000000"/>
              <w:bottom w:val="single" w:sz="6" w:space="0" w:color="000000"/>
              <w:right w:val="single" w:sz="6" w:space="0" w:color="000000"/>
            </w:tcBorders>
          </w:tcPr>
          <w:p w14:paraId="30539B39" w14:textId="77777777" w:rsidR="00AF530B" w:rsidRDefault="00AF530B" w:rsidP="00B52C8A">
            <w:pPr>
              <w:rPr>
                <w:color w:val="000000"/>
                <w:szCs w:val="20"/>
                <w:lang w:eastAsia="en-US"/>
              </w:rPr>
            </w:pPr>
          </w:p>
        </w:tc>
        <w:tc>
          <w:tcPr>
            <w:tcW w:w="826" w:type="dxa"/>
            <w:tcBorders>
              <w:top w:val="nil"/>
              <w:left w:val="single" w:sz="6" w:space="0" w:color="000000"/>
              <w:bottom w:val="single" w:sz="6" w:space="0" w:color="000000"/>
              <w:right w:val="single" w:sz="6" w:space="0" w:color="000000"/>
            </w:tcBorders>
          </w:tcPr>
          <w:p w14:paraId="12769966" w14:textId="77777777" w:rsidR="00AF530B" w:rsidRDefault="00AF530B" w:rsidP="00B52C8A">
            <w:pPr>
              <w:rPr>
                <w:color w:val="000000"/>
                <w:szCs w:val="20"/>
                <w:lang w:eastAsia="en-US"/>
              </w:rPr>
            </w:pPr>
          </w:p>
        </w:tc>
        <w:tc>
          <w:tcPr>
            <w:tcW w:w="1559" w:type="dxa"/>
            <w:tcBorders>
              <w:top w:val="nil"/>
              <w:left w:val="single" w:sz="6" w:space="0" w:color="000000"/>
              <w:bottom w:val="single" w:sz="6" w:space="0" w:color="000000"/>
              <w:right w:val="single" w:sz="6" w:space="0" w:color="000000"/>
            </w:tcBorders>
          </w:tcPr>
          <w:p w14:paraId="6AE7A0AA" w14:textId="77777777" w:rsidR="00AF530B" w:rsidRDefault="00AF530B" w:rsidP="00B52C8A">
            <w:pPr>
              <w:rPr>
                <w:color w:val="000000"/>
                <w:szCs w:val="20"/>
                <w:lang w:eastAsia="en-US"/>
              </w:rPr>
            </w:pPr>
          </w:p>
        </w:tc>
        <w:tc>
          <w:tcPr>
            <w:tcW w:w="709" w:type="dxa"/>
            <w:tcBorders>
              <w:top w:val="nil"/>
              <w:left w:val="single" w:sz="6" w:space="0" w:color="000000"/>
              <w:bottom w:val="single" w:sz="6" w:space="0" w:color="000000"/>
              <w:right w:val="single" w:sz="6" w:space="0" w:color="000000"/>
            </w:tcBorders>
          </w:tcPr>
          <w:p w14:paraId="530B85F4" w14:textId="77777777" w:rsidR="00AF530B" w:rsidRDefault="00AF530B" w:rsidP="00B52C8A">
            <w:pPr>
              <w:rPr>
                <w:color w:val="000000"/>
                <w:szCs w:val="20"/>
                <w:lang w:eastAsia="en-US"/>
              </w:rPr>
            </w:pPr>
          </w:p>
        </w:tc>
        <w:tc>
          <w:tcPr>
            <w:tcW w:w="568" w:type="dxa"/>
            <w:tcBorders>
              <w:top w:val="nil"/>
              <w:left w:val="single" w:sz="6" w:space="0" w:color="000000"/>
              <w:bottom w:val="single" w:sz="6" w:space="0" w:color="000000"/>
              <w:right w:val="single" w:sz="18" w:space="0" w:color="auto"/>
            </w:tcBorders>
          </w:tcPr>
          <w:p w14:paraId="7C1EC691" w14:textId="77777777" w:rsidR="00AF530B" w:rsidRDefault="00AF530B" w:rsidP="00B52C8A">
            <w:pPr>
              <w:rPr>
                <w:color w:val="000000"/>
                <w:szCs w:val="20"/>
                <w:lang w:eastAsia="en-US"/>
              </w:rPr>
            </w:pPr>
          </w:p>
        </w:tc>
      </w:tr>
      <w:tr w:rsidR="00AF530B" w14:paraId="6B386B8C" w14:textId="77777777" w:rsidTr="00231CD9">
        <w:tc>
          <w:tcPr>
            <w:tcW w:w="567" w:type="dxa"/>
            <w:tcBorders>
              <w:top w:val="single" w:sz="6" w:space="0" w:color="000000"/>
              <w:left w:val="single" w:sz="18" w:space="0" w:color="auto"/>
              <w:bottom w:val="single" w:sz="6" w:space="0" w:color="000000"/>
              <w:right w:val="single" w:sz="6" w:space="0" w:color="000000"/>
            </w:tcBorders>
          </w:tcPr>
          <w:p w14:paraId="02D9C76C" w14:textId="77777777" w:rsidR="00AF530B" w:rsidRDefault="00AF530B" w:rsidP="00B52C8A">
            <w:pPr>
              <w:rPr>
                <w:color w:val="000000"/>
                <w:szCs w:val="20"/>
                <w:lang w:eastAsia="en-US"/>
              </w:rPr>
            </w:pPr>
          </w:p>
        </w:tc>
        <w:tc>
          <w:tcPr>
            <w:tcW w:w="852" w:type="dxa"/>
            <w:tcBorders>
              <w:top w:val="single" w:sz="6" w:space="0" w:color="000000"/>
              <w:left w:val="single" w:sz="6" w:space="0" w:color="000000"/>
              <w:bottom w:val="single" w:sz="6" w:space="0" w:color="000000"/>
              <w:right w:val="single" w:sz="6" w:space="0" w:color="000000"/>
            </w:tcBorders>
          </w:tcPr>
          <w:p w14:paraId="77C41AC0" w14:textId="77777777" w:rsidR="00AF530B" w:rsidRDefault="00AF530B" w:rsidP="00B52C8A">
            <w:pPr>
              <w:rPr>
                <w:color w:val="000000"/>
                <w:szCs w:val="20"/>
                <w:lang w:eastAsia="en-US"/>
              </w:rPr>
            </w:pPr>
          </w:p>
        </w:tc>
        <w:tc>
          <w:tcPr>
            <w:tcW w:w="850" w:type="dxa"/>
            <w:tcBorders>
              <w:top w:val="single" w:sz="6" w:space="0" w:color="000000"/>
              <w:left w:val="single" w:sz="6" w:space="0" w:color="000000"/>
              <w:bottom w:val="single" w:sz="6" w:space="0" w:color="000000"/>
              <w:right w:val="single" w:sz="6" w:space="0" w:color="000000"/>
            </w:tcBorders>
          </w:tcPr>
          <w:p w14:paraId="39433183" w14:textId="77777777" w:rsidR="00AF530B" w:rsidRDefault="00AF530B" w:rsidP="00B52C8A">
            <w:pPr>
              <w:rPr>
                <w:color w:val="000000"/>
                <w:szCs w:val="20"/>
                <w:lang w:eastAsia="en-US"/>
              </w:rPr>
            </w:pPr>
          </w:p>
        </w:tc>
        <w:tc>
          <w:tcPr>
            <w:tcW w:w="992" w:type="dxa"/>
            <w:tcBorders>
              <w:top w:val="single" w:sz="6" w:space="0" w:color="000000"/>
              <w:left w:val="single" w:sz="6" w:space="0" w:color="000000"/>
              <w:bottom w:val="single" w:sz="6" w:space="0" w:color="000000"/>
              <w:right w:val="single" w:sz="6" w:space="0" w:color="000000"/>
            </w:tcBorders>
          </w:tcPr>
          <w:p w14:paraId="61CF3F70" w14:textId="77777777" w:rsidR="00AF530B" w:rsidRDefault="00AF530B" w:rsidP="00B52C8A">
            <w:pPr>
              <w:rPr>
                <w:color w:val="000000"/>
                <w:szCs w:val="20"/>
                <w:lang w:eastAsia="en-US"/>
              </w:rPr>
            </w:pPr>
          </w:p>
        </w:tc>
        <w:tc>
          <w:tcPr>
            <w:tcW w:w="1276" w:type="dxa"/>
            <w:tcBorders>
              <w:top w:val="single" w:sz="6" w:space="0" w:color="000000"/>
              <w:left w:val="single" w:sz="6" w:space="0" w:color="000000"/>
              <w:bottom w:val="single" w:sz="6" w:space="0" w:color="000000"/>
              <w:right w:val="single" w:sz="6" w:space="0" w:color="000000"/>
            </w:tcBorders>
          </w:tcPr>
          <w:p w14:paraId="66C18526" w14:textId="77777777" w:rsidR="00AF530B" w:rsidRDefault="00AF530B" w:rsidP="00B52C8A">
            <w:pPr>
              <w:rPr>
                <w:color w:val="000000"/>
                <w:szCs w:val="20"/>
                <w:lang w:eastAsia="en-US"/>
              </w:rPr>
            </w:pPr>
          </w:p>
        </w:tc>
        <w:tc>
          <w:tcPr>
            <w:tcW w:w="1134" w:type="dxa"/>
            <w:tcBorders>
              <w:top w:val="nil"/>
              <w:left w:val="single" w:sz="6" w:space="0" w:color="000000"/>
              <w:bottom w:val="single" w:sz="6" w:space="0" w:color="000000"/>
              <w:right w:val="single" w:sz="6" w:space="0" w:color="000000"/>
            </w:tcBorders>
          </w:tcPr>
          <w:p w14:paraId="291DFE5D" w14:textId="77777777" w:rsidR="00AF530B" w:rsidRDefault="00AF530B" w:rsidP="00B52C8A">
            <w:pPr>
              <w:rPr>
                <w:color w:val="000000"/>
                <w:szCs w:val="20"/>
                <w:lang w:eastAsia="en-US"/>
              </w:rPr>
            </w:pPr>
          </w:p>
        </w:tc>
        <w:tc>
          <w:tcPr>
            <w:tcW w:w="826" w:type="dxa"/>
            <w:tcBorders>
              <w:top w:val="nil"/>
              <w:left w:val="single" w:sz="6" w:space="0" w:color="000000"/>
              <w:bottom w:val="single" w:sz="6" w:space="0" w:color="000000"/>
              <w:right w:val="single" w:sz="6" w:space="0" w:color="000000"/>
            </w:tcBorders>
          </w:tcPr>
          <w:p w14:paraId="7EB3FD6A" w14:textId="77777777" w:rsidR="00AF530B" w:rsidRDefault="00AF530B" w:rsidP="00B52C8A">
            <w:pPr>
              <w:rPr>
                <w:color w:val="000000"/>
                <w:szCs w:val="20"/>
                <w:lang w:eastAsia="en-US"/>
              </w:rPr>
            </w:pPr>
          </w:p>
        </w:tc>
        <w:tc>
          <w:tcPr>
            <w:tcW w:w="1559" w:type="dxa"/>
            <w:tcBorders>
              <w:top w:val="nil"/>
              <w:left w:val="single" w:sz="6" w:space="0" w:color="000000"/>
              <w:bottom w:val="single" w:sz="6" w:space="0" w:color="000000"/>
              <w:right w:val="single" w:sz="6" w:space="0" w:color="000000"/>
            </w:tcBorders>
          </w:tcPr>
          <w:p w14:paraId="5A0DBE39" w14:textId="77777777" w:rsidR="00AF530B" w:rsidRDefault="00AF530B" w:rsidP="00B52C8A">
            <w:pPr>
              <w:rPr>
                <w:color w:val="000000"/>
                <w:szCs w:val="20"/>
                <w:lang w:eastAsia="en-US"/>
              </w:rPr>
            </w:pPr>
          </w:p>
        </w:tc>
        <w:tc>
          <w:tcPr>
            <w:tcW w:w="709" w:type="dxa"/>
            <w:tcBorders>
              <w:top w:val="nil"/>
              <w:left w:val="single" w:sz="6" w:space="0" w:color="000000"/>
              <w:bottom w:val="single" w:sz="6" w:space="0" w:color="000000"/>
              <w:right w:val="single" w:sz="6" w:space="0" w:color="000000"/>
            </w:tcBorders>
          </w:tcPr>
          <w:p w14:paraId="5C476E24" w14:textId="77777777" w:rsidR="00AF530B" w:rsidRDefault="00AF530B" w:rsidP="00B52C8A">
            <w:pPr>
              <w:rPr>
                <w:color w:val="000000"/>
                <w:szCs w:val="20"/>
                <w:lang w:eastAsia="en-US"/>
              </w:rPr>
            </w:pPr>
          </w:p>
        </w:tc>
        <w:tc>
          <w:tcPr>
            <w:tcW w:w="568" w:type="dxa"/>
            <w:tcBorders>
              <w:top w:val="nil"/>
              <w:left w:val="single" w:sz="6" w:space="0" w:color="000000"/>
              <w:bottom w:val="single" w:sz="6" w:space="0" w:color="000000"/>
              <w:right w:val="single" w:sz="18" w:space="0" w:color="auto"/>
            </w:tcBorders>
          </w:tcPr>
          <w:p w14:paraId="3B594853" w14:textId="77777777" w:rsidR="00AF530B" w:rsidRDefault="00AF530B" w:rsidP="00B52C8A">
            <w:pPr>
              <w:rPr>
                <w:color w:val="000000"/>
                <w:szCs w:val="20"/>
                <w:lang w:eastAsia="en-US"/>
              </w:rPr>
            </w:pPr>
          </w:p>
        </w:tc>
      </w:tr>
      <w:tr w:rsidR="00AF530B" w14:paraId="04863B86" w14:textId="77777777" w:rsidTr="00231CD9">
        <w:tc>
          <w:tcPr>
            <w:tcW w:w="567" w:type="dxa"/>
            <w:tcBorders>
              <w:top w:val="single" w:sz="6" w:space="0" w:color="000000"/>
              <w:left w:val="single" w:sz="18" w:space="0" w:color="auto"/>
              <w:bottom w:val="single" w:sz="6" w:space="0" w:color="000000"/>
              <w:right w:val="single" w:sz="6" w:space="0" w:color="000000"/>
            </w:tcBorders>
          </w:tcPr>
          <w:p w14:paraId="6E82BA11" w14:textId="77777777" w:rsidR="00AF530B" w:rsidRDefault="00AF530B" w:rsidP="00B52C8A">
            <w:pPr>
              <w:rPr>
                <w:color w:val="000000"/>
                <w:szCs w:val="20"/>
                <w:lang w:eastAsia="en-US"/>
              </w:rPr>
            </w:pPr>
          </w:p>
        </w:tc>
        <w:tc>
          <w:tcPr>
            <w:tcW w:w="852" w:type="dxa"/>
            <w:tcBorders>
              <w:top w:val="single" w:sz="6" w:space="0" w:color="000000"/>
              <w:left w:val="single" w:sz="6" w:space="0" w:color="000000"/>
              <w:bottom w:val="single" w:sz="6" w:space="0" w:color="000000"/>
              <w:right w:val="single" w:sz="6" w:space="0" w:color="000000"/>
            </w:tcBorders>
          </w:tcPr>
          <w:p w14:paraId="282900B5" w14:textId="77777777" w:rsidR="00AF530B" w:rsidRDefault="00AF530B" w:rsidP="00B52C8A">
            <w:pPr>
              <w:rPr>
                <w:color w:val="000000"/>
                <w:szCs w:val="20"/>
                <w:lang w:eastAsia="en-US"/>
              </w:rPr>
            </w:pPr>
          </w:p>
        </w:tc>
        <w:tc>
          <w:tcPr>
            <w:tcW w:w="850" w:type="dxa"/>
            <w:tcBorders>
              <w:top w:val="single" w:sz="6" w:space="0" w:color="000000"/>
              <w:left w:val="single" w:sz="6" w:space="0" w:color="000000"/>
              <w:bottom w:val="single" w:sz="6" w:space="0" w:color="000000"/>
              <w:right w:val="single" w:sz="6" w:space="0" w:color="000000"/>
            </w:tcBorders>
          </w:tcPr>
          <w:p w14:paraId="480CF433" w14:textId="77777777" w:rsidR="00AF530B" w:rsidRDefault="00AF530B" w:rsidP="00B52C8A">
            <w:pPr>
              <w:rPr>
                <w:color w:val="000000"/>
                <w:szCs w:val="20"/>
                <w:lang w:eastAsia="en-US"/>
              </w:rPr>
            </w:pPr>
          </w:p>
        </w:tc>
        <w:tc>
          <w:tcPr>
            <w:tcW w:w="992" w:type="dxa"/>
            <w:tcBorders>
              <w:top w:val="single" w:sz="6" w:space="0" w:color="000000"/>
              <w:left w:val="single" w:sz="6" w:space="0" w:color="000000"/>
              <w:bottom w:val="single" w:sz="6" w:space="0" w:color="000000"/>
              <w:right w:val="single" w:sz="6" w:space="0" w:color="000000"/>
            </w:tcBorders>
          </w:tcPr>
          <w:p w14:paraId="34011734" w14:textId="77777777" w:rsidR="00AF530B" w:rsidRDefault="00AF530B" w:rsidP="00B52C8A">
            <w:pPr>
              <w:rPr>
                <w:color w:val="000000"/>
                <w:szCs w:val="20"/>
                <w:lang w:eastAsia="en-US"/>
              </w:rPr>
            </w:pPr>
          </w:p>
        </w:tc>
        <w:tc>
          <w:tcPr>
            <w:tcW w:w="1276" w:type="dxa"/>
            <w:tcBorders>
              <w:top w:val="single" w:sz="6" w:space="0" w:color="000000"/>
              <w:left w:val="single" w:sz="6" w:space="0" w:color="000000"/>
              <w:bottom w:val="single" w:sz="6" w:space="0" w:color="000000"/>
              <w:right w:val="single" w:sz="6" w:space="0" w:color="000000"/>
            </w:tcBorders>
          </w:tcPr>
          <w:p w14:paraId="28E3F517" w14:textId="77777777" w:rsidR="00AF530B" w:rsidRDefault="00AF530B" w:rsidP="00B52C8A">
            <w:pPr>
              <w:rPr>
                <w:color w:val="000000"/>
                <w:szCs w:val="20"/>
                <w:lang w:eastAsia="en-US"/>
              </w:rPr>
            </w:pPr>
          </w:p>
        </w:tc>
        <w:tc>
          <w:tcPr>
            <w:tcW w:w="1134" w:type="dxa"/>
            <w:tcBorders>
              <w:top w:val="nil"/>
              <w:left w:val="single" w:sz="6" w:space="0" w:color="000000"/>
              <w:bottom w:val="single" w:sz="6" w:space="0" w:color="000000"/>
              <w:right w:val="single" w:sz="6" w:space="0" w:color="000000"/>
            </w:tcBorders>
          </w:tcPr>
          <w:p w14:paraId="4C3E4CF8" w14:textId="77777777" w:rsidR="00AF530B" w:rsidRDefault="00AF530B" w:rsidP="00B52C8A">
            <w:pPr>
              <w:rPr>
                <w:color w:val="000000"/>
                <w:szCs w:val="20"/>
                <w:lang w:eastAsia="en-US"/>
              </w:rPr>
            </w:pPr>
          </w:p>
        </w:tc>
        <w:tc>
          <w:tcPr>
            <w:tcW w:w="826" w:type="dxa"/>
            <w:tcBorders>
              <w:top w:val="nil"/>
              <w:left w:val="single" w:sz="6" w:space="0" w:color="000000"/>
              <w:bottom w:val="single" w:sz="6" w:space="0" w:color="000000"/>
              <w:right w:val="single" w:sz="6" w:space="0" w:color="000000"/>
            </w:tcBorders>
          </w:tcPr>
          <w:p w14:paraId="0D1BA93A" w14:textId="77777777" w:rsidR="00AF530B" w:rsidRDefault="00AF530B" w:rsidP="00B52C8A">
            <w:pPr>
              <w:rPr>
                <w:color w:val="000000"/>
                <w:szCs w:val="20"/>
                <w:lang w:eastAsia="en-US"/>
              </w:rPr>
            </w:pPr>
          </w:p>
        </w:tc>
        <w:tc>
          <w:tcPr>
            <w:tcW w:w="1559" w:type="dxa"/>
            <w:tcBorders>
              <w:top w:val="nil"/>
              <w:left w:val="single" w:sz="6" w:space="0" w:color="000000"/>
              <w:bottom w:val="single" w:sz="6" w:space="0" w:color="000000"/>
              <w:right w:val="single" w:sz="6" w:space="0" w:color="000000"/>
            </w:tcBorders>
          </w:tcPr>
          <w:p w14:paraId="7937D575" w14:textId="77777777" w:rsidR="00AF530B" w:rsidRDefault="00AF530B" w:rsidP="00B52C8A">
            <w:pPr>
              <w:rPr>
                <w:color w:val="000000"/>
                <w:szCs w:val="20"/>
                <w:lang w:eastAsia="en-US"/>
              </w:rPr>
            </w:pPr>
          </w:p>
        </w:tc>
        <w:tc>
          <w:tcPr>
            <w:tcW w:w="709" w:type="dxa"/>
            <w:tcBorders>
              <w:top w:val="nil"/>
              <w:left w:val="single" w:sz="6" w:space="0" w:color="000000"/>
              <w:bottom w:val="single" w:sz="6" w:space="0" w:color="000000"/>
              <w:right w:val="single" w:sz="6" w:space="0" w:color="000000"/>
            </w:tcBorders>
          </w:tcPr>
          <w:p w14:paraId="6E04DCF7" w14:textId="77777777" w:rsidR="00AF530B" w:rsidRDefault="00AF530B" w:rsidP="00B52C8A">
            <w:pPr>
              <w:rPr>
                <w:color w:val="000000"/>
                <w:szCs w:val="20"/>
                <w:lang w:eastAsia="en-US"/>
              </w:rPr>
            </w:pPr>
          </w:p>
        </w:tc>
        <w:tc>
          <w:tcPr>
            <w:tcW w:w="568" w:type="dxa"/>
            <w:tcBorders>
              <w:top w:val="nil"/>
              <w:left w:val="single" w:sz="6" w:space="0" w:color="000000"/>
              <w:bottom w:val="single" w:sz="6" w:space="0" w:color="000000"/>
              <w:right w:val="single" w:sz="18" w:space="0" w:color="auto"/>
            </w:tcBorders>
          </w:tcPr>
          <w:p w14:paraId="4B9DEC7C" w14:textId="77777777" w:rsidR="00AF530B" w:rsidRDefault="00AF530B" w:rsidP="00B52C8A">
            <w:pPr>
              <w:rPr>
                <w:color w:val="000000"/>
                <w:szCs w:val="20"/>
                <w:lang w:eastAsia="en-US"/>
              </w:rPr>
            </w:pPr>
          </w:p>
        </w:tc>
      </w:tr>
    </w:tbl>
    <w:p w14:paraId="2CA63B6E" w14:textId="77777777" w:rsidR="00AF530B" w:rsidRDefault="00AF530B" w:rsidP="00AF530B">
      <w:pPr>
        <w:suppressAutoHyphens/>
        <w:ind w:firstLine="851"/>
        <w:contextualSpacing/>
        <w:sectPr w:rsidR="00AF530B" w:rsidSect="00FD1C6C">
          <w:footnotePr>
            <w:numRestart w:val="eachSect"/>
          </w:footnotePr>
          <w:pgSz w:w="11906" w:h="16838" w:code="9"/>
          <w:pgMar w:top="1134" w:right="850" w:bottom="1134" w:left="1701" w:header="283" w:footer="283" w:gutter="0"/>
          <w:cols w:space="708"/>
          <w:titlePg/>
          <w:docGrid w:linePitch="360"/>
        </w:sectPr>
      </w:pPr>
    </w:p>
    <w:p w14:paraId="0042A3D6" w14:textId="77777777" w:rsidR="00AF530B" w:rsidRPr="00272A6F" w:rsidRDefault="00AF530B" w:rsidP="00AF530B">
      <w:pPr>
        <w:pStyle w:val="1b"/>
        <w:ind w:left="-72"/>
        <w:jc w:val="right"/>
        <w:rPr>
          <w:rFonts w:ascii="Times New Roman" w:hAnsi="Times New Roman"/>
          <w:b w:val="0"/>
          <w:sz w:val="24"/>
          <w:szCs w:val="24"/>
        </w:rPr>
      </w:pPr>
      <w:bookmarkStart w:id="1146" w:name="_Приложение_1"/>
      <w:bookmarkStart w:id="1147" w:name="_Toc347395551"/>
      <w:bookmarkStart w:id="1148" w:name="_Toc360802298"/>
      <w:bookmarkStart w:id="1149" w:name="_Toc399424824"/>
      <w:bookmarkStart w:id="1150" w:name="_Toc402450357"/>
      <w:bookmarkStart w:id="1151" w:name="_Toc415487681"/>
      <w:bookmarkStart w:id="1152" w:name="_Toc415586200"/>
      <w:bookmarkStart w:id="1153" w:name="_Toc415587176"/>
      <w:bookmarkStart w:id="1154" w:name="_Toc415587332"/>
      <w:bookmarkStart w:id="1155" w:name="_Toc416421241"/>
      <w:bookmarkStart w:id="1156" w:name="_Toc417639233"/>
      <w:bookmarkStart w:id="1157" w:name="_Toc417908283"/>
      <w:bookmarkStart w:id="1158" w:name="_Toc424746621"/>
      <w:bookmarkStart w:id="1159" w:name="_Toc426638711"/>
      <w:bookmarkStart w:id="1160" w:name="_Toc427154571"/>
      <w:bookmarkStart w:id="1161" w:name="_Toc511130493"/>
      <w:bookmarkStart w:id="1162" w:name="_Toc520465967"/>
      <w:bookmarkEnd w:id="1146"/>
      <w:r w:rsidRPr="00272A6F">
        <w:rPr>
          <w:rFonts w:ascii="Times New Roman" w:hAnsi="Times New Roman"/>
          <w:b w:val="0"/>
          <w:sz w:val="24"/>
          <w:szCs w:val="24"/>
        </w:rPr>
        <w:lastRenderedPageBreak/>
        <w:t xml:space="preserve">Приложение </w:t>
      </w:r>
      <w:bookmarkEnd w:id="1147"/>
      <w:bookmarkEnd w:id="1148"/>
      <w:bookmarkEnd w:id="1149"/>
      <w:bookmarkEnd w:id="1150"/>
      <w:bookmarkEnd w:id="1151"/>
      <w:bookmarkEnd w:id="1152"/>
      <w:bookmarkEnd w:id="1153"/>
      <w:bookmarkEnd w:id="1154"/>
      <w:bookmarkEnd w:id="1155"/>
      <w:bookmarkEnd w:id="1156"/>
      <w:bookmarkEnd w:id="1157"/>
      <w:r w:rsidR="008B6010" w:rsidRPr="00272A6F">
        <w:rPr>
          <w:rFonts w:ascii="Times New Roman" w:hAnsi="Times New Roman"/>
          <w:b w:val="0"/>
          <w:sz w:val="24"/>
          <w:szCs w:val="24"/>
        </w:rPr>
        <w:t>1</w:t>
      </w:r>
      <w:bookmarkEnd w:id="1158"/>
      <w:bookmarkEnd w:id="1159"/>
      <w:bookmarkEnd w:id="1160"/>
      <w:bookmarkEnd w:id="1161"/>
      <w:bookmarkEnd w:id="1162"/>
    </w:p>
    <w:p w14:paraId="1793F70D" w14:textId="77777777" w:rsidR="00AF530B" w:rsidRDefault="003024CE" w:rsidP="00AF530B">
      <w:pPr>
        <w:jc w:val="right"/>
      </w:pPr>
      <w:r>
        <w:t>к</w:t>
      </w:r>
      <w:r w:rsidRPr="007A511D">
        <w:t xml:space="preserve"> </w:t>
      </w:r>
      <w:r w:rsidR="00AA5DED">
        <w:t>Т</w:t>
      </w:r>
      <w:r w:rsidRPr="007A511D">
        <w:t>ехническ</w:t>
      </w:r>
      <w:r>
        <w:t>им требованиям</w:t>
      </w:r>
      <w:r w:rsidR="00AF530B">
        <w:t xml:space="preserve"> </w:t>
      </w:r>
      <w:r w:rsidR="00D0118F" w:rsidRPr="00F402E0">
        <w:t>на оказание</w:t>
      </w:r>
      <w:r w:rsidR="00AF530B" w:rsidRPr="00F402E0">
        <w:t xml:space="preserve"> услуг </w:t>
      </w:r>
    </w:p>
    <w:p w14:paraId="22796AF1" w14:textId="77777777" w:rsidR="00AF530B" w:rsidRPr="00F402E0" w:rsidRDefault="00AF530B" w:rsidP="00AF530B">
      <w:pPr>
        <w:jc w:val="right"/>
      </w:pPr>
      <w:r w:rsidRPr="00F402E0">
        <w:t xml:space="preserve">по </w:t>
      </w:r>
      <w:r w:rsidR="00F85C6D">
        <w:t>развитию</w:t>
      </w:r>
      <w:r w:rsidRPr="00F402E0">
        <w:t xml:space="preserve"> Системы управления производственными активами </w:t>
      </w:r>
    </w:p>
    <w:p w14:paraId="270870C2" w14:textId="77777777" w:rsidR="00AF530B" w:rsidRPr="00F402E0" w:rsidRDefault="006367F0" w:rsidP="00AF530B">
      <w:pPr>
        <w:jc w:val="right"/>
      </w:pPr>
      <w:r>
        <w:t xml:space="preserve">в </w:t>
      </w:r>
      <w:r w:rsidR="00AF530B" w:rsidRPr="00F402E0">
        <w:t>АО «Тюменьэнерго»</w:t>
      </w:r>
      <w:r w:rsidR="000924E4">
        <w:t xml:space="preserve"> в 2018 году</w:t>
      </w:r>
    </w:p>
    <w:p w14:paraId="09DA79ED" w14:textId="77777777" w:rsidR="00AF530B" w:rsidRPr="00F66919" w:rsidRDefault="00AF530B" w:rsidP="00AF530B">
      <w:pPr>
        <w:rPr>
          <w:b/>
        </w:rPr>
      </w:pPr>
    </w:p>
    <w:p w14:paraId="1D843C76" w14:textId="77777777" w:rsidR="00AF530B" w:rsidRPr="00F66919" w:rsidRDefault="00AF530B" w:rsidP="00AF530B">
      <w:pPr>
        <w:rPr>
          <w:b/>
        </w:rPr>
      </w:pPr>
    </w:p>
    <w:p w14:paraId="751039A7" w14:textId="77777777" w:rsidR="00AF530B" w:rsidRPr="00F66919" w:rsidRDefault="00AF530B" w:rsidP="00AF530B">
      <w:pPr>
        <w:rPr>
          <w:b/>
        </w:rPr>
      </w:pPr>
    </w:p>
    <w:p w14:paraId="0A80C41E" w14:textId="77777777" w:rsidR="00AF530B" w:rsidRPr="00F66919" w:rsidRDefault="00AF530B" w:rsidP="00AF530B">
      <w:pPr>
        <w:rPr>
          <w:b/>
        </w:rPr>
      </w:pPr>
    </w:p>
    <w:p w14:paraId="08F05D89" w14:textId="77777777" w:rsidR="00AF530B" w:rsidRPr="00400E0F" w:rsidRDefault="00AF530B" w:rsidP="00AF530B">
      <w:pPr>
        <w:jc w:val="center"/>
        <w:rPr>
          <w:b/>
          <w:sz w:val="28"/>
          <w:szCs w:val="28"/>
        </w:rPr>
      </w:pPr>
      <w:r w:rsidRPr="00400E0F">
        <w:rPr>
          <w:b/>
          <w:sz w:val="28"/>
          <w:szCs w:val="28"/>
        </w:rPr>
        <w:t>Требования к оформлению протокола настроек</w:t>
      </w:r>
    </w:p>
    <w:p w14:paraId="084111D0" w14:textId="77777777" w:rsidR="00AF530B" w:rsidRPr="00BB77C0" w:rsidRDefault="00AF530B" w:rsidP="00AF530B"/>
    <w:p w14:paraId="4354FF27" w14:textId="50F53A83" w:rsidR="00AF530B" w:rsidRPr="00C77E2D" w:rsidRDefault="00AF530B" w:rsidP="00813034">
      <w:pPr>
        <w:pStyle w:val="afd"/>
        <w:numPr>
          <w:ilvl w:val="1"/>
          <w:numId w:val="51"/>
        </w:numPr>
        <w:ind w:left="788" w:hanging="431"/>
        <w:jc w:val="both"/>
      </w:pPr>
      <w:r w:rsidRPr="00C77E2D">
        <w:t>Протокол настроек должен иметь титульный лист</w:t>
      </w:r>
      <w:r w:rsidR="008A3B17" w:rsidRPr="008A3B17">
        <w:t>.</w:t>
      </w:r>
    </w:p>
    <w:p w14:paraId="2ECD438D" w14:textId="77777777" w:rsidR="00AF530B" w:rsidRPr="00C77E2D" w:rsidRDefault="00AF530B" w:rsidP="00813034">
      <w:pPr>
        <w:pStyle w:val="afd"/>
        <w:numPr>
          <w:ilvl w:val="1"/>
          <w:numId w:val="51"/>
        </w:numPr>
        <w:ind w:left="788" w:hanging="431"/>
        <w:jc w:val="both"/>
      </w:pPr>
      <w:r w:rsidRPr="00C77E2D">
        <w:t>Протокол настроек должен иметь оглавление.</w:t>
      </w:r>
    </w:p>
    <w:p w14:paraId="13A53D89" w14:textId="77777777" w:rsidR="00AF530B" w:rsidRPr="00C77E2D" w:rsidRDefault="00AF530B" w:rsidP="00AA5DED">
      <w:pPr>
        <w:pStyle w:val="ad"/>
      </w:pPr>
      <w:bookmarkStart w:id="1163" w:name="_Toc292212695"/>
      <w:r w:rsidRPr="00C77E2D">
        <w:t>Протокол настроек должен иметь иерархическую структуру, краткую описательную часть настроек. При необходимости в документ включается снимок части экрана.</w:t>
      </w:r>
    </w:p>
    <w:bookmarkEnd w:id="1163"/>
    <w:p w14:paraId="453664EB" w14:textId="77777777" w:rsidR="00AF530B" w:rsidRPr="00BB77C0" w:rsidRDefault="00AF530B" w:rsidP="00AF530B">
      <w:pPr>
        <w:pStyle w:val="affffffd"/>
        <w:jc w:val="center"/>
        <w:rPr>
          <w:rFonts w:ascii="Times New Roman" w:hAnsi="Times New Roman" w:cs="Times New Roman"/>
        </w:rPr>
      </w:pPr>
    </w:p>
    <w:p w14:paraId="52CA7565" w14:textId="77777777" w:rsidR="00AF530B" w:rsidRDefault="00AF530B" w:rsidP="00AF530B">
      <w:pPr>
        <w:sectPr w:rsidR="00AF530B" w:rsidSect="00B52C8A">
          <w:footerReference w:type="even" r:id="rId279"/>
          <w:footerReference w:type="default" r:id="rId280"/>
          <w:footnotePr>
            <w:numRestart w:val="eachSect"/>
          </w:footnotePr>
          <w:pgSz w:w="11906" w:h="16838" w:code="9"/>
          <w:pgMar w:top="709" w:right="709" w:bottom="1559" w:left="1531" w:header="0" w:footer="567" w:gutter="0"/>
          <w:cols w:space="708"/>
          <w:titlePg/>
          <w:docGrid w:linePitch="360"/>
        </w:sectPr>
      </w:pPr>
    </w:p>
    <w:p w14:paraId="3C067E5B" w14:textId="77777777" w:rsidR="00AF530B" w:rsidRDefault="00AF530B" w:rsidP="00501EBF">
      <w:pPr>
        <w:pStyle w:val="1b"/>
        <w:ind w:left="720" w:right="-851"/>
        <w:jc w:val="right"/>
        <w:rPr>
          <w:rFonts w:ascii="Times New Roman" w:hAnsi="Times New Roman"/>
          <w:b w:val="0"/>
          <w:sz w:val="24"/>
          <w:szCs w:val="24"/>
        </w:rPr>
      </w:pPr>
      <w:bookmarkStart w:id="1164" w:name="_Приложение_2"/>
      <w:bookmarkStart w:id="1165" w:name="_Toc347395553"/>
      <w:bookmarkStart w:id="1166" w:name="_Toc360802299"/>
      <w:bookmarkStart w:id="1167" w:name="_Toc399424825"/>
      <w:bookmarkStart w:id="1168" w:name="_Toc402450358"/>
      <w:bookmarkStart w:id="1169" w:name="_Toc415487682"/>
      <w:bookmarkStart w:id="1170" w:name="_Toc415586201"/>
      <w:bookmarkStart w:id="1171" w:name="_Toc415587177"/>
      <w:bookmarkStart w:id="1172" w:name="_Toc415587333"/>
      <w:bookmarkStart w:id="1173" w:name="_Toc416421242"/>
      <w:bookmarkStart w:id="1174" w:name="_Toc417639234"/>
      <w:bookmarkStart w:id="1175" w:name="_Toc417908284"/>
      <w:bookmarkStart w:id="1176" w:name="_Toc424746622"/>
      <w:bookmarkStart w:id="1177" w:name="_Toc426638712"/>
      <w:bookmarkStart w:id="1178" w:name="_Toc427154572"/>
      <w:bookmarkStart w:id="1179" w:name="_Toc511130494"/>
      <w:bookmarkStart w:id="1180" w:name="_Toc520465968"/>
      <w:bookmarkEnd w:id="1164"/>
      <w:r w:rsidRPr="00272A6F">
        <w:rPr>
          <w:rFonts w:ascii="Times New Roman" w:hAnsi="Times New Roman"/>
          <w:b w:val="0"/>
          <w:sz w:val="24"/>
          <w:szCs w:val="24"/>
        </w:rPr>
        <w:lastRenderedPageBreak/>
        <w:t xml:space="preserve">Приложение </w:t>
      </w:r>
      <w:bookmarkEnd w:id="1165"/>
      <w:bookmarkEnd w:id="1166"/>
      <w:bookmarkEnd w:id="1167"/>
      <w:bookmarkEnd w:id="1168"/>
      <w:bookmarkEnd w:id="1169"/>
      <w:bookmarkEnd w:id="1170"/>
      <w:bookmarkEnd w:id="1171"/>
      <w:bookmarkEnd w:id="1172"/>
      <w:bookmarkEnd w:id="1173"/>
      <w:bookmarkEnd w:id="1174"/>
      <w:bookmarkEnd w:id="1175"/>
      <w:r w:rsidR="008B6010" w:rsidRPr="00272A6F">
        <w:rPr>
          <w:rFonts w:ascii="Times New Roman" w:hAnsi="Times New Roman"/>
          <w:b w:val="0"/>
          <w:sz w:val="24"/>
          <w:szCs w:val="24"/>
        </w:rPr>
        <w:t>2</w:t>
      </w:r>
      <w:bookmarkEnd w:id="1176"/>
      <w:bookmarkEnd w:id="1177"/>
      <w:bookmarkEnd w:id="1178"/>
      <w:bookmarkEnd w:id="1179"/>
      <w:bookmarkEnd w:id="1180"/>
    </w:p>
    <w:p w14:paraId="602A3AA7" w14:textId="77777777" w:rsidR="00501EBF" w:rsidRDefault="00501EBF" w:rsidP="00501EBF">
      <w:pPr>
        <w:ind w:right="-851"/>
        <w:jc w:val="right"/>
      </w:pPr>
      <w:r>
        <w:t>к</w:t>
      </w:r>
      <w:r w:rsidRPr="007A511D">
        <w:t xml:space="preserve"> </w:t>
      </w:r>
      <w:r>
        <w:t>Т</w:t>
      </w:r>
      <w:r w:rsidRPr="007A511D">
        <w:t>ехническ</w:t>
      </w:r>
      <w:r>
        <w:t xml:space="preserve">им требованиям </w:t>
      </w:r>
      <w:r w:rsidRPr="00F402E0">
        <w:t xml:space="preserve">на оказание услуг </w:t>
      </w:r>
    </w:p>
    <w:p w14:paraId="4F191174" w14:textId="77777777" w:rsidR="00501EBF" w:rsidRDefault="00501EBF" w:rsidP="00501EBF">
      <w:pPr>
        <w:ind w:right="-851"/>
        <w:jc w:val="right"/>
      </w:pPr>
      <w:r w:rsidRPr="00F402E0">
        <w:t xml:space="preserve">по </w:t>
      </w:r>
      <w:r>
        <w:t xml:space="preserve">развитию отраслевого решения </w:t>
      </w:r>
      <w:r w:rsidRPr="00F402E0">
        <w:t>на</w:t>
      </w:r>
      <w:r>
        <w:t xml:space="preserve"> базе </w:t>
      </w:r>
    </w:p>
    <w:p w14:paraId="0FBF617D" w14:textId="77777777" w:rsidR="00501EBF" w:rsidRDefault="00501EBF" w:rsidP="00501EBF">
      <w:pPr>
        <w:ind w:right="-851"/>
        <w:jc w:val="right"/>
      </w:pPr>
      <w:r>
        <w:rPr>
          <w:lang w:val="en-US"/>
        </w:rPr>
        <w:t>SAP</w:t>
      </w:r>
      <w:r w:rsidRPr="003E2228">
        <w:t xml:space="preserve"> </w:t>
      </w:r>
      <w:r>
        <w:rPr>
          <w:lang w:val="en-US"/>
        </w:rPr>
        <w:t>ERP</w:t>
      </w:r>
      <w:r w:rsidRPr="003E2228">
        <w:t xml:space="preserve"> </w:t>
      </w:r>
      <w:r>
        <w:t>«</w:t>
      </w:r>
      <w:r w:rsidRPr="00F402E0">
        <w:t xml:space="preserve">Системы управления </w:t>
      </w:r>
    </w:p>
    <w:p w14:paraId="3C0BC3CA" w14:textId="77777777" w:rsidR="00501EBF" w:rsidRDefault="00501EBF" w:rsidP="00501EBF">
      <w:pPr>
        <w:ind w:right="-851"/>
        <w:jc w:val="right"/>
      </w:pPr>
      <w:r w:rsidRPr="00F402E0">
        <w:t>производственными активами</w:t>
      </w:r>
      <w:r>
        <w:t xml:space="preserve"> </w:t>
      </w:r>
    </w:p>
    <w:p w14:paraId="2A62EBE2" w14:textId="77777777" w:rsidR="00501EBF" w:rsidRPr="00F402E0" w:rsidRDefault="00501EBF" w:rsidP="00501EBF">
      <w:pPr>
        <w:ind w:right="-851"/>
        <w:jc w:val="right"/>
      </w:pPr>
      <w:r>
        <w:t xml:space="preserve">в 2018 году» в </w:t>
      </w:r>
      <w:r w:rsidRPr="00F402E0">
        <w:t>АО «Тюменьэнерго»</w:t>
      </w:r>
    </w:p>
    <w:p w14:paraId="30000C3A" w14:textId="77777777" w:rsidR="00501EBF" w:rsidRPr="00501EBF" w:rsidRDefault="00501EBF" w:rsidP="00501EBF"/>
    <w:p w14:paraId="0CE1DFB8" w14:textId="77777777" w:rsidR="00501EBF" w:rsidRDefault="00501EBF" w:rsidP="00501EBF">
      <w:pPr>
        <w:jc w:val="center"/>
        <w:rPr>
          <w:b/>
          <w:sz w:val="28"/>
          <w:szCs w:val="28"/>
        </w:rPr>
      </w:pPr>
    </w:p>
    <w:p w14:paraId="505056BB" w14:textId="77777777" w:rsidR="00501EBF" w:rsidRPr="005800CE" w:rsidRDefault="00501EBF" w:rsidP="00501EBF">
      <w:pPr>
        <w:jc w:val="center"/>
        <w:rPr>
          <w:b/>
          <w:sz w:val="28"/>
          <w:szCs w:val="28"/>
        </w:rPr>
      </w:pPr>
      <w:r w:rsidRPr="005800CE">
        <w:rPr>
          <w:b/>
          <w:sz w:val="28"/>
          <w:szCs w:val="28"/>
        </w:rPr>
        <w:t>Шаблон Проектного решения</w:t>
      </w:r>
    </w:p>
    <w:p w14:paraId="351C2950" w14:textId="77777777" w:rsidR="00501EBF" w:rsidRPr="00501EBF" w:rsidRDefault="00501EBF" w:rsidP="00501EBF"/>
    <w:p w14:paraId="1469B2B0" w14:textId="77777777" w:rsidR="00AF530B" w:rsidRDefault="00AF530B" w:rsidP="00501EBF">
      <w:pPr>
        <w:jc w:val="right"/>
      </w:pPr>
    </w:p>
    <w:p w14:paraId="35F8CE7F" w14:textId="77777777" w:rsidR="008B6010" w:rsidRDefault="002302A5">
      <w:pPr>
        <w:spacing w:after="200" w:line="276" w:lineRule="auto"/>
        <w:rPr>
          <w:b/>
          <w:sz w:val="22"/>
          <w:szCs w:val="22"/>
        </w:rPr>
        <w:sectPr w:rsidR="008B6010" w:rsidSect="008B6010">
          <w:pgSz w:w="11906" w:h="16838"/>
          <w:pgMar w:top="1134" w:right="1700" w:bottom="1134" w:left="1701" w:header="708" w:footer="708" w:gutter="0"/>
          <w:cols w:space="708"/>
          <w:docGrid w:linePitch="360"/>
        </w:sectPr>
      </w:pPr>
      <w:bookmarkStart w:id="1181" w:name="_Toc347395552"/>
      <w:bookmarkStart w:id="1182" w:name="_Toc360802300"/>
      <w:r>
        <w:rPr>
          <w:b/>
          <w:sz w:val="22"/>
          <w:szCs w:val="22"/>
        </w:rPr>
        <w:br w:type="page"/>
      </w:r>
    </w:p>
    <w:p w14:paraId="2516BFB2" w14:textId="77777777" w:rsidR="00AC0580" w:rsidRPr="00272A6F" w:rsidRDefault="00AC0580" w:rsidP="00AC0580">
      <w:pPr>
        <w:pStyle w:val="1b"/>
        <w:ind w:right="-426"/>
        <w:jc w:val="right"/>
        <w:rPr>
          <w:rFonts w:ascii="Times New Roman" w:hAnsi="Times New Roman"/>
          <w:b w:val="0"/>
          <w:sz w:val="24"/>
          <w:szCs w:val="24"/>
        </w:rPr>
      </w:pPr>
      <w:bookmarkStart w:id="1183" w:name="_Приложение_3"/>
      <w:bookmarkStart w:id="1184" w:name="_Toc503800099"/>
      <w:bookmarkStart w:id="1185" w:name="_Toc511130496"/>
      <w:bookmarkStart w:id="1186" w:name="_Toc520465969"/>
      <w:bookmarkEnd w:id="1181"/>
      <w:bookmarkEnd w:id="1182"/>
      <w:bookmarkEnd w:id="1183"/>
      <w:r w:rsidRPr="00272A6F">
        <w:rPr>
          <w:rFonts w:ascii="Times New Roman" w:hAnsi="Times New Roman"/>
          <w:b w:val="0"/>
          <w:sz w:val="24"/>
          <w:szCs w:val="24"/>
        </w:rPr>
        <w:lastRenderedPageBreak/>
        <w:t xml:space="preserve">Приложение </w:t>
      </w:r>
      <w:bookmarkEnd w:id="1184"/>
      <w:bookmarkEnd w:id="1185"/>
      <w:r w:rsidR="00C64448">
        <w:rPr>
          <w:rFonts w:ascii="Times New Roman" w:hAnsi="Times New Roman"/>
          <w:b w:val="0"/>
          <w:sz w:val="24"/>
          <w:szCs w:val="24"/>
        </w:rPr>
        <w:t>3</w:t>
      </w:r>
      <w:bookmarkEnd w:id="1186"/>
    </w:p>
    <w:p w14:paraId="74C4D62B" w14:textId="77777777" w:rsidR="00AC0580" w:rsidRDefault="00AC0580" w:rsidP="00AC0580">
      <w:pPr>
        <w:ind w:right="-426"/>
        <w:jc w:val="right"/>
      </w:pPr>
      <w:r>
        <w:t>к</w:t>
      </w:r>
      <w:r w:rsidRPr="007A511D">
        <w:t xml:space="preserve"> </w:t>
      </w:r>
      <w:r>
        <w:t>Т</w:t>
      </w:r>
      <w:r w:rsidRPr="007A511D">
        <w:t>ехническ</w:t>
      </w:r>
      <w:r>
        <w:t xml:space="preserve">им требованиям </w:t>
      </w:r>
      <w:r w:rsidRPr="00F402E0">
        <w:t xml:space="preserve">на оказание услуг </w:t>
      </w:r>
    </w:p>
    <w:p w14:paraId="3E592CE7" w14:textId="77777777" w:rsidR="00AC0580" w:rsidRDefault="00AC0580" w:rsidP="00AC0580">
      <w:pPr>
        <w:ind w:right="-426"/>
        <w:jc w:val="right"/>
      </w:pPr>
      <w:r w:rsidRPr="00F402E0">
        <w:t xml:space="preserve">по </w:t>
      </w:r>
      <w:r>
        <w:t xml:space="preserve">развитию отраслевого решения </w:t>
      </w:r>
      <w:r w:rsidRPr="00F402E0">
        <w:t>на</w:t>
      </w:r>
      <w:r>
        <w:t xml:space="preserve"> базе </w:t>
      </w:r>
    </w:p>
    <w:p w14:paraId="7E1C685D" w14:textId="77777777" w:rsidR="00AC0580" w:rsidRDefault="00AC0580" w:rsidP="00AC0580">
      <w:pPr>
        <w:ind w:right="-426"/>
        <w:jc w:val="right"/>
      </w:pPr>
      <w:r>
        <w:rPr>
          <w:lang w:val="en-US"/>
        </w:rPr>
        <w:t>SAP</w:t>
      </w:r>
      <w:r w:rsidRPr="003E2228">
        <w:t xml:space="preserve"> </w:t>
      </w:r>
      <w:r>
        <w:rPr>
          <w:lang w:val="en-US"/>
        </w:rPr>
        <w:t>ERP</w:t>
      </w:r>
      <w:r w:rsidRPr="003E2228">
        <w:t xml:space="preserve"> </w:t>
      </w:r>
      <w:r>
        <w:t>«</w:t>
      </w:r>
      <w:r w:rsidRPr="00F402E0">
        <w:t xml:space="preserve">Системы управления </w:t>
      </w:r>
    </w:p>
    <w:p w14:paraId="22DCBECF" w14:textId="77777777" w:rsidR="00AC0580" w:rsidRDefault="00AC0580" w:rsidP="00AC0580">
      <w:pPr>
        <w:ind w:right="-426"/>
        <w:jc w:val="right"/>
      </w:pPr>
      <w:r w:rsidRPr="00F402E0">
        <w:t>производственными активами</w:t>
      </w:r>
      <w:r>
        <w:t xml:space="preserve"> </w:t>
      </w:r>
    </w:p>
    <w:p w14:paraId="0990CAF8" w14:textId="77777777" w:rsidR="00AC0580" w:rsidRPr="00F402E0" w:rsidRDefault="00AC0580" w:rsidP="00AC0580">
      <w:pPr>
        <w:ind w:right="-426"/>
        <w:jc w:val="right"/>
      </w:pPr>
      <w:r>
        <w:t xml:space="preserve">в 2018 году» в </w:t>
      </w:r>
      <w:r w:rsidRPr="00F402E0">
        <w:t>АО «Тюменьэнерго»</w:t>
      </w:r>
    </w:p>
    <w:p w14:paraId="12C72F50" w14:textId="77777777" w:rsidR="00AC0580" w:rsidRDefault="00AC0580" w:rsidP="007E6BB5">
      <w:pPr>
        <w:spacing w:after="200" w:line="276" w:lineRule="auto"/>
        <w:rPr>
          <w:b/>
          <w:sz w:val="32"/>
          <w:szCs w:val="32"/>
        </w:rPr>
      </w:pPr>
    </w:p>
    <w:p w14:paraId="7E6ED1C5" w14:textId="77777777" w:rsidR="00AC0580" w:rsidRPr="005800CE" w:rsidRDefault="00AC0580" w:rsidP="00AC0580">
      <w:pPr>
        <w:jc w:val="center"/>
        <w:rPr>
          <w:b/>
        </w:rPr>
      </w:pPr>
      <w:r w:rsidRPr="005800CE">
        <w:rPr>
          <w:b/>
        </w:rPr>
        <w:t>МЕТОДИКА</w:t>
      </w:r>
    </w:p>
    <w:p w14:paraId="7C727E3B" w14:textId="77777777" w:rsidR="00AC0580" w:rsidRDefault="00AC0580" w:rsidP="00AC0580">
      <w:pPr>
        <w:jc w:val="center"/>
      </w:pPr>
      <w:r>
        <w:t>оценки вероятности отказов основного электротехнического оборудования</w:t>
      </w:r>
    </w:p>
    <w:p w14:paraId="4F618D73" w14:textId="77777777" w:rsidR="00AC0580" w:rsidRDefault="00AC0580" w:rsidP="00AC0580">
      <w:pPr>
        <w:jc w:val="center"/>
      </w:pPr>
      <w:r>
        <w:t>(использовать актуальную версия на дату разработки проектного решения к этапу)</w:t>
      </w:r>
    </w:p>
    <w:p w14:paraId="6C7C63E5" w14:textId="77777777" w:rsidR="00AC0580" w:rsidRDefault="00AC0580" w:rsidP="00AC0580">
      <w:pPr>
        <w:jc w:val="center"/>
      </w:pPr>
    </w:p>
    <w:p w14:paraId="7B113057" w14:textId="77777777" w:rsidR="00AC0580" w:rsidRDefault="00AC0580" w:rsidP="00AC0580">
      <w:pPr>
        <w:jc w:val="center"/>
        <w:sectPr w:rsidR="00AC0580" w:rsidSect="00061EA5">
          <w:pgSz w:w="11906" w:h="16838"/>
          <w:pgMar w:top="1134" w:right="1700" w:bottom="1134" w:left="1701" w:header="708" w:footer="708" w:gutter="0"/>
          <w:cols w:space="708"/>
          <w:docGrid w:linePitch="360"/>
        </w:sectPr>
      </w:pPr>
    </w:p>
    <w:p w14:paraId="5D786606" w14:textId="77777777" w:rsidR="00AC0580" w:rsidRPr="00AC0580" w:rsidRDefault="00AC0580" w:rsidP="00AC0580">
      <w:pPr>
        <w:pStyle w:val="1b"/>
        <w:ind w:right="-426"/>
        <w:jc w:val="right"/>
        <w:rPr>
          <w:rFonts w:ascii="Times New Roman" w:hAnsi="Times New Roman"/>
          <w:b w:val="0"/>
          <w:sz w:val="24"/>
          <w:szCs w:val="24"/>
        </w:rPr>
      </w:pPr>
      <w:bookmarkStart w:id="1187" w:name="_Приложение_5"/>
      <w:bookmarkStart w:id="1188" w:name="_Приложение_4"/>
      <w:bookmarkStart w:id="1189" w:name="_Toc511130497"/>
      <w:bookmarkStart w:id="1190" w:name="_Toc520465970"/>
      <w:bookmarkEnd w:id="1187"/>
      <w:bookmarkEnd w:id="1188"/>
      <w:r w:rsidRPr="00AC0580">
        <w:rPr>
          <w:rFonts w:ascii="Times New Roman" w:hAnsi="Times New Roman"/>
          <w:b w:val="0"/>
          <w:sz w:val="24"/>
          <w:szCs w:val="24"/>
        </w:rPr>
        <w:lastRenderedPageBreak/>
        <w:t xml:space="preserve">Приложение </w:t>
      </w:r>
      <w:bookmarkEnd w:id="1189"/>
      <w:r w:rsidR="00C64448">
        <w:rPr>
          <w:rFonts w:ascii="Times New Roman" w:hAnsi="Times New Roman"/>
          <w:b w:val="0"/>
          <w:sz w:val="24"/>
          <w:szCs w:val="24"/>
        </w:rPr>
        <w:t>4</w:t>
      </w:r>
      <w:bookmarkEnd w:id="1190"/>
    </w:p>
    <w:p w14:paraId="6EEEEE16" w14:textId="77777777" w:rsidR="00AC0580" w:rsidRPr="00C0008F" w:rsidRDefault="00AC0580" w:rsidP="00AC0580">
      <w:pPr>
        <w:ind w:right="-426"/>
        <w:jc w:val="right"/>
      </w:pPr>
      <w:r w:rsidRPr="00C0008F">
        <w:t xml:space="preserve">к Техническим требованиям на оказание услуг </w:t>
      </w:r>
    </w:p>
    <w:p w14:paraId="5F30B023" w14:textId="77777777" w:rsidR="00AC0580" w:rsidRPr="00C0008F" w:rsidRDefault="00AC0580" w:rsidP="00AC0580">
      <w:pPr>
        <w:ind w:right="-426"/>
        <w:jc w:val="right"/>
      </w:pPr>
      <w:r w:rsidRPr="00C0008F">
        <w:t xml:space="preserve">по развитию отраслевого решения на базе </w:t>
      </w:r>
    </w:p>
    <w:p w14:paraId="69E20927" w14:textId="77777777" w:rsidR="00AC0580" w:rsidRPr="00C0008F" w:rsidRDefault="00AC0580" w:rsidP="00AC0580">
      <w:pPr>
        <w:ind w:right="-426"/>
        <w:jc w:val="right"/>
      </w:pPr>
      <w:r w:rsidRPr="00C0008F">
        <w:rPr>
          <w:lang w:val="en-US"/>
        </w:rPr>
        <w:t>SAP</w:t>
      </w:r>
      <w:r w:rsidRPr="00C0008F">
        <w:t xml:space="preserve"> </w:t>
      </w:r>
      <w:r w:rsidRPr="00C0008F">
        <w:rPr>
          <w:lang w:val="en-US"/>
        </w:rPr>
        <w:t>ERP</w:t>
      </w:r>
      <w:r w:rsidRPr="00C0008F">
        <w:t xml:space="preserve"> «Системы управления </w:t>
      </w:r>
    </w:p>
    <w:p w14:paraId="1F86003A" w14:textId="77777777" w:rsidR="00AC0580" w:rsidRPr="00C0008F" w:rsidRDefault="00AC0580" w:rsidP="00AC0580">
      <w:pPr>
        <w:ind w:right="-426"/>
        <w:jc w:val="right"/>
      </w:pPr>
      <w:r w:rsidRPr="00C0008F">
        <w:t xml:space="preserve">производственными активами </w:t>
      </w:r>
    </w:p>
    <w:p w14:paraId="72C3697D" w14:textId="77777777" w:rsidR="00AC0580" w:rsidRPr="00C0008F" w:rsidRDefault="00AC0580" w:rsidP="00AC0580">
      <w:pPr>
        <w:ind w:right="-426"/>
        <w:jc w:val="right"/>
      </w:pPr>
      <w:r w:rsidRPr="00C0008F">
        <w:t>в 2018 году» в АО «Тюменьэнерго»</w:t>
      </w:r>
    </w:p>
    <w:p w14:paraId="4DB2D7FF" w14:textId="77777777" w:rsidR="00AC0580" w:rsidRDefault="00AC0580" w:rsidP="00AC0580">
      <w:pPr>
        <w:jc w:val="center"/>
      </w:pPr>
    </w:p>
    <w:p w14:paraId="08152C8A" w14:textId="72043641" w:rsidR="002D496C" w:rsidRPr="005800CE" w:rsidRDefault="002D496C" w:rsidP="002D496C">
      <w:pPr>
        <w:spacing w:line="276" w:lineRule="auto"/>
        <w:jc w:val="center"/>
      </w:pPr>
      <w:r w:rsidRPr="005800CE">
        <w:rPr>
          <w:b/>
          <w:szCs w:val="28"/>
        </w:rPr>
        <w:t>М</w:t>
      </w:r>
      <w:bookmarkStart w:id="1191" w:name="_Toc503455469"/>
      <w:bookmarkStart w:id="1192" w:name="_Toc503455492"/>
      <w:bookmarkStart w:id="1193" w:name="_Toc503783393"/>
      <w:r w:rsidR="005800CE" w:rsidRPr="005800CE">
        <w:rPr>
          <w:b/>
          <w:szCs w:val="28"/>
        </w:rPr>
        <w:t>ЕТОДИКА</w:t>
      </w:r>
      <w:r w:rsidRPr="005800CE">
        <w:rPr>
          <w:szCs w:val="28"/>
        </w:rPr>
        <w:br/>
      </w:r>
      <w:r w:rsidRPr="005800CE">
        <w:t>оценки последствий отказа производственных активов</w:t>
      </w:r>
      <w:r w:rsidRPr="005800CE">
        <w:br/>
        <w:t>в стоимостном выражении</w:t>
      </w:r>
      <w:bookmarkEnd w:id="1191"/>
      <w:bookmarkEnd w:id="1192"/>
      <w:bookmarkEnd w:id="1193"/>
    </w:p>
    <w:p w14:paraId="3536C632" w14:textId="2348239C" w:rsidR="005800CE" w:rsidRPr="005800CE" w:rsidRDefault="002D496C" w:rsidP="002D496C">
      <w:pPr>
        <w:spacing w:after="200" w:line="276" w:lineRule="auto"/>
        <w:jc w:val="center"/>
      </w:pPr>
      <w:r w:rsidRPr="005800CE">
        <w:t>(использовать актуальную версия на дату разработки проектного решения к этапу)</w:t>
      </w:r>
    </w:p>
    <w:p w14:paraId="61ABBA42" w14:textId="2E9C5B7B" w:rsidR="002D496C" w:rsidRPr="00AC0580" w:rsidRDefault="005800CE" w:rsidP="005800CE">
      <w:pPr>
        <w:spacing w:after="200" w:line="276" w:lineRule="auto"/>
        <w:jc w:val="right"/>
        <w:rPr>
          <w:b/>
        </w:rPr>
      </w:pPr>
      <w:r>
        <w:br w:type="column"/>
      </w:r>
      <w:r w:rsidR="002D496C" w:rsidRPr="00AC0580">
        <w:lastRenderedPageBreak/>
        <w:t xml:space="preserve">Приложение </w:t>
      </w:r>
      <w:r w:rsidR="002D496C">
        <w:t>5</w:t>
      </w:r>
    </w:p>
    <w:p w14:paraId="14156420" w14:textId="77777777" w:rsidR="002D496C" w:rsidRPr="00C0008F" w:rsidRDefault="002D496C" w:rsidP="002D496C">
      <w:pPr>
        <w:ind w:right="-426"/>
        <w:jc w:val="right"/>
      </w:pPr>
      <w:r w:rsidRPr="00C0008F">
        <w:t xml:space="preserve">к Техническим требованиям на оказание услуг </w:t>
      </w:r>
    </w:p>
    <w:p w14:paraId="13AED38E" w14:textId="77777777" w:rsidR="002D496C" w:rsidRPr="00C0008F" w:rsidRDefault="002D496C" w:rsidP="002D496C">
      <w:pPr>
        <w:ind w:right="-426"/>
        <w:jc w:val="right"/>
      </w:pPr>
      <w:r w:rsidRPr="00C0008F">
        <w:t xml:space="preserve">по развитию отраслевого решения на базе </w:t>
      </w:r>
    </w:p>
    <w:p w14:paraId="34F69D58" w14:textId="77777777" w:rsidR="002D496C" w:rsidRPr="00C0008F" w:rsidRDefault="002D496C" w:rsidP="002D496C">
      <w:pPr>
        <w:ind w:right="-426"/>
        <w:jc w:val="right"/>
      </w:pPr>
      <w:r w:rsidRPr="00C0008F">
        <w:rPr>
          <w:lang w:val="en-US"/>
        </w:rPr>
        <w:t>SAP</w:t>
      </w:r>
      <w:r w:rsidRPr="00C0008F">
        <w:t xml:space="preserve"> </w:t>
      </w:r>
      <w:r w:rsidRPr="00C0008F">
        <w:rPr>
          <w:lang w:val="en-US"/>
        </w:rPr>
        <w:t>ERP</w:t>
      </w:r>
      <w:r w:rsidRPr="00C0008F">
        <w:t xml:space="preserve"> «Системы управления </w:t>
      </w:r>
    </w:p>
    <w:p w14:paraId="73FEF9A1" w14:textId="77777777" w:rsidR="002D496C" w:rsidRPr="00C0008F" w:rsidRDefault="002D496C" w:rsidP="002D496C">
      <w:pPr>
        <w:ind w:right="-426"/>
        <w:jc w:val="right"/>
      </w:pPr>
      <w:r w:rsidRPr="00C0008F">
        <w:t xml:space="preserve">производственными активами </w:t>
      </w:r>
    </w:p>
    <w:p w14:paraId="17BB8C54" w14:textId="77777777" w:rsidR="002D496C" w:rsidRPr="00C0008F" w:rsidRDefault="002D496C" w:rsidP="002D496C">
      <w:pPr>
        <w:ind w:right="-426"/>
        <w:jc w:val="right"/>
      </w:pPr>
      <w:r w:rsidRPr="00C0008F">
        <w:t>в 2018 году» в АО «Тюменьэнерго»</w:t>
      </w:r>
    </w:p>
    <w:p w14:paraId="2FAAC4E0" w14:textId="77777777" w:rsidR="002D496C" w:rsidRDefault="002D496C" w:rsidP="007E6BB5">
      <w:pPr>
        <w:spacing w:after="200" w:line="276" w:lineRule="auto"/>
        <w:rPr>
          <w:b/>
          <w:sz w:val="32"/>
          <w:szCs w:val="32"/>
        </w:rPr>
      </w:pPr>
    </w:p>
    <w:p w14:paraId="039C3FB9" w14:textId="77777777" w:rsidR="00AC0580" w:rsidRPr="005800CE" w:rsidRDefault="00AC0580" w:rsidP="00AC0580">
      <w:pPr>
        <w:widowControl w:val="0"/>
        <w:jc w:val="center"/>
        <w:rPr>
          <w:rFonts w:eastAsia="Calibri"/>
          <w:b/>
          <w:caps/>
          <w:sz w:val="28"/>
          <w:szCs w:val="28"/>
        </w:rPr>
      </w:pPr>
      <w:r w:rsidRPr="005800CE">
        <w:rPr>
          <w:rFonts w:eastAsia="Calibri"/>
          <w:b/>
          <w:caps/>
          <w:sz w:val="28"/>
          <w:szCs w:val="28"/>
        </w:rPr>
        <w:t>Методика</w:t>
      </w:r>
    </w:p>
    <w:p w14:paraId="1C453F5A" w14:textId="77777777" w:rsidR="00AC0580" w:rsidRPr="003D191B" w:rsidRDefault="00AC0580" w:rsidP="00AC0580">
      <w:pPr>
        <w:widowControl w:val="0"/>
        <w:jc w:val="center"/>
        <w:rPr>
          <w:rFonts w:eastAsia="Calibri"/>
          <w:sz w:val="28"/>
          <w:szCs w:val="28"/>
        </w:rPr>
      </w:pPr>
      <w:r>
        <w:rPr>
          <w:rFonts w:eastAsia="Calibri"/>
          <w:sz w:val="28"/>
          <w:szCs w:val="28"/>
        </w:rPr>
        <w:t>П</w:t>
      </w:r>
      <w:r w:rsidRPr="003D191B">
        <w:rPr>
          <w:rFonts w:eastAsia="Calibri"/>
          <w:sz w:val="28"/>
          <w:szCs w:val="28"/>
        </w:rPr>
        <w:t>рогнозирования изменения надежности электроснабжения потребителей в зависимости от располагаемых финанс</w:t>
      </w:r>
      <w:r>
        <w:rPr>
          <w:rFonts w:eastAsia="Calibri"/>
          <w:sz w:val="28"/>
          <w:szCs w:val="28"/>
        </w:rPr>
        <w:t xml:space="preserve">овых ресурсов на проведение </w:t>
      </w:r>
      <w:r w:rsidR="00FE4556">
        <w:rPr>
          <w:rFonts w:eastAsia="Calibri"/>
          <w:sz w:val="28"/>
          <w:szCs w:val="28"/>
        </w:rPr>
        <w:t>ТОИР</w:t>
      </w:r>
      <w:r w:rsidRPr="003D191B">
        <w:rPr>
          <w:rFonts w:eastAsia="Calibri"/>
          <w:sz w:val="28"/>
          <w:szCs w:val="28"/>
        </w:rPr>
        <w:t xml:space="preserve"> и </w:t>
      </w:r>
      <w:r w:rsidR="00FE4556" w:rsidRPr="003D191B">
        <w:rPr>
          <w:rFonts w:eastAsia="Calibri"/>
          <w:sz w:val="28"/>
          <w:szCs w:val="28"/>
        </w:rPr>
        <w:t>ТПиР</w:t>
      </w:r>
      <w:r w:rsidRPr="003D191B">
        <w:rPr>
          <w:rFonts w:eastAsia="Calibri"/>
          <w:sz w:val="28"/>
          <w:szCs w:val="28"/>
        </w:rPr>
        <w:t>, в том числе алгоритма оценки рисков, обусловленных отказами производственных активов</w:t>
      </w:r>
    </w:p>
    <w:p w14:paraId="279C1A71" w14:textId="6D4B8DD6" w:rsidR="00AC0580" w:rsidRDefault="00AC0580" w:rsidP="006E04A5">
      <w:pPr>
        <w:spacing w:after="200" w:line="276" w:lineRule="auto"/>
        <w:ind w:right="-284"/>
        <w:rPr>
          <w:b/>
          <w:sz w:val="32"/>
          <w:szCs w:val="32"/>
        </w:rPr>
      </w:pPr>
      <w:r>
        <w:t xml:space="preserve">(использовать актуальную версия на дату разработки проектного решения к </w:t>
      </w:r>
      <w:r w:rsidR="006E04A5">
        <w:t>э</w:t>
      </w:r>
      <w:r>
        <w:t>тапу)</w:t>
      </w:r>
    </w:p>
    <w:p w14:paraId="2AAF241D" w14:textId="77777777" w:rsidR="00AC0580" w:rsidRDefault="00AC0580" w:rsidP="007E6BB5">
      <w:pPr>
        <w:spacing w:after="200" w:line="276" w:lineRule="auto"/>
        <w:rPr>
          <w:b/>
          <w:sz w:val="32"/>
          <w:szCs w:val="32"/>
        </w:rPr>
        <w:sectPr w:rsidR="00AC0580" w:rsidSect="00061EA5">
          <w:pgSz w:w="11906" w:h="16838"/>
          <w:pgMar w:top="1134" w:right="1700" w:bottom="1134" w:left="1701" w:header="708" w:footer="708" w:gutter="0"/>
          <w:cols w:space="708"/>
          <w:docGrid w:linePitch="360"/>
        </w:sectPr>
      </w:pPr>
    </w:p>
    <w:p w14:paraId="1C0935D1" w14:textId="207451C3" w:rsidR="00A13839" w:rsidRPr="00AC0580" w:rsidRDefault="00A13839" w:rsidP="00A13839">
      <w:pPr>
        <w:pStyle w:val="1b"/>
        <w:ind w:right="-426"/>
        <w:jc w:val="right"/>
        <w:rPr>
          <w:rFonts w:ascii="Times New Roman" w:hAnsi="Times New Roman"/>
          <w:b w:val="0"/>
          <w:sz w:val="24"/>
          <w:szCs w:val="24"/>
        </w:rPr>
      </w:pPr>
      <w:bookmarkStart w:id="1194" w:name="_Toc511130498"/>
      <w:bookmarkStart w:id="1195" w:name="_Toc520465971"/>
      <w:r w:rsidRPr="00AC0580">
        <w:rPr>
          <w:rFonts w:ascii="Times New Roman" w:hAnsi="Times New Roman"/>
          <w:b w:val="0"/>
          <w:sz w:val="24"/>
          <w:szCs w:val="24"/>
        </w:rPr>
        <w:lastRenderedPageBreak/>
        <w:t xml:space="preserve">Приложение </w:t>
      </w:r>
      <w:bookmarkEnd w:id="1194"/>
      <w:r w:rsidR="002D496C">
        <w:rPr>
          <w:rFonts w:ascii="Times New Roman" w:hAnsi="Times New Roman"/>
          <w:b w:val="0"/>
          <w:sz w:val="24"/>
          <w:szCs w:val="24"/>
        </w:rPr>
        <w:t>6</w:t>
      </w:r>
      <w:bookmarkEnd w:id="1195"/>
    </w:p>
    <w:p w14:paraId="28625F21" w14:textId="77777777" w:rsidR="00A13839" w:rsidRPr="00C0008F" w:rsidRDefault="00A13839" w:rsidP="00A13839">
      <w:pPr>
        <w:ind w:right="-426"/>
        <w:jc w:val="right"/>
      </w:pPr>
      <w:r w:rsidRPr="00C0008F">
        <w:t xml:space="preserve">к Техническим требованиям на оказание услуг </w:t>
      </w:r>
    </w:p>
    <w:p w14:paraId="60E84469" w14:textId="77777777" w:rsidR="00A13839" w:rsidRPr="00C0008F" w:rsidRDefault="00A13839" w:rsidP="00A13839">
      <w:pPr>
        <w:ind w:right="-426"/>
        <w:jc w:val="right"/>
      </w:pPr>
      <w:r w:rsidRPr="00C0008F">
        <w:t xml:space="preserve">по развитию отраслевого решения на базе </w:t>
      </w:r>
    </w:p>
    <w:p w14:paraId="49955EAA" w14:textId="77777777" w:rsidR="00A13839" w:rsidRPr="00C0008F" w:rsidRDefault="00A13839" w:rsidP="00A13839">
      <w:pPr>
        <w:ind w:right="-426"/>
        <w:jc w:val="right"/>
      </w:pPr>
      <w:r w:rsidRPr="00C0008F">
        <w:rPr>
          <w:lang w:val="en-US"/>
        </w:rPr>
        <w:t>SAP</w:t>
      </w:r>
      <w:r w:rsidRPr="00C0008F">
        <w:t xml:space="preserve"> </w:t>
      </w:r>
      <w:r w:rsidRPr="00C0008F">
        <w:rPr>
          <w:lang w:val="en-US"/>
        </w:rPr>
        <w:t>ERP</w:t>
      </w:r>
      <w:r w:rsidRPr="00C0008F">
        <w:t xml:space="preserve"> «Системы управления </w:t>
      </w:r>
    </w:p>
    <w:p w14:paraId="025D7687" w14:textId="77777777" w:rsidR="00A13839" w:rsidRPr="00C0008F" w:rsidRDefault="00A13839" w:rsidP="00A13839">
      <w:pPr>
        <w:ind w:right="-426"/>
        <w:jc w:val="right"/>
      </w:pPr>
      <w:r w:rsidRPr="00C0008F">
        <w:t xml:space="preserve">производственными активами </w:t>
      </w:r>
    </w:p>
    <w:p w14:paraId="5698D98E" w14:textId="77777777" w:rsidR="00A13839" w:rsidRPr="00C0008F" w:rsidRDefault="00A13839" w:rsidP="00A13839">
      <w:pPr>
        <w:ind w:right="-426"/>
        <w:jc w:val="right"/>
      </w:pPr>
      <w:r w:rsidRPr="00C0008F">
        <w:t>в 2018 году» в АО «Тюменьэнерго»</w:t>
      </w:r>
    </w:p>
    <w:tbl>
      <w:tblPr>
        <w:tblW w:w="15180" w:type="dxa"/>
        <w:tblLook w:val="04A0" w:firstRow="1" w:lastRow="0" w:firstColumn="1" w:lastColumn="0" w:noHBand="0" w:noVBand="1"/>
      </w:tblPr>
      <w:tblGrid>
        <w:gridCol w:w="900"/>
        <w:gridCol w:w="1940"/>
        <w:gridCol w:w="1140"/>
        <w:gridCol w:w="540"/>
        <w:gridCol w:w="5620"/>
        <w:gridCol w:w="4305"/>
        <w:gridCol w:w="735"/>
      </w:tblGrid>
      <w:tr w:rsidR="00A13839" w:rsidRPr="00A13839" w14:paraId="025FC438" w14:textId="77777777" w:rsidTr="00A13839">
        <w:trPr>
          <w:trHeight w:val="315"/>
        </w:trPr>
        <w:tc>
          <w:tcPr>
            <w:tcW w:w="900" w:type="dxa"/>
            <w:tcBorders>
              <w:top w:val="nil"/>
              <w:left w:val="nil"/>
              <w:bottom w:val="nil"/>
              <w:right w:val="nil"/>
            </w:tcBorders>
            <w:shd w:val="clear" w:color="auto" w:fill="auto"/>
            <w:noWrap/>
            <w:hideMark/>
          </w:tcPr>
          <w:p w14:paraId="40DF057D" w14:textId="77777777" w:rsidR="00A13839" w:rsidRPr="00A13839" w:rsidRDefault="00A13839" w:rsidP="00A13839">
            <w:pPr>
              <w:rPr>
                <w:sz w:val="20"/>
                <w:szCs w:val="20"/>
              </w:rPr>
            </w:pPr>
          </w:p>
        </w:tc>
        <w:tc>
          <w:tcPr>
            <w:tcW w:w="1940" w:type="dxa"/>
            <w:tcBorders>
              <w:top w:val="nil"/>
              <w:left w:val="nil"/>
              <w:bottom w:val="nil"/>
              <w:right w:val="nil"/>
            </w:tcBorders>
            <w:shd w:val="clear" w:color="auto" w:fill="auto"/>
            <w:noWrap/>
            <w:vAlign w:val="bottom"/>
            <w:hideMark/>
          </w:tcPr>
          <w:p w14:paraId="46E26247" w14:textId="77777777" w:rsidR="00A13839" w:rsidRPr="00A13839" w:rsidRDefault="00A13839" w:rsidP="00A13839">
            <w:pPr>
              <w:rPr>
                <w:sz w:val="20"/>
                <w:szCs w:val="20"/>
              </w:rPr>
            </w:pPr>
          </w:p>
        </w:tc>
        <w:tc>
          <w:tcPr>
            <w:tcW w:w="1140" w:type="dxa"/>
            <w:tcBorders>
              <w:top w:val="nil"/>
              <w:left w:val="nil"/>
              <w:bottom w:val="nil"/>
              <w:right w:val="nil"/>
            </w:tcBorders>
            <w:shd w:val="clear" w:color="auto" w:fill="auto"/>
            <w:noWrap/>
            <w:vAlign w:val="bottom"/>
            <w:hideMark/>
          </w:tcPr>
          <w:p w14:paraId="75E11DC6" w14:textId="77777777" w:rsidR="00A13839" w:rsidRPr="00A13839" w:rsidRDefault="00A13839" w:rsidP="00A13839">
            <w:pPr>
              <w:rPr>
                <w:sz w:val="20"/>
                <w:szCs w:val="20"/>
              </w:rPr>
            </w:pPr>
          </w:p>
        </w:tc>
        <w:tc>
          <w:tcPr>
            <w:tcW w:w="540" w:type="dxa"/>
            <w:tcBorders>
              <w:top w:val="nil"/>
              <w:left w:val="nil"/>
              <w:bottom w:val="nil"/>
              <w:right w:val="nil"/>
            </w:tcBorders>
            <w:shd w:val="clear" w:color="auto" w:fill="auto"/>
            <w:noWrap/>
            <w:vAlign w:val="bottom"/>
            <w:hideMark/>
          </w:tcPr>
          <w:p w14:paraId="584028EB" w14:textId="77777777" w:rsidR="00A13839" w:rsidRPr="00A13839" w:rsidRDefault="00A13839" w:rsidP="00A13839">
            <w:pPr>
              <w:rPr>
                <w:sz w:val="20"/>
                <w:szCs w:val="20"/>
              </w:rPr>
            </w:pPr>
          </w:p>
        </w:tc>
        <w:tc>
          <w:tcPr>
            <w:tcW w:w="5620" w:type="dxa"/>
            <w:tcBorders>
              <w:top w:val="nil"/>
              <w:left w:val="nil"/>
              <w:bottom w:val="nil"/>
              <w:right w:val="nil"/>
            </w:tcBorders>
            <w:shd w:val="clear" w:color="auto" w:fill="auto"/>
            <w:noWrap/>
            <w:vAlign w:val="bottom"/>
            <w:hideMark/>
          </w:tcPr>
          <w:p w14:paraId="306EA01B" w14:textId="77777777" w:rsidR="00A13839" w:rsidRPr="00A13839" w:rsidRDefault="00A13839" w:rsidP="00A13839">
            <w:pPr>
              <w:rPr>
                <w:sz w:val="20"/>
                <w:szCs w:val="20"/>
              </w:rPr>
            </w:pPr>
          </w:p>
        </w:tc>
        <w:tc>
          <w:tcPr>
            <w:tcW w:w="5040" w:type="dxa"/>
            <w:gridSpan w:val="2"/>
            <w:tcBorders>
              <w:top w:val="nil"/>
              <w:left w:val="nil"/>
              <w:bottom w:val="nil"/>
              <w:right w:val="nil"/>
            </w:tcBorders>
            <w:shd w:val="clear" w:color="auto" w:fill="auto"/>
            <w:noWrap/>
            <w:vAlign w:val="center"/>
            <w:hideMark/>
          </w:tcPr>
          <w:p w14:paraId="1F00F265" w14:textId="77777777" w:rsidR="00A13839" w:rsidRPr="00A13839" w:rsidRDefault="00A13839" w:rsidP="00A13839">
            <w:pPr>
              <w:rPr>
                <w:color w:val="000000"/>
                <w:sz w:val="20"/>
                <w:szCs w:val="20"/>
              </w:rPr>
            </w:pPr>
            <w:r w:rsidRPr="00A13839">
              <w:rPr>
                <w:color w:val="000000"/>
                <w:sz w:val="20"/>
                <w:szCs w:val="20"/>
              </w:rPr>
              <w:t>Утверждаю</w:t>
            </w:r>
          </w:p>
        </w:tc>
      </w:tr>
      <w:tr w:rsidR="00A13839" w:rsidRPr="00A13839" w14:paraId="58C8F636" w14:textId="77777777" w:rsidTr="00A13839">
        <w:trPr>
          <w:trHeight w:val="645"/>
        </w:trPr>
        <w:tc>
          <w:tcPr>
            <w:tcW w:w="900" w:type="dxa"/>
            <w:tcBorders>
              <w:top w:val="nil"/>
              <w:left w:val="nil"/>
              <w:bottom w:val="nil"/>
              <w:right w:val="nil"/>
            </w:tcBorders>
            <w:shd w:val="clear" w:color="auto" w:fill="auto"/>
            <w:noWrap/>
            <w:hideMark/>
          </w:tcPr>
          <w:p w14:paraId="2EF73C50" w14:textId="77777777" w:rsidR="00A13839" w:rsidRPr="00A13839" w:rsidRDefault="00A13839" w:rsidP="00A13839">
            <w:pPr>
              <w:rPr>
                <w:color w:val="000000"/>
                <w:sz w:val="20"/>
                <w:szCs w:val="20"/>
              </w:rPr>
            </w:pPr>
          </w:p>
        </w:tc>
        <w:tc>
          <w:tcPr>
            <w:tcW w:w="1940" w:type="dxa"/>
            <w:tcBorders>
              <w:top w:val="nil"/>
              <w:left w:val="nil"/>
              <w:bottom w:val="nil"/>
              <w:right w:val="nil"/>
            </w:tcBorders>
            <w:shd w:val="clear" w:color="auto" w:fill="auto"/>
            <w:noWrap/>
            <w:vAlign w:val="bottom"/>
            <w:hideMark/>
          </w:tcPr>
          <w:p w14:paraId="5DD183BB" w14:textId="77777777" w:rsidR="00A13839" w:rsidRPr="00A13839" w:rsidRDefault="00A13839" w:rsidP="00A13839">
            <w:pPr>
              <w:rPr>
                <w:sz w:val="20"/>
                <w:szCs w:val="20"/>
              </w:rPr>
            </w:pPr>
          </w:p>
        </w:tc>
        <w:tc>
          <w:tcPr>
            <w:tcW w:w="1140" w:type="dxa"/>
            <w:tcBorders>
              <w:top w:val="nil"/>
              <w:left w:val="nil"/>
              <w:bottom w:val="nil"/>
              <w:right w:val="nil"/>
            </w:tcBorders>
            <w:shd w:val="clear" w:color="auto" w:fill="auto"/>
            <w:noWrap/>
            <w:vAlign w:val="bottom"/>
            <w:hideMark/>
          </w:tcPr>
          <w:p w14:paraId="49B79664" w14:textId="77777777" w:rsidR="00A13839" w:rsidRPr="00A13839" w:rsidRDefault="00A13839" w:rsidP="00A13839">
            <w:pPr>
              <w:rPr>
                <w:sz w:val="20"/>
                <w:szCs w:val="20"/>
              </w:rPr>
            </w:pPr>
          </w:p>
        </w:tc>
        <w:tc>
          <w:tcPr>
            <w:tcW w:w="540" w:type="dxa"/>
            <w:tcBorders>
              <w:top w:val="nil"/>
              <w:left w:val="nil"/>
              <w:bottom w:val="nil"/>
              <w:right w:val="nil"/>
            </w:tcBorders>
            <w:shd w:val="clear" w:color="auto" w:fill="auto"/>
            <w:noWrap/>
            <w:vAlign w:val="bottom"/>
            <w:hideMark/>
          </w:tcPr>
          <w:p w14:paraId="23116507" w14:textId="77777777" w:rsidR="00A13839" w:rsidRPr="00A13839" w:rsidRDefault="00A13839" w:rsidP="00A13839">
            <w:pPr>
              <w:rPr>
                <w:sz w:val="20"/>
                <w:szCs w:val="20"/>
              </w:rPr>
            </w:pPr>
          </w:p>
        </w:tc>
        <w:tc>
          <w:tcPr>
            <w:tcW w:w="5620" w:type="dxa"/>
            <w:tcBorders>
              <w:top w:val="nil"/>
              <w:left w:val="nil"/>
              <w:bottom w:val="nil"/>
              <w:right w:val="nil"/>
            </w:tcBorders>
            <w:shd w:val="clear" w:color="auto" w:fill="auto"/>
            <w:noWrap/>
            <w:vAlign w:val="bottom"/>
            <w:hideMark/>
          </w:tcPr>
          <w:p w14:paraId="6D5D8A31" w14:textId="77777777" w:rsidR="00A13839" w:rsidRPr="00A13839" w:rsidRDefault="00A13839" w:rsidP="00A13839">
            <w:pPr>
              <w:rPr>
                <w:sz w:val="20"/>
                <w:szCs w:val="20"/>
              </w:rPr>
            </w:pPr>
          </w:p>
        </w:tc>
        <w:tc>
          <w:tcPr>
            <w:tcW w:w="5040" w:type="dxa"/>
            <w:gridSpan w:val="2"/>
            <w:tcBorders>
              <w:top w:val="nil"/>
              <w:left w:val="nil"/>
              <w:bottom w:val="nil"/>
              <w:right w:val="nil"/>
            </w:tcBorders>
            <w:shd w:val="clear" w:color="auto" w:fill="auto"/>
            <w:vAlign w:val="center"/>
            <w:hideMark/>
          </w:tcPr>
          <w:p w14:paraId="388B7309" w14:textId="77777777" w:rsidR="00A13839" w:rsidRPr="00A13839" w:rsidRDefault="00A13839" w:rsidP="00A13839">
            <w:pPr>
              <w:rPr>
                <w:color w:val="000000"/>
                <w:sz w:val="20"/>
                <w:szCs w:val="20"/>
              </w:rPr>
            </w:pPr>
            <w:r w:rsidRPr="00A13839">
              <w:rPr>
                <w:color w:val="000000"/>
                <w:sz w:val="20"/>
                <w:szCs w:val="20"/>
              </w:rPr>
              <w:t>Первый заместитель Генерального директора - главный инженер _________________________</w:t>
            </w:r>
          </w:p>
        </w:tc>
      </w:tr>
      <w:tr w:rsidR="00A13839" w:rsidRPr="00A13839" w14:paraId="726C35B3" w14:textId="77777777" w:rsidTr="00A13839">
        <w:trPr>
          <w:trHeight w:val="315"/>
        </w:trPr>
        <w:tc>
          <w:tcPr>
            <w:tcW w:w="900" w:type="dxa"/>
            <w:tcBorders>
              <w:top w:val="nil"/>
              <w:left w:val="nil"/>
              <w:bottom w:val="nil"/>
              <w:right w:val="nil"/>
            </w:tcBorders>
            <w:shd w:val="clear" w:color="auto" w:fill="auto"/>
            <w:noWrap/>
            <w:hideMark/>
          </w:tcPr>
          <w:p w14:paraId="309A5C92" w14:textId="77777777" w:rsidR="00A13839" w:rsidRPr="00A13839" w:rsidRDefault="00A13839" w:rsidP="00A13839">
            <w:pPr>
              <w:rPr>
                <w:color w:val="000000"/>
                <w:sz w:val="20"/>
                <w:szCs w:val="20"/>
              </w:rPr>
            </w:pPr>
          </w:p>
        </w:tc>
        <w:tc>
          <w:tcPr>
            <w:tcW w:w="1940" w:type="dxa"/>
            <w:tcBorders>
              <w:top w:val="nil"/>
              <w:left w:val="nil"/>
              <w:bottom w:val="nil"/>
              <w:right w:val="nil"/>
            </w:tcBorders>
            <w:shd w:val="clear" w:color="auto" w:fill="auto"/>
            <w:noWrap/>
            <w:vAlign w:val="bottom"/>
            <w:hideMark/>
          </w:tcPr>
          <w:p w14:paraId="2CDE168C" w14:textId="77777777" w:rsidR="00A13839" w:rsidRPr="00A13839" w:rsidRDefault="00A13839" w:rsidP="00A13839">
            <w:pPr>
              <w:rPr>
                <w:sz w:val="20"/>
                <w:szCs w:val="20"/>
              </w:rPr>
            </w:pPr>
          </w:p>
        </w:tc>
        <w:tc>
          <w:tcPr>
            <w:tcW w:w="1140" w:type="dxa"/>
            <w:tcBorders>
              <w:top w:val="nil"/>
              <w:left w:val="nil"/>
              <w:bottom w:val="nil"/>
              <w:right w:val="nil"/>
            </w:tcBorders>
            <w:shd w:val="clear" w:color="auto" w:fill="auto"/>
            <w:noWrap/>
            <w:vAlign w:val="bottom"/>
            <w:hideMark/>
          </w:tcPr>
          <w:p w14:paraId="5F13B39A" w14:textId="77777777" w:rsidR="00A13839" w:rsidRPr="00A13839" w:rsidRDefault="00A13839" w:rsidP="00A13839">
            <w:pPr>
              <w:rPr>
                <w:sz w:val="20"/>
                <w:szCs w:val="20"/>
              </w:rPr>
            </w:pPr>
          </w:p>
        </w:tc>
        <w:tc>
          <w:tcPr>
            <w:tcW w:w="540" w:type="dxa"/>
            <w:tcBorders>
              <w:top w:val="nil"/>
              <w:left w:val="nil"/>
              <w:bottom w:val="nil"/>
              <w:right w:val="nil"/>
            </w:tcBorders>
            <w:shd w:val="clear" w:color="auto" w:fill="auto"/>
            <w:noWrap/>
            <w:vAlign w:val="bottom"/>
            <w:hideMark/>
          </w:tcPr>
          <w:p w14:paraId="11DE045F" w14:textId="77777777" w:rsidR="00A13839" w:rsidRPr="00A13839" w:rsidRDefault="00A13839" w:rsidP="00A13839">
            <w:pPr>
              <w:rPr>
                <w:sz w:val="20"/>
                <w:szCs w:val="20"/>
              </w:rPr>
            </w:pPr>
          </w:p>
        </w:tc>
        <w:tc>
          <w:tcPr>
            <w:tcW w:w="5620" w:type="dxa"/>
            <w:tcBorders>
              <w:top w:val="nil"/>
              <w:left w:val="nil"/>
              <w:bottom w:val="nil"/>
              <w:right w:val="nil"/>
            </w:tcBorders>
            <w:shd w:val="clear" w:color="auto" w:fill="auto"/>
            <w:noWrap/>
            <w:vAlign w:val="bottom"/>
            <w:hideMark/>
          </w:tcPr>
          <w:p w14:paraId="0D5A79CC" w14:textId="77777777" w:rsidR="00A13839" w:rsidRPr="00A13839" w:rsidRDefault="00A13839" w:rsidP="00A13839">
            <w:pPr>
              <w:rPr>
                <w:sz w:val="20"/>
                <w:szCs w:val="20"/>
              </w:rPr>
            </w:pPr>
          </w:p>
        </w:tc>
        <w:tc>
          <w:tcPr>
            <w:tcW w:w="5040" w:type="dxa"/>
            <w:gridSpan w:val="2"/>
            <w:tcBorders>
              <w:top w:val="nil"/>
              <w:left w:val="nil"/>
              <w:bottom w:val="nil"/>
              <w:right w:val="nil"/>
            </w:tcBorders>
            <w:shd w:val="clear" w:color="auto" w:fill="auto"/>
            <w:noWrap/>
            <w:vAlign w:val="bottom"/>
            <w:hideMark/>
          </w:tcPr>
          <w:p w14:paraId="62FF2CF2" w14:textId="77777777" w:rsidR="00A13839" w:rsidRPr="00A13839" w:rsidRDefault="00A13839" w:rsidP="00A13839">
            <w:pPr>
              <w:rPr>
                <w:color w:val="000000"/>
                <w:sz w:val="20"/>
                <w:szCs w:val="20"/>
              </w:rPr>
            </w:pPr>
            <w:r w:rsidRPr="00A13839">
              <w:rPr>
                <w:color w:val="000000"/>
                <w:sz w:val="20"/>
                <w:szCs w:val="20"/>
              </w:rPr>
              <w:t>______________________________________</w:t>
            </w:r>
          </w:p>
        </w:tc>
      </w:tr>
      <w:tr w:rsidR="00A13839" w:rsidRPr="00A13839" w14:paraId="674A618C" w14:textId="77777777" w:rsidTr="00A13839">
        <w:trPr>
          <w:trHeight w:val="480"/>
        </w:trPr>
        <w:tc>
          <w:tcPr>
            <w:tcW w:w="900" w:type="dxa"/>
            <w:tcBorders>
              <w:top w:val="nil"/>
              <w:left w:val="nil"/>
              <w:bottom w:val="nil"/>
              <w:right w:val="nil"/>
            </w:tcBorders>
            <w:shd w:val="clear" w:color="auto" w:fill="auto"/>
            <w:noWrap/>
            <w:hideMark/>
          </w:tcPr>
          <w:p w14:paraId="3C55028C" w14:textId="77777777" w:rsidR="00A13839" w:rsidRPr="00A13839" w:rsidRDefault="00A13839" w:rsidP="00A13839">
            <w:pPr>
              <w:rPr>
                <w:color w:val="000000"/>
                <w:sz w:val="20"/>
                <w:szCs w:val="20"/>
              </w:rPr>
            </w:pPr>
          </w:p>
        </w:tc>
        <w:tc>
          <w:tcPr>
            <w:tcW w:w="1940" w:type="dxa"/>
            <w:tcBorders>
              <w:top w:val="nil"/>
              <w:left w:val="nil"/>
              <w:bottom w:val="nil"/>
              <w:right w:val="nil"/>
            </w:tcBorders>
            <w:shd w:val="clear" w:color="auto" w:fill="auto"/>
            <w:noWrap/>
            <w:vAlign w:val="bottom"/>
            <w:hideMark/>
          </w:tcPr>
          <w:p w14:paraId="244F8BB4" w14:textId="77777777" w:rsidR="00A13839" w:rsidRPr="00A13839" w:rsidRDefault="00A13839" w:rsidP="00A13839">
            <w:pPr>
              <w:rPr>
                <w:sz w:val="20"/>
                <w:szCs w:val="20"/>
              </w:rPr>
            </w:pPr>
          </w:p>
        </w:tc>
        <w:tc>
          <w:tcPr>
            <w:tcW w:w="1140" w:type="dxa"/>
            <w:tcBorders>
              <w:top w:val="nil"/>
              <w:left w:val="nil"/>
              <w:bottom w:val="nil"/>
              <w:right w:val="nil"/>
            </w:tcBorders>
            <w:shd w:val="clear" w:color="auto" w:fill="auto"/>
            <w:noWrap/>
            <w:vAlign w:val="bottom"/>
            <w:hideMark/>
          </w:tcPr>
          <w:p w14:paraId="1AAF3FE0" w14:textId="77777777" w:rsidR="00A13839" w:rsidRPr="00A13839" w:rsidRDefault="00A13839" w:rsidP="00A13839">
            <w:pPr>
              <w:rPr>
                <w:sz w:val="20"/>
                <w:szCs w:val="20"/>
              </w:rPr>
            </w:pPr>
          </w:p>
        </w:tc>
        <w:tc>
          <w:tcPr>
            <w:tcW w:w="540" w:type="dxa"/>
            <w:tcBorders>
              <w:top w:val="nil"/>
              <w:left w:val="nil"/>
              <w:bottom w:val="nil"/>
              <w:right w:val="nil"/>
            </w:tcBorders>
            <w:shd w:val="clear" w:color="auto" w:fill="auto"/>
            <w:noWrap/>
            <w:vAlign w:val="bottom"/>
            <w:hideMark/>
          </w:tcPr>
          <w:p w14:paraId="503232CA" w14:textId="77777777" w:rsidR="00A13839" w:rsidRPr="00A13839" w:rsidRDefault="00A13839" w:rsidP="00A13839">
            <w:pPr>
              <w:rPr>
                <w:sz w:val="20"/>
                <w:szCs w:val="20"/>
              </w:rPr>
            </w:pPr>
          </w:p>
        </w:tc>
        <w:tc>
          <w:tcPr>
            <w:tcW w:w="5620" w:type="dxa"/>
            <w:tcBorders>
              <w:top w:val="nil"/>
              <w:left w:val="nil"/>
              <w:bottom w:val="nil"/>
              <w:right w:val="nil"/>
            </w:tcBorders>
            <w:shd w:val="clear" w:color="auto" w:fill="auto"/>
            <w:noWrap/>
            <w:vAlign w:val="bottom"/>
            <w:hideMark/>
          </w:tcPr>
          <w:p w14:paraId="30D354FD" w14:textId="77777777" w:rsidR="00A13839" w:rsidRPr="00A13839" w:rsidRDefault="00A13839" w:rsidP="00A13839">
            <w:pPr>
              <w:rPr>
                <w:sz w:val="20"/>
                <w:szCs w:val="20"/>
              </w:rPr>
            </w:pPr>
          </w:p>
        </w:tc>
        <w:tc>
          <w:tcPr>
            <w:tcW w:w="4305" w:type="dxa"/>
            <w:tcBorders>
              <w:top w:val="nil"/>
              <w:left w:val="nil"/>
              <w:bottom w:val="nil"/>
              <w:right w:val="nil"/>
            </w:tcBorders>
            <w:shd w:val="clear" w:color="auto" w:fill="auto"/>
            <w:noWrap/>
            <w:vAlign w:val="center"/>
            <w:hideMark/>
          </w:tcPr>
          <w:p w14:paraId="36702D13" w14:textId="77777777" w:rsidR="00A13839" w:rsidRPr="00A13839" w:rsidRDefault="00A13839" w:rsidP="00A13839">
            <w:pPr>
              <w:rPr>
                <w:color w:val="000000"/>
                <w:sz w:val="20"/>
                <w:szCs w:val="20"/>
              </w:rPr>
            </w:pPr>
            <w:r w:rsidRPr="00A13839">
              <w:rPr>
                <w:color w:val="000000"/>
                <w:sz w:val="20"/>
                <w:szCs w:val="20"/>
              </w:rPr>
              <w:t>"______"_______________ г.</w:t>
            </w:r>
          </w:p>
        </w:tc>
        <w:tc>
          <w:tcPr>
            <w:tcW w:w="735" w:type="dxa"/>
            <w:tcBorders>
              <w:top w:val="nil"/>
              <w:left w:val="nil"/>
              <w:bottom w:val="nil"/>
              <w:right w:val="nil"/>
            </w:tcBorders>
            <w:shd w:val="clear" w:color="auto" w:fill="auto"/>
            <w:noWrap/>
            <w:vAlign w:val="center"/>
            <w:hideMark/>
          </w:tcPr>
          <w:p w14:paraId="087E1077" w14:textId="77777777" w:rsidR="00A13839" w:rsidRPr="00A13839" w:rsidRDefault="00A13839" w:rsidP="00A13839">
            <w:pPr>
              <w:rPr>
                <w:color w:val="000000"/>
                <w:sz w:val="20"/>
                <w:szCs w:val="20"/>
              </w:rPr>
            </w:pPr>
          </w:p>
        </w:tc>
      </w:tr>
      <w:tr w:rsidR="00A13839" w:rsidRPr="00A13839" w14:paraId="0E4A5711" w14:textId="77777777" w:rsidTr="00A13839">
        <w:trPr>
          <w:trHeight w:val="555"/>
        </w:trPr>
        <w:tc>
          <w:tcPr>
            <w:tcW w:w="14445" w:type="dxa"/>
            <w:gridSpan w:val="6"/>
            <w:tcBorders>
              <w:top w:val="nil"/>
              <w:left w:val="nil"/>
              <w:bottom w:val="nil"/>
              <w:right w:val="nil"/>
            </w:tcBorders>
            <w:shd w:val="clear" w:color="auto" w:fill="auto"/>
            <w:noWrap/>
            <w:vAlign w:val="bottom"/>
            <w:hideMark/>
          </w:tcPr>
          <w:p w14:paraId="2B8D1A2B" w14:textId="77777777" w:rsidR="00A13839" w:rsidRPr="00A13839" w:rsidRDefault="00A13839" w:rsidP="00A13839">
            <w:pPr>
              <w:rPr>
                <w:color w:val="000000"/>
                <w:sz w:val="20"/>
                <w:szCs w:val="20"/>
              </w:rPr>
            </w:pPr>
            <w:r w:rsidRPr="00A13839">
              <w:rPr>
                <w:color w:val="000000"/>
                <w:sz w:val="20"/>
                <w:szCs w:val="20"/>
              </w:rPr>
              <w:t>Отчет о расчете индекса готовности  __________________________ к работе в отопительный сезон _________________</w:t>
            </w:r>
          </w:p>
        </w:tc>
        <w:tc>
          <w:tcPr>
            <w:tcW w:w="735" w:type="dxa"/>
            <w:tcBorders>
              <w:top w:val="nil"/>
              <w:left w:val="nil"/>
              <w:bottom w:val="nil"/>
              <w:right w:val="nil"/>
            </w:tcBorders>
            <w:shd w:val="clear" w:color="auto" w:fill="auto"/>
            <w:noWrap/>
            <w:vAlign w:val="bottom"/>
            <w:hideMark/>
          </w:tcPr>
          <w:p w14:paraId="5F31A315" w14:textId="77777777" w:rsidR="00A13839" w:rsidRPr="00A13839" w:rsidRDefault="00A13839" w:rsidP="00A13839">
            <w:pPr>
              <w:rPr>
                <w:color w:val="000000"/>
                <w:sz w:val="20"/>
                <w:szCs w:val="20"/>
              </w:rPr>
            </w:pPr>
          </w:p>
        </w:tc>
      </w:tr>
      <w:tr w:rsidR="00A13839" w:rsidRPr="00A13839" w14:paraId="663EC005" w14:textId="77777777" w:rsidTr="00A13839">
        <w:trPr>
          <w:trHeight w:val="330"/>
        </w:trPr>
        <w:tc>
          <w:tcPr>
            <w:tcW w:w="900" w:type="dxa"/>
            <w:tcBorders>
              <w:top w:val="nil"/>
              <w:left w:val="nil"/>
              <w:bottom w:val="nil"/>
              <w:right w:val="nil"/>
            </w:tcBorders>
            <w:shd w:val="clear" w:color="auto" w:fill="auto"/>
            <w:noWrap/>
            <w:vAlign w:val="bottom"/>
            <w:hideMark/>
          </w:tcPr>
          <w:p w14:paraId="54FAD302" w14:textId="77777777" w:rsidR="00A13839" w:rsidRPr="00A13839" w:rsidRDefault="00A13839" w:rsidP="00A13839">
            <w:pPr>
              <w:rPr>
                <w:sz w:val="20"/>
                <w:szCs w:val="20"/>
              </w:rPr>
            </w:pPr>
          </w:p>
        </w:tc>
        <w:tc>
          <w:tcPr>
            <w:tcW w:w="1940" w:type="dxa"/>
            <w:tcBorders>
              <w:top w:val="nil"/>
              <w:left w:val="nil"/>
              <w:bottom w:val="nil"/>
              <w:right w:val="nil"/>
            </w:tcBorders>
            <w:shd w:val="clear" w:color="auto" w:fill="auto"/>
            <w:noWrap/>
            <w:vAlign w:val="bottom"/>
            <w:hideMark/>
          </w:tcPr>
          <w:p w14:paraId="357DD788" w14:textId="77777777" w:rsidR="00A13839" w:rsidRPr="00A13839" w:rsidRDefault="00A13839" w:rsidP="00A13839">
            <w:pPr>
              <w:rPr>
                <w:sz w:val="20"/>
                <w:szCs w:val="20"/>
              </w:rPr>
            </w:pPr>
          </w:p>
        </w:tc>
        <w:tc>
          <w:tcPr>
            <w:tcW w:w="1140" w:type="dxa"/>
            <w:tcBorders>
              <w:top w:val="nil"/>
              <w:left w:val="nil"/>
              <w:bottom w:val="nil"/>
              <w:right w:val="nil"/>
            </w:tcBorders>
            <w:shd w:val="clear" w:color="auto" w:fill="auto"/>
            <w:noWrap/>
            <w:vAlign w:val="bottom"/>
            <w:hideMark/>
          </w:tcPr>
          <w:p w14:paraId="37C25426" w14:textId="77777777" w:rsidR="00A13839" w:rsidRPr="00A13839" w:rsidRDefault="00A13839" w:rsidP="00A13839">
            <w:pPr>
              <w:rPr>
                <w:sz w:val="20"/>
                <w:szCs w:val="20"/>
              </w:rPr>
            </w:pPr>
          </w:p>
        </w:tc>
        <w:tc>
          <w:tcPr>
            <w:tcW w:w="540" w:type="dxa"/>
            <w:tcBorders>
              <w:top w:val="nil"/>
              <w:left w:val="nil"/>
              <w:bottom w:val="nil"/>
              <w:right w:val="nil"/>
            </w:tcBorders>
            <w:shd w:val="clear" w:color="auto" w:fill="auto"/>
            <w:noWrap/>
            <w:vAlign w:val="bottom"/>
            <w:hideMark/>
          </w:tcPr>
          <w:p w14:paraId="3523042E" w14:textId="77777777" w:rsidR="00A13839" w:rsidRPr="00A13839" w:rsidRDefault="00A13839" w:rsidP="00A13839">
            <w:pPr>
              <w:rPr>
                <w:sz w:val="20"/>
                <w:szCs w:val="20"/>
              </w:rPr>
            </w:pPr>
          </w:p>
        </w:tc>
        <w:tc>
          <w:tcPr>
            <w:tcW w:w="5620" w:type="dxa"/>
            <w:tcBorders>
              <w:top w:val="nil"/>
              <w:left w:val="nil"/>
              <w:bottom w:val="nil"/>
              <w:right w:val="nil"/>
            </w:tcBorders>
            <w:shd w:val="clear" w:color="auto" w:fill="auto"/>
            <w:noWrap/>
            <w:vAlign w:val="bottom"/>
            <w:hideMark/>
          </w:tcPr>
          <w:p w14:paraId="1B643267" w14:textId="77777777" w:rsidR="00A13839" w:rsidRPr="00A13839" w:rsidRDefault="00A13839" w:rsidP="00A13839">
            <w:pPr>
              <w:rPr>
                <w:color w:val="000000"/>
                <w:sz w:val="20"/>
                <w:szCs w:val="20"/>
              </w:rPr>
            </w:pPr>
            <w:r w:rsidRPr="00A13839">
              <w:rPr>
                <w:color w:val="000000"/>
                <w:sz w:val="20"/>
                <w:szCs w:val="20"/>
                <w:vertAlign w:val="superscript"/>
              </w:rPr>
              <w:t>Общества</w:t>
            </w:r>
          </w:p>
        </w:tc>
        <w:tc>
          <w:tcPr>
            <w:tcW w:w="4305" w:type="dxa"/>
            <w:tcBorders>
              <w:top w:val="nil"/>
              <w:left w:val="nil"/>
              <w:bottom w:val="nil"/>
              <w:right w:val="nil"/>
            </w:tcBorders>
            <w:shd w:val="clear" w:color="auto" w:fill="auto"/>
            <w:noWrap/>
            <w:vAlign w:val="bottom"/>
            <w:hideMark/>
          </w:tcPr>
          <w:p w14:paraId="6DEE5D27" w14:textId="77777777" w:rsidR="00A13839" w:rsidRPr="00A13839" w:rsidRDefault="00A13839" w:rsidP="00A13839">
            <w:pPr>
              <w:rPr>
                <w:color w:val="000000"/>
                <w:sz w:val="20"/>
                <w:szCs w:val="20"/>
              </w:rPr>
            </w:pPr>
          </w:p>
        </w:tc>
        <w:tc>
          <w:tcPr>
            <w:tcW w:w="735" w:type="dxa"/>
            <w:tcBorders>
              <w:top w:val="nil"/>
              <w:left w:val="nil"/>
              <w:bottom w:val="nil"/>
              <w:right w:val="nil"/>
            </w:tcBorders>
            <w:shd w:val="clear" w:color="auto" w:fill="auto"/>
            <w:noWrap/>
            <w:vAlign w:val="bottom"/>
            <w:hideMark/>
          </w:tcPr>
          <w:p w14:paraId="6C7882CC" w14:textId="77777777" w:rsidR="00A13839" w:rsidRPr="00A13839" w:rsidRDefault="00A13839" w:rsidP="00A13839">
            <w:pPr>
              <w:rPr>
                <w:color w:val="000000"/>
                <w:sz w:val="20"/>
                <w:szCs w:val="20"/>
              </w:rPr>
            </w:pPr>
          </w:p>
        </w:tc>
      </w:tr>
      <w:tr w:rsidR="00A13839" w:rsidRPr="00A13839" w14:paraId="5C58C1CC" w14:textId="77777777" w:rsidTr="00A13839">
        <w:trPr>
          <w:trHeight w:val="450"/>
        </w:trPr>
        <w:tc>
          <w:tcPr>
            <w:tcW w:w="14445" w:type="dxa"/>
            <w:gridSpan w:val="6"/>
            <w:tcBorders>
              <w:top w:val="nil"/>
              <w:left w:val="nil"/>
              <w:bottom w:val="nil"/>
              <w:right w:val="nil"/>
            </w:tcBorders>
            <w:shd w:val="clear" w:color="auto" w:fill="auto"/>
            <w:noWrap/>
            <w:vAlign w:val="bottom"/>
            <w:hideMark/>
          </w:tcPr>
          <w:p w14:paraId="10598006" w14:textId="77777777" w:rsidR="00A13839" w:rsidRPr="00A13839" w:rsidRDefault="00A13839" w:rsidP="00A13839">
            <w:pPr>
              <w:rPr>
                <w:color w:val="000000"/>
                <w:sz w:val="20"/>
                <w:szCs w:val="20"/>
              </w:rPr>
            </w:pPr>
            <w:r w:rsidRPr="00A13839">
              <w:rPr>
                <w:color w:val="000000"/>
                <w:sz w:val="20"/>
                <w:szCs w:val="20"/>
              </w:rPr>
              <w:t>Индекс готовности Общества к работе в отопительный сезон ___________, качественная оценка _______________________</w:t>
            </w:r>
          </w:p>
        </w:tc>
        <w:tc>
          <w:tcPr>
            <w:tcW w:w="735" w:type="dxa"/>
            <w:tcBorders>
              <w:top w:val="nil"/>
              <w:left w:val="nil"/>
              <w:bottom w:val="nil"/>
              <w:right w:val="nil"/>
            </w:tcBorders>
            <w:shd w:val="clear" w:color="auto" w:fill="auto"/>
            <w:noWrap/>
            <w:vAlign w:val="bottom"/>
            <w:hideMark/>
          </w:tcPr>
          <w:p w14:paraId="5491117D" w14:textId="77777777" w:rsidR="00A13839" w:rsidRPr="00A13839" w:rsidRDefault="00A13839" w:rsidP="00A13839">
            <w:pPr>
              <w:rPr>
                <w:color w:val="000000"/>
                <w:sz w:val="20"/>
                <w:szCs w:val="20"/>
              </w:rPr>
            </w:pPr>
          </w:p>
        </w:tc>
      </w:tr>
      <w:tr w:rsidR="00A13839" w:rsidRPr="00A13839" w14:paraId="55CEA0F3" w14:textId="77777777" w:rsidTr="00A13839">
        <w:trPr>
          <w:trHeight w:val="330"/>
        </w:trPr>
        <w:tc>
          <w:tcPr>
            <w:tcW w:w="900" w:type="dxa"/>
            <w:tcBorders>
              <w:top w:val="nil"/>
              <w:left w:val="nil"/>
              <w:bottom w:val="nil"/>
              <w:right w:val="nil"/>
            </w:tcBorders>
            <w:shd w:val="clear" w:color="auto" w:fill="auto"/>
            <w:noWrap/>
            <w:vAlign w:val="bottom"/>
            <w:hideMark/>
          </w:tcPr>
          <w:p w14:paraId="540FA3B2" w14:textId="77777777" w:rsidR="00A13839" w:rsidRPr="00A13839" w:rsidRDefault="00A13839" w:rsidP="00A13839">
            <w:pPr>
              <w:rPr>
                <w:sz w:val="20"/>
                <w:szCs w:val="20"/>
              </w:rPr>
            </w:pPr>
          </w:p>
        </w:tc>
        <w:tc>
          <w:tcPr>
            <w:tcW w:w="1940" w:type="dxa"/>
            <w:tcBorders>
              <w:top w:val="nil"/>
              <w:left w:val="nil"/>
              <w:bottom w:val="nil"/>
              <w:right w:val="nil"/>
            </w:tcBorders>
            <w:shd w:val="clear" w:color="auto" w:fill="auto"/>
            <w:noWrap/>
            <w:vAlign w:val="bottom"/>
            <w:hideMark/>
          </w:tcPr>
          <w:p w14:paraId="7707D5C7" w14:textId="77777777" w:rsidR="00A13839" w:rsidRPr="00A13839" w:rsidRDefault="00A13839" w:rsidP="00A13839">
            <w:pPr>
              <w:rPr>
                <w:sz w:val="20"/>
                <w:szCs w:val="20"/>
              </w:rPr>
            </w:pPr>
          </w:p>
        </w:tc>
        <w:tc>
          <w:tcPr>
            <w:tcW w:w="1140" w:type="dxa"/>
            <w:tcBorders>
              <w:top w:val="nil"/>
              <w:left w:val="nil"/>
              <w:bottom w:val="nil"/>
              <w:right w:val="nil"/>
            </w:tcBorders>
            <w:shd w:val="clear" w:color="auto" w:fill="auto"/>
            <w:noWrap/>
            <w:vAlign w:val="bottom"/>
            <w:hideMark/>
          </w:tcPr>
          <w:p w14:paraId="02A125A3" w14:textId="77777777" w:rsidR="00A13839" w:rsidRPr="00A13839" w:rsidRDefault="00A13839" w:rsidP="00A13839">
            <w:pPr>
              <w:rPr>
                <w:sz w:val="20"/>
                <w:szCs w:val="20"/>
              </w:rPr>
            </w:pPr>
          </w:p>
        </w:tc>
        <w:tc>
          <w:tcPr>
            <w:tcW w:w="540" w:type="dxa"/>
            <w:tcBorders>
              <w:top w:val="nil"/>
              <w:left w:val="nil"/>
              <w:bottom w:val="nil"/>
              <w:right w:val="nil"/>
            </w:tcBorders>
            <w:shd w:val="clear" w:color="auto" w:fill="auto"/>
            <w:noWrap/>
            <w:vAlign w:val="bottom"/>
            <w:hideMark/>
          </w:tcPr>
          <w:p w14:paraId="7B2D98E1" w14:textId="77777777" w:rsidR="00A13839" w:rsidRPr="00A13839" w:rsidRDefault="00A13839" w:rsidP="00A13839">
            <w:pPr>
              <w:rPr>
                <w:sz w:val="20"/>
                <w:szCs w:val="20"/>
              </w:rPr>
            </w:pPr>
          </w:p>
        </w:tc>
        <w:tc>
          <w:tcPr>
            <w:tcW w:w="5620" w:type="dxa"/>
            <w:tcBorders>
              <w:top w:val="nil"/>
              <w:left w:val="nil"/>
              <w:bottom w:val="nil"/>
              <w:right w:val="nil"/>
            </w:tcBorders>
            <w:shd w:val="clear" w:color="auto" w:fill="auto"/>
            <w:noWrap/>
            <w:vAlign w:val="bottom"/>
            <w:hideMark/>
          </w:tcPr>
          <w:p w14:paraId="1F4EF890" w14:textId="77777777" w:rsidR="00A13839" w:rsidRPr="00A13839" w:rsidRDefault="00A13839" w:rsidP="00A13839">
            <w:pPr>
              <w:jc w:val="center"/>
              <w:rPr>
                <w:color w:val="000000"/>
                <w:sz w:val="20"/>
                <w:szCs w:val="20"/>
              </w:rPr>
            </w:pPr>
            <w:r w:rsidRPr="00A13839">
              <w:rPr>
                <w:color w:val="000000"/>
                <w:sz w:val="20"/>
                <w:szCs w:val="20"/>
                <w:vertAlign w:val="superscript"/>
              </w:rPr>
              <w:t>количественная оценка</w:t>
            </w:r>
          </w:p>
        </w:tc>
        <w:tc>
          <w:tcPr>
            <w:tcW w:w="4305" w:type="dxa"/>
            <w:tcBorders>
              <w:top w:val="nil"/>
              <w:left w:val="nil"/>
              <w:bottom w:val="nil"/>
              <w:right w:val="nil"/>
            </w:tcBorders>
            <w:shd w:val="clear" w:color="auto" w:fill="auto"/>
            <w:noWrap/>
            <w:vAlign w:val="bottom"/>
            <w:hideMark/>
          </w:tcPr>
          <w:p w14:paraId="33A26A6E" w14:textId="77777777" w:rsidR="00A13839" w:rsidRPr="00A13839" w:rsidRDefault="00A13839" w:rsidP="00A13839">
            <w:pPr>
              <w:jc w:val="center"/>
              <w:rPr>
                <w:color w:val="000000"/>
                <w:sz w:val="20"/>
                <w:szCs w:val="20"/>
              </w:rPr>
            </w:pPr>
          </w:p>
        </w:tc>
        <w:tc>
          <w:tcPr>
            <w:tcW w:w="735" w:type="dxa"/>
            <w:tcBorders>
              <w:top w:val="nil"/>
              <w:left w:val="nil"/>
              <w:bottom w:val="nil"/>
              <w:right w:val="nil"/>
            </w:tcBorders>
            <w:shd w:val="clear" w:color="auto" w:fill="auto"/>
            <w:noWrap/>
            <w:vAlign w:val="bottom"/>
            <w:hideMark/>
          </w:tcPr>
          <w:p w14:paraId="78D9C7B0" w14:textId="77777777" w:rsidR="00A13839" w:rsidRPr="00A13839" w:rsidRDefault="00A13839" w:rsidP="00A13839">
            <w:pPr>
              <w:rPr>
                <w:sz w:val="20"/>
                <w:szCs w:val="20"/>
              </w:rPr>
            </w:pPr>
          </w:p>
        </w:tc>
      </w:tr>
      <w:tr w:rsidR="00A13839" w:rsidRPr="00A13839" w14:paraId="294928DA" w14:textId="77777777" w:rsidTr="00A13839">
        <w:trPr>
          <w:trHeight w:val="555"/>
        </w:trPr>
        <w:tc>
          <w:tcPr>
            <w:tcW w:w="10140" w:type="dxa"/>
            <w:gridSpan w:val="5"/>
            <w:tcBorders>
              <w:top w:val="nil"/>
              <w:left w:val="nil"/>
              <w:bottom w:val="nil"/>
              <w:right w:val="nil"/>
            </w:tcBorders>
            <w:shd w:val="clear" w:color="auto" w:fill="auto"/>
            <w:noWrap/>
            <w:vAlign w:val="bottom"/>
            <w:hideMark/>
          </w:tcPr>
          <w:p w14:paraId="73016769" w14:textId="77777777" w:rsidR="00A13839" w:rsidRPr="00A13839" w:rsidRDefault="00A13839" w:rsidP="00A13839">
            <w:pPr>
              <w:rPr>
                <w:color w:val="000000"/>
                <w:sz w:val="20"/>
                <w:szCs w:val="20"/>
              </w:rPr>
            </w:pPr>
            <w:r w:rsidRPr="00A13839">
              <w:rPr>
                <w:color w:val="000000"/>
                <w:sz w:val="20"/>
                <w:szCs w:val="20"/>
              </w:rPr>
              <w:t>Количество невыполненных специальных индикаторов готовности к работе в ОС  __________ шт.</w:t>
            </w:r>
          </w:p>
        </w:tc>
        <w:tc>
          <w:tcPr>
            <w:tcW w:w="4305" w:type="dxa"/>
            <w:tcBorders>
              <w:top w:val="nil"/>
              <w:left w:val="nil"/>
              <w:bottom w:val="nil"/>
              <w:right w:val="nil"/>
            </w:tcBorders>
            <w:shd w:val="clear" w:color="auto" w:fill="auto"/>
            <w:noWrap/>
            <w:vAlign w:val="bottom"/>
            <w:hideMark/>
          </w:tcPr>
          <w:p w14:paraId="17E91EE2" w14:textId="77777777" w:rsidR="00A13839" w:rsidRPr="00A13839" w:rsidRDefault="00A13839" w:rsidP="00A13839">
            <w:pPr>
              <w:rPr>
                <w:color w:val="000000"/>
                <w:sz w:val="20"/>
                <w:szCs w:val="20"/>
              </w:rPr>
            </w:pPr>
          </w:p>
        </w:tc>
        <w:tc>
          <w:tcPr>
            <w:tcW w:w="735" w:type="dxa"/>
            <w:tcBorders>
              <w:top w:val="nil"/>
              <w:left w:val="nil"/>
              <w:bottom w:val="nil"/>
              <w:right w:val="nil"/>
            </w:tcBorders>
            <w:shd w:val="clear" w:color="auto" w:fill="auto"/>
            <w:noWrap/>
            <w:vAlign w:val="bottom"/>
            <w:hideMark/>
          </w:tcPr>
          <w:p w14:paraId="655281C4" w14:textId="77777777" w:rsidR="00A13839" w:rsidRPr="00A13839" w:rsidRDefault="00A13839" w:rsidP="00A13839">
            <w:pPr>
              <w:rPr>
                <w:sz w:val="20"/>
                <w:szCs w:val="20"/>
              </w:rPr>
            </w:pPr>
          </w:p>
        </w:tc>
      </w:tr>
      <w:tr w:rsidR="00A13839" w:rsidRPr="00A13839" w14:paraId="78240FF7" w14:textId="77777777" w:rsidTr="00A13839">
        <w:trPr>
          <w:trHeight w:val="315"/>
        </w:trPr>
        <w:tc>
          <w:tcPr>
            <w:tcW w:w="900" w:type="dxa"/>
            <w:tcBorders>
              <w:top w:val="nil"/>
              <w:left w:val="nil"/>
              <w:bottom w:val="nil"/>
              <w:right w:val="nil"/>
            </w:tcBorders>
            <w:shd w:val="clear" w:color="auto" w:fill="auto"/>
            <w:noWrap/>
            <w:hideMark/>
          </w:tcPr>
          <w:p w14:paraId="76B0F534" w14:textId="77777777" w:rsidR="00A13839" w:rsidRPr="00A13839" w:rsidRDefault="00A13839" w:rsidP="00A13839">
            <w:pPr>
              <w:rPr>
                <w:sz w:val="20"/>
                <w:szCs w:val="20"/>
              </w:rPr>
            </w:pPr>
          </w:p>
        </w:tc>
        <w:tc>
          <w:tcPr>
            <w:tcW w:w="1940" w:type="dxa"/>
            <w:tcBorders>
              <w:top w:val="nil"/>
              <w:left w:val="nil"/>
              <w:bottom w:val="nil"/>
              <w:right w:val="nil"/>
            </w:tcBorders>
            <w:shd w:val="clear" w:color="auto" w:fill="auto"/>
            <w:noWrap/>
            <w:vAlign w:val="bottom"/>
            <w:hideMark/>
          </w:tcPr>
          <w:p w14:paraId="7DBBCD10" w14:textId="77777777" w:rsidR="00A13839" w:rsidRPr="00A13839" w:rsidRDefault="00A13839" w:rsidP="00A13839">
            <w:pPr>
              <w:rPr>
                <w:sz w:val="20"/>
                <w:szCs w:val="20"/>
              </w:rPr>
            </w:pPr>
          </w:p>
        </w:tc>
        <w:tc>
          <w:tcPr>
            <w:tcW w:w="1140" w:type="dxa"/>
            <w:tcBorders>
              <w:top w:val="nil"/>
              <w:left w:val="nil"/>
              <w:bottom w:val="nil"/>
              <w:right w:val="nil"/>
            </w:tcBorders>
            <w:shd w:val="clear" w:color="auto" w:fill="auto"/>
            <w:noWrap/>
            <w:vAlign w:val="bottom"/>
            <w:hideMark/>
          </w:tcPr>
          <w:p w14:paraId="28B6E4B6" w14:textId="77777777" w:rsidR="00A13839" w:rsidRPr="00A13839" w:rsidRDefault="00A13839" w:rsidP="00A13839">
            <w:pPr>
              <w:rPr>
                <w:sz w:val="20"/>
                <w:szCs w:val="20"/>
              </w:rPr>
            </w:pPr>
          </w:p>
        </w:tc>
        <w:tc>
          <w:tcPr>
            <w:tcW w:w="540" w:type="dxa"/>
            <w:tcBorders>
              <w:top w:val="nil"/>
              <w:left w:val="nil"/>
              <w:bottom w:val="nil"/>
              <w:right w:val="nil"/>
            </w:tcBorders>
            <w:shd w:val="clear" w:color="auto" w:fill="auto"/>
            <w:noWrap/>
            <w:vAlign w:val="bottom"/>
            <w:hideMark/>
          </w:tcPr>
          <w:p w14:paraId="0B70E460" w14:textId="77777777" w:rsidR="00A13839" w:rsidRPr="00A13839" w:rsidRDefault="00A13839" w:rsidP="00A13839">
            <w:pPr>
              <w:rPr>
                <w:sz w:val="20"/>
                <w:szCs w:val="20"/>
              </w:rPr>
            </w:pPr>
          </w:p>
        </w:tc>
        <w:tc>
          <w:tcPr>
            <w:tcW w:w="5620" w:type="dxa"/>
            <w:tcBorders>
              <w:top w:val="nil"/>
              <w:left w:val="nil"/>
              <w:bottom w:val="nil"/>
              <w:right w:val="nil"/>
            </w:tcBorders>
            <w:shd w:val="clear" w:color="auto" w:fill="auto"/>
            <w:noWrap/>
            <w:vAlign w:val="bottom"/>
            <w:hideMark/>
          </w:tcPr>
          <w:p w14:paraId="04F5EA94" w14:textId="77777777" w:rsidR="00A13839" w:rsidRPr="00A13839" w:rsidRDefault="00A13839" w:rsidP="00A13839">
            <w:pPr>
              <w:rPr>
                <w:sz w:val="20"/>
                <w:szCs w:val="20"/>
              </w:rPr>
            </w:pPr>
          </w:p>
        </w:tc>
        <w:tc>
          <w:tcPr>
            <w:tcW w:w="4305" w:type="dxa"/>
            <w:tcBorders>
              <w:top w:val="nil"/>
              <w:left w:val="nil"/>
              <w:bottom w:val="nil"/>
              <w:right w:val="nil"/>
            </w:tcBorders>
            <w:shd w:val="clear" w:color="auto" w:fill="auto"/>
            <w:noWrap/>
            <w:vAlign w:val="bottom"/>
            <w:hideMark/>
          </w:tcPr>
          <w:p w14:paraId="6934EFFA" w14:textId="77777777" w:rsidR="00A13839" w:rsidRPr="00A13839" w:rsidRDefault="00A13839" w:rsidP="00A13839">
            <w:pPr>
              <w:rPr>
                <w:sz w:val="20"/>
                <w:szCs w:val="20"/>
              </w:rPr>
            </w:pPr>
          </w:p>
        </w:tc>
        <w:tc>
          <w:tcPr>
            <w:tcW w:w="735" w:type="dxa"/>
            <w:tcBorders>
              <w:top w:val="nil"/>
              <w:left w:val="nil"/>
              <w:bottom w:val="nil"/>
              <w:right w:val="nil"/>
            </w:tcBorders>
            <w:shd w:val="clear" w:color="auto" w:fill="auto"/>
            <w:noWrap/>
            <w:vAlign w:val="bottom"/>
            <w:hideMark/>
          </w:tcPr>
          <w:p w14:paraId="2EE73D36" w14:textId="77777777" w:rsidR="00A13839" w:rsidRPr="00A13839" w:rsidRDefault="00A13839" w:rsidP="00A13839">
            <w:pPr>
              <w:rPr>
                <w:sz w:val="20"/>
                <w:szCs w:val="20"/>
              </w:rPr>
            </w:pPr>
          </w:p>
        </w:tc>
      </w:tr>
      <w:tr w:rsidR="00A13839" w:rsidRPr="00A13839" w14:paraId="396868D3" w14:textId="77777777" w:rsidTr="00A13839">
        <w:trPr>
          <w:trHeight w:val="510"/>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55E49" w14:textId="77777777" w:rsidR="00A13839" w:rsidRPr="00A13839" w:rsidRDefault="00A13839" w:rsidP="00A13839">
            <w:pPr>
              <w:jc w:val="center"/>
              <w:rPr>
                <w:color w:val="000000"/>
                <w:sz w:val="20"/>
                <w:szCs w:val="20"/>
              </w:rPr>
            </w:pPr>
            <w:r w:rsidRPr="00A13839">
              <w:rPr>
                <w:color w:val="000000"/>
                <w:sz w:val="20"/>
                <w:szCs w:val="20"/>
              </w:rPr>
              <w:t>№ п/п</w:t>
            </w:r>
          </w:p>
        </w:tc>
        <w:tc>
          <w:tcPr>
            <w:tcW w:w="3620" w:type="dxa"/>
            <w:gridSpan w:val="3"/>
            <w:tcBorders>
              <w:top w:val="single" w:sz="4" w:space="0" w:color="auto"/>
              <w:left w:val="nil"/>
              <w:bottom w:val="single" w:sz="4" w:space="0" w:color="auto"/>
              <w:right w:val="single" w:sz="4" w:space="0" w:color="auto"/>
            </w:tcBorders>
            <w:shd w:val="clear" w:color="auto" w:fill="auto"/>
            <w:noWrap/>
            <w:vAlign w:val="center"/>
            <w:hideMark/>
          </w:tcPr>
          <w:p w14:paraId="097ECB33" w14:textId="77777777" w:rsidR="00A13839" w:rsidRPr="00A13839" w:rsidRDefault="00A13839" w:rsidP="00A13839">
            <w:pPr>
              <w:jc w:val="center"/>
              <w:rPr>
                <w:color w:val="000000"/>
                <w:sz w:val="20"/>
                <w:szCs w:val="20"/>
              </w:rPr>
            </w:pPr>
            <w:r w:rsidRPr="00A13839">
              <w:rPr>
                <w:color w:val="000000"/>
                <w:sz w:val="20"/>
                <w:szCs w:val="20"/>
              </w:rPr>
              <w:t>Филиал</w:t>
            </w:r>
          </w:p>
        </w:tc>
        <w:tc>
          <w:tcPr>
            <w:tcW w:w="5620" w:type="dxa"/>
            <w:tcBorders>
              <w:top w:val="single" w:sz="4" w:space="0" w:color="auto"/>
              <w:left w:val="nil"/>
              <w:bottom w:val="single" w:sz="4" w:space="0" w:color="auto"/>
              <w:right w:val="single" w:sz="4" w:space="0" w:color="auto"/>
            </w:tcBorders>
            <w:shd w:val="clear" w:color="auto" w:fill="auto"/>
            <w:vAlign w:val="center"/>
            <w:hideMark/>
          </w:tcPr>
          <w:p w14:paraId="60460B3D" w14:textId="77777777" w:rsidR="00A13839" w:rsidRPr="00A13839" w:rsidRDefault="00A13839" w:rsidP="00A13839">
            <w:pPr>
              <w:jc w:val="center"/>
              <w:rPr>
                <w:color w:val="000000"/>
                <w:sz w:val="20"/>
                <w:szCs w:val="20"/>
              </w:rPr>
            </w:pPr>
            <w:r w:rsidRPr="00A13839">
              <w:rPr>
                <w:color w:val="000000"/>
                <w:sz w:val="20"/>
                <w:szCs w:val="20"/>
              </w:rPr>
              <w:t>Количественная оценка готовности Филиала к работе в отопительный сезон</w:t>
            </w:r>
          </w:p>
        </w:tc>
        <w:tc>
          <w:tcPr>
            <w:tcW w:w="50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A2A0756" w14:textId="77777777" w:rsidR="00A13839" w:rsidRPr="00A13839" w:rsidRDefault="00A13839" w:rsidP="00A13839">
            <w:pPr>
              <w:jc w:val="center"/>
              <w:rPr>
                <w:color w:val="000000"/>
                <w:sz w:val="20"/>
                <w:szCs w:val="20"/>
              </w:rPr>
            </w:pPr>
            <w:r w:rsidRPr="00A13839">
              <w:rPr>
                <w:color w:val="000000"/>
                <w:sz w:val="20"/>
                <w:szCs w:val="20"/>
              </w:rPr>
              <w:t>Качественная оценка</w:t>
            </w:r>
          </w:p>
        </w:tc>
      </w:tr>
      <w:tr w:rsidR="00A13839" w:rsidRPr="00A13839" w14:paraId="5E39267E" w14:textId="77777777" w:rsidTr="00A13839">
        <w:trPr>
          <w:trHeight w:val="330"/>
        </w:trPr>
        <w:tc>
          <w:tcPr>
            <w:tcW w:w="900" w:type="dxa"/>
            <w:tcBorders>
              <w:top w:val="nil"/>
              <w:left w:val="single" w:sz="4" w:space="0" w:color="auto"/>
              <w:bottom w:val="single" w:sz="4" w:space="0" w:color="auto"/>
              <w:right w:val="single" w:sz="4" w:space="0" w:color="auto"/>
            </w:tcBorders>
            <w:shd w:val="clear" w:color="auto" w:fill="auto"/>
            <w:noWrap/>
            <w:hideMark/>
          </w:tcPr>
          <w:p w14:paraId="758A46C8" w14:textId="77777777" w:rsidR="00A13839" w:rsidRPr="00A13839" w:rsidRDefault="00A13839" w:rsidP="00A13839">
            <w:pPr>
              <w:rPr>
                <w:color w:val="000000"/>
                <w:sz w:val="20"/>
                <w:szCs w:val="20"/>
              </w:rPr>
            </w:pPr>
            <w:r w:rsidRPr="00A13839">
              <w:rPr>
                <w:color w:val="000000"/>
                <w:sz w:val="20"/>
                <w:szCs w:val="20"/>
              </w:rPr>
              <w:t> </w:t>
            </w:r>
          </w:p>
        </w:tc>
        <w:tc>
          <w:tcPr>
            <w:tcW w:w="3620"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54CA6895" w14:textId="77777777" w:rsidR="00A13839" w:rsidRPr="00A13839" w:rsidRDefault="00A13839" w:rsidP="00A13839">
            <w:pPr>
              <w:jc w:val="center"/>
              <w:rPr>
                <w:color w:val="000000"/>
                <w:sz w:val="20"/>
                <w:szCs w:val="20"/>
              </w:rPr>
            </w:pPr>
            <w:r w:rsidRPr="00A13839">
              <w:rPr>
                <w:color w:val="000000"/>
                <w:sz w:val="20"/>
                <w:szCs w:val="20"/>
              </w:rPr>
              <w:t> </w:t>
            </w:r>
          </w:p>
        </w:tc>
        <w:tc>
          <w:tcPr>
            <w:tcW w:w="5620" w:type="dxa"/>
            <w:tcBorders>
              <w:top w:val="nil"/>
              <w:left w:val="nil"/>
              <w:bottom w:val="single" w:sz="4" w:space="0" w:color="auto"/>
              <w:right w:val="single" w:sz="4" w:space="0" w:color="auto"/>
            </w:tcBorders>
            <w:shd w:val="clear" w:color="auto" w:fill="auto"/>
            <w:noWrap/>
            <w:vAlign w:val="bottom"/>
            <w:hideMark/>
          </w:tcPr>
          <w:p w14:paraId="741AF4C4" w14:textId="77777777" w:rsidR="00A13839" w:rsidRPr="00A13839" w:rsidRDefault="00A13839" w:rsidP="00A13839">
            <w:pPr>
              <w:jc w:val="right"/>
              <w:rPr>
                <w:color w:val="000000"/>
                <w:sz w:val="20"/>
                <w:szCs w:val="20"/>
              </w:rPr>
            </w:pPr>
            <w:r w:rsidRPr="00A13839">
              <w:rPr>
                <w:color w:val="000000"/>
                <w:sz w:val="20"/>
                <w:szCs w:val="20"/>
                <w:vertAlign w:val="superscript"/>
              </w:rPr>
              <w:t> </w:t>
            </w:r>
          </w:p>
        </w:tc>
        <w:tc>
          <w:tcPr>
            <w:tcW w:w="504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92CFED6" w14:textId="77777777" w:rsidR="00A13839" w:rsidRPr="00A13839" w:rsidRDefault="00A13839" w:rsidP="00A13839">
            <w:pPr>
              <w:jc w:val="center"/>
              <w:rPr>
                <w:color w:val="000000"/>
                <w:sz w:val="20"/>
                <w:szCs w:val="20"/>
              </w:rPr>
            </w:pPr>
            <w:r w:rsidRPr="00A13839">
              <w:rPr>
                <w:color w:val="000000"/>
                <w:sz w:val="20"/>
                <w:szCs w:val="20"/>
              </w:rPr>
              <w:t> </w:t>
            </w:r>
          </w:p>
        </w:tc>
      </w:tr>
      <w:tr w:rsidR="00A13839" w:rsidRPr="00A13839" w14:paraId="45DF99CB" w14:textId="77777777" w:rsidTr="00A13839">
        <w:trPr>
          <w:trHeight w:val="330"/>
        </w:trPr>
        <w:tc>
          <w:tcPr>
            <w:tcW w:w="900" w:type="dxa"/>
            <w:tcBorders>
              <w:top w:val="nil"/>
              <w:left w:val="single" w:sz="4" w:space="0" w:color="auto"/>
              <w:bottom w:val="single" w:sz="4" w:space="0" w:color="auto"/>
              <w:right w:val="single" w:sz="4" w:space="0" w:color="auto"/>
            </w:tcBorders>
            <w:shd w:val="clear" w:color="auto" w:fill="auto"/>
            <w:noWrap/>
            <w:hideMark/>
          </w:tcPr>
          <w:p w14:paraId="518685F1" w14:textId="77777777" w:rsidR="00A13839" w:rsidRPr="00A13839" w:rsidRDefault="00A13839" w:rsidP="00A13839">
            <w:pPr>
              <w:rPr>
                <w:color w:val="000000"/>
                <w:sz w:val="20"/>
                <w:szCs w:val="20"/>
              </w:rPr>
            </w:pPr>
            <w:r w:rsidRPr="00A13839">
              <w:rPr>
                <w:color w:val="000000"/>
                <w:sz w:val="20"/>
                <w:szCs w:val="20"/>
              </w:rPr>
              <w:t> </w:t>
            </w:r>
          </w:p>
        </w:tc>
        <w:tc>
          <w:tcPr>
            <w:tcW w:w="3620"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30CD440C" w14:textId="77777777" w:rsidR="00A13839" w:rsidRPr="00A13839" w:rsidRDefault="00A13839" w:rsidP="00A13839">
            <w:pPr>
              <w:jc w:val="center"/>
              <w:rPr>
                <w:color w:val="000000"/>
                <w:sz w:val="20"/>
                <w:szCs w:val="20"/>
              </w:rPr>
            </w:pPr>
            <w:r w:rsidRPr="00A13839">
              <w:rPr>
                <w:color w:val="000000"/>
                <w:sz w:val="20"/>
                <w:szCs w:val="20"/>
              </w:rPr>
              <w:t> </w:t>
            </w:r>
          </w:p>
        </w:tc>
        <w:tc>
          <w:tcPr>
            <w:tcW w:w="5620" w:type="dxa"/>
            <w:tcBorders>
              <w:top w:val="nil"/>
              <w:left w:val="nil"/>
              <w:bottom w:val="single" w:sz="4" w:space="0" w:color="auto"/>
              <w:right w:val="single" w:sz="4" w:space="0" w:color="auto"/>
            </w:tcBorders>
            <w:shd w:val="clear" w:color="auto" w:fill="auto"/>
            <w:noWrap/>
            <w:vAlign w:val="bottom"/>
            <w:hideMark/>
          </w:tcPr>
          <w:p w14:paraId="4DB83D80" w14:textId="77777777" w:rsidR="00A13839" w:rsidRPr="00A13839" w:rsidRDefault="00A13839" w:rsidP="00A13839">
            <w:pPr>
              <w:jc w:val="right"/>
              <w:rPr>
                <w:color w:val="000000"/>
                <w:sz w:val="20"/>
                <w:szCs w:val="20"/>
              </w:rPr>
            </w:pPr>
            <w:r w:rsidRPr="00A13839">
              <w:rPr>
                <w:color w:val="000000"/>
                <w:sz w:val="20"/>
                <w:szCs w:val="20"/>
                <w:vertAlign w:val="superscript"/>
              </w:rPr>
              <w:t> </w:t>
            </w:r>
          </w:p>
        </w:tc>
        <w:tc>
          <w:tcPr>
            <w:tcW w:w="504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01C39BB" w14:textId="77777777" w:rsidR="00A13839" w:rsidRPr="00A13839" w:rsidRDefault="00A13839" w:rsidP="00A13839">
            <w:pPr>
              <w:jc w:val="center"/>
              <w:rPr>
                <w:color w:val="000000"/>
                <w:sz w:val="20"/>
                <w:szCs w:val="20"/>
              </w:rPr>
            </w:pPr>
            <w:r w:rsidRPr="00A13839">
              <w:rPr>
                <w:color w:val="000000"/>
                <w:sz w:val="20"/>
                <w:szCs w:val="20"/>
              </w:rPr>
              <w:t> </w:t>
            </w:r>
          </w:p>
        </w:tc>
      </w:tr>
      <w:tr w:rsidR="00A13839" w:rsidRPr="00A13839" w14:paraId="1EF560C6" w14:textId="77777777" w:rsidTr="00A13839">
        <w:trPr>
          <w:trHeight w:val="210"/>
        </w:trPr>
        <w:tc>
          <w:tcPr>
            <w:tcW w:w="900" w:type="dxa"/>
            <w:tcBorders>
              <w:top w:val="nil"/>
              <w:left w:val="nil"/>
              <w:bottom w:val="nil"/>
              <w:right w:val="nil"/>
            </w:tcBorders>
            <w:shd w:val="clear" w:color="auto" w:fill="auto"/>
            <w:noWrap/>
            <w:hideMark/>
          </w:tcPr>
          <w:p w14:paraId="2E1BD8F0" w14:textId="77777777" w:rsidR="00A13839" w:rsidRPr="00A13839" w:rsidRDefault="00A13839" w:rsidP="00A13839">
            <w:pPr>
              <w:jc w:val="center"/>
              <w:rPr>
                <w:color w:val="000000"/>
                <w:sz w:val="20"/>
                <w:szCs w:val="20"/>
              </w:rPr>
            </w:pPr>
          </w:p>
        </w:tc>
        <w:tc>
          <w:tcPr>
            <w:tcW w:w="1940" w:type="dxa"/>
            <w:tcBorders>
              <w:top w:val="nil"/>
              <w:left w:val="nil"/>
              <w:bottom w:val="nil"/>
              <w:right w:val="nil"/>
            </w:tcBorders>
            <w:shd w:val="clear" w:color="auto" w:fill="auto"/>
            <w:noWrap/>
            <w:vAlign w:val="bottom"/>
            <w:hideMark/>
          </w:tcPr>
          <w:p w14:paraId="7D5E4101" w14:textId="77777777" w:rsidR="00A13839" w:rsidRPr="00A13839" w:rsidRDefault="00A13839" w:rsidP="00A13839">
            <w:pPr>
              <w:rPr>
                <w:sz w:val="20"/>
                <w:szCs w:val="20"/>
              </w:rPr>
            </w:pPr>
          </w:p>
        </w:tc>
        <w:tc>
          <w:tcPr>
            <w:tcW w:w="1140" w:type="dxa"/>
            <w:tcBorders>
              <w:top w:val="nil"/>
              <w:left w:val="nil"/>
              <w:bottom w:val="nil"/>
              <w:right w:val="nil"/>
            </w:tcBorders>
            <w:shd w:val="clear" w:color="auto" w:fill="auto"/>
            <w:noWrap/>
            <w:vAlign w:val="bottom"/>
            <w:hideMark/>
          </w:tcPr>
          <w:p w14:paraId="23F0D10E" w14:textId="77777777" w:rsidR="00A13839" w:rsidRPr="00A13839" w:rsidRDefault="00A13839" w:rsidP="00A13839">
            <w:pPr>
              <w:jc w:val="center"/>
              <w:rPr>
                <w:sz w:val="20"/>
                <w:szCs w:val="20"/>
              </w:rPr>
            </w:pPr>
          </w:p>
        </w:tc>
        <w:tc>
          <w:tcPr>
            <w:tcW w:w="540" w:type="dxa"/>
            <w:tcBorders>
              <w:top w:val="nil"/>
              <w:left w:val="nil"/>
              <w:bottom w:val="nil"/>
              <w:right w:val="nil"/>
            </w:tcBorders>
            <w:shd w:val="clear" w:color="auto" w:fill="auto"/>
            <w:noWrap/>
            <w:vAlign w:val="bottom"/>
            <w:hideMark/>
          </w:tcPr>
          <w:p w14:paraId="6890CC24" w14:textId="77777777" w:rsidR="00A13839" w:rsidRPr="00A13839" w:rsidRDefault="00A13839" w:rsidP="00A13839">
            <w:pPr>
              <w:rPr>
                <w:sz w:val="20"/>
                <w:szCs w:val="20"/>
              </w:rPr>
            </w:pPr>
          </w:p>
        </w:tc>
        <w:tc>
          <w:tcPr>
            <w:tcW w:w="5620" w:type="dxa"/>
            <w:tcBorders>
              <w:top w:val="nil"/>
              <w:left w:val="nil"/>
              <w:bottom w:val="nil"/>
              <w:right w:val="nil"/>
            </w:tcBorders>
            <w:shd w:val="clear" w:color="auto" w:fill="auto"/>
            <w:noWrap/>
            <w:vAlign w:val="bottom"/>
            <w:hideMark/>
          </w:tcPr>
          <w:p w14:paraId="15F47AEA" w14:textId="77777777" w:rsidR="00A13839" w:rsidRPr="00A13839" w:rsidRDefault="00A13839" w:rsidP="00A13839">
            <w:pPr>
              <w:rPr>
                <w:sz w:val="20"/>
                <w:szCs w:val="20"/>
              </w:rPr>
            </w:pPr>
          </w:p>
        </w:tc>
        <w:tc>
          <w:tcPr>
            <w:tcW w:w="4305" w:type="dxa"/>
            <w:tcBorders>
              <w:top w:val="nil"/>
              <w:left w:val="nil"/>
              <w:bottom w:val="nil"/>
              <w:right w:val="nil"/>
            </w:tcBorders>
            <w:shd w:val="clear" w:color="auto" w:fill="auto"/>
            <w:noWrap/>
            <w:vAlign w:val="bottom"/>
            <w:hideMark/>
          </w:tcPr>
          <w:p w14:paraId="5F1C23D2" w14:textId="77777777" w:rsidR="00A13839" w:rsidRPr="00A13839" w:rsidRDefault="00A13839" w:rsidP="00A13839">
            <w:pPr>
              <w:jc w:val="right"/>
              <w:rPr>
                <w:sz w:val="20"/>
                <w:szCs w:val="20"/>
              </w:rPr>
            </w:pPr>
          </w:p>
        </w:tc>
        <w:tc>
          <w:tcPr>
            <w:tcW w:w="735" w:type="dxa"/>
            <w:tcBorders>
              <w:top w:val="nil"/>
              <w:left w:val="nil"/>
              <w:bottom w:val="nil"/>
              <w:right w:val="nil"/>
            </w:tcBorders>
            <w:shd w:val="clear" w:color="auto" w:fill="auto"/>
            <w:noWrap/>
            <w:vAlign w:val="bottom"/>
            <w:hideMark/>
          </w:tcPr>
          <w:p w14:paraId="55970DB3" w14:textId="77777777" w:rsidR="00A13839" w:rsidRPr="00A13839" w:rsidRDefault="00A13839" w:rsidP="00A13839">
            <w:pPr>
              <w:rPr>
                <w:sz w:val="20"/>
                <w:szCs w:val="20"/>
              </w:rPr>
            </w:pPr>
          </w:p>
        </w:tc>
      </w:tr>
      <w:tr w:rsidR="00A13839" w:rsidRPr="00A13839" w14:paraId="26425B26" w14:textId="77777777" w:rsidTr="00A13839">
        <w:trPr>
          <w:trHeight w:val="315"/>
        </w:trPr>
        <w:tc>
          <w:tcPr>
            <w:tcW w:w="14445" w:type="dxa"/>
            <w:gridSpan w:val="6"/>
            <w:tcBorders>
              <w:top w:val="nil"/>
              <w:left w:val="nil"/>
              <w:bottom w:val="nil"/>
              <w:right w:val="nil"/>
            </w:tcBorders>
            <w:shd w:val="clear" w:color="auto" w:fill="auto"/>
            <w:noWrap/>
            <w:vAlign w:val="bottom"/>
            <w:hideMark/>
          </w:tcPr>
          <w:p w14:paraId="468E501D" w14:textId="77777777" w:rsidR="00A13839" w:rsidRPr="00A13839" w:rsidRDefault="00A13839" w:rsidP="00A13839">
            <w:pPr>
              <w:rPr>
                <w:color w:val="000000"/>
                <w:sz w:val="20"/>
                <w:szCs w:val="20"/>
              </w:rPr>
            </w:pPr>
            <w:r w:rsidRPr="00A13839">
              <w:rPr>
                <w:color w:val="000000"/>
                <w:sz w:val="20"/>
                <w:szCs w:val="20"/>
              </w:rPr>
              <w:t>Причины снижения индекса готовности к работе в ОС ___________________________________________________________</w:t>
            </w:r>
          </w:p>
        </w:tc>
        <w:tc>
          <w:tcPr>
            <w:tcW w:w="735" w:type="dxa"/>
            <w:tcBorders>
              <w:top w:val="nil"/>
              <w:left w:val="nil"/>
              <w:bottom w:val="nil"/>
              <w:right w:val="nil"/>
            </w:tcBorders>
            <w:shd w:val="clear" w:color="auto" w:fill="auto"/>
            <w:noWrap/>
            <w:vAlign w:val="bottom"/>
            <w:hideMark/>
          </w:tcPr>
          <w:p w14:paraId="5CA44D9D" w14:textId="77777777" w:rsidR="00A13839" w:rsidRPr="00A13839" w:rsidRDefault="00A13839" w:rsidP="00A13839">
            <w:pPr>
              <w:rPr>
                <w:color w:val="000000"/>
                <w:sz w:val="20"/>
                <w:szCs w:val="20"/>
              </w:rPr>
            </w:pPr>
          </w:p>
        </w:tc>
      </w:tr>
      <w:tr w:rsidR="00A13839" w:rsidRPr="00A13839" w14:paraId="76A58CDC" w14:textId="77777777" w:rsidTr="00A13839">
        <w:trPr>
          <w:trHeight w:val="240"/>
        </w:trPr>
        <w:tc>
          <w:tcPr>
            <w:tcW w:w="900" w:type="dxa"/>
            <w:tcBorders>
              <w:top w:val="nil"/>
              <w:left w:val="nil"/>
              <w:bottom w:val="nil"/>
              <w:right w:val="nil"/>
            </w:tcBorders>
            <w:shd w:val="clear" w:color="auto" w:fill="auto"/>
            <w:noWrap/>
            <w:vAlign w:val="bottom"/>
            <w:hideMark/>
          </w:tcPr>
          <w:p w14:paraId="5AAF95D9" w14:textId="77777777" w:rsidR="00A13839" w:rsidRPr="00A13839" w:rsidRDefault="00A13839" w:rsidP="00A13839">
            <w:pPr>
              <w:rPr>
                <w:sz w:val="20"/>
                <w:szCs w:val="20"/>
              </w:rPr>
            </w:pPr>
          </w:p>
        </w:tc>
        <w:tc>
          <w:tcPr>
            <w:tcW w:w="1940" w:type="dxa"/>
            <w:tcBorders>
              <w:top w:val="nil"/>
              <w:left w:val="nil"/>
              <w:bottom w:val="nil"/>
              <w:right w:val="nil"/>
            </w:tcBorders>
            <w:shd w:val="clear" w:color="auto" w:fill="auto"/>
            <w:noWrap/>
            <w:vAlign w:val="bottom"/>
            <w:hideMark/>
          </w:tcPr>
          <w:p w14:paraId="1D1485E4" w14:textId="77777777" w:rsidR="00A13839" w:rsidRPr="00A13839" w:rsidRDefault="00A13839" w:rsidP="00A13839">
            <w:pPr>
              <w:rPr>
                <w:sz w:val="20"/>
                <w:szCs w:val="20"/>
              </w:rPr>
            </w:pPr>
          </w:p>
        </w:tc>
        <w:tc>
          <w:tcPr>
            <w:tcW w:w="1140" w:type="dxa"/>
            <w:tcBorders>
              <w:top w:val="nil"/>
              <w:left w:val="nil"/>
              <w:bottom w:val="nil"/>
              <w:right w:val="nil"/>
            </w:tcBorders>
            <w:shd w:val="clear" w:color="auto" w:fill="auto"/>
            <w:noWrap/>
            <w:vAlign w:val="bottom"/>
            <w:hideMark/>
          </w:tcPr>
          <w:p w14:paraId="3761506C" w14:textId="77777777" w:rsidR="00A13839" w:rsidRPr="00A13839" w:rsidRDefault="00A13839" w:rsidP="00A13839">
            <w:pPr>
              <w:rPr>
                <w:sz w:val="20"/>
                <w:szCs w:val="20"/>
              </w:rPr>
            </w:pPr>
          </w:p>
        </w:tc>
        <w:tc>
          <w:tcPr>
            <w:tcW w:w="540" w:type="dxa"/>
            <w:tcBorders>
              <w:top w:val="nil"/>
              <w:left w:val="nil"/>
              <w:bottom w:val="nil"/>
              <w:right w:val="nil"/>
            </w:tcBorders>
            <w:shd w:val="clear" w:color="auto" w:fill="auto"/>
            <w:noWrap/>
            <w:vAlign w:val="bottom"/>
            <w:hideMark/>
          </w:tcPr>
          <w:p w14:paraId="2B571BD9" w14:textId="77777777" w:rsidR="00A13839" w:rsidRPr="00A13839" w:rsidRDefault="00A13839" w:rsidP="00A13839">
            <w:pPr>
              <w:rPr>
                <w:sz w:val="20"/>
                <w:szCs w:val="20"/>
              </w:rPr>
            </w:pPr>
          </w:p>
        </w:tc>
        <w:tc>
          <w:tcPr>
            <w:tcW w:w="5620" w:type="dxa"/>
            <w:tcBorders>
              <w:top w:val="nil"/>
              <w:left w:val="nil"/>
              <w:bottom w:val="nil"/>
              <w:right w:val="nil"/>
            </w:tcBorders>
            <w:shd w:val="clear" w:color="auto" w:fill="auto"/>
            <w:noWrap/>
            <w:vAlign w:val="bottom"/>
            <w:hideMark/>
          </w:tcPr>
          <w:p w14:paraId="47D41ACA" w14:textId="77777777" w:rsidR="00A13839" w:rsidRPr="00A13839" w:rsidRDefault="00A13839" w:rsidP="00A13839">
            <w:pPr>
              <w:rPr>
                <w:sz w:val="20"/>
                <w:szCs w:val="20"/>
              </w:rPr>
            </w:pPr>
          </w:p>
        </w:tc>
        <w:tc>
          <w:tcPr>
            <w:tcW w:w="4305" w:type="dxa"/>
            <w:tcBorders>
              <w:top w:val="nil"/>
              <w:left w:val="nil"/>
              <w:bottom w:val="nil"/>
              <w:right w:val="nil"/>
            </w:tcBorders>
            <w:shd w:val="clear" w:color="auto" w:fill="auto"/>
            <w:noWrap/>
            <w:vAlign w:val="bottom"/>
            <w:hideMark/>
          </w:tcPr>
          <w:p w14:paraId="2F1491BF" w14:textId="77777777" w:rsidR="00A13839" w:rsidRPr="00A13839" w:rsidRDefault="00A13839" w:rsidP="00A13839">
            <w:pPr>
              <w:rPr>
                <w:sz w:val="20"/>
                <w:szCs w:val="20"/>
              </w:rPr>
            </w:pPr>
          </w:p>
        </w:tc>
        <w:tc>
          <w:tcPr>
            <w:tcW w:w="735" w:type="dxa"/>
            <w:tcBorders>
              <w:top w:val="nil"/>
              <w:left w:val="nil"/>
              <w:bottom w:val="nil"/>
              <w:right w:val="nil"/>
            </w:tcBorders>
            <w:shd w:val="clear" w:color="auto" w:fill="auto"/>
            <w:noWrap/>
            <w:vAlign w:val="bottom"/>
            <w:hideMark/>
          </w:tcPr>
          <w:p w14:paraId="43282879" w14:textId="77777777" w:rsidR="00A13839" w:rsidRPr="00A13839" w:rsidRDefault="00A13839" w:rsidP="00A13839">
            <w:pPr>
              <w:rPr>
                <w:sz w:val="20"/>
                <w:szCs w:val="20"/>
              </w:rPr>
            </w:pPr>
          </w:p>
        </w:tc>
      </w:tr>
      <w:tr w:rsidR="00A13839" w:rsidRPr="00A13839" w14:paraId="3698F6FE" w14:textId="77777777" w:rsidTr="00A13839">
        <w:trPr>
          <w:trHeight w:val="315"/>
        </w:trPr>
        <w:tc>
          <w:tcPr>
            <w:tcW w:w="14445" w:type="dxa"/>
            <w:gridSpan w:val="6"/>
            <w:tcBorders>
              <w:top w:val="nil"/>
              <w:left w:val="nil"/>
              <w:bottom w:val="nil"/>
              <w:right w:val="nil"/>
            </w:tcBorders>
            <w:shd w:val="clear" w:color="auto" w:fill="auto"/>
            <w:noWrap/>
            <w:vAlign w:val="bottom"/>
            <w:hideMark/>
          </w:tcPr>
          <w:p w14:paraId="4819CB22" w14:textId="77777777" w:rsidR="00A13839" w:rsidRPr="00A13839" w:rsidRDefault="00A13839" w:rsidP="00A13839">
            <w:pPr>
              <w:rPr>
                <w:color w:val="000000"/>
                <w:sz w:val="20"/>
                <w:szCs w:val="20"/>
              </w:rPr>
            </w:pPr>
            <w:r w:rsidRPr="00A13839">
              <w:rPr>
                <w:color w:val="000000"/>
                <w:sz w:val="20"/>
                <w:szCs w:val="20"/>
              </w:rPr>
              <w:t>Причины несоблюдения специальных индикаторов готовности к работе в ОС _______________________________________</w:t>
            </w:r>
          </w:p>
        </w:tc>
        <w:tc>
          <w:tcPr>
            <w:tcW w:w="735" w:type="dxa"/>
            <w:tcBorders>
              <w:top w:val="nil"/>
              <w:left w:val="nil"/>
              <w:bottom w:val="nil"/>
              <w:right w:val="nil"/>
            </w:tcBorders>
            <w:shd w:val="clear" w:color="auto" w:fill="auto"/>
            <w:noWrap/>
            <w:vAlign w:val="bottom"/>
            <w:hideMark/>
          </w:tcPr>
          <w:p w14:paraId="2092B0E5" w14:textId="77777777" w:rsidR="00A13839" w:rsidRPr="00A13839" w:rsidRDefault="00A13839" w:rsidP="00A13839">
            <w:pPr>
              <w:rPr>
                <w:color w:val="000000"/>
                <w:sz w:val="20"/>
                <w:szCs w:val="20"/>
              </w:rPr>
            </w:pPr>
          </w:p>
        </w:tc>
      </w:tr>
    </w:tbl>
    <w:p w14:paraId="254831C9" w14:textId="297161A2" w:rsidR="00A13839" w:rsidRPr="00AC0580" w:rsidRDefault="00A13839" w:rsidP="00A13839">
      <w:pPr>
        <w:pStyle w:val="1b"/>
        <w:ind w:right="-426"/>
        <w:jc w:val="right"/>
        <w:rPr>
          <w:rFonts w:ascii="Times New Roman" w:hAnsi="Times New Roman"/>
          <w:b w:val="0"/>
          <w:sz w:val="24"/>
          <w:szCs w:val="24"/>
        </w:rPr>
      </w:pPr>
      <w:bookmarkStart w:id="1196" w:name="_Toc511130499"/>
      <w:bookmarkStart w:id="1197" w:name="_Toc520465972"/>
      <w:r w:rsidRPr="00AC0580">
        <w:rPr>
          <w:rFonts w:ascii="Times New Roman" w:hAnsi="Times New Roman"/>
          <w:b w:val="0"/>
          <w:sz w:val="24"/>
          <w:szCs w:val="24"/>
        </w:rPr>
        <w:lastRenderedPageBreak/>
        <w:t xml:space="preserve">Приложение </w:t>
      </w:r>
      <w:bookmarkEnd w:id="1196"/>
      <w:r w:rsidR="002D496C">
        <w:rPr>
          <w:rFonts w:ascii="Times New Roman" w:hAnsi="Times New Roman"/>
          <w:b w:val="0"/>
          <w:sz w:val="24"/>
          <w:szCs w:val="24"/>
        </w:rPr>
        <w:t>7</w:t>
      </w:r>
      <w:bookmarkEnd w:id="1197"/>
    </w:p>
    <w:p w14:paraId="5DAAB8BF" w14:textId="77777777" w:rsidR="00A13839" w:rsidRPr="00C0008F" w:rsidRDefault="00A13839" w:rsidP="00A13839">
      <w:pPr>
        <w:ind w:right="-426"/>
        <w:jc w:val="right"/>
      </w:pPr>
      <w:r w:rsidRPr="00C0008F">
        <w:t xml:space="preserve">к Техническим требованиям на оказание услуг </w:t>
      </w:r>
    </w:p>
    <w:p w14:paraId="797E5139" w14:textId="77777777" w:rsidR="00A13839" w:rsidRPr="00C0008F" w:rsidRDefault="00A13839" w:rsidP="00A13839">
      <w:pPr>
        <w:ind w:right="-426"/>
        <w:jc w:val="right"/>
      </w:pPr>
      <w:r w:rsidRPr="00C0008F">
        <w:t xml:space="preserve">по развитию отраслевого решения на базе </w:t>
      </w:r>
    </w:p>
    <w:p w14:paraId="7DFEEFBD" w14:textId="77777777" w:rsidR="00A13839" w:rsidRPr="00C0008F" w:rsidRDefault="00A13839" w:rsidP="00A13839">
      <w:pPr>
        <w:ind w:right="-426"/>
        <w:jc w:val="right"/>
      </w:pPr>
      <w:r w:rsidRPr="00C0008F">
        <w:rPr>
          <w:lang w:val="en-US"/>
        </w:rPr>
        <w:t>SAP</w:t>
      </w:r>
      <w:r w:rsidRPr="00C0008F">
        <w:t xml:space="preserve"> </w:t>
      </w:r>
      <w:r w:rsidRPr="00C0008F">
        <w:rPr>
          <w:lang w:val="en-US"/>
        </w:rPr>
        <w:t>ERP</w:t>
      </w:r>
      <w:r w:rsidRPr="00C0008F">
        <w:t xml:space="preserve"> «Системы управления </w:t>
      </w:r>
    </w:p>
    <w:p w14:paraId="38402590" w14:textId="77777777" w:rsidR="00A13839" w:rsidRPr="00C0008F" w:rsidRDefault="00A13839" w:rsidP="00A13839">
      <w:pPr>
        <w:ind w:right="-426"/>
        <w:jc w:val="right"/>
      </w:pPr>
      <w:r w:rsidRPr="00C0008F">
        <w:t xml:space="preserve">производственными активами </w:t>
      </w:r>
    </w:p>
    <w:p w14:paraId="0FEDE18D" w14:textId="77777777" w:rsidR="00A13839" w:rsidRPr="00C0008F" w:rsidRDefault="00A13839" w:rsidP="00A13839">
      <w:pPr>
        <w:ind w:right="-426"/>
        <w:jc w:val="right"/>
      </w:pPr>
      <w:r w:rsidRPr="00C0008F">
        <w:t>в 2018 году» в АО «Тюменьэнерго»</w:t>
      </w:r>
    </w:p>
    <w:p w14:paraId="33F2A8B4" w14:textId="77777777" w:rsidR="006D2A6A" w:rsidRPr="00D74D0C" w:rsidRDefault="006D2A6A" w:rsidP="006D2A6A">
      <w:pPr>
        <w:spacing w:after="200" w:line="276" w:lineRule="auto"/>
        <w:rPr>
          <w:b/>
        </w:rPr>
      </w:pPr>
      <w:r w:rsidRPr="00D74D0C">
        <w:rPr>
          <w:b/>
        </w:rPr>
        <w:t>Отчет о расчете индекса готовности Филиала</w:t>
      </w:r>
    </w:p>
    <w:p w14:paraId="7F3EC9FE" w14:textId="77777777" w:rsidR="00A13839" w:rsidRDefault="006D2A6A" w:rsidP="00A13839">
      <w:pPr>
        <w:spacing w:after="200" w:line="276" w:lineRule="auto"/>
        <w:rPr>
          <w:b/>
          <w:sz w:val="32"/>
          <w:szCs w:val="32"/>
        </w:rPr>
      </w:pPr>
      <w:r w:rsidRPr="006D2A6A">
        <w:rPr>
          <w:noProof/>
        </w:rPr>
        <w:drawing>
          <wp:inline distT="0" distB="0" distL="0" distR="0" wp14:anchorId="2B009242" wp14:editId="4FF7B156">
            <wp:extent cx="9633234" cy="2838450"/>
            <wp:effectExtent l="0" t="0" r="635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9643778" cy="2841557"/>
                    </a:xfrm>
                    <a:prstGeom prst="rect">
                      <a:avLst/>
                    </a:prstGeom>
                    <a:noFill/>
                    <a:ln>
                      <a:noFill/>
                    </a:ln>
                  </pic:spPr>
                </pic:pic>
              </a:graphicData>
            </a:graphic>
          </wp:inline>
        </w:drawing>
      </w:r>
    </w:p>
    <w:p w14:paraId="26D815DA" w14:textId="77777777" w:rsidR="006D2A6A" w:rsidRPr="006D2A6A" w:rsidRDefault="006D2A6A" w:rsidP="00A13839">
      <w:pPr>
        <w:spacing w:after="200" w:line="276" w:lineRule="auto"/>
        <w:rPr>
          <w:b/>
        </w:rPr>
      </w:pPr>
      <w:r w:rsidRPr="006D2A6A">
        <w:rPr>
          <w:b/>
        </w:rPr>
        <w:t>Полный перечень наполнения таблице определить совместно с заказчиком на этапе создания проектного решения.</w:t>
      </w:r>
    </w:p>
    <w:p w14:paraId="4ACB1A58" w14:textId="77777777" w:rsidR="00501EBF" w:rsidRDefault="00501EBF" w:rsidP="006D2A6A">
      <w:pPr>
        <w:pStyle w:val="1b"/>
        <w:ind w:right="-426"/>
        <w:jc w:val="right"/>
        <w:rPr>
          <w:rFonts w:ascii="Times New Roman" w:hAnsi="Times New Roman"/>
          <w:b w:val="0"/>
          <w:sz w:val="24"/>
          <w:szCs w:val="24"/>
        </w:rPr>
      </w:pPr>
      <w:bookmarkStart w:id="1198" w:name="_Toc511130500"/>
    </w:p>
    <w:p w14:paraId="6CBE8D1D" w14:textId="7DBB5BBD" w:rsidR="006D2A6A" w:rsidRPr="00AC0580" w:rsidRDefault="006D2A6A" w:rsidP="006D2A6A">
      <w:pPr>
        <w:pStyle w:val="1b"/>
        <w:ind w:right="-426"/>
        <w:jc w:val="right"/>
        <w:rPr>
          <w:rFonts w:ascii="Times New Roman" w:hAnsi="Times New Roman"/>
          <w:b w:val="0"/>
          <w:sz w:val="24"/>
          <w:szCs w:val="24"/>
        </w:rPr>
      </w:pPr>
      <w:bookmarkStart w:id="1199" w:name="_Toc520465973"/>
      <w:r w:rsidRPr="00AC0580">
        <w:rPr>
          <w:rFonts w:ascii="Times New Roman" w:hAnsi="Times New Roman"/>
          <w:b w:val="0"/>
          <w:sz w:val="24"/>
          <w:szCs w:val="24"/>
        </w:rPr>
        <w:t xml:space="preserve">Приложение </w:t>
      </w:r>
      <w:bookmarkEnd w:id="1198"/>
      <w:r w:rsidR="002D496C">
        <w:rPr>
          <w:rFonts w:ascii="Times New Roman" w:hAnsi="Times New Roman"/>
          <w:b w:val="0"/>
          <w:sz w:val="24"/>
          <w:szCs w:val="24"/>
        </w:rPr>
        <w:t>8</w:t>
      </w:r>
      <w:bookmarkEnd w:id="1199"/>
    </w:p>
    <w:p w14:paraId="653887FF" w14:textId="77777777" w:rsidR="006D2A6A" w:rsidRPr="00C0008F" w:rsidRDefault="006D2A6A" w:rsidP="006D2A6A">
      <w:pPr>
        <w:ind w:right="-426"/>
        <w:jc w:val="right"/>
      </w:pPr>
      <w:r w:rsidRPr="00C0008F">
        <w:t xml:space="preserve">к Техническим требованиям на оказание услуг </w:t>
      </w:r>
    </w:p>
    <w:p w14:paraId="44C62238" w14:textId="77777777" w:rsidR="006D2A6A" w:rsidRPr="00C0008F" w:rsidRDefault="006D2A6A" w:rsidP="006D2A6A">
      <w:pPr>
        <w:ind w:right="-426"/>
        <w:jc w:val="right"/>
      </w:pPr>
      <w:r w:rsidRPr="00C0008F">
        <w:t xml:space="preserve">по развитию отраслевого решения на базе </w:t>
      </w:r>
    </w:p>
    <w:p w14:paraId="001B9D5B" w14:textId="77777777" w:rsidR="006D2A6A" w:rsidRPr="00C0008F" w:rsidRDefault="006D2A6A" w:rsidP="006D2A6A">
      <w:pPr>
        <w:ind w:right="-426"/>
        <w:jc w:val="right"/>
      </w:pPr>
      <w:r w:rsidRPr="00C0008F">
        <w:rPr>
          <w:lang w:val="en-US"/>
        </w:rPr>
        <w:t>SAP</w:t>
      </w:r>
      <w:r w:rsidRPr="00C0008F">
        <w:t xml:space="preserve"> </w:t>
      </w:r>
      <w:r w:rsidRPr="00C0008F">
        <w:rPr>
          <w:lang w:val="en-US"/>
        </w:rPr>
        <w:t>ERP</w:t>
      </w:r>
      <w:r w:rsidRPr="00C0008F">
        <w:t xml:space="preserve"> «Системы управления </w:t>
      </w:r>
    </w:p>
    <w:p w14:paraId="3E706BD3" w14:textId="77777777" w:rsidR="006D2A6A" w:rsidRPr="00C0008F" w:rsidRDefault="006D2A6A" w:rsidP="006D2A6A">
      <w:pPr>
        <w:ind w:right="-426"/>
        <w:jc w:val="right"/>
      </w:pPr>
      <w:r w:rsidRPr="00C0008F">
        <w:t xml:space="preserve">производственными активами </w:t>
      </w:r>
    </w:p>
    <w:p w14:paraId="79E5473B" w14:textId="77777777" w:rsidR="006D2A6A" w:rsidRPr="00C0008F" w:rsidRDefault="006D2A6A" w:rsidP="006D2A6A">
      <w:pPr>
        <w:ind w:right="-426"/>
        <w:jc w:val="right"/>
      </w:pPr>
      <w:r w:rsidRPr="00C0008F">
        <w:t>в 2018 году» в АО «Тюменьэнерго»</w:t>
      </w:r>
    </w:p>
    <w:p w14:paraId="6BEA98E5" w14:textId="77777777" w:rsidR="00AC0580" w:rsidRDefault="00AC0580" w:rsidP="006D2A6A">
      <w:pPr>
        <w:spacing w:after="200" w:line="276" w:lineRule="auto"/>
        <w:jc w:val="right"/>
        <w:rPr>
          <w:b/>
          <w:sz w:val="32"/>
          <w:szCs w:val="32"/>
        </w:rPr>
      </w:pPr>
    </w:p>
    <w:p w14:paraId="21F869C7" w14:textId="77777777" w:rsidR="00AC0580" w:rsidRPr="00D74D0C" w:rsidRDefault="006D2A6A" w:rsidP="006D2A6A">
      <w:pPr>
        <w:spacing w:after="200" w:line="276" w:lineRule="auto"/>
        <w:jc w:val="center"/>
        <w:rPr>
          <w:b/>
        </w:rPr>
      </w:pPr>
      <w:r w:rsidRPr="00D74D0C">
        <w:rPr>
          <w:b/>
        </w:rPr>
        <w:t>Перечень условий и параметров для автоматизации методики оценки готовности к работе в отопительный сезон</w:t>
      </w:r>
    </w:p>
    <w:p w14:paraId="51FEB003" w14:textId="77777777" w:rsidR="00AC0580" w:rsidRDefault="00AC0580" w:rsidP="007E6BB5">
      <w:pPr>
        <w:spacing w:after="200" w:line="276" w:lineRule="auto"/>
        <w:rPr>
          <w:b/>
          <w:sz w:val="32"/>
          <w:szCs w:val="32"/>
        </w:rPr>
      </w:pPr>
    </w:p>
    <w:p w14:paraId="32B35030" w14:textId="77777777" w:rsidR="00AC0580" w:rsidRDefault="006D2A6A" w:rsidP="007E6BB5">
      <w:pPr>
        <w:spacing w:after="200" w:line="276" w:lineRule="auto"/>
        <w:rPr>
          <w:b/>
          <w:sz w:val="32"/>
          <w:szCs w:val="32"/>
        </w:rPr>
      </w:pPr>
      <w:r w:rsidRPr="006D2A6A">
        <w:rPr>
          <w:noProof/>
        </w:rPr>
        <w:drawing>
          <wp:inline distT="0" distB="0" distL="0" distR="0" wp14:anchorId="6C5B1565" wp14:editId="7D50A5C5">
            <wp:extent cx="9744075" cy="449075"/>
            <wp:effectExtent l="0" t="0" r="0" b="825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10078301" cy="464478"/>
                    </a:xfrm>
                    <a:prstGeom prst="rect">
                      <a:avLst/>
                    </a:prstGeom>
                    <a:noFill/>
                    <a:ln>
                      <a:noFill/>
                    </a:ln>
                  </pic:spPr>
                </pic:pic>
              </a:graphicData>
            </a:graphic>
          </wp:inline>
        </w:drawing>
      </w:r>
    </w:p>
    <w:p w14:paraId="241806E6" w14:textId="77777777" w:rsidR="00AC0580" w:rsidRDefault="00AC0580" w:rsidP="006D2A6A">
      <w:pPr>
        <w:spacing w:after="200" w:line="276" w:lineRule="auto"/>
        <w:rPr>
          <w:b/>
          <w:sz w:val="32"/>
          <w:szCs w:val="32"/>
        </w:rPr>
      </w:pPr>
    </w:p>
    <w:p w14:paraId="48CD67A4" w14:textId="77777777" w:rsidR="006D2A6A" w:rsidRPr="006D2A6A" w:rsidRDefault="006D2A6A" w:rsidP="006D2A6A">
      <w:pPr>
        <w:spacing w:line="276" w:lineRule="auto"/>
        <w:ind w:firstLine="708"/>
        <w:rPr>
          <w:b/>
        </w:rPr>
      </w:pPr>
      <w:r w:rsidRPr="006D2A6A">
        <w:rPr>
          <w:b/>
        </w:rPr>
        <w:t>Полный перечень условий и параметров для автоматизации методики оценки готовности к работе в отопительный сезон</w:t>
      </w:r>
    </w:p>
    <w:p w14:paraId="0B0DE05D" w14:textId="77777777" w:rsidR="006D2A6A" w:rsidRPr="006D2A6A" w:rsidRDefault="006D2A6A" w:rsidP="006D2A6A">
      <w:pPr>
        <w:spacing w:line="276" w:lineRule="auto"/>
        <w:rPr>
          <w:b/>
        </w:rPr>
      </w:pPr>
      <w:r w:rsidRPr="006D2A6A">
        <w:rPr>
          <w:b/>
        </w:rPr>
        <w:t>определить совместно с заказчиком на этапе создания проектного решения.</w:t>
      </w:r>
    </w:p>
    <w:p w14:paraId="2E6504D6" w14:textId="77777777" w:rsidR="00AC0580" w:rsidRDefault="00AC0580" w:rsidP="007E6BB5">
      <w:pPr>
        <w:spacing w:after="200" w:line="276" w:lineRule="auto"/>
        <w:rPr>
          <w:b/>
          <w:sz w:val="32"/>
          <w:szCs w:val="32"/>
        </w:rPr>
      </w:pPr>
    </w:p>
    <w:p w14:paraId="7477504B" w14:textId="77777777" w:rsidR="00AC0580" w:rsidRDefault="00AC0580" w:rsidP="007E6BB5">
      <w:pPr>
        <w:spacing w:after="200" w:line="276" w:lineRule="auto"/>
        <w:rPr>
          <w:b/>
          <w:sz w:val="32"/>
          <w:szCs w:val="32"/>
        </w:rPr>
      </w:pPr>
    </w:p>
    <w:p w14:paraId="2050432F" w14:textId="77777777" w:rsidR="00AC0580" w:rsidRDefault="00AC0580" w:rsidP="007E6BB5">
      <w:pPr>
        <w:spacing w:after="200" w:line="276" w:lineRule="auto"/>
        <w:rPr>
          <w:b/>
          <w:sz w:val="32"/>
          <w:szCs w:val="32"/>
        </w:rPr>
      </w:pPr>
    </w:p>
    <w:p w14:paraId="422E3851" w14:textId="77777777" w:rsidR="00AC0580" w:rsidRDefault="00AC0580" w:rsidP="007E6BB5">
      <w:pPr>
        <w:spacing w:after="200" w:line="276" w:lineRule="auto"/>
        <w:rPr>
          <w:b/>
          <w:sz w:val="32"/>
          <w:szCs w:val="32"/>
        </w:rPr>
      </w:pPr>
    </w:p>
    <w:p w14:paraId="023357E4" w14:textId="17BB6456" w:rsidR="006D2A6A" w:rsidRPr="00AC0580" w:rsidRDefault="006D2A6A" w:rsidP="006D2A6A">
      <w:pPr>
        <w:pStyle w:val="1b"/>
        <w:ind w:right="-426"/>
        <w:jc w:val="right"/>
        <w:rPr>
          <w:rFonts w:ascii="Times New Roman" w:hAnsi="Times New Roman"/>
          <w:b w:val="0"/>
          <w:sz w:val="24"/>
          <w:szCs w:val="24"/>
        </w:rPr>
      </w:pPr>
      <w:bookmarkStart w:id="1200" w:name="_Toc511130501"/>
      <w:bookmarkStart w:id="1201" w:name="_Toc520465974"/>
      <w:r w:rsidRPr="00AC0580">
        <w:rPr>
          <w:rFonts w:ascii="Times New Roman" w:hAnsi="Times New Roman"/>
          <w:b w:val="0"/>
          <w:sz w:val="24"/>
          <w:szCs w:val="24"/>
        </w:rPr>
        <w:lastRenderedPageBreak/>
        <w:t xml:space="preserve">Приложение </w:t>
      </w:r>
      <w:bookmarkEnd w:id="1200"/>
      <w:r w:rsidR="002D496C">
        <w:rPr>
          <w:rFonts w:ascii="Times New Roman" w:hAnsi="Times New Roman"/>
          <w:b w:val="0"/>
          <w:sz w:val="24"/>
          <w:szCs w:val="24"/>
        </w:rPr>
        <w:t>9</w:t>
      </w:r>
      <w:bookmarkEnd w:id="1201"/>
    </w:p>
    <w:p w14:paraId="06BF7EDA" w14:textId="77777777" w:rsidR="006D2A6A" w:rsidRPr="00C0008F" w:rsidRDefault="006D2A6A" w:rsidP="006D2A6A">
      <w:pPr>
        <w:ind w:right="-426"/>
        <w:jc w:val="right"/>
      </w:pPr>
      <w:r w:rsidRPr="00C0008F">
        <w:t xml:space="preserve">к Техническим требованиям на оказание услуг </w:t>
      </w:r>
    </w:p>
    <w:p w14:paraId="7B722D70" w14:textId="77777777" w:rsidR="006D2A6A" w:rsidRPr="00C0008F" w:rsidRDefault="006D2A6A" w:rsidP="006D2A6A">
      <w:pPr>
        <w:ind w:right="-426"/>
        <w:jc w:val="right"/>
      </w:pPr>
      <w:r w:rsidRPr="00C0008F">
        <w:t xml:space="preserve">по развитию отраслевого решения на базе </w:t>
      </w:r>
    </w:p>
    <w:p w14:paraId="66461404" w14:textId="77777777" w:rsidR="006D2A6A" w:rsidRPr="00C0008F" w:rsidRDefault="006D2A6A" w:rsidP="006D2A6A">
      <w:pPr>
        <w:ind w:right="-426"/>
        <w:jc w:val="right"/>
      </w:pPr>
      <w:r w:rsidRPr="00C0008F">
        <w:rPr>
          <w:lang w:val="en-US"/>
        </w:rPr>
        <w:t>SAP</w:t>
      </w:r>
      <w:r w:rsidRPr="00C0008F">
        <w:t xml:space="preserve"> </w:t>
      </w:r>
      <w:r w:rsidRPr="00C0008F">
        <w:rPr>
          <w:lang w:val="en-US"/>
        </w:rPr>
        <w:t>ERP</w:t>
      </w:r>
      <w:r w:rsidRPr="00C0008F">
        <w:t xml:space="preserve"> «Системы управления </w:t>
      </w:r>
    </w:p>
    <w:p w14:paraId="297AD591" w14:textId="77777777" w:rsidR="006D2A6A" w:rsidRPr="00C0008F" w:rsidRDefault="006D2A6A" w:rsidP="006D2A6A">
      <w:pPr>
        <w:ind w:right="-426"/>
        <w:jc w:val="right"/>
      </w:pPr>
      <w:r w:rsidRPr="00C0008F">
        <w:t xml:space="preserve">производственными активами </w:t>
      </w:r>
    </w:p>
    <w:p w14:paraId="685FD5AB" w14:textId="77777777" w:rsidR="006D2A6A" w:rsidRPr="00C0008F" w:rsidRDefault="006D2A6A" w:rsidP="006D2A6A">
      <w:pPr>
        <w:ind w:right="-426"/>
        <w:jc w:val="right"/>
      </w:pPr>
      <w:r w:rsidRPr="00C0008F">
        <w:t>в 2018 году» в АО «Тюменьэнерго»</w:t>
      </w:r>
    </w:p>
    <w:p w14:paraId="3F94F197" w14:textId="77777777" w:rsidR="00AC0580" w:rsidRPr="00F75541" w:rsidRDefault="00AC0580" w:rsidP="007E6BB5">
      <w:pPr>
        <w:spacing w:after="200" w:line="276" w:lineRule="auto"/>
        <w:rPr>
          <w:b/>
          <w:sz w:val="20"/>
          <w:szCs w:val="20"/>
        </w:rPr>
      </w:pPr>
    </w:p>
    <w:p w14:paraId="5004F9FB" w14:textId="77777777" w:rsidR="00AC0580" w:rsidRPr="00D74D0C" w:rsidRDefault="006D2A6A" w:rsidP="006D2A6A">
      <w:pPr>
        <w:spacing w:after="200" w:line="276" w:lineRule="auto"/>
        <w:jc w:val="center"/>
        <w:rPr>
          <w:b/>
        </w:rPr>
      </w:pPr>
      <w:r w:rsidRPr="00D74D0C">
        <w:rPr>
          <w:b/>
        </w:rPr>
        <w:t>Перечень специализированных индикаторов для групп условий готовности объектов субъектов электроэнергетики, владеющих на праве собственности или ином законном основании объектами электросетевого хозяйства и объектами по передаче электрической энергии</w:t>
      </w:r>
    </w:p>
    <w:tbl>
      <w:tblPr>
        <w:tblStyle w:val="63"/>
        <w:tblW w:w="0" w:type="auto"/>
        <w:tblLook w:val="04A0" w:firstRow="1" w:lastRow="0" w:firstColumn="1" w:lastColumn="0" w:noHBand="0" w:noVBand="1"/>
      </w:tblPr>
      <w:tblGrid>
        <w:gridCol w:w="550"/>
        <w:gridCol w:w="2585"/>
        <w:gridCol w:w="5448"/>
        <w:gridCol w:w="3133"/>
        <w:gridCol w:w="661"/>
        <w:gridCol w:w="2183"/>
      </w:tblGrid>
      <w:tr w:rsidR="006E21B0" w:rsidRPr="006E21B0" w14:paraId="2A852015" w14:textId="77777777" w:rsidTr="006E04A5">
        <w:trPr>
          <w:trHeight w:val="920"/>
          <w:tblHeader/>
        </w:trPr>
        <w:tc>
          <w:tcPr>
            <w:tcW w:w="0" w:type="auto"/>
            <w:vAlign w:val="center"/>
            <w:hideMark/>
          </w:tcPr>
          <w:p w14:paraId="321ECAFF" w14:textId="77777777" w:rsidR="006D2A6A" w:rsidRDefault="006D2A6A" w:rsidP="006E21B0">
            <w:pPr>
              <w:jc w:val="center"/>
              <w:rPr>
                <w:b/>
                <w:bCs/>
                <w:sz w:val="20"/>
                <w:szCs w:val="20"/>
              </w:rPr>
            </w:pPr>
            <w:r w:rsidRPr="006E21B0">
              <w:rPr>
                <w:b/>
                <w:bCs/>
                <w:sz w:val="20"/>
                <w:szCs w:val="20"/>
              </w:rPr>
              <w:t>№ п/п</w:t>
            </w:r>
          </w:p>
          <w:p w14:paraId="69F70100" w14:textId="100BDCB5" w:rsidR="001049F5" w:rsidRPr="006E21B0" w:rsidRDefault="001049F5" w:rsidP="006E21B0">
            <w:pPr>
              <w:jc w:val="center"/>
              <w:rPr>
                <w:b/>
                <w:bCs/>
                <w:sz w:val="20"/>
                <w:szCs w:val="20"/>
              </w:rPr>
            </w:pPr>
          </w:p>
        </w:tc>
        <w:tc>
          <w:tcPr>
            <w:tcW w:w="0" w:type="auto"/>
            <w:vAlign w:val="center"/>
            <w:hideMark/>
          </w:tcPr>
          <w:p w14:paraId="43EE4FA4" w14:textId="77777777" w:rsidR="006D2A6A" w:rsidRPr="006E21B0" w:rsidRDefault="006D2A6A" w:rsidP="006E21B0">
            <w:pPr>
              <w:jc w:val="center"/>
              <w:rPr>
                <w:b/>
                <w:bCs/>
                <w:sz w:val="20"/>
                <w:szCs w:val="20"/>
              </w:rPr>
            </w:pPr>
            <w:r w:rsidRPr="006E21B0">
              <w:rPr>
                <w:b/>
                <w:bCs/>
                <w:sz w:val="20"/>
                <w:szCs w:val="20"/>
              </w:rPr>
              <w:t>Группа условий</w:t>
            </w:r>
          </w:p>
        </w:tc>
        <w:tc>
          <w:tcPr>
            <w:tcW w:w="0" w:type="auto"/>
            <w:vAlign w:val="center"/>
            <w:hideMark/>
          </w:tcPr>
          <w:p w14:paraId="28721CF9" w14:textId="77777777" w:rsidR="006D2A6A" w:rsidRPr="006E21B0" w:rsidRDefault="006D2A6A" w:rsidP="006E21B0">
            <w:pPr>
              <w:jc w:val="center"/>
              <w:rPr>
                <w:b/>
                <w:bCs/>
                <w:sz w:val="20"/>
                <w:szCs w:val="20"/>
              </w:rPr>
            </w:pPr>
            <w:r w:rsidRPr="006E21B0">
              <w:rPr>
                <w:b/>
                <w:bCs/>
                <w:sz w:val="20"/>
                <w:szCs w:val="20"/>
              </w:rPr>
              <w:t>Специализированный индикатор</w:t>
            </w:r>
          </w:p>
        </w:tc>
        <w:tc>
          <w:tcPr>
            <w:tcW w:w="0" w:type="auto"/>
            <w:vAlign w:val="center"/>
            <w:hideMark/>
          </w:tcPr>
          <w:p w14:paraId="3CCE407E" w14:textId="77777777" w:rsidR="006D2A6A" w:rsidRPr="006E21B0" w:rsidRDefault="006D2A6A" w:rsidP="006E21B0">
            <w:pPr>
              <w:jc w:val="center"/>
              <w:rPr>
                <w:b/>
                <w:bCs/>
                <w:sz w:val="20"/>
                <w:szCs w:val="20"/>
              </w:rPr>
            </w:pPr>
            <w:r w:rsidRPr="006E21B0">
              <w:rPr>
                <w:b/>
                <w:bCs/>
                <w:sz w:val="20"/>
                <w:szCs w:val="20"/>
              </w:rPr>
              <w:t>Параметры</w:t>
            </w:r>
          </w:p>
        </w:tc>
        <w:tc>
          <w:tcPr>
            <w:tcW w:w="0" w:type="auto"/>
            <w:vAlign w:val="center"/>
            <w:hideMark/>
          </w:tcPr>
          <w:p w14:paraId="4F8CF8EA" w14:textId="77777777" w:rsidR="006D2A6A" w:rsidRPr="006E21B0" w:rsidRDefault="006D2A6A" w:rsidP="006E21B0">
            <w:pPr>
              <w:jc w:val="center"/>
              <w:rPr>
                <w:b/>
                <w:bCs/>
                <w:sz w:val="20"/>
                <w:szCs w:val="20"/>
              </w:rPr>
            </w:pPr>
            <w:r w:rsidRPr="006E21B0">
              <w:rPr>
                <w:b/>
                <w:bCs/>
                <w:sz w:val="20"/>
                <w:szCs w:val="20"/>
              </w:rPr>
              <w:t>Ед. изм.</w:t>
            </w:r>
          </w:p>
        </w:tc>
        <w:tc>
          <w:tcPr>
            <w:tcW w:w="0" w:type="auto"/>
            <w:vAlign w:val="center"/>
            <w:hideMark/>
          </w:tcPr>
          <w:p w14:paraId="6E360C5C" w14:textId="77777777" w:rsidR="006D2A6A" w:rsidRPr="006E21B0" w:rsidRDefault="006D2A6A" w:rsidP="006E21B0">
            <w:pPr>
              <w:jc w:val="center"/>
              <w:rPr>
                <w:b/>
                <w:bCs/>
                <w:sz w:val="20"/>
                <w:szCs w:val="20"/>
              </w:rPr>
            </w:pPr>
            <w:r w:rsidRPr="006E21B0">
              <w:rPr>
                <w:b/>
                <w:bCs/>
                <w:sz w:val="20"/>
                <w:szCs w:val="20"/>
              </w:rPr>
              <w:t>Формула расчета специального индикатора</w:t>
            </w:r>
          </w:p>
        </w:tc>
      </w:tr>
      <w:tr w:rsidR="006E21B0" w:rsidRPr="006E21B0" w14:paraId="26056761" w14:textId="77777777" w:rsidTr="006E21B0">
        <w:trPr>
          <w:trHeight w:val="315"/>
        </w:trPr>
        <w:tc>
          <w:tcPr>
            <w:tcW w:w="0" w:type="auto"/>
            <w:hideMark/>
          </w:tcPr>
          <w:p w14:paraId="502C8671" w14:textId="77777777" w:rsidR="006D2A6A" w:rsidRPr="006E21B0" w:rsidRDefault="006D2A6A" w:rsidP="006D2A6A">
            <w:pPr>
              <w:jc w:val="center"/>
              <w:rPr>
                <w:b/>
                <w:bCs/>
                <w:sz w:val="20"/>
                <w:szCs w:val="20"/>
              </w:rPr>
            </w:pPr>
            <w:r w:rsidRPr="006E21B0">
              <w:rPr>
                <w:b/>
                <w:bCs/>
                <w:sz w:val="20"/>
                <w:szCs w:val="20"/>
              </w:rPr>
              <w:t>1</w:t>
            </w:r>
          </w:p>
        </w:tc>
        <w:tc>
          <w:tcPr>
            <w:tcW w:w="0" w:type="auto"/>
            <w:hideMark/>
          </w:tcPr>
          <w:p w14:paraId="572E7B76" w14:textId="77777777" w:rsidR="006D2A6A" w:rsidRPr="006E21B0" w:rsidRDefault="006D2A6A" w:rsidP="006D2A6A">
            <w:pPr>
              <w:jc w:val="center"/>
              <w:rPr>
                <w:b/>
                <w:bCs/>
                <w:sz w:val="20"/>
                <w:szCs w:val="20"/>
              </w:rPr>
            </w:pPr>
            <w:r w:rsidRPr="006E21B0">
              <w:rPr>
                <w:b/>
                <w:bCs/>
                <w:sz w:val="20"/>
                <w:szCs w:val="20"/>
              </w:rPr>
              <w:t>2</w:t>
            </w:r>
          </w:p>
        </w:tc>
        <w:tc>
          <w:tcPr>
            <w:tcW w:w="0" w:type="auto"/>
            <w:hideMark/>
          </w:tcPr>
          <w:p w14:paraId="2D43329D" w14:textId="77777777" w:rsidR="006D2A6A" w:rsidRPr="006E21B0" w:rsidRDefault="006D2A6A" w:rsidP="006D2A6A">
            <w:pPr>
              <w:jc w:val="center"/>
              <w:rPr>
                <w:b/>
                <w:bCs/>
                <w:sz w:val="20"/>
                <w:szCs w:val="20"/>
              </w:rPr>
            </w:pPr>
            <w:r w:rsidRPr="006E21B0">
              <w:rPr>
                <w:b/>
                <w:bCs/>
                <w:sz w:val="20"/>
                <w:szCs w:val="20"/>
              </w:rPr>
              <w:t>4</w:t>
            </w:r>
          </w:p>
        </w:tc>
        <w:tc>
          <w:tcPr>
            <w:tcW w:w="0" w:type="auto"/>
            <w:hideMark/>
          </w:tcPr>
          <w:p w14:paraId="05F97539" w14:textId="77777777" w:rsidR="006D2A6A" w:rsidRPr="006E21B0" w:rsidRDefault="006D2A6A" w:rsidP="006D2A6A">
            <w:pPr>
              <w:jc w:val="center"/>
              <w:rPr>
                <w:b/>
                <w:bCs/>
                <w:sz w:val="20"/>
                <w:szCs w:val="20"/>
              </w:rPr>
            </w:pPr>
            <w:r w:rsidRPr="006E21B0">
              <w:rPr>
                <w:b/>
                <w:bCs/>
                <w:sz w:val="20"/>
                <w:szCs w:val="20"/>
              </w:rPr>
              <w:t>9</w:t>
            </w:r>
          </w:p>
        </w:tc>
        <w:tc>
          <w:tcPr>
            <w:tcW w:w="0" w:type="auto"/>
            <w:hideMark/>
          </w:tcPr>
          <w:p w14:paraId="4E12CA6C" w14:textId="77777777" w:rsidR="006D2A6A" w:rsidRPr="006E21B0" w:rsidRDefault="006D2A6A" w:rsidP="006D2A6A">
            <w:pPr>
              <w:jc w:val="center"/>
              <w:rPr>
                <w:b/>
                <w:bCs/>
                <w:sz w:val="20"/>
                <w:szCs w:val="20"/>
              </w:rPr>
            </w:pPr>
            <w:r w:rsidRPr="006E21B0">
              <w:rPr>
                <w:b/>
                <w:bCs/>
                <w:sz w:val="20"/>
                <w:szCs w:val="20"/>
              </w:rPr>
              <w:t>11</w:t>
            </w:r>
          </w:p>
        </w:tc>
        <w:tc>
          <w:tcPr>
            <w:tcW w:w="0" w:type="auto"/>
            <w:hideMark/>
          </w:tcPr>
          <w:p w14:paraId="41EC6C59" w14:textId="77777777" w:rsidR="006D2A6A" w:rsidRPr="006E21B0" w:rsidRDefault="006D2A6A" w:rsidP="006D2A6A">
            <w:pPr>
              <w:jc w:val="center"/>
              <w:rPr>
                <w:b/>
                <w:bCs/>
                <w:sz w:val="20"/>
                <w:szCs w:val="20"/>
              </w:rPr>
            </w:pPr>
            <w:r w:rsidRPr="006E21B0">
              <w:rPr>
                <w:b/>
                <w:bCs/>
                <w:sz w:val="20"/>
                <w:szCs w:val="20"/>
              </w:rPr>
              <w:t>12</w:t>
            </w:r>
          </w:p>
        </w:tc>
      </w:tr>
      <w:tr w:rsidR="006E21B0" w:rsidRPr="006E21B0" w14:paraId="02DE25AF" w14:textId="77777777" w:rsidTr="006E21B0">
        <w:trPr>
          <w:trHeight w:val="945"/>
        </w:trPr>
        <w:tc>
          <w:tcPr>
            <w:tcW w:w="0" w:type="auto"/>
            <w:hideMark/>
          </w:tcPr>
          <w:p w14:paraId="385BADEF" w14:textId="77777777" w:rsidR="006D2A6A" w:rsidRPr="006E21B0" w:rsidRDefault="006D2A6A" w:rsidP="006D2A6A">
            <w:pPr>
              <w:jc w:val="center"/>
              <w:rPr>
                <w:sz w:val="20"/>
                <w:szCs w:val="20"/>
              </w:rPr>
            </w:pPr>
            <w:r w:rsidRPr="006E21B0">
              <w:rPr>
                <w:sz w:val="20"/>
                <w:szCs w:val="20"/>
              </w:rPr>
              <w:t>1</w:t>
            </w:r>
          </w:p>
        </w:tc>
        <w:tc>
          <w:tcPr>
            <w:tcW w:w="0" w:type="auto"/>
            <w:hideMark/>
          </w:tcPr>
          <w:p w14:paraId="302C7E6B" w14:textId="77777777" w:rsidR="006D2A6A" w:rsidRPr="006E21B0" w:rsidRDefault="006D2A6A" w:rsidP="006D2A6A">
            <w:pPr>
              <w:rPr>
                <w:sz w:val="20"/>
                <w:szCs w:val="20"/>
              </w:rPr>
            </w:pPr>
            <w:r w:rsidRPr="006E21B0">
              <w:rPr>
                <w:sz w:val="20"/>
                <w:szCs w:val="20"/>
              </w:rPr>
              <w:t>2. Системная надежность</w:t>
            </w:r>
          </w:p>
        </w:tc>
        <w:tc>
          <w:tcPr>
            <w:tcW w:w="0" w:type="auto"/>
            <w:hideMark/>
          </w:tcPr>
          <w:p w14:paraId="35FAAB7C" w14:textId="77777777" w:rsidR="006D2A6A" w:rsidRPr="006E21B0" w:rsidRDefault="006D2A6A" w:rsidP="006D2A6A">
            <w:pPr>
              <w:rPr>
                <w:sz w:val="20"/>
                <w:szCs w:val="20"/>
              </w:rPr>
            </w:pPr>
            <w:r w:rsidRPr="006E21B0">
              <w:rPr>
                <w:sz w:val="20"/>
                <w:szCs w:val="20"/>
              </w:rPr>
              <w:t>2.1. Наличие невыполненных мероприятий по обеспечению выполнения условия готовности субъектом электроэнергетики (уровень готовности «Не готов» или «Готов с условиями») по итогам последней оценки готовности</w:t>
            </w:r>
          </w:p>
        </w:tc>
        <w:tc>
          <w:tcPr>
            <w:tcW w:w="0" w:type="auto"/>
            <w:hideMark/>
          </w:tcPr>
          <w:p w14:paraId="6C917B00" w14:textId="77777777" w:rsidR="006D2A6A" w:rsidRPr="006E21B0" w:rsidRDefault="006D2A6A" w:rsidP="006D2A6A">
            <w:pPr>
              <w:rPr>
                <w:sz w:val="20"/>
                <w:szCs w:val="20"/>
              </w:rPr>
            </w:pPr>
            <w:r w:rsidRPr="006E21B0">
              <w:rPr>
                <w:sz w:val="20"/>
                <w:szCs w:val="20"/>
              </w:rPr>
              <w:t xml:space="preserve">Х - количество невыполненных мероприятий </w:t>
            </w:r>
          </w:p>
        </w:tc>
        <w:tc>
          <w:tcPr>
            <w:tcW w:w="0" w:type="auto"/>
            <w:hideMark/>
          </w:tcPr>
          <w:p w14:paraId="2428AFBB" w14:textId="77777777" w:rsidR="006D2A6A" w:rsidRPr="006E21B0" w:rsidRDefault="006D2A6A" w:rsidP="006D2A6A">
            <w:pPr>
              <w:jc w:val="center"/>
              <w:rPr>
                <w:sz w:val="20"/>
                <w:szCs w:val="20"/>
              </w:rPr>
            </w:pPr>
            <w:r w:rsidRPr="006E21B0">
              <w:rPr>
                <w:sz w:val="20"/>
                <w:szCs w:val="20"/>
              </w:rPr>
              <w:t>шт.</w:t>
            </w:r>
          </w:p>
        </w:tc>
        <w:tc>
          <w:tcPr>
            <w:tcW w:w="0" w:type="auto"/>
            <w:hideMark/>
          </w:tcPr>
          <w:p w14:paraId="47EA4ECF" w14:textId="77777777" w:rsidR="006D2A6A" w:rsidRPr="006E21B0" w:rsidRDefault="006D2A6A" w:rsidP="006D2A6A">
            <w:pPr>
              <w:jc w:val="center"/>
              <w:rPr>
                <w:sz w:val="20"/>
                <w:szCs w:val="20"/>
              </w:rPr>
            </w:pPr>
            <w:r w:rsidRPr="006E21B0">
              <w:rPr>
                <w:sz w:val="20"/>
                <w:szCs w:val="20"/>
              </w:rPr>
              <w:t>если Х ≥ 1 то "несоблюдение специального индикатора"</w:t>
            </w:r>
          </w:p>
        </w:tc>
      </w:tr>
      <w:tr w:rsidR="006E21B0" w:rsidRPr="006E21B0" w14:paraId="1EDD6A46" w14:textId="77777777" w:rsidTr="006E21B0">
        <w:trPr>
          <w:trHeight w:val="945"/>
        </w:trPr>
        <w:tc>
          <w:tcPr>
            <w:tcW w:w="0" w:type="auto"/>
            <w:hideMark/>
          </w:tcPr>
          <w:p w14:paraId="1F584CD2" w14:textId="77777777" w:rsidR="006D2A6A" w:rsidRPr="006E21B0" w:rsidRDefault="006D2A6A" w:rsidP="006D2A6A">
            <w:pPr>
              <w:jc w:val="center"/>
              <w:rPr>
                <w:sz w:val="20"/>
                <w:szCs w:val="20"/>
              </w:rPr>
            </w:pPr>
            <w:r w:rsidRPr="006E21B0">
              <w:rPr>
                <w:sz w:val="20"/>
                <w:szCs w:val="20"/>
              </w:rPr>
              <w:t>2</w:t>
            </w:r>
          </w:p>
        </w:tc>
        <w:tc>
          <w:tcPr>
            <w:tcW w:w="0" w:type="auto"/>
            <w:hideMark/>
          </w:tcPr>
          <w:p w14:paraId="1987C825" w14:textId="77777777" w:rsidR="006D2A6A" w:rsidRPr="006E21B0" w:rsidRDefault="006D2A6A" w:rsidP="006D2A6A">
            <w:pPr>
              <w:rPr>
                <w:sz w:val="20"/>
                <w:szCs w:val="20"/>
              </w:rPr>
            </w:pPr>
            <w:r w:rsidRPr="006E21B0">
              <w:rPr>
                <w:sz w:val="20"/>
                <w:szCs w:val="20"/>
              </w:rPr>
              <w:t>3. Техническое состояние</w:t>
            </w:r>
          </w:p>
        </w:tc>
        <w:tc>
          <w:tcPr>
            <w:tcW w:w="0" w:type="auto"/>
            <w:hideMark/>
          </w:tcPr>
          <w:p w14:paraId="0915F23C" w14:textId="77777777" w:rsidR="006D2A6A" w:rsidRPr="006E21B0" w:rsidRDefault="006D2A6A" w:rsidP="006D2A6A">
            <w:pPr>
              <w:rPr>
                <w:sz w:val="20"/>
                <w:szCs w:val="20"/>
              </w:rPr>
            </w:pPr>
            <w:r w:rsidRPr="006E21B0">
              <w:rPr>
                <w:sz w:val="20"/>
                <w:szCs w:val="20"/>
              </w:rPr>
              <w:t>3.1. Наличие невыполненных мероприятий по обеспечению выполнения условия готовности субъектом электроэнергетики (уровень готовности «Не готов» или «Готов с условиями») по итогам последней оценки готовности.</w:t>
            </w:r>
          </w:p>
        </w:tc>
        <w:tc>
          <w:tcPr>
            <w:tcW w:w="0" w:type="auto"/>
            <w:hideMark/>
          </w:tcPr>
          <w:p w14:paraId="29FAA384" w14:textId="77777777" w:rsidR="006D2A6A" w:rsidRPr="006E21B0" w:rsidRDefault="006D2A6A" w:rsidP="006D2A6A">
            <w:pPr>
              <w:rPr>
                <w:sz w:val="20"/>
                <w:szCs w:val="20"/>
              </w:rPr>
            </w:pPr>
            <w:r w:rsidRPr="006E21B0">
              <w:rPr>
                <w:sz w:val="20"/>
                <w:szCs w:val="20"/>
              </w:rPr>
              <w:t xml:space="preserve">Х - количество невыполненных мероприятий </w:t>
            </w:r>
          </w:p>
        </w:tc>
        <w:tc>
          <w:tcPr>
            <w:tcW w:w="0" w:type="auto"/>
            <w:hideMark/>
          </w:tcPr>
          <w:p w14:paraId="0F5FCFE1" w14:textId="77777777" w:rsidR="006D2A6A" w:rsidRPr="006E21B0" w:rsidRDefault="006D2A6A" w:rsidP="006D2A6A">
            <w:pPr>
              <w:jc w:val="center"/>
              <w:rPr>
                <w:sz w:val="20"/>
                <w:szCs w:val="20"/>
              </w:rPr>
            </w:pPr>
            <w:r w:rsidRPr="006E21B0">
              <w:rPr>
                <w:sz w:val="20"/>
                <w:szCs w:val="20"/>
              </w:rPr>
              <w:t>шт.</w:t>
            </w:r>
          </w:p>
        </w:tc>
        <w:tc>
          <w:tcPr>
            <w:tcW w:w="0" w:type="auto"/>
            <w:hideMark/>
          </w:tcPr>
          <w:p w14:paraId="69B6A4CE" w14:textId="77777777" w:rsidR="006D2A6A" w:rsidRPr="006E21B0" w:rsidRDefault="006D2A6A" w:rsidP="006D2A6A">
            <w:pPr>
              <w:jc w:val="center"/>
              <w:rPr>
                <w:sz w:val="20"/>
                <w:szCs w:val="20"/>
              </w:rPr>
            </w:pPr>
            <w:r w:rsidRPr="006E21B0">
              <w:rPr>
                <w:sz w:val="20"/>
                <w:szCs w:val="20"/>
              </w:rPr>
              <w:t>если Х ≥ 1 то "несоблюдение специального индикатора"</w:t>
            </w:r>
          </w:p>
        </w:tc>
      </w:tr>
      <w:tr w:rsidR="006E21B0" w:rsidRPr="006E21B0" w14:paraId="0970AB3A" w14:textId="77777777" w:rsidTr="006E21B0">
        <w:trPr>
          <w:trHeight w:val="945"/>
        </w:trPr>
        <w:tc>
          <w:tcPr>
            <w:tcW w:w="0" w:type="auto"/>
            <w:hideMark/>
          </w:tcPr>
          <w:p w14:paraId="2F42C770" w14:textId="77777777" w:rsidR="006D2A6A" w:rsidRPr="006E21B0" w:rsidRDefault="006D2A6A" w:rsidP="006D2A6A">
            <w:pPr>
              <w:jc w:val="center"/>
              <w:rPr>
                <w:sz w:val="20"/>
                <w:szCs w:val="20"/>
              </w:rPr>
            </w:pPr>
            <w:r w:rsidRPr="006E21B0">
              <w:rPr>
                <w:sz w:val="20"/>
                <w:szCs w:val="20"/>
              </w:rPr>
              <w:t>3</w:t>
            </w:r>
          </w:p>
        </w:tc>
        <w:tc>
          <w:tcPr>
            <w:tcW w:w="0" w:type="auto"/>
            <w:hideMark/>
          </w:tcPr>
          <w:p w14:paraId="2FE9DC85" w14:textId="77777777" w:rsidR="006D2A6A" w:rsidRPr="006E21B0" w:rsidRDefault="006D2A6A" w:rsidP="006D2A6A">
            <w:pPr>
              <w:rPr>
                <w:sz w:val="20"/>
                <w:szCs w:val="20"/>
              </w:rPr>
            </w:pPr>
            <w:r w:rsidRPr="006E21B0">
              <w:rPr>
                <w:sz w:val="20"/>
                <w:szCs w:val="20"/>
              </w:rPr>
              <w:t>4. Персонал</w:t>
            </w:r>
          </w:p>
        </w:tc>
        <w:tc>
          <w:tcPr>
            <w:tcW w:w="0" w:type="auto"/>
            <w:hideMark/>
          </w:tcPr>
          <w:p w14:paraId="39BDA313" w14:textId="77777777" w:rsidR="006D2A6A" w:rsidRPr="006E21B0" w:rsidRDefault="006D2A6A" w:rsidP="006D2A6A">
            <w:pPr>
              <w:rPr>
                <w:sz w:val="20"/>
                <w:szCs w:val="20"/>
              </w:rPr>
            </w:pPr>
            <w:r w:rsidRPr="006E21B0">
              <w:rPr>
                <w:sz w:val="20"/>
                <w:szCs w:val="20"/>
              </w:rPr>
              <w:t>4.1. Наличие несчастных случаев с персоналом объектов со смертельным исходом</w:t>
            </w:r>
          </w:p>
        </w:tc>
        <w:tc>
          <w:tcPr>
            <w:tcW w:w="0" w:type="auto"/>
            <w:hideMark/>
          </w:tcPr>
          <w:p w14:paraId="3B25D1B1" w14:textId="77777777" w:rsidR="006D2A6A" w:rsidRPr="006E21B0" w:rsidRDefault="006D2A6A" w:rsidP="006D2A6A">
            <w:pPr>
              <w:rPr>
                <w:sz w:val="20"/>
                <w:szCs w:val="20"/>
              </w:rPr>
            </w:pPr>
            <w:r w:rsidRPr="006E21B0">
              <w:rPr>
                <w:sz w:val="20"/>
                <w:szCs w:val="20"/>
              </w:rPr>
              <w:t>Х – количество несчастных случаев со смертельным исходом нарастающим итогом в оцениваемом периоде, шт.</w:t>
            </w:r>
          </w:p>
        </w:tc>
        <w:tc>
          <w:tcPr>
            <w:tcW w:w="0" w:type="auto"/>
            <w:hideMark/>
          </w:tcPr>
          <w:p w14:paraId="34EA3936" w14:textId="77777777" w:rsidR="006D2A6A" w:rsidRPr="006E21B0" w:rsidRDefault="006D2A6A" w:rsidP="006D2A6A">
            <w:pPr>
              <w:jc w:val="center"/>
              <w:rPr>
                <w:sz w:val="20"/>
                <w:szCs w:val="20"/>
              </w:rPr>
            </w:pPr>
            <w:r w:rsidRPr="006E21B0">
              <w:rPr>
                <w:sz w:val="20"/>
                <w:szCs w:val="20"/>
              </w:rPr>
              <w:t>шт.</w:t>
            </w:r>
          </w:p>
        </w:tc>
        <w:tc>
          <w:tcPr>
            <w:tcW w:w="0" w:type="auto"/>
            <w:hideMark/>
          </w:tcPr>
          <w:p w14:paraId="18A19227" w14:textId="77777777" w:rsidR="006D2A6A" w:rsidRPr="006E21B0" w:rsidRDefault="006D2A6A" w:rsidP="006D2A6A">
            <w:pPr>
              <w:jc w:val="center"/>
              <w:rPr>
                <w:sz w:val="20"/>
                <w:szCs w:val="20"/>
              </w:rPr>
            </w:pPr>
            <w:r w:rsidRPr="006E21B0">
              <w:rPr>
                <w:sz w:val="20"/>
                <w:szCs w:val="20"/>
              </w:rPr>
              <w:t>если Х ≥ 1 то "несоблюдение специального индикатора"</w:t>
            </w:r>
          </w:p>
        </w:tc>
      </w:tr>
      <w:tr w:rsidR="006E21B0" w:rsidRPr="006E21B0" w14:paraId="0F7CE8CC" w14:textId="77777777" w:rsidTr="006E21B0">
        <w:trPr>
          <w:trHeight w:val="945"/>
        </w:trPr>
        <w:tc>
          <w:tcPr>
            <w:tcW w:w="0" w:type="auto"/>
            <w:hideMark/>
          </w:tcPr>
          <w:p w14:paraId="4265875E" w14:textId="77777777" w:rsidR="006D2A6A" w:rsidRPr="006E21B0" w:rsidRDefault="006D2A6A" w:rsidP="006D2A6A">
            <w:pPr>
              <w:jc w:val="center"/>
              <w:rPr>
                <w:sz w:val="20"/>
                <w:szCs w:val="20"/>
              </w:rPr>
            </w:pPr>
            <w:r w:rsidRPr="006E21B0">
              <w:rPr>
                <w:sz w:val="20"/>
                <w:szCs w:val="20"/>
              </w:rPr>
              <w:lastRenderedPageBreak/>
              <w:t>4</w:t>
            </w:r>
          </w:p>
        </w:tc>
        <w:tc>
          <w:tcPr>
            <w:tcW w:w="0" w:type="auto"/>
            <w:hideMark/>
          </w:tcPr>
          <w:p w14:paraId="4C06FCEF" w14:textId="77777777" w:rsidR="006D2A6A" w:rsidRPr="006E21B0" w:rsidRDefault="006D2A6A" w:rsidP="006D2A6A">
            <w:pPr>
              <w:rPr>
                <w:sz w:val="20"/>
                <w:szCs w:val="20"/>
              </w:rPr>
            </w:pPr>
            <w:r w:rsidRPr="006E21B0">
              <w:rPr>
                <w:sz w:val="20"/>
                <w:szCs w:val="20"/>
              </w:rPr>
              <w:t>4. Персонал</w:t>
            </w:r>
          </w:p>
        </w:tc>
        <w:tc>
          <w:tcPr>
            <w:tcW w:w="0" w:type="auto"/>
            <w:hideMark/>
          </w:tcPr>
          <w:p w14:paraId="43224A38" w14:textId="77777777" w:rsidR="006D2A6A" w:rsidRPr="006E21B0" w:rsidRDefault="006D2A6A" w:rsidP="006D2A6A">
            <w:pPr>
              <w:rPr>
                <w:sz w:val="20"/>
                <w:szCs w:val="20"/>
              </w:rPr>
            </w:pPr>
            <w:r w:rsidRPr="006E21B0">
              <w:rPr>
                <w:sz w:val="20"/>
                <w:szCs w:val="20"/>
              </w:rPr>
              <w:t>4.2. Наличие групповых несчастных случаев на объектах</w:t>
            </w:r>
          </w:p>
        </w:tc>
        <w:tc>
          <w:tcPr>
            <w:tcW w:w="0" w:type="auto"/>
            <w:hideMark/>
          </w:tcPr>
          <w:p w14:paraId="158627AE" w14:textId="77777777" w:rsidR="006D2A6A" w:rsidRPr="006E21B0" w:rsidRDefault="006D2A6A" w:rsidP="006D2A6A">
            <w:pPr>
              <w:rPr>
                <w:sz w:val="20"/>
                <w:szCs w:val="20"/>
              </w:rPr>
            </w:pPr>
            <w:r w:rsidRPr="006E21B0">
              <w:rPr>
                <w:sz w:val="20"/>
                <w:szCs w:val="20"/>
              </w:rPr>
              <w:t>Х – количество групповых несчастных случаев нарастающим итогом в оцениваемом периоде, шт.</w:t>
            </w:r>
          </w:p>
        </w:tc>
        <w:tc>
          <w:tcPr>
            <w:tcW w:w="0" w:type="auto"/>
            <w:hideMark/>
          </w:tcPr>
          <w:p w14:paraId="56ACEFD0" w14:textId="77777777" w:rsidR="006D2A6A" w:rsidRPr="006E21B0" w:rsidRDefault="006D2A6A" w:rsidP="006D2A6A">
            <w:pPr>
              <w:jc w:val="center"/>
              <w:rPr>
                <w:sz w:val="20"/>
                <w:szCs w:val="20"/>
              </w:rPr>
            </w:pPr>
            <w:r w:rsidRPr="006E21B0">
              <w:rPr>
                <w:sz w:val="20"/>
                <w:szCs w:val="20"/>
              </w:rPr>
              <w:t>шт.</w:t>
            </w:r>
          </w:p>
        </w:tc>
        <w:tc>
          <w:tcPr>
            <w:tcW w:w="0" w:type="auto"/>
            <w:hideMark/>
          </w:tcPr>
          <w:p w14:paraId="4378E1D8" w14:textId="77777777" w:rsidR="006D2A6A" w:rsidRPr="006E21B0" w:rsidRDefault="006D2A6A" w:rsidP="006D2A6A">
            <w:pPr>
              <w:jc w:val="center"/>
              <w:rPr>
                <w:sz w:val="20"/>
                <w:szCs w:val="20"/>
              </w:rPr>
            </w:pPr>
            <w:r w:rsidRPr="006E21B0">
              <w:rPr>
                <w:sz w:val="20"/>
                <w:szCs w:val="20"/>
              </w:rPr>
              <w:t>если Х ≥ 2 то "несоблюдение специального индикатора"</w:t>
            </w:r>
          </w:p>
        </w:tc>
      </w:tr>
      <w:tr w:rsidR="006E21B0" w:rsidRPr="006E21B0" w14:paraId="07E76BB0" w14:textId="77777777" w:rsidTr="006E21B0">
        <w:trPr>
          <w:trHeight w:val="945"/>
        </w:trPr>
        <w:tc>
          <w:tcPr>
            <w:tcW w:w="0" w:type="auto"/>
            <w:hideMark/>
          </w:tcPr>
          <w:p w14:paraId="45FB9EF8" w14:textId="77777777" w:rsidR="006D2A6A" w:rsidRPr="006E21B0" w:rsidRDefault="006D2A6A" w:rsidP="006D2A6A">
            <w:pPr>
              <w:jc w:val="center"/>
              <w:rPr>
                <w:sz w:val="20"/>
                <w:szCs w:val="20"/>
              </w:rPr>
            </w:pPr>
            <w:r w:rsidRPr="006E21B0">
              <w:rPr>
                <w:sz w:val="20"/>
                <w:szCs w:val="20"/>
              </w:rPr>
              <w:t>5</w:t>
            </w:r>
          </w:p>
        </w:tc>
        <w:tc>
          <w:tcPr>
            <w:tcW w:w="0" w:type="auto"/>
            <w:hideMark/>
          </w:tcPr>
          <w:p w14:paraId="610E6729" w14:textId="77777777" w:rsidR="006D2A6A" w:rsidRPr="006E21B0" w:rsidRDefault="006D2A6A" w:rsidP="006D2A6A">
            <w:pPr>
              <w:rPr>
                <w:sz w:val="20"/>
                <w:szCs w:val="20"/>
              </w:rPr>
            </w:pPr>
            <w:r w:rsidRPr="006E21B0">
              <w:rPr>
                <w:sz w:val="20"/>
                <w:szCs w:val="20"/>
              </w:rPr>
              <w:t>4. Персонал</w:t>
            </w:r>
          </w:p>
        </w:tc>
        <w:tc>
          <w:tcPr>
            <w:tcW w:w="0" w:type="auto"/>
            <w:hideMark/>
          </w:tcPr>
          <w:p w14:paraId="00986C49" w14:textId="77777777" w:rsidR="006D2A6A" w:rsidRPr="006E21B0" w:rsidRDefault="006D2A6A" w:rsidP="006D2A6A">
            <w:pPr>
              <w:rPr>
                <w:sz w:val="20"/>
                <w:szCs w:val="20"/>
              </w:rPr>
            </w:pPr>
            <w:r w:rsidRPr="006E21B0">
              <w:rPr>
                <w:sz w:val="20"/>
                <w:szCs w:val="20"/>
              </w:rPr>
              <w:t>4.3. Наличие невыполненных мероприятий по обеспечению выполнения условия готовности субъектом электроэнергетики (уровень готовности «Не готов» или «Готов с условиями») по итогам последней оценки готовности</w:t>
            </w:r>
          </w:p>
        </w:tc>
        <w:tc>
          <w:tcPr>
            <w:tcW w:w="0" w:type="auto"/>
            <w:hideMark/>
          </w:tcPr>
          <w:p w14:paraId="727EDE92" w14:textId="77777777" w:rsidR="006D2A6A" w:rsidRPr="006E21B0" w:rsidRDefault="006D2A6A" w:rsidP="006D2A6A">
            <w:pPr>
              <w:rPr>
                <w:sz w:val="20"/>
                <w:szCs w:val="20"/>
              </w:rPr>
            </w:pPr>
            <w:r w:rsidRPr="006E21B0">
              <w:rPr>
                <w:sz w:val="20"/>
                <w:szCs w:val="20"/>
              </w:rPr>
              <w:t xml:space="preserve">Х - количество невыполненных мероприятий </w:t>
            </w:r>
          </w:p>
        </w:tc>
        <w:tc>
          <w:tcPr>
            <w:tcW w:w="0" w:type="auto"/>
            <w:hideMark/>
          </w:tcPr>
          <w:p w14:paraId="082D6DC5" w14:textId="77777777" w:rsidR="006D2A6A" w:rsidRPr="006E21B0" w:rsidRDefault="006D2A6A" w:rsidP="006D2A6A">
            <w:pPr>
              <w:jc w:val="center"/>
              <w:rPr>
                <w:sz w:val="20"/>
                <w:szCs w:val="20"/>
              </w:rPr>
            </w:pPr>
            <w:r w:rsidRPr="006E21B0">
              <w:rPr>
                <w:sz w:val="20"/>
                <w:szCs w:val="20"/>
              </w:rPr>
              <w:t>шт.</w:t>
            </w:r>
          </w:p>
        </w:tc>
        <w:tc>
          <w:tcPr>
            <w:tcW w:w="0" w:type="auto"/>
            <w:hideMark/>
          </w:tcPr>
          <w:p w14:paraId="51D8DEC7" w14:textId="77777777" w:rsidR="006D2A6A" w:rsidRPr="006E21B0" w:rsidRDefault="006D2A6A" w:rsidP="006D2A6A">
            <w:pPr>
              <w:jc w:val="center"/>
              <w:rPr>
                <w:sz w:val="20"/>
                <w:szCs w:val="20"/>
              </w:rPr>
            </w:pPr>
            <w:r w:rsidRPr="006E21B0">
              <w:rPr>
                <w:sz w:val="20"/>
                <w:szCs w:val="20"/>
              </w:rPr>
              <w:t>если Х ≥ 1 то "несоблюдение специального индикатора"</w:t>
            </w:r>
          </w:p>
        </w:tc>
      </w:tr>
      <w:tr w:rsidR="006E21B0" w:rsidRPr="006E21B0" w14:paraId="61269EEB" w14:textId="77777777" w:rsidTr="006E21B0">
        <w:trPr>
          <w:trHeight w:val="1575"/>
        </w:trPr>
        <w:tc>
          <w:tcPr>
            <w:tcW w:w="0" w:type="auto"/>
            <w:hideMark/>
          </w:tcPr>
          <w:p w14:paraId="541AE7EC" w14:textId="77777777" w:rsidR="006D2A6A" w:rsidRPr="006E21B0" w:rsidRDefault="006D2A6A" w:rsidP="006D2A6A">
            <w:pPr>
              <w:jc w:val="center"/>
              <w:rPr>
                <w:sz w:val="20"/>
                <w:szCs w:val="20"/>
              </w:rPr>
            </w:pPr>
            <w:r w:rsidRPr="006E21B0">
              <w:rPr>
                <w:sz w:val="20"/>
                <w:szCs w:val="20"/>
              </w:rPr>
              <w:t>6</w:t>
            </w:r>
          </w:p>
        </w:tc>
        <w:tc>
          <w:tcPr>
            <w:tcW w:w="0" w:type="auto"/>
            <w:hideMark/>
          </w:tcPr>
          <w:p w14:paraId="27403049" w14:textId="77777777" w:rsidR="006D2A6A" w:rsidRPr="006E21B0" w:rsidRDefault="006D2A6A" w:rsidP="006D2A6A">
            <w:pPr>
              <w:rPr>
                <w:sz w:val="20"/>
                <w:szCs w:val="20"/>
              </w:rPr>
            </w:pPr>
            <w:r w:rsidRPr="006E21B0">
              <w:rPr>
                <w:sz w:val="20"/>
                <w:szCs w:val="20"/>
              </w:rPr>
              <w:t>5. Противоаварийная и аварийно-восстановительная деятельность</w:t>
            </w:r>
          </w:p>
        </w:tc>
        <w:tc>
          <w:tcPr>
            <w:tcW w:w="0" w:type="auto"/>
            <w:hideMark/>
          </w:tcPr>
          <w:p w14:paraId="64893B68" w14:textId="77777777" w:rsidR="006D2A6A" w:rsidRPr="006E21B0" w:rsidRDefault="006D2A6A" w:rsidP="006D2A6A">
            <w:pPr>
              <w:rPr>
                <w:sz w:val="20"/>
                <w:szCs w:val="20"/>
              </w:rPr>
            </w:pPr>
            <w:r w:rsidRPr="006E21B0">
              <w:rPr>
                <w:sz w:val="20"/>
                <w:szCs w:val="20"/>
              </w:rPr>
              <w:t>5.1. Наличие невыполненных мероприятий по обеспечению выполнения условия готовности субъектом электроэнергетики (уровень готовности «Не готов» или «Готов с условиями») по итогам последней оценки готовности</w:t>
            </w:r>
          </w:p>
        </w:tc>
        <w:tc>
          <w:tcPr>
            <w:tcW w:w="0" w:type="auto"/>
            <w:hideMark/>
          </w:tcPr>
          <w:p w14:paraId="7FB8EB48" w14:textId="77777777" w:rsidR="006D2A6A" w:rsidRPr="006E21B0" w:rsidRDefault="006D2A6A" w:rsidP="006D2A6A">
            <w:pPr>
              <w:rPr>
                <w:sz w:val="20"/>
                <w:szCs w:val="20"/>
              </w:rPr>
            </w:pPr>
            <w:r w:rsidRPr="006E21B0">
              <w:rPr>
                <w:sz w:val="20"/>
                <w:szCs w:val="20"/>
              </w:rPr>
              <w:t xml:space="preserve">Х - количество невыполненных мероприятий </w:t>
            </w:r>
          </w:p>
        </w:tc>
        <w:tc>
          <w:tcPr>
            <w:tcW w:w="0" w:type="auto"/>
            <w:hideMark/>
          </w:tcPr>
          <w:p w14:paraId="74271593" w14:textId="77777777" w:rsidR="006D2A6A" w:rsidRPr="006E21B0" w:rsidRDefault="006D2A6A" w:rsidP="006D2A6A">
            <w:pPr>
              <w:jc w:val="center"/>
              <w:rPr>
                <w:sz w:val="20"/>
                <w:szCs w:val="20"/>
              </w:rPr>
            </w:pPr>
            <w:r w:rsidRPr="006E21B0">
              <w:rPr>
                <w:sz w:val="20"/>
                <w:szCs w:val="20"/>
              </w:rPr>
              <w:t>шт.</w:t>
            </w:r>
          </w:p>
        </w:tc>
        <w:tc>
          <w:tcPr>
            <w:tcW w:w="0" w:type="auto"/>
            <w:hideMark/>
          </w:tcPr>
          <w:p w14:paraId="1A73A250" w14:textId="77777777" w:rsidR="006D2A6A" w:rsidRPr="006E21B0" w:rsidRDefault="006D2A6A" w:rsidP="006D2A6A">
            <w:pPr>
              <w:jc w:val="center"/>
              <w:rPr>
                <w:sz w:val="20"/>
                <w:szCs w:val="20"/>
              </w:rPr>
            </w:pPr>
            <w:r w:rsidRPr="006E21B0">
              <w:rPr>
                <w:sz w:val="20"/>
                <w:szCs w:val="20"/>
              </w:rPr>
              <w:t>если Х ≥ 1 то "несоблюдение специального индикатора"</w:t>
            </w:r>
          </w:p>
        </w:tc>
      </w:tr>
      <w:tr w:rsidR="006E21B0" w:rsidRPr="006E21B0" w14:paraId="583AE9FD" w14:textId="77777777" w:rsidTr="006E21B0">
        <w:trPr>
          <w:trHeight w:val="945"/>
        </w:trPr>
        <w:tc>
          <w:tcPr>
            <w:tcW w:w="0" w:type="auto"/>
            <w:hideMark/>
          </w:tcPr>
          <w:p w14:paraId="21AB7EA1" w14:textId="77777777" w:rsidR="006D2A6A" w:rsidRPr="006E21B0" w:rsidRDefault="006D2A6A" w:rsidP="006D2A6A">
            <w:pPr>
              <w:jc w:val="center"/>
              <w:rPr>
                <w:sz w:val="20"/>
                <w:szCs w:val="20"/>
              </w:rPr>
            </w:pPr>
            <w:r w:rsidRPr="006E21B0">
              <w:rPr>
                <w:sz w:val="20"/>
                <w:szCs w:val="20"/>
              </w:rPr>
              <w:t>7</w:t>
            </w:r>
          </w:p>
        </w:tc>
        <w:tc>
          <w:tcPr>
            <w:tcW w:w="0" w:type="auto"/>
            <w:hideMark/>
          </w:tcPr>
          <w:p w14:paraId="4B25B77C" w14:textId="77777777" w:rsidR="006D2A6A" w:rsidRPr="006E21B0" w:rsidRDefault="006D2A6A" w:rsidP="006D2A6A">
            <w:pPr>
              <w:rPr>
                <w:sz w:val="20"/>
                <w:szCs w:val="20"/>
              </w:rPr>
            </w:pPr>
            <w:r w:rsidRPr="006E21B0">
              <w:rPr>
                <w:sz w:val="20"/>
                <w:szCs w:val="20"/>
              </w:rPr>
              <w:t>6. Ремонтная деятельность</w:t>
            </w:r>
          </w:p>
        </w:tc>
        <w:tc>
          <w:tcPr>
            <w:tcW w:w="0" w:type="auto"/>
            <w:hideMark/>
          </w:tcPr>
          <w:p w14:paraId="00FCF774" w14:textId="77777777" w:rsidR="006D2A6A" w:rsidRPr="006E21B0" w:rsidRDefault="006D2A6A" w:rsidP="006D2A6A">
            <w:pPr>
              <w:rPr>
                <w:sz w:val="20"/>
                <w:szCs w:val="20"/>
              </w:rPr>
            </w:pPr>
            <w:r w:rsidRPr="006E21B0">
              <w:rPr>
                <w:sz w:val="20"/>
                <w:szCs w:val="20"/>
              </w:rPr>
              <w:t>6.1.Наличие невыполненных мероприятий по обеспечению выполнения условия готовности субъектом электроэнергетики (уровень готовности «Не готов» или «Готов с условиями») по итогам последней оценки готовности</w:t>
            </w:r>
          </w:p>
        </w:tc>
        <w:tc>
          <w:tcPr>
            <w:tcW w:w="0" w:type="auto"/>
            <w:hideMark/>
          </w:tcPr>
          <w:p w14:paraId="03ADC3BC" w14:textId="77777777" w:rsidR="006D2A6A" w:rsidRPr="006E21B0" w:rsidRDefault="006D2A6A" w:rsidP="006D2A6A">
            <w:pPr>
              <w:rPr>
                <w:sz w:val="20"/>
                <w:szCs w:val="20"/>
              </w:rPr>
            </w:pPr>
            <w:r w:rsidRPr="006E21B0">
              <w:rPr>
                <w:sz w:val="20"/>
                <w:szCs w:val="20"/>
              </w:rPr>
              <w:t xml:space="preserve">Х - количество невыполненных мероприятий </w:t>
            </w:r>
          </w:p>
        </w:tc>
        <w:tc>
          <w:tcPr>
            <w:tcW w:w="0" w:type="auto"/>
            <w:hideMark/>
          </w:tcPr>
          <w:p w14:paraId="3C3AA551" w14:textId="77777777" w:rsidR="006D2A6A" w:rsidRPr="006E21B0" w:rsidRDefault="006D2A6A" w:rsidP="006D2A6A">
            <w:pPr>
              <w:jc w:val="center"/>
              <w:rPr>
                <w:sz w:val="20"/>
                <w:szCs w:val="20"/>
              </w:rPr>
            </w:pPr>
            <w:r w:rsidRPr="006E21B0">
              <w:rPr>
                <w:sz w:val="20"/>
                <w:szCs w:val="20"/>
              </w:rPr>
              <w:t>шт.</w:t>
            </w:r>
          </w:p>
        </w:tc>
        <w:tc>
          <w:tcPr>
            <w:tcW w:w="0" w:type="auto"/>
            <w:hideMark/>
          </w:tcPr>
          <w:p w14:paraId="30E4E53C" w14:textId="77777777" w:rsidR="006D2A6A" w:rsidRPr="006E21B0" w:rsidRDefault="006D2A6A" w:rsidP="006D2A6A">
            <w:pPr>
              <w:jc w:val="center"/>
              <w:rPr>
                <w:sz w:val="20"/>
                <w:szCs w:val="20"/>
              </w:rPr>
            </w:pPr>
            <w:r w:rsidRPr="006E21B0">
              <w:rPr>
                <w:sz w:val="20"/>
                <w:szCs w:val="20"/>
              </w:rPr>
              <w:t>если Х ≥ 1 то "несоблюдение специального индикатора"</w:t>
            </w:r>
          </w:p>
        </w:tc>
      </w:tr>
      <w:tr w:rsidR="006E21B0" w:rsidRPr="006E21B0" w14:paraId="4EE9CA2C" w14:textId="77777777" w:rsidTr="006E21B0">
        <w:trPr>
          <w:trHeight w:val="945"/>
        </w:trPr>
        <w:tc>
          <w:tcPr>
            <w:tcW w:w="0" w:type="auto"/>
            <w:hideMark/>
          </w:tcPr>
          <w:p w14:paraId="672F7BC7" w14:textId="77777777" w:rsidR="006D2A6A" w:rsidRPr="006E21B0" w:rsidRDefault="006D2A6A" w:rsidP="006D2A6A">
            <w:pPr>
              <w:jc w:val="center"/>
              <w:rPr>
                <w:sz w:val="20"/>
                <w:szCs w:val="20"/>
              </w:rPr>
            </w:pPr>
            <w:r w:rsidRPr="006E21B0">
              <w:rPr>
                <w:sz w:val="20"/>
                <w:szCs w:val="20"/>
              </w:rPr>
              <w:t>8</w:t>
            </w:r>
          </w:p>
        </w:tc>
        <w:tc>
          <w:tcPr>
            <w:tcW w:w="0" w:type="auto"/>
            <w:hideMark/>
          </w:tcPr>
          <w:p w14:paraId="23AC7E93" w14:textId="77777777" w:rsidR="006D2A6A" w:rsidRPr="006E21B0" w:rsidRDefault="006D2A6A" w:rsidP="006D2A6A">
            <w:pPr>
              <w:rPr>
                <w:sz w:val="20"/>
                <w:szCs w:val="20"/>
              </w:rPr>
            </w:pPr>
            <w:r w:rsidRPr="006E21B0">
              <w:rPr>
                <w:sz w:val="20"/>
                <w:szCs w:val="20"/>
              </w:rPr>
              <w:t>8. Передача энергии</w:t>
            </w:r>
          </w:p>
        </w:tc>
        <w:tc>
          <w:tcPr>
            <w:tcW w:w="0" w:type="auto"/>
            <w:hideMark/>
          </w:tcPr>
          <w:p w14:paraId="2B809BDB" w14:textId="77777777" w:rsidR="006D2A6A" w:rsidRPr="006E21B0" w:rsidRDefault="006D2A6A" w:rsidP="006D2A6A">
            <w:pPr>
              <w:rPr>
                <w:sz w:val="20"/>
                <w:szCs w:val="20"/>
              </w:rPr>
            </w:pPr>
            <w:r w:rsidRPr="006E21B0">
              <w:rPr>
                <w:sz w:val="20"/>
                <w:szCs w:val="20"/>
              </w:rPr>
              <w:t>8.1. Наличие невыполненных мероприятий по обеспечению выполнения условия готовности субъектом электроэнергетики (уровень готовности «Не готов» или «Готов с условиями») по итогам последней оценки готовности</w:t>
            </w:r>
          </w:p>
        </w:tc>
        <w:tc>
          <w:tcPr>
            <w:tcW w:w="0" w:type="auto"/>
            <w:hideMark/>
          </w:tcPr>
          <w:p w14:paraId="7FE7DAD9" w14:textId="77777777" w:rsidR="006D2A6A" w:rsidRPr="006E21B0" w:rsidRDefault="006D2A6A" w:rsidP="006D2A6A">
            <w:pPr>
              <w:rPr>
                <w:sz w:val="20"/>
                <w:szCs w:val="20"/>
              </w:rPr>
            </w:pPr>
            <w:r w:rsidRPr="006E21B0">
              <w:rPr>
                <w:sz w:val="20"/>
                <w:szCs w:val="20"/>
              </w:rPr>
              <w:t xml:space="preserve">Х - количество невыполненных мероприятий </w:t>
            </w:r>
          </w:p>
        </w:tc>
        <w:tc>
          <w:tcPr>
            <w:tcW w:w="0" w:type="auto"/>
            <w:hideMark/>
          </w:tcPr>
          <w:p w14:paraId="7CC3C32B" w14:textId="77777777" w:rsidR="006D2A6A" w:rsidRPr="006E21B0" w:rsidRDefault="006D2A6A" w:rsidP="006D2A6A">
            <w:pPr>
              <w:jc w:val="center"/>
              <w:rPr>
                <w:sz w:val="20"/>
                <w:szCs w:val="20"/>
              </w:rPr>
            </w:pPr>
            <w:r w:rsidRPr="006E21B0">
              <w:rPr>
                <w:sz w:val="20"/>
                <w:szCs w:val="20"/>
              </w:rPr>
              <w:t>шт.</w:t>
            </w:r>
          </w:p>
        </w:tc>
        <w:tc>
          <w:tcPr>
            <w:tcW w:w="0" w:type="auto"/>
            <w:hideMark/>
          </w:tcPr>
          <w:p w14:paraId="7D235110" w14:textId="77777777" w:rsidR="006D2A6A" w:rsidRPr="006E21B0" w:rsidRDefault="006D2A6A" w:rsidP="006D2A6A">
            <w:pPr>
              <w:jc w:val="center"/>
              <w:rPr>
                <w:sz w:val="20"/>
                <w:szCs w:val="20"/>
              </w:rPr>
            </w:pPr>
            <w:r w:rsidRPr="006E21B0">
              <w:rPr>
                <w:sz w:val="20"/>
                <w:szCs w:val="20"/>
              </w:rPr>
              <w:t>если Х ≥ 1 то "несоблюдение специального индикатора"</w:t>
            </w:r>
          </w:p>
        </w:tc>
      </w:tr>
    </w:tbl>
    <w:p w14:paraId="79FDE175" w14:textId="77777777" w:rsidR="00AC0580" w:rsidRDefault="00AC0580" w:rsidP="007E6BB5">
      <w:pPr>
        <w:spacing w:after="200" w:line="276" w:lineRule="auto"/>
        <w:rPr>
          <w:b/>
          <w:sz w:val="32"/>
          <w:szCs w:val="32"/>
        </w:rPr>
      </w:pPr>
    </w:p>
    <w:p w14:paraId="1BBF3FCA" w14:textId="77777777" w:rsidR="00A13839" w:rsidRDefault="00A13839" w:rsidP="007E6BB5">
      <w:pPr>
        <w:spacing w:after="200" w:line="276" w:lineRule="auto"/>
        <w:rPr>
          <w:b/>
          <w:sz w:val="32"/>
          <w:szCs w:val="32"/>
        </w:rPr>
        <w:sectPr w:rsidR="00A13839" w:rsidSect="00A13839">
          <w:pgSz w:w="16838" w:h="11906" w:orient="landscape"/>
          <w:pgMar w:top="1701" w:right="1134" w:bottom="1700" w:left="1134" w:header="708" w:footer="708" w:gutter="0"/>
          <w:cols w:space="708"/>
          <w:docGrid w:linePitch="360"/>
        </w:sectPr>
      </w:pPr>
    </w:p>
    <w:p w14:paraId="12FEECA5" w14:textId="77777777" w:rsidR="00AC0580" w:rsidRDefault="00AC0580" w:rsidP="007E6BB5">
      <w:pPr>
        <w:spacing w:after="200" w:line="276" w:lineRule="auto"/>
        <w:rPr>
          <w:b/>
          <w:sz w:val="32"/>
          <w:szCs w:val="32"/>
        </w:rPr>
      </w:pPr>
    </w:p>
    <w:p w14:paraId="58C93BA0" w14:textId="77777777" w:rsidR="00061EA5" w:rsidRPr="0086134A" w:rsidRDefault="00061EA5" w:rsidP="007E6BB5">
      <w:pPr>
        <w:spacing w:after="200" w:line="276" w:lineRule="auto"/>
        <w:rPr>
          <w:b/>
          <w:sz w:val="32"/>
          <w:szCs w:val="32"/>
        </w:rPr>
      </w:pPr>
      <w:r w:rsidRPr="006D0AF6">
        <w:rPr>
          <w:b/>
          <w:sz w:val="32"/>
          <w:szCs w:val="32"/>
        </w:rPr>
        <w:t>ЛИСТ СОГЛАСОВАНИЯ</w:t>
      </w:r>
    </w:p>
    <w:tbl>
      <w:tblPr>
        <w:tblStyle w:val="aff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2301"/>
        <w:gridCol w:w="2653"/>
      </w:tblGrid>
      <w:tr w:rsidR="00501EBF" w14:paraId="21EF5BB3" w14:textId="77777777" w:rsidTr="00EE64ED">
        <w:trPr>
          <w:trHeight w:val="1030"/>
        </w:trPr>
        <w:tc>
          <w:tcPr>
            <w:tcW w:w="3539" w:type="dxa"/>
          </w:tcPr>
          <w:p w14:paraId="3B01401E" w14:textId="77777777" w:rsidR="00501EBF" w:rsidRPr="00356B3D" w:rsidRDefault="00501EBF" w:rsidP="00277FFC">
            <w:pPr>
              <w:jc w:val="left"/>
            </w:pPr>
            <w:r w:rsidRPr="00356B3D">
              <w:t>Начальник Департамента</w:t>
            </w:r>
          </w:p>
          <w:p w14:paraId="3A059451" w14:textId="77777777" w:rsidR="00501EBF" w:rsidRPr="00356B3D" w:rsidRDefault="00501EBF" w:rsidP="00277FFC">
            <w:pPr>
              <w:jc w:val="left"/>
            </w:pPr>
            <w:r w:rsidRPr="00356B3D">
              <w:t xml:space="preserve">корпоративных и технологических АСУ </w:t>
            </w:r>
          </w:p>
        </w:tc>
        <w:tc>
          <w:tcPr>
            <w:tcW w:w="2301" w:type="dxa"/>
          </w:tcPr>
          <w:p w14:paraId="0317C3F7" w14:textId="77777777" w:rsidR="00501EBF" w:rsidRPr="00356B3D" w:rsidRDefault="00501EBF" w:rsidP="00501EBF">
            <w:pPr>
              <w:contextualSpacing/>
            </w:pPr>
          </w:p>
          <w:p w14:paraId="41C59AB8" w14:textId="77777777" w:rsidR="00501EBF" w:rsidRPr="00356B3D" w:rsidRDefault="00501EBF" w:rsidP="00501EBF">
            <w:pPr>
              <w:contextualSpacing/>
            </w:pPr>
          </w:p>
          <w:p w14:paraId="54CD6354" w14:textId="77777777" w:rsidR="00501EBF" w:rsidRPr="00356B3D" w:rsidRDefault="00501EBF" w:rsidP="00501EBF">
            <w:pPr>
              <w:contextualSpacing/>
            </w:pPr>
            <w:r w:rsidRPr="00356B3D">
              <w:t>________________</w:t>
            </w:r>
          </w:p>
        </w:tc>
        <w:tc>
          <w:tcPr>
            <w:tcW w:w="2653" w:type="dxa"/>
          </w:tcPr>
          <w:p w14:paraId="6668803B" w14:textId="77777777" w:rsidR="00501EBF" w:rsidRPr="00356B3D" w:rsidRDefault="00501EBF" w:rsidP="00501EBF">
            <w:pPr>
              <w:contextualSpacing/>
            </w:pPr>
          </w:p>
          <w:p w14:paraId="520C34CB" w14:textId="77777777" w:rsidR="00501EBF" w:rsidRPr="00356B3D" w:rsidRDefault="00501EBF" w:rsidP="00501EBF">
            <w:pPr>
              <w:contextualSpacing/>
            </w:pPr>
          </w:p>
          <w:p w14:paraId="39523606" w14:textId="77777777" w:rsidR="00501EBF" w:rsidRPr="00356B3D" w:rsidRDefault="00501EBF" w:rsidP="00501EBF">
            <w:pPr>
              <w:contextualSpacing/>
            </w:pPr>
            <w:r>
              <w:t>А. Е. Шадрин</w:t>
            </w:r>
          </w:p>
        </w:tc>
      </w:tr>
      <w:tr w:rsidR="00501EBF" w14:paraId="2957D290" w14:textId="77777777" w:rsidTr="00EE64ED">
        <w:trPr>
          <w:trHeight w:val="1030"/>
        </w:trPr>
        <w:tc>
          <w:tcPr>
            <w:tcW w:w="3539" w:type="dxa"/>
          </w:tcPr>
          <w:p w14:paraId="769D9B7F" w14:textId="77777777" w:rsidR="00501EBF" w:rsidRPr="00356B3D" w:rsidRDefault="00501EBF" w:rsidP="00277FFC">
            <w:pPr>
              <w:jc w:val="left"/>
            </w:pPr>
            <w:r>
              <w:t xml:space="preserve">Заместитель начальника </w:t>
            </w:r>
            <w:r w:rsidRPr="00356B3D">
              <w:t>Департамента</w:t>
            </w:r>
          </w:p>
          <w:p w14:paraId="17633D31" w14:textId="77777777" w:rsidR="00501EBF" w:rsidRDefault="00501EBF" w:rsidP="00277FFC">
            <w:pPr>
              <w:jc w:val="left"/>
            </w:pPr>
            <w:r w:rsidRPr="00356B3D">
              <w:t>корпоративных и технологических АСУ</w:t>
            </w:r>
          </w:p>
        </w:tc>
        <w:tc>
          <w:tcPr>
            <w:tcW w:w="2301" w:type="dxa"/>
          </w:tcPr>
          <w:p w14:paraId="552F4390" w14:textId="77777777" w:rsidR="00501EBF" w:rsidRPr="00356B3D" w:rsidRDefault="00501EBF" w:rsidP="00501EBF">
            <w:pPr>
              <w:contextualSpacing/>
            </w:pPr>
          </w:p>
          <w:p w14:paraId="113FBF16" w14:textId="77777777" w:rsidR="00501EBF" w:rsidRPr="00356B3D" w:rsidRDefault="00501EBF" w:rsidP="00501EBF">
            <w:pPr>
              <w:contextualSpacing/>
            </w:pPr>
          </w:p>
          <w:p w14:paraId="55926550" w14:textId="77777777" w:rsidR="00501EBF" w:rsidRPr="00356B3D" w:rsidRDefault="00501EBF" w:rsidP="00501EBF">
            <w:pPr>
              <w:contextualSpacing/>
            </w:pPr>
            <w:r w:rsidRPr="00356B3D">
              <w:t>________________</w:t>
            </w:r>
          </w:p>
        </w:tc>
        <w:tc>
          <w:tcPr>
            <w:tcW w:w="2653" w:type="dxa"/>
          </w:tcPr>
          <w:p w14:paraId="6C45A259" w14:textId="77777777" w:rsidR="00501EBF" w:rsidRDefault="00501EBF" w:rsidP="00501EBF">
            <w:pPr>
              <w:contextualSpacing/>
            </w:pPr>
          </w:p>
          <w:p w14:paraId="46722CF0" w14:textId="77777777" w:rsidR="00501EBF" w:rsidRDefault="00501EBF" w:rsidP="00501EBF">
            <w:pPr>
              <w:contextualSpacing/>
            </w:pPr>
          </w:p>
          <w:p w14:paraId="2532CFBA" w14:textId="77777777" w:rsidR="00501EBF" w:rsidRPr="00356B3D" w:rsidRDefault="00501EBF" w:rsidP="00501EBF">
            <w:pPr>
              <w:contextualSpacing/>
            </w:pPr>
            <w:r>
              <w:t>С. Н. Семенова</w:t>
            </w:r>
          </w:p>
        </w:tc>
      </w:tr>
      <w:tr w:rsidR="00501EBF" w14:paraId="30867847" w14:textId="77777777" w:rsidTr="00EE64ED">
        <w:trPr>
          <w:trHeight w:val="1030"/>
        </w:trPr>
        <w:tc>
          <w:tcPr>
            <w:tcW w:w="3539" w:type="dxa"/>
          </w:tcPr>
          <w:p w14:paraId="07D8FC0A" w14:textId="77777777" w:rsidR="00501EBF" w:rsidRDefault="00501EBF" w:rsidP="00277FFC">
            <w:pPr>
              <w:jc w:val="left"/>
            </w:pPr>
            <w:r>
              <w:t>И. о. заместителя главного инженера – начальник службы ПБиПК</w:t>
            </w:r>
          </w:p>
          <w:p w14:paraId="2A49CBB3" w14:textId="77777777" w:rsidR="00501EBF" w:rsidRPr="00356B3D" w:rsidRDefault="00501EBF" w:rsidP="00277FFC">
            <w:pPr>
              <w:jc w:val="left"/>
            </w:pPr>
          </w:p>
        </w:tc>
        <w:tc>
          <w:tcPr>
            <w:tcW w:w="2301" w:type="dxa"/>
          </w:tcPr>
          <w:p w14:paraId="6C18511D" w14:textId="77777777" w:rsidR="00501EBF" w:rsidRPr="00356B3D" w:rsidRDefault="00501EBF" w:rsidP="00501EBF">
            <w:pPr>
              <w:contextualSpacing/>
              <w:rPr>
                <w:u w:val="single"/>
              </w:rPr>
            </w:pPr>
          </w:p>
          <w:p w14:paraId="7BECC37C" w14:textId="77777777" w:rsidR="00501EBF" w:rsidRPr="00356B3D" w:rsidRDefault="00501EBF" w:rsidP="00501EBF">
            <w:pPr>
              <w:contextualSpacing/>
              <w:rPr>
                <w:u w:val="single"/>
              </w:rPr>
            </w:pPr>
          </w:p>
          <w:p w14:paraId="45147949" w14:textId="77777777" w:rsidR="00501EBF" w:rsidRDefault="00501EBF" w:rsidP="00501EBF">
            <w:pPr>
              <w:contextualSpacing/>
            </w:pPr>
          </w:p>
          <w:p w14:paraId="3D7DCE7F" w14:textId="77777777" w:rsidR="00501EBF" w:rsidRPr="00356B3D" w:rsidRDefault="00501EBF" w:rsidP="00501EBF">
            <w:pPr>
              <w:contextualSpacing/>
              <w:rPr>
                <w:u w:val="single"/>
              </w:rPr>
            </w:pPr>
            <w:r w:rsidRPr="00356B3D">
              <w:t>________________</w:t>
            </w:r>
          </w:p>
        </w:tc>
        <w:tc>
          <w:tcPr>
            <w:tcW w:w="2653" w:type="dxa"/>
          </w:tcPr>
          <w:p w14:paraId="1E67A3F9" w14:textId="77777777" w:rsidR="00501EBF" w:rsidRPr="00356B3D" w:rsidRDefault="00501EBF" w:rsidP="00501EBF">
            <w:pPr>
              <w:contextualSpacing/>
            </w:pPr>
          </w:p>
          <w:p w14:paraId="090A4607" w14:textId="77777777" w:rsidR="00501EBF" w:rsidRPr="00356B3D" w:rsidRDefault="00501EBF" w:rsidP="00501EBF">
            <w:pPr>
              <w:contextualSpacing/>
            </w:pPr>
          </w:p>
          <w:p w14:paraId="6A2D215B" w14:textId="77777777" w:rsidR="00501EBF" w:rsidRDefault="00501EBF" w:rsidP="00501EBF">
            <w:pPr>
              <w:contextualSpacing/>
            </w:pPr>
          </w:p>
          <w:p w14:paraId="60657D58" w14:textId="77777777" w:rsidR="00501EBF" w:rsidRPr="00356B3D" w:rsidRDefault="00501EBF" w:rsidP="00501EBF">
            <w:pPr>
              <w:contextualSpacing/>
            </w:pPr>
            <w:r>
              <w:t>С. А. Коньков</w:t>
            </w:r>
          </w:p>
        </w:tc>
      </w:tr>
      <w:tr w:rsidR="00501EBF" w14:paraId="485DC8C6" w14:textId="77777777" w:rsidTr="00EE64ED">
        <w:trPr>
          <w:trHeight w:val="1030"/>
        </w:trPr>
        <w:tc>
          <w:tcPr>
            <w:tcW w:w="3539" w:type="dxa"/>
          </w:tcPr>
          <w:p w14:paraId="31C1176E" w14:textId="77777777" w:rsidR="00501EBF" w:rsidRPr="00356B3D" w:rsidRDefault="00501EBF" w:rsidP="00277FFC">
            <w:pPr>
              <w:jc w:val="left"/>
            </w:pPr>
            <w:r w:rsidRPr="00356B3D">
              <w:t>Начальник Департамента</w:t>
            </w:r>
          </w:p>
          <w:p w14:paraId="57ACB66B" w14:textId="77777777" w:rsidR="00501EBF" w:rsidRPr="00356B3D" w:rsidRDefault="00501EBF" w:rsidP="00277FFC">
            <w:pPr>
              <w:jc w:val="left"/>
            </w:pPr>
            <w:r w:rsidRPr="00356B3D">
              <w:t>эксплуатации и ремонта</w:t>
            </w:r>
          </w:p>
        </w:tc>
        <w:tc>
          <w:tcPr>
            <w:tcW w:w="2301" w:type="dxa"/>
          </w:tcPr>
          <w:p w14:paraId="17DF1073" w14:textId="77777777" w:rsidR="00501EBF" w:rsidRDefault="00501EBF" w:rsidP="00501EBF">
            <w:pPr>
              <w:contextualSpacing/>
              <w:rPr>
                <w:u w:val="single"/>
              </w:rPr>
            </w:pPr>
          </w:p>
          <w:p w14:paraId="6386BCA1" w14:textId="77777777" w:rsidR="00501EBF" w:rsidRPr="00356B3D" w:rsidRDefault="00501EBF" w:rsidP="00501EBF">
            <w:pPr>
              <w:contextualSpacing/>
              <w:rPr>
                <w:u w:val="single"/>
              </w:rPr>
            </w:pPr>
            <w:r w:rsidRPr="00356B3D">
              <w:t>________________</w:t>
            </w:r>
          </w:p>
        </w:tc>
        <w:tc>
          <w:tcPr>
            <w:tcW w:w="2653" w:type="dxa"/>
          </w:tcPr>
          <w:p w14:paraId="42FF56D0" w14:textId="77777777" w:rsidR="00501EBF" w:rsidRDefault="00501EBF" w:rsidP="00501EBF">
            <w:pPr>
              <w:contextualSpacing/>
            </w:pPr>
          </w:p>
          <w:p w14:paraId="58B239BC" w14:textId="77777777" w:rsidR="00501EBF" w:rsidRPr="00356B3D" w:rsidRDefault="00501EBF" w:rsidP="00501EBF">
            <w:pPr>
              <w:contextualSpacing/>
            </w:pPr>
            <w:r w:rsidRPr="00356B3D">
              <w:t>А. В. Дьяков</w:t>
            </w:r>
          </w:p>
        </w:tc>
      </w:tr>
      <w:tr w:rsidR="00501EBF" w14:paraId="5C6A2A8F" w14:textId="77777777" w:rsidTr="00EE64ED">
        <w:trPr>
          <w:trHeight w:val="1410"/>
        </w:trPr>
        <w:tc>
          <w:tcPr>
            <w:tcW w:w="3539" w:type="dxa"/>
          </w:tcPr>
          <w:p w14:paraId="0EC19A75" w14:textId="77777777" w:rsidR="00501EBF" w:rsidRPr="00356B3D" w:rsidRDefault="00501EBF" w:rsidP="00277FFC">
            <w:pPr>
              <w:jc w:val="left"/>
            </w:pPr>
            <w:r w:rsidRPr="00356B3D">
              <w:t>Главный бухгалтер-начальник</w:t>
            </w:r>
          </w:p>
          <w:p w14:paraId="344F4030" w14:textId="77777777" w:rsidR="00501EBF" w:rsidRPr="00356B3D" w:rsidRDefault="00501EBF" w:rsidP="00277FFC">
            <w:pPr>
              <w:jc w:val="left"/>
            </w:pPr>
            <w:r w:rsidRPr="00356B3D">
              <w:t>Департамента бухгалтерского и</w:t>
            </w:r>
          </w:p>
          <w:p w14:paraId="5F5E486D" w14:textId="77777777" w:rsidR="00501EBF" w:rsidRPr="00356B3D" w:rsidRDefault="00501EBF" w:rsidP="00277FFC">
            <w:pPr>
              <w:jc w:val="left"/>
            </w:pPr>
            <w:r w:rsidRPr="00356B3D">
              <w:t>налогового учета и отчетности</w:t>
            </w:r>
          </w:p>
        </w:tc>
        <w:tc>
          <w:tcPr>
            <w:tcW w:w="2301" w:type="dxa"/>
          </w:tcPr>
          <w:p w14:paraId="3F0D7961" w14:textId="77777777" w:rsidR="00501EBF" w:rsidRPr="00356B3D" w:rsidRDefault="00501EBF" w:rsidP="00501EBF">
            <w:pPr>
              <w:contextualSpacing/>
            </w:pPr>
          </w:p>
          <w:p w14:paraId="02F65AC7" w14:textId="77777777" w:rsidR="00501EBF" w:rsidRPr="00356B3D" w:rsidRDefault="00501EBF" w:rsidP="00501EBF">
            <w:pPr>
              <w:contextualSpacing/>
            </w:pPr>
          </w:p>
          <w:p w14:paraId="40054448" w14:textId="77777777" w:rsidR="00501EBF" w:rsidRPr="00356B3D" w:rsidRDefault="00501EBF" w:rsidP="00501EBF">
            <w:pPr>
              <w:contextualSpacing/>
            </w:pPr>
          </w:p>
          <w:p w14:paraId="25195CA5" w14:textId="77777777" w:rsidR="00501EBF" w:rsidRPr="00356B3D" w:rsidRDefault="00501EBF" w:rsidP="00501EBF">
            <w:pPr>
              <w:contextualSpacing/>
            </w:pPr>
            <w:r w:rsidRPr="00356B3D">
              <w:t>________________</w:t>
            </w:r>
          </w:p>
        </w:tc>
        <w:tc>
          <w:tcPr>
            <w:tcW w:w="2653" w:type="dxa"/>
          </w:tcPr>
          <w:p w14:paraId="5903F24B" w14:textId="77777777" w:rsidR="00501EBF" w:rsidRPr="00356B3D" w:rsidRDefault="00501EBF" w:rsidP="00501EBF">
            <w:pPr>
              <w:contextualSpacing/>
            </w:pPr>
          </w:p>
          <w:p w14:paraId="0773049C" w14:textId="77777777" w:rsidR="00501EBF" w:rsidRPr="00356B3D" w:rsidRDefault="00501EBF" w:rsidP="00501EBF">
            <w:pPr>
              <w:contextualSpacing/>
            </w:pPr>
          </w:p>
          <w:p w14:paraId="62849495" w14:textId="77777777" w:rsidR="00501EBF" w:rsidRPr="00356B3D" w:rsidRDefault="00501EBF" w:rsidP="00501EBF">
            <w:pPr>
              <w:contextualSpacing/>
            </w:pPr>
          </w:p>
          <w:p w14:paraId="13451603" w14:textId="77777777" w:rsidR="00501EBF" w:rsidRPr="00356B3D" w:rsidRDefault="00501EBF" w:rsidP="00501EBF">
            <w:pPr>
              <w:contextualSpacing/>
            </w:pPr>
            <w:r w:rsidRPr="00356B3D">
              <w:t>Т. И. Сало</w:t>
            </w:r>
          </w:p>
        </w:tc>
      </w:tr>
      <w:tr w:rsidR="00501EBF" w14:paraId="7503C6F6" w14:textId="77777777" w:rsidTr="00EE64ED">
        <w:trPr>
          <w:trHeight w:val="739"/>
        </w:trPr>
        <w:tc>
          <w:tcPr>
            <w:tcW w:w="3539" w:type="dxa"/>
          </w:tcPr>
          <w:p w14:paraId="6FEF9600" w14:textId="77777777" w:rsidR="00501EBF" w:rsidRPr="00356B3D" w:rsidRDefault="00501EBF" w:rsidP="00277FFC">
            <w:pPr>
              <w:jc w:val="left"/>
            </w:pPr>
            <w:r w:rsidRPr="00356B3D">
              <w:t>Начальник Департамента экономики и тарифообразования</w:t>
            </w:r>
          </w:p>
        </w:tc>
        <w:tc>
          <w:tcPr>
            <w:tcW w:w="2301" w:type="dxa"/>
          </w:tcPr>
          <w:p w14:paraId="555A66F9" w14:textId="77777777" w:rsidR="00501EBF" w:rsidRPr="00356B3D" w:rsidRDefault="00501EBF" w:rsidP="00501EBF">
            <w:pPr>
              <w:contextualSpacing/>
            </w:pPr>
          </w:p>
          <w:p w14:paraId="082D4ABB" w14:textId="77777777" w:rsidR="00501EBF" w:rsidRPr="00356B3D" w:rsidRDefault="00501EBF" w:rsidP="00501EBF">
            <w:pPr>
              <w:contextualSpacing/>
            </w:pPr>
          </w:p>
          <w:p w14:paraId="4C98AD77" w14:textId="77777777" w:rsidR="00501EBF" w:rsidRPr="00356B3D" w:rsidRDefault="00501EBF" w:rsidP="00501EBF">
            <w:pPr>
              <w:contextualSpacing/>
            </w:pPr>
            <w:r w:rsidRPr="00356B3D">
              <w:t>________________</w:t>
            </w:r>
          </w:p>
        </w:tc>
        <w:tc>
          <w:tcPr>
            <w:tcW w:w="2653" w:type="dxa"/>
            <w:vAlign w:val="bottom"/>
          </w:tcPr>
          <w:p w14:paraId="18439DA7" w14:textId="77777777" w:rsidR="00501EBF" w:rsidRPr="00356B3D" w:rsidRDefault="00501EBF" w:rsidP="00501EBF">
            <w:pPr>
              <w:contextualSpacing/>
            </w:pPr>
            <w:r>
              <w:t xml:space="preserve">Н. В. </w:t>
            </w:r>
            <w:r w:rsidRPr="00356B3D">
              <w:t>Шевелева</w:t>
            </w:r>
          </w:p>
        </w:tc>
      </w:tr>
      <w:tr w:rsidR="00501EBF" w14:paraId="5A861E68" w14:textId="77777777" w:rsidTr="00EE64ED">
        <w:trPr>
          <w:trHeight w:val="1030"/>
        </w:trPr>
        <w:tc>
          <w:tcPr>
            <w:tcW w:w="3539" w:type="dxa"/>
          </w:tcPr>
          <w:p w14:paraId="7E43B767" w14:textId="77777777" w:rsidR="008B684A" w:rsidRDefault="008B684A" w:rsidP="00277FFC">
            <w:pPr>
              <w:jc w:val="left"/>
            </w:pPr>
          </w:p>
          <w:p w14:paraId="467D2E6C" w14:textId="4022487D" w:rsidR="00501EBF" w:rsidRPr="00356B3D" w:rsidRDefault="00501EBF" w:rsidP="00277FFC">
            <w:pPr>
              <w:jc w:val="left"/>
            </w:pPr>
            <w:r>
              <w:t>Начальник Управления инвестиций</w:t>
            </w:r>
          </w:p>
        </w:tc>
        <w:tc>
          <w:tcPr>
            <w:tcW w:w="2301" w:type="dxa"/>
          </w:tcPr>
          <w:p w14:paraId="4B6ACD89" w14:textId="77777777" w:rsidR="00501EBF" w:rsidRDefault="00501EBF" w:rsidP="00501EBF">
            <w:pPr>
              <w:contextualSpacing/>
            </w:pPr>
          </w:p>
          <w:p w14:paraId="5B5BD49D" w14:textId="77777777" w:rsidR="00501EBF" w:rsidRPr="00356B3D" w:rsidRDefault="00501EBF" w:rsidP="00501EBF">
            <w:pPr>
              <w:contextualSpacing/>
            </w:pPr>
            <w:r w:rsidRPr="00356B3D">
              <w:t>_______________</w:t>
            </w:r>
          </w:p>
        </w:tc>
        <w:tc>
          <w:tcPr>
            <w:tcW w:w="2653" w:type="dxa"/>
          </w:tcPr>
          <w:p w14:paraId="6CF86EB0" w14:textId="77777777" w:rsidR="00501EBF" w:rsidRDefault="00501EBF" w:rsidP="00501EBF">
            <w:pPr>
              <w:contextualSpacing/>
            </w:pPr>
          </w:p>
          <w:p w14:paraId="11BB461C" w14:textId="77777777" w:rsidR="00501EBF" w:rsidRDefault="00501EBF" w:rsidP="00501EBF">
            <w:pPr>
              <w:contextualSpacing/>
            </w:pPr>
          </w:p>
          <w:p w14:paraId="587D5080" w14:textId="77777777" w:rsidR="00501EBF" w:rsidRPr="00356B3D" w:rsidRDefault="00501EBF" w:rsidP="00501EBF">
            <w:pPr>
              <w:contextualSpacing/>
            </w:pPr>
            <w:r>
              <w:t xml:space="preserve">В. А. Болсун </w:t>
            </w:r>
          </w:p>
        </w:tc>
      </w:tr>
      <w:tr w:rsidR="00501EBF" w14:paraId="6175E553" w14:textId="77777777" w:rsidTr="00992FB9">
        <w:trPr>
          <w:trHeight w:val="670"/>
        </w:trPr>
        <w:tc>
          <w:tcPr>
            <w:tcW w:w="3539" w:type="dxa"/>
          </w:tcPr>
          <w:p w14:paraId="664968CD" w14:textId="77777777" w:rsidR="00501EBF" w:rsidRPr="00356B3D" w:rsidRDefault="00501EBF" w:rsidP="00277FFC">
            <w:pPr>
              <w:jc w:val="left"/>
            </w:pPr>
            <w:r>
              <w:t>Начальник Диспетчерской службы</w:t>
            </w:r>
          </w:p>
        </w:tc>
        <w:tc>
          <w:tcPr>
            <w:tcW w:w="2301" w:type="dxa"/>
          </w:tcPr>
          <w:p w14:paraId="29466554" w14:textId="77777777" w:rsidR="00501EBF" w:rsidRDefault="00501EBF" w:rsidP="00501EBF">
            <w:pPr>
              <w:contextualSpacing/>
            </w:pPr>
          </w:p>
          <w:p w14:paraId="0CAA0DBA" w14:textId="77777777" w:rsidR="00501EBF" w:rsidRPr="00356B3D" w:rsidRDefault="00501EBF" w:rsidP="00501EBF">
            <w:pPr>
              <w:contextualSpacing/>
            </w:pPr>
            <w:r w:rsidRPr="00356B3D">
              <w:t>________________</w:t>
            </w:r>
          </w:p>
        </w:tc>
        <w:tc>
          <w:tcPr>
            <w:tcW w:w="2653" w:type="dxa"/>
          </w:tcPr>
          <w:p w14:paraId="72DD539C" w14:textId="77777777" w:rsidR="00501EBF" w:rsidRDefault="00501EBF" w:rsidP="00501EBF">
            <w:pPr>
              <w:contextualSpacing/>
            </w:pPr>
          </w:p>
          <w:p w14:paraId="2FDD8CF8" w14:textId="77777777" w:rsidR="00501EBF" w:rsidRPr="00356B3D" w:rsidRDefault="00501EBF" w:rsidP="00501EBF">
            <w:pPr>
              <w:contextualSpacing/>
            </w:pPr>
            <w:r w:rsidRPr="00356B3D">
              <w:t xml:space="preserve">С. </w:t>
            </w:r>
            <w:r>
              <w:t>В</w:t>
            </w:r>
            <w:r w:rsidRPr="00356B3D">
              <w:t>. Сем</w:t>
            </w:r>
            <w:r>
              <w:t>е</w:t>
            </w:r>
            <w:r w:rsidRPr="00356B3D">
              <w:t>нов</w:t>
            </w:r>
          </w:p>
        </w:tc>
      </w:tr>
      <w:tr w:rsidR="00501EBF" w14:paraId="739B52E1" w14:textId="77777777" w:rsidTr="00EE64ED">
        <w:trPr>
          <w:trHeight w:val="1030"/>
        </w:trPr>
        <w:tc>
          <w:tcPr>
            <w:tcW w:w="3539" w:type="dxa"/>
          </w:tcPr>
          <w:p w14:paraId="02EB9C30" w14:textId="77777777" w:rsidR="00501EBF" w:rsidRPr="00356B3D" w:rsidRDefault="00501EBF" w:rsidP="00277FFC">
            <w:pPr>
              <w:jc w:val="left"/>
            </w:pPr>
            <w:r w:rsidRPr="00356B3D">
              <w:t xml:space="preserve">Начальник Управления </w:t>
            </w:r>
          </w:p>
          <w:p w14:paraId="23D39AA8" w14:textId="77777777" w:rsidR="00501EBF" w:rsidRPr="00356B3D" w:rsidRDefault="00501EBF" w:rsidP="00277FFC">
            <w:pPr>
              <w:jc w:val="left"/>
            </w:pPr>
            <w:r w:rsidRPr="00356B3D">
              <w:t xml:space="preserve">по методологии учета ФХД                     </w:t>
            </w:r>
          </w:p>
        </w:tc>
        <w:tc>
          <w:tcPr>
            <w:tcW w:w="2301" w:type="dxa"/>
          </w:tcPr>
          <w:p w14:paraId="07E0E1E0" w14:textId="77777777" w:rsidR="00501EBF" w:rsidRPr="00356B3D" w:rsidRDefault="00501EBF" w:rsidP="00501EBF">
            <w:pPr>
              <w:contextualSpacing/>
            </w:pPr>
          </w:p>
          <w:p w14:paraId="5945F363" w14:textId="77777777" w:rsidR="00501EBF" w:rsidRPr="00356B3D" w:rsidRDefault="00501EBF" w:rsidP="00501EBF">
            <w:pPr>
              <w:contextualSpacing/>
            </w:pPr>
            <w:r w:rsidRPr="00356B3D">
              <w:t>________________</w:t>
            </w:r>
          </w:p>
          <w:p w14:paraId="6B9712D3" w14:textId="77777777" w:rsidR="00501EBF" w:rsidRPr="00356B3D" w:rsidRDefault="00501EBF" w:rsidP="00501EBF">
            <w:pPr>
              <w:contextualSpacing/>
            </w:pPr>
          </w:p>
        </w:tc>
        <w:tc>
          <w:tcPr>
            <w:tcW w:w="2653" w:type="dxa"/>
          </w:tcPr>
          <w:p w14:paraId="1DBA1E24" w14:textId="77777777" w:rsidR="00501EBF" w:rsidRPr="00356B3D" w:rsidRDefault="00501EBF" w:rsidP="00501EBF">
            <w:pPr>
              <w:contextualSpacing/>
            </w:pPr>
          </w:p>
          <w:p w14:paraId="08231DBA" w14:textId="77777777" w:rsidR="00501EBF" w:rsidRPr="00356B3D" w:rsidRDefault="00501EBF" w:rsidP="00501EBF">
            <w:r w:rsidRPr="00356B3D">
              <w:t>Л. Ю. Мандругина</w:t>
            </w:r>
          </w:p>
          <w:p w14:paraId="46382975" w14:textId="77777777" w:rsidR="00501EBF" w:rsidRPr="00356B3D" w:rsidRDefault="00501EBF" w:rsidP="00501EBF">
            <w:pPr>
              <w:contextualSpacing/>
            </w:pPr>
          </w:p>
        </w:tc>
      </w:tr>
      <w:tr w:rsidR="00501EBF" w14:paraId="445F1FA2" w14:textId="77777777" w:rsidTr="00EE64ED">
        <w:trPr>
          <w:trHeight w:val="1030"/>
        </w:trPr>
        <w:tc>
          <w:tcPr>
            <w:tcW w:w="3539" w:type="dxa"/>
          </w:tcPr>
          <w:p w14:paraId="28C778BA" w14:textId="77777777" w:rsidR="00501EBF" w:rsidRPr="00356B3D" w:rsidRDefault="00501EBF" w:rsidP="00277FFC">
            <w:pPr>
              <w:jc w:val="left"/>
            </w:pPr>
            <w:r>
              <w:t xml:space="preserve">Начальник Департамента </w:t>
            </w:r>
            <w:r w:rsidRPr="00992FB9">
              <w:t>информационной безопасности и защиты объектов</w:t>
            </w:r>
            <w:r>
              <w:t xml:space="preserve"> </w:t>
            </w:r>
          </w:p>
        </w:tc>
        <w:tc>
          <w:tcPr>
            <w:tcW w:w="2301" w:type="dxa"/>
          </w:tcPr>
          <w:p w14:paraId="076F3C22" w14:textId="77777777" w:rsidR="00501EBF" w:rsidRDefault="00501EBF" w:rsidP="00501EBF">
            <w:pPr>
              <w:contextualSpacing/>
            </w:pPr>
          </w:p>
          <w:p w14:paraId="51629F8B" w14:textId="77777777" w:rsidR="00501EBF" w:rsidRDefault="00501EBF" w:rsidP="00501EBF">
            <w:pPr>
              <w:contextualSpacing/>
            </w:pPr>
          </w:p>
          <w:p w14:paraId="4F8F845E" w14:textId="77777777" w:rsidR="00501EBF" w:rsidRPr="00356B3D" w:rsidRDefault="00501EBF" w:rsidP="00501EBF">
            <w:pPr>
              <w:contextualSpacing/>
            </w:pPr>
            <w:r w:rsidRPr="00356B3D">
              <w:t>________________</w:t>
            </w:r>
          </w:p>
        </w:tc>
        <w:tc>
          <w:tcPr>
            <w:tcW w:w="2653" w:type="dxa"/>
          </w:tcPr>
          <w:p w14:paraId="4FD5E111" w14:textId="77777777" w:rsidR="00501EBF" w:rsidRDefault="00501EBF" w:rsidP="00501EBF">
            <w:pPr>
              <w:contextualSpacing/>
            </w:pPr>
          </w:p>
          <w:p w14:paraId="5B2817A0" w14:textId="77777777" w:rsidR="00501EBF" w:rsidRDefault="00501EBF" w:rsidP="00501EBF">
            <w:pPr>
              <w:contextualSpacing/>
            </w:pPr>
          </w:p>
          <w:p w14:paraId="2C1F35C9" w14:textId="77777777" w:rsidR="00501EBF" w:rsidRPr="00356B3D" w:rsidRDefault="00501EBF" w:rsidP="00501EBF">
            <w:pPr>
              <w:contextualSpacing/>
            </w:pPr>
            <w:r>
              <w:t>О. М. Маслов</w:t>
            </w:r>
          </w:p>
        </w:tc>
      </w:tr>
      <w:tr w:rsidR="00501EBF" w14:paraId="71EAA6B4" w14:textId="77777777" w:rsidTr="00EE64ED">
        <w:trPr>
          <w:trHeight w:val="1030"/>
        </w:trPr>
        <w:tc>
          <w:tcPr>
            <w:tcW w:w="3539" w:type="dxa"/>
          </w:tcPr>
          <w:p w14:paraId="104D6BDC" w14:textId="77777777" w:rsidR="00501EBF" w:rsidRPr="0015491D" w:rsidRDefault="00501EBF" w:rsidP="00277FFC">
            <w:pPr>
              <w:jc w:val="left"/>
            </w:pPr>
            <w:r w:rsidRPr="0015491D">
              <w:t>Ведущий инженер Отдела</w:t>
            </w:r>
          </w:p>
          <w:p w14:paraId="052FA0E1" w14:textId="77777777" w:rsidR="00501EBF" w:rsidRPr="00356B3D" w:rsidRDefault="00501EBF" w:rsidP="00277FFC">
            <w:pPr>
              <w:jc w:val="left"/>
            </w:pPr>
            <w:r w:rsidRPr="0015491D">
              <w:t xml:space="preserve">технического развития  Департамента ТРиИ                       </w:t>
            </w:r>
          </w:p>
        </w:tc>
        <w:tc>
          <w:tcPr>
            <w:tcW w:w="2301" w:type="dxa"/>
          </w:tcPr>
          <w:p w14:paraId="0F3B95EF" w14:textId="77777777" w:rsidR="00501EBF" w:rsidRDefault="00501EBF" w:rsidP="00501EBF">
            <w:pPr>
              <w:contextualSpacing/>
            </w:pPr>
          </w:p>
          <w:p w14:paraId="7BF39C28" w14:textId="77777777" w:rsidR="00501EBF" w:rsidRDefault="00501EBF" w:rsidP="00501EBF">
            <w:pPr>
              <w:contextualSpacing/>
            </w:pPr>
          </w:p>
          <w:p w14:paraId="4BBA9C6C" w14:textId="77777777" w:rsidR="00501EBF" w:rsidRPr="00356B3D" w:rsidRDefault="00501EBF" w:rsidP="00501EBF">
            <w:pPr>
              <w:contextualSpacing/>
            </w:pPr>
            <w:r w:rsidRPr="00356B3D">
              <w:t>________________</w:t>
            </w:r>
          </w:p>
        </w:tc>
        <w:tc>
          <w:tcPr>
            <w:tcW w:w="2653" w:type="dxa"/>
          </w:tcPr>
          <w:p w14:paraId="510FB8AB" w14:textId="77777777" w:rsidR="00501EBF" w:rsidRDefault="00501EBF" w:rsidP="00501EBF">
            <w:pPr>
              <w:contextualSpacing/>
            </w:pPr>
          </w:p>
          <w:p w14:paraId="632C655D" w14:textId="77777777" w:rsidR="00501EBF" w:rsidRDefault="00501EBF" w:rsidP="00501EBF">
            <w:pPr>
              <w:contextualSpacing/>
            </w:pPr>
          </w:p>
          <w:p w14:paraId="39399A8B" w14:textId="77777777" w:rsidR="00501EBF" w:rsidRPr="00356B3D" w:rsidRDefault="00501EBF" w:rsidP="00501EBF">
            <w:pPr>
              <w:contextualSpacing/>
            </w:pPr>
            <w:r w:rsidRPr="0015491D">
              <w:t>В. Ю. Голунов</w:t>
            </w:r>
          </w:p>
        </w:tc>
      </w:tr>
    </w:tbl>
    <w:p w14:paraId="520A29EC" w14:textId="77777777" w:rsidR="00752D35" w:rsidRDefault="00752D35" w:rsidP="00061EA5">
      <w:r>
        <w:t xml:space="preserve">    </w:t>
      </w:r>
    </w:p>
    <w:p w14:paraId="6AF7172D" w14:textId="77777777" w:rsidR="00E61D1F" w:rsidRPr="00F97473" w:rsidRDefault="00E61D1F" w:rsidP="00F97473"/>
    <w:sectPr w:rsidR="00E61D1F" w:rsidRPr="00F97473" w:rsidSect="00061EA5">
      <w:pgSz w:w="11906" w:h="16838"/>
      <w:pgMar w:top="1134" w:right="170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FDB876" w14:textId="77777777" w:rsidR="008A3B17" w:rsidRDefault="008A3B17" w:rsidP="00562D2C">
      <w:r>
        <w:separator/>
      </w:r>
    </w:p>
  </w:endnote>
  <w:endnote w:type="continuationSeparator" w:id="0">
    <w:p w14:paraId="1AC968E0" w14:textId="77777777" w:rsidR="008A3B17" w:rsidRDefault="008A3B17" w:rsidP="00562D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Narrow">
    <w:panose1 w:val="020B0606020202030204"/>
    <w:charset w:val="CC"/>
    <w:family w:val="swiss"/>
    <w:pitch w:val="variable"/>
    <w:sig w:usb0="00000287" w:usb1="00000800" w:usb2="00000000" w:usb3="00000000" w:csb0="0000009F" w:csb1="00000000"/>
  </w:font>
  <w:font w:name="HGMinchoB">
    <w:altName w:val="MS Gothic"/>
    <w:panose1 w:val="00000000000000000000"/>
    <w:charset w:val="80"/>
    <w:family w:val="roman"/>
    <w:notTrueType/>
    <w:pitch w:val="default"/>
    <w:sig w:usb0="00000000" w:usb1="08070000" w:usb2="00000010" w:usb3="00000000" w:csb0="00020000" w:csb1="00000000"/>
  </w:font>
  <w:font w:name="open-sans">
    <w:altName w:val="Times New Roman"/>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222"/>
      <w:gridCol w:w="850"/>
      <w:gridCol w:w="567"/>
    </w:tblGrid>
    <w:tr w:rsidR="008A3B17" w:rsidRPr="00CC2EB9" w14:paraId="4CED3D69" w14:textId="77777777" w:rsidTr="00FF7196">
      <w:trPr>
        <w:cantSplit/>
      </w:trPr>
      <w:tc>
        <w:tcPr>
          <w:tcW w:w="8222" w:type="dxa"/>
          <w:tcBorders>
            <w:top w:val="nil"/>
            <w:left w:val="nil"/>
            <w:bottom w:val="nil"/>
            <w:right w:val="nil"/>
          </w:tcBorders>
          <w:vAlign w:val="center"/>
        </w:tcPr>
        <w:p w14:paraId="3AEA0EBE" w14:textId="77777777" w:rsidR="008A3B17" w:rsidRPr="00CC2EB9" w:rsidRDefault="008A3B17" w:rsidP="00FF7196">
          <w:pPr>
            <w:pStyle w:val="afffff0"/>
            <w:contextualSpacing/>
            <w:rPr>
              <w:rFonts w:ascii="Arial" w:hAnsi="Arial"/>
              <w:b/>
            </w:rPr>
          </w:pPr>
          <w:r w:rsidRPr="004A3084">
            <w:rPr>
              <w:rFonts w:ascii="Times New Roman" w:hAnsi="Times New Roman"/>
              <w:i/>
            </w:rPr>
            <w:t xml:space="preserve">Технические требования </w:t>
          </w:r>
        </w:p>
      </w:tc>
      <w:tc>
        <w:tcPr>
          <w:tcW w:w="850" w:type="dxa"/>
          <w:tcBorders>
            <w:top w:val="nil"/>
            <w:left w:val="nil"/>
            <w:bottom w:val="nil"/>
            <w:right w:val="nil"/>
          </w:tcBorders>
          <w:vAlign w:val="center"/>
        </w:tcPr>
        <w:p w14:paraId="40446E55" w14:textId="77777777" w:rsidR="008A3B17" w:rsidRPr="004A3084" w:rsidRDefault="008A3B17" w:rsidP="00FF7196">
          <w:pPr>
            <w:pStyle w:val="afffff0"/>
            <w:contextualSpacing/>
            <w:jc w:val="center"/>
            <w:rPr>
              <w:rFonts w:ascii="Times New Roman" w:hAnsi="Times New Roman"/>
              <w:b/>
              <w:i/>
            </w:rPr>
          </w:pPr>
          <w:r w:rsidRPr="004A3084">
            <w:rPr>
              <w:rFonts w:ascii="Times New Roman" w:hAnsi="Times New Roman"/>
              <w:i/>
            </w:rPr>
            <w:t>Лист</w:t>
          </w:r>
        </w:p>
      </w:tc>
      <w:tc>
        <w:tcPr>
          <w:tcW w:w="567" w:type="dxa"/>
          <w:tcBorders>
            <w:top w:val="nil"/>
            <w:left w:val="nil"/>
            <w:bottom w:val="nil"/>
            <w:right w:val="nil"/>
          </w:tcBorders>
          <w:vAlign w:val="center"/>
        </w:tcPr>
        <w:p w14:paraId="1C498E85" w14:textId="5D5B695F" w:rsidR="008A3B17" w:rsidRPr="004A3084" w:rsidRDefault="008A3B17" w:rsidP="00FF7196">
          <w:pPr>
            <w:pStyle w:val="afffff0"/>
            <w:contextualSpacing/>
            <w:jc w:val="right"/>
            <w:rPr>
              <w:rFonts w:ascii="Times New Roman" w:hAnsi="Times New Roman"/>
              <w:b/>
              <w:i/>
            </w:rPr>
          </w:pPr>
          <w:r w:rsidRPr="004A3084">
            <w:rPr>
              <w:rFonts w:ascii="Times New Roman" w:hAnsi="Times New Roman"/>
              <w:b/>
              <w:i/>
            </w:rPr>
            <w:fldChar w:fldCharType="begin"/>
          </w:r>
          <w:r w:rsidRPr="004A3084">
            <w:rPr>
              <w:rFonts w:ascii="Times New Roman" w:hAnsi="Times New Roman"/>
              <w:i/>
            </w:rPr>
            <w:instrText xml:space="preserve"> PAGE </w:instrText>
          </w:r>
          <w:r w:rsidRPr="004A3084">
            <w:rPr>
              <w:rFonts w:ascii="Times New Roman" w:hAnsi="Times New Roman"/>
              <w:b/>
              <w:i/>
            </w:rPr>
            <w:fldChar w:fldCharType="separate"/>
          </w:r>
          <w:r w:rsidR="004A11DA">
            <w:rPr>
              <w:rFonts w:ascii="Times New Roman" w:hAnsi="Times New Roman"/>
              <w:i/>
              <w:noProof/>
            </w:rPr>
            <w:t>71</w:t>
          </w:r>
          <w:r w:rsidRPr="004A3084">
            <w:rPr>
              <w:rFonts w:ascii="Times New Roman" w:hAnsi="Times New Roman"/>
              <w:b/>
              <w:i/>
            </w:rPr>
            <w:fldChar w:fldCharType="end"/>
          </w:r>
        </w:p>
      </w:tc>
    </w:tr>
  </w:tbl>
  <w:p w14:paraId="4459CEB8" w14:textId="77777777" w:rsidR="008A3B17" w:rsidRDefault="008A3B17">
    <w:pPr>
      <w:pStyle w:val="aff1"/>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222"/>
      <w:gridCol w:w="850"/>
      <w:gridCol w:w="567"/>
    </w:tblGrid>
    <w:tr w:rsidR="008B684A" w:rsidRPr="004A3084" w14:paraId="68A5FFCC" w14:textId="77777777" w:rsidTr="00881561">
      <w:trPr>
        <w:cantSplit/>
      </w:trPr>
      <w:tc>
        <w:tcPr>
          <w:tcW w:w="8222" w:type="dxa"/>
          <w:tcBorders>
            <w:top w:val="nil"/>
            <w:left w:val="nil"/>
            <w:bottom w:val="nil"/>
            <w:right w:val="nil"/>
          </w:tcBorders>
          <w:vAlign w:val="center"/>
        </w:tcPr>
        <w:p w14:paraId="14E3D8E7" w14:textId="77777777" w:rsidR="008B684A" w:rsidRPr="00CC2EB9" w:rsidRDefault="008B684A" w:rsidP="008B684A">
          <w:pPr>
            <w:pStyle w:val="afffff0"/>
            <w:contextualSpacing/>
            <w:rPr>
              <w:rFonts w:ascii="Arial" w:hAnsi="Arial"/>
              <w:b/>
            </w:rPr>
          </w:pPr>
          <w:r w:rsidRPr="004A3084">
            <w:rPr>
              <w:rFonts w:ascii="Times New Roman" w:hAnsi="Times New Roman"/>
              <w:i/>
            </w:rPr>
            <w:t xml:space="preserve">Технические требования </w:t>
          </w:r>
        </w:p>
      </w:tc>
      <w:tc>
        <w:tcPr>
          <w:tcW w:w="850" w:type="dxa"/>
          <w:tcBorders>
            <w:top w:val="nil"/>
            <w:left w:val="nil"/>
            <w:bottom w:val="nil"/>
            <w:right w:val="nil"/>
          </w:tcBorders>
          <w:vAlign w:val="center"/>
        </w:tcPr>
        <w:p w14:paraId="0404C461" w14:textId="77777777" w:rsidR="008B684A" w:rsidRPr="004A3084" w:rsidRDefault="008B684A" w:rsidP="008B684A">
          <w:pPr>
            <w:pStyle w:val="afffff0"/>
            <w:contextualSpacing/>
            <w:jc w:val="center"/>
            <w:rPr>
              <w:rFonts w:ascii="Times New Roman" w:hAnsi="Times New Roman"/>
              <w:b/>
              <w:i/>
            </w:rPr>
          </w:pPr>
          <w:r w:rsidRPr="004A3084">
            <w:rPr>
              <w:rFonts w:ascii="Times New Roman" w:hAnsi="Times New Roman"/>
              <w:i/>
            </w:rPr>
            <w:t>Лист</w:t>
          </w:r>
        </w:p>
      </w:tc>
      <w:tc>
        <w:tcPr>
          <w:tcW w:w="567" w:type="dxa"/>
          <w:tcBorders>
            <w:top w:val="nil"/>
            <w:left w:val="nil"/>
            <w:bottom w:val="nil"/>
            <w:right w:val="nil"/>
          </w:tcBorders>
          <w:vAlign w:val="center"/>
        </w:tcPr>
        <w:p w14:paraId="45EE7908" w14:textId="42519040" w:rsidR="008B684A" w:rsidRPr="004A3084" w:rsidRDefault="008B684A" w:rsidP="008B684A">
          <w:pPr>
            <w:pStyle w:val="afffff0"/>
            <w:contextualSpacing/>
            <w:jc w:val="right"/>
            <w:rPr>
              <w:rFonts w:ascii="Times New Roman" w:hAnsi="Times New Roman"/>
              <w:b/>
              <w:i/>
            </w:rPr>
          </w:pPr>
          <w:r w:rsidRPr="004A3084">
            <w:rPr>
              <w:rFonts w:ascii="Times New Roman" w:hAnsi="Times New Roman"/>
              <w:b/>
              <w:i/>
            </w:rPr>
            <w:fldChar w:fldCharType="begin"/>
          </w:r>
          <w:r w:rsidRPr="004A3084">
            <w:rPr>
              <w:rFonts w:ascii="Times New Roman" w:hAnsi="Times New Roman"/>
              <w:i/>
            </w:rPr>
            <w:instrText xml:space="preserve"> PAGE </w:instrText>
          </w:r>
          <w:r w:rsidRPr="004A3084">
            <w:rPr>
              <w:rFonts w:ascii="Times New Roman" w:hAnsi="Times New Roman"/>
              <w:b/>
              <w:i/>
            </w:rPr>
            <w:fldChar w:fldCharType="separate"/>
          </w:r>
          <w:r w:rsidR="004A11DA">
            <w:rPr>
              <w:rFonts w:ascii="Times New Roman" w:hAnsi="Times New Roman"/>
              <w:i/>
              <w:noProof/>
            </w:rPr>
            <w:t>63</w:t>
          </w:r>
          <w:r w:rsidRPr="004A3084">
            <w:rPr>
              <w:rFonts w:ascii="Times New Roman" w:hAnsi="Times New Roman"/>
              <w:b/>
              <w:i/>
            </w:rPr>
            <w:fldChar w:fldCharType="end"/>
          </w:r>
        </w:p>
      </w:tc>
    </w:tr>
  </w:tbl>
  <w:p w14:paraId="23BD29B5" w14:textId="77777777" w:rsidR="008B684A" w:rsidRDefault="008B684A">
    <w:pPr>
      <w:pStyle w:val="aff1"/>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1269C6" w14:textId="77777777" w:rsidR="008A3B17" w:rsidRDefault="008A3B17" w:rsidP="00B52C8A">
    <w:pPr>
      <w:pStyle w:val="aff1"/>
      <w:framePr w:wrap="auto" w:vAnchor="text" w:hAnchor="margin" w:xAlign="right" w:y="1"/>
      <w:rPr>
        <w:rStyle w:val="afff8"/>
        <w:rFonts w:cs="Tahoma"/>
      </w:rPr>
    </w:pPr>
    <w:r>
      <w:rPr>
        <w:rStyle w:val="afff8"/>
        <w:rFonts w:cs="Tahoma"/>
      </w:rPr>
      <w:fldChar w:fldCharType="begin"/>
    </w:r>
    <w:r>
      <w:rPr>
        <w:rStyle w:val="afff8"/>
        <w:rFonts w:cs="Tahoma"/>
      </w:rPr>
      <w:instrText xml:space="preserve">PAGE  </w:instrText>
    </w:r>
    <w:r>
      <w:rPr>
        <w:rStyle w:val="afff8"/>
        <w:rFonts w:cs="Tahoma"/>
      </w:rPr>
      <w:fldChar w:fldCharType="end"/>
    </w:r>
  </w:p>
  <w:p w14:paraId="3770A11B" w14:textId="77777777" w:rsidR="008A3B17" w:rsidRDefault="008A3B17" w:rsidP="00B52C8A">
    <w:pPr>
      <w:pStyle w:val="aff1"/>
      <w:ind w:right="3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DDB6A8" w14:textId="029538E9" w:rsidR="008A3B17" w:rsidRPr="00E0561B" w:rsidRDefault="008A3B17" w:rsidP="00B52C8A">
    <w:pPr>
      <w:pStyle w:val="aff1"/>
      <w:framePr w:wrap="auto" w:vAnchor="text" w:hAnchor="margin" w:xAlign="right" w:y="1"/>
      <w:rPr>
        <w:rStyle w:val="afff8"/>
        <w:rFonts w:cs="Tahoma"/>
        <w:sz w:val="20"/>
      </w:rPr>
    </w:pPr>
    <w:r w:rsidRPr="00E0561B">
      <w:rPr>
        <w:rStyle w:val="afff8"/>
        <w:rFonts w:cs="Tahoma"/>
        <w:sz w:val="20"/>
      </w:rPr>
      <w:fldChar w:fldCharType="begin"/>
    </w:r>
    <w:r w:rsidRPr="00E0561B">
      <w:rPr>
        <w:rStyle w:val="afff8"/>
        <w:rFonts w:cs="Tahoma"/>
        <w:sz w:val="20"/>
      </w:rPr>
      <w:instrText xml:space="preserve">PAGE  </w:instrText>
    </w:r>
    <w:r w:rsidRPr="00E0561B">
      <w:rPr>
        <w:rStyle w:val="afff8"/>
        <w:rFonts w:cs="Tahoma"/>
        <w:sz w:val="20"/>
      </w:rPr>
      <w:fldChar w:fldCharType="separate"/>
    </w:r>
    <w:r w:rsidR="004A11DA">
      <w:rPr>
        <w:rStyle w:val="afff8"/>
        <w:rFonts w:cs="Tahoma"/>
        <w:noProof/>
        <w:sz w:val="20"/>
      </w:rPr>
      <w:t>110</w:t>
    </w:r>
    <w:r w:rsidRPr="00E0561B">
      <w:rPr>
        <w:rStyle w:val="afff8"/>
        <w:rFonts w:cs="Tahoma"/>
        <w:sz w:val="20"/>
      </w:rPr>
      <w:fldChar w:fldCharType="end"/>
    </w:r>
  </w:p>
  <w:p w14:paraId="43B50F4B" w14:textId="77777777" w:rsidR="008A3B17" w:rsidRPr="00252DA0" w:rsidRDefault="008A3B17" w:rsidP="00B52C8A">
    <w:pPr>
      <w:pStyle w:val="aff1"/>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7CD5AF" w14:textId="77777777" w:rsidR="008A3B17" w:rsidRDefault="008A3B17" w:rsidP="00562D2C">
      <w:r>
        <w:separator/>
      </w:r>
    </w:p>
  </w:footnote>
  <w:footnote w:type="continuationSeparator" w:id="0">
    <w:p w14:paraId="1F4F8898" w14:textId="77777777" w:rsidR="008A3B17" w:rsidRDefault="008A3B17" w:rsidP="00562D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4"/>
      <w:gridCol w:w="5875"/>
      <w:gridCol w:w="1756"/>
    </w:tblGrid>
    <w:tr w:rsidR="008A3B17" w:rsidRPr="00B63BA4" w14:paraId="14649D31" w14:textId="77777777" w:rsidTr="00FF7196">
      <w:trPr>
        <w:trHeight w:val="621"/>
      </w:trPr>
      <w:tc>
        <w:tcPr>
          <w:tcW w:w="1809" w:type="dxa"/>
        </w:tcPr>
        <w:p w14:paraId="22D6F28C" w14:textId="77777777" w:rsidR="008A3B17" w:rsidRPr="00B63BA4" w:rsidRDefault="008A3B17" w:rsidP="00FF7196">
          <w:pPr>
            <w:pStyle w:val="aff"/>
            <w:rPr>
              <w:sz w:val="20"/>
              <w:szCs w:val="20"/>
            </w:rPr>
          </w:pPr>
          <w:r>
            <w:rPr>
              <w:noProof/>
              <w:sz w:val="16"/>
              <w:szCs w:val="16"/>
            </w:rPr>
            <mc:AlternateContent>
              <mc:Choice Requires="wpg">
                <w:drawing>
                  <wp:anchor distT="0" distB="0" distL="114300" distR="114300" simplePos="0" relativeHeight="251657216" behindDoc="0" locked="0" layoutInCell="1" allowOverlap="1" wp14:anchorId="4F77F18F" wp14:editId="477AD77C">
                    <wp:simplePos x="0" y="0"/>
                    <wp:positionH relativeFrom="column">
                      <wp:posOffset>12065</wp:posOffset>
                    </wp:positionH>
                    <wp:positionV relativeFrom="paragraph">
                      <wp:posOffset>53340</wp:posOffset>
                    </wp:positionV>
                    <wp:extent cx="1019175" cy="321310"/>
                    <wp:effectExtent l="0" t="0" r="9525" b="2540"/>
                    <wp:wrapNone/>
                    <wp:docPr id="67" name="Группа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19175" cy="321310"/>
                              <a:chOff x="-3175" y="0"/>
                              <a:chExt cx="1019175" cy="321310"/>
                            </a:xfrm>
                          </wpg:grpSpPr>
                          <wps:wsp>
                            <wps:cNvPr id="68" name="Freeform 25"/>
                            <wps:cNvSpPr>
                              <a:spLocks noEditPoints="1"/>
                            </wps:cNvSpPr>
                            <wps:spPr bwMode="auto">
                              <a:xfrm>
                                <a:off x="356235" y="100965"/>
                                <a:ext cx="76200" cy="119380"/>
                              </a:xfrm>
                              <a:custGeom>
                                <a:avLst/>
                                <a:gdLst>
                                  <a:gd name="T0" fmla="*/ 120 w 120"/>
                                  <a:gd name="T1" fmla="*/ 59 h 188"/>
                                  <a:gd name="T2" fmla="*/ 120 w 120"/>
                                  <a:gd name="T3" fmla="*/ 59 h 188"/>
                                  <a:gd name="T4" fmla="*/ 115 w 120"/>
                                  <a:gd name="T5" fmla="*/ 84 h 188"/>
                                  <a:gd name="T6" fmla="*/ 115 w 120"/>
                                  <a:gd name="T7" fmla="*/ 84 h 188"/>
                                  <a:gd name="T8" fmla="*/ 105 w 120"/>
                                  <a:gd name="T9" fmla="*/ 104 h 188"/>
                                  <a:gd name="T10" fmla="*/ 105 w 120"/>
                                  <a:gd name="T11" fmla="*/ 104 h 188"/>
                                  <a:gd name="T12" fmla="*/ 85 w 120"/>
                                  <a:gd name="T13" fmla="*/ 114 h 188"/>
                                  <a:gd name="T14" fmla="*/ 85 w 120"/>
                                  <a:gd name="T15" fmla="*/ 114 h 188"/>
                                  <a:gd name="T16" fmla="*/ 60 w 120"/>
                                  <a:gd name="T17" fmla="*/ 119 h 188"/>
                                  <a:gd name="T18" fmla="*/ 40 w 120"/>
                                  <a:gd name="T19" fmla="*/ 119 h 188"/>
                                  <a:gd name="T20" fmla="*/ 40 w 120"/>
                                  <a:gd name="T21" fmla="*/ 188 h 188"/>
                                  <a:gd name="T22" fmla="*/ 0 w 120"/>
                                  <a:gd name="T23" fmla="*/ 188 h 188"/>
                                  <a:gd name="T24" fmla="*/ 0 w 120"/>
                                  <a:gd name="T25" fmla="*/ 0 h 188"/>
                                  <a:gd name="T26" fmla="*/ 60 w 120"/>
                                  <a:gd name="T27" fmla="*/ 0 h 188"/>
                                  <a:gd name="T28" fmla="*/ 60 w 120"/>
                                  <a:gd name="T29" fmla="*/ 0 h 188"/>
                                  <a:gd name="T30" fmla="*/ 85 w 120"/>
                                  <a:gd name="T31" fmla="*/ 5 h 188"/>
                                  <a:gd name="T32" fmla="*/ 85 w 120"/>
                                  <a:gd name="T33" fmla="*/ 5 h 188"/>
                                  <a:gd name="T34" fmla="*/ 105 w 120"/>
                                  <a:gd name="T35" fmla="*/ 15 h 188"/>
                                  <a:gd name="T36" fmla="*/ 105 w 120"/>
                                  <a:gd name="T37" fmla="*/ 15 h 188"/>
                                  <a:gd name="T38" fmla="*/ 115 w 120"/>
                                  <a:gd name="T39" fmla="*/ 34 h 188"/>
                                  <a:gd name="T40" fmla="*/ 115 w 120"/>
                                  <a:gd name="T41" fmla="*/ 34 h 188"/>
                                  <a:gd name="T42" fmla="*/ 120 w 120"/>
                                  <a:gd name="T43" fmla="*/ 59 h 188"/>
                                  <a:gd name="T44" fmla="*/ 120 w 120"/>
                                  <a:gd name="T45" fmla="*/ 59 h 188"/>
                                  <a:gd name="T46" fmla="*/ 80 w 120"/>
                                  <a:gd name="T47" fmla="*/ 59 h 188"/>
                                  <a:gd name="T48" fmla="*/ 80 w 120"/>
                                  <a:gd name="T49" fmla="*/ 59 h 188"/>
                                  <a:gd name="T50" fmla="*/ 80 w 120"/>
                                  <a:gd name="T51" fmla="*/ 49 h 188"/>
                                  <a:gd name="T52" fmla="*/ 75 w 120"/>
                                  <a:gd name="T53" fmla="*/ 44 h 188"/>
                                  <a:gd name="T54" fmla="*/ 75 w 120"/>
                                  <a:gd name="T55" fmla="*/ 44 h 188"/>
                                  <a:gd name="T56" fmla="*/ 70 w 120"/>
                                  <a:gd name="T57" fmla="*/ 39 h 188"/>
                                  <a:gd name="T58" fmla="*/ 60 w 120"/>
                                  <a:gd name="T59" fmla="*/ 34 h 188"/>
                                  <a:gd name="T60" fmla="*/ 40 w 120"/>
                                  <a:gd name="T61" fmla="*/ 34 h 188"/>
                                  <a:gd name="T62" fmla="*/ 40 w 120"/>
                                  <a:gd name="T63" fmla="*/ 84 h 188"/>
                                  <a:gd name="T64" fmla="*/ 60 w 120"/>
                                  <a:gd name="T65" fmla="*/ 84 h 188"/>
                                  <a:gd name="T66" fmla="*/ 60 w 120"/>
                                  <a:gd name="T67" fmla="*/ 84 h 188"/>
                                  <a:gd name="T68" fmla="*/ 75 w 120"/>
                                  <a:gd name="T69" fmla="*/ 79 h 188"/>
                                  <a:gd name="T70" fmla="*/ 75 w 120"/>
                                  <a:gd name="T71" fmla="*/ 79 h 188"/>
                                  <a:gd name="T72" fmla="*/ 80 w 120"/>
                                  <a:gd name="T73" fmla="*/ 69 h 188"/>
                                  <a:gd name="T74" fmla="*/ 80 w 120"/>
                                  <a:gd name="T75" fmla="*/ 59 h 188"/>
                                  <a:gd name="T76" fmla="*/ 80 w 120"/>
                                  <a:gd name="T77" fmla="*/ 59 h 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20" h="188">
                                    <a:moveTo>
                                      <a:pt x="120" y="59"/>
                                    </a:moveTo>
                                    <a:lnTo>
                                      <a:pt x="120" y="59"/>
                                    </a:lnTo>
                                    <a:lnTo>
                                      <a:pt x="115" y="84"/>
                                    </a:lnTo>
                                    <a:lnTo>
                                      <a:pt x="115" y="84"/>
                                    </a:lnTo>
                                    <a:lnTo>
                                      <a:pt x="105" y="104"/>
                                    </a:lnTo>
                                    <a:lnTo>
                                      <a:pt x="105" y="104"/>
                                    </a:lnTo>
                                    <a:lnTo>
                                      <a:pt x="85" y="114"/>
                                    </a:lnTo>
                                    <a:lnTo>
                                      <a:pt x="85" y="114"/>
                                    </a:lnTo>
                                    <a:lnTo>
                                      <a:pt x="60" y="119"/>
                                    </a:lnTo>
                                    <a:lnTo>
                                      <a:pt x="40" y="119"/>
                                    </a:lnTo>
                                    <a:lnTo>
                                      <a:pt x="40" y="188"/>
                                    </a:lnTo>
                                    <a:lnTo>
                                      <a:pt x="0" y="188"/>
                                    </a:lnTo>
                                    <a:lnTo>
                                      <a:pt x="0" y="0"/>
                                    </a:lnTo>
                                    <a:lnTo>
                                      <a:pt x="60" y="0"/>
                                    </a:lnTo>
                                    <a:lnTo>
                                      <a:pt x="60" y="0"/>
                                    </a:lnTo>
                                    <a:lnTo>
                                      <a:pt x="85" y="5"/>
                                    </a:lnTo>
                                    <a:lnTo>
                                      <a:pt x="85" y="5"/>
                                    </a:lnTo>
                                    <a:lnTo>
                                      <a:pt x="105" y="15"/>
                                    </a:lnTo>
                                    <a:lnTo>
                                      <a:pt x="105" y="15"/>
                                    </a:lnTo>
                                    <a:lnTo>
                                      <a:pt x="115" y="34"/>
                                    </a:lnTo>
                                    <a:lnTo>
                                      <a:pt x="115" y="34"/>
                                    </a:lnTo>
                                    <a:lnTo>
                                      <a:pt x="120" y="59"/>
                                    </a:lnTo>
                                    <a:lnTo>
                                      <a:pt x="120" y="59"/>
                                    </a:lnTo>
                                    <a:close/>
                                    <a:moveTo>
                                      <a:pt x="80" y="59"/>
                                    </a:moveTo>
                                    <a:lnTo>
                                      <a:pt x="80" y="59"/>
                                    </a:lnTo>
                                    <a:lnTo>
                                      <a:pt x="80" y="49"/>
                                    </a:lnTo>
                                    <a:lnTo>
                                      <a:pt x="75" y="44"/>
                                    </a:lnTo>
                                    <a:lnTo>
                                      <a:pt x="75" y="44"/>
                                    </a:lnTo>
                                    <a:lnTo>
                                      <a:pt x="70" y="39"/>
                                    </a:lnTo>
                                    <a:lnTo>
                                      <a:pt x="60" y="34"/>
                                    </a:lnTo>
                                    <a:lnTo>
                                      <a:pt x="40" y="34"/>
                                    </a:lnTo>
                                    <a:lnTo>
                                      <a:pt x="40" y="84"/>
                                    </a:lnTo>
                                    <a:lnTo>
                                      <a:pt x="60" y="84"/>
                                    </a:lnTo>
                                    <a:lnTo>
                                      <a:pt x="60" y="84"/>
                                    </a:lnTo>
                                    <a:lnTo>
                                      <a:pt x="75" y="79"/>
                                    </a:lnTo>
                                    <a:lnTo>
                                      <a:pt x="75" y="79"/>
                                    </a:lnTo>
                                    <a:lnTo>
                                      <a:pt x="80" y="69"/>
                                    </a:lnTo>
                                    <a:lnTo>
                                      <a:pt x="80" y="59"/>
                                    </a:lnTo>
                                    <a:lnTo>
                                      <a:pt x="80" y="59"/>
                                    </a:lnTo>
                                    <a:close/>
                                  </a:path>
                                </a:pathLst>
                              </a:custGeom>
                              <a:solidFill>
                                <a:srgbClr val="174B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26"/>
                            <wps:cNvSpPr>
                              <a:spLocks noEditPoints="1"/>
                            </wps:cNvSpPr>
                            <wps:spPr bwMode="auto">
                              <a:xfrm>
                                <a:off x="450850" y="100965"/>
                                <a:ext cx="79375" cy="122555"/>
                              </a:xfrm>
                              <a:custGeom>
                                <a:avLst/>
                                <a:gdLst>
                                  <a:gd name="T0" fmla="*/ 125 w 125"/>
                                  <a:gd name="T1" fmla="*/ 129 h 193"/>
                                  <a:gd name="T2" fmla="*/ 120 w 125"/>
                                  <a:gd name="T3" fmla="*/ 153 h 193"/>
                                  <a:gd name="T4" fmla="*/ 105 w 125"/>
                                  <a:gd name="T5" fmla="*/ 173 h 193"/>
                                  <a:gd name="T6" fmla="*/ 85 w 125"/>
                                  <a:gd name="T7" fmla="*/ 188 h 193"/>
                                  <a:gd name="T8" fmla="*/ 60 w 125"/>
                                  <a:gd name="T9" fmla="*/ 193 h 193"/>
                                  <a:gd name="T10" fmla="*/ 35 w 125"/>
                                  <a:gd name="T11" fmla="*/ 188 h 193"/>
                                  <a:gd name="T12" fmla="*/ 15 w 125"/>
                                  <a:gd name="T13" fmla="*/ 173 h 193"/>
                                  <a:gd name="T14" fmla="*/ 5 w 125"/>
                                  <a:gd name="T15" fmla="*/ 153 h 193"/>
                                  <a:gd name="T16" fmla="*/ 0 w 125"/>
                                  <a:gd name="T17" fmla="*/ 129 h 193"/>
                                  <a:gd name="T18" fmla="*/ 0 w 125"/>
                                  <a:gd name="T19" fmla="*/ 59 h 193"/>
                                  <a:gd name="T20" fmla="*/ 5 w 125"/>
                                  <a:gd name="T21" fmla="*/ 39 h 193"/>
                                  <a:gd name="T22" fmla="*/ 15 w 125"/>
                                  <a:gd name="T23" fmla="*/ 20 h 193"/>
                                  <a:gd name="T24" fmla="*/ 35 w 125"/>
                                  <a:gd name="T25" fmla="*/ 5 h 193"/>
                                  <a:gd name="T26" fmla="*/ 60 w 125"/>
                                  <a:gd name="T27" fmla="*/ 0 h 193"/>
                                  <a:gd name="T28" fmla="*/ 75 w 125"/>
                                  <a:gd name="T29" fmla="*/ 0 h 193"/>
                                  <a:gd name="T30" fmla="*/ 90 w 125"/>
                                  <a:gd name="T31" fmla="*/ 5 h 193"/>
                                  <a:gd name="T32" fmla="*/ 110 w 125"/>
                                  <a:gd name="T33" fmla="*/ 20 h 193"/>
                                  <a:gd name="T34" fmla="*/ 120 w 125"/>
                                  <a:gd name="T35" fmla="*/ 39 h 193"/>
                                  <a:gd name="T36" fmla="*/ 125 w 125"/>
                                  <a:gd name="T37" fmla="*/ 129 h 193"/>
                                  <a:gd name="T38" fmla="*/ 85 w 125"/>
                                  <a:gd name="T39" fmla="*/ 59 h 193"/>
                                  <a:gd name="T40" fmla="*/ 80 w 125"/>
                                  <a:gd name="T41" fmla="*/ 49 h 193"/>
                                  <a:gd name="T42" fmla="*/ 80 w 125"/>
                                  <a:gd name="T43" fmla="*/ 44 h 193"/>
                                  <a:gd name="T44" fmla="*/ 70 w 125"/>
                                  <a:gd name="T45" fmla="*/ 39 h 193"/>
                                  <a:gd name="T46" fmla="*/ 60 w 125"/>
                                  <a:gd name="T47" fmla="*/ 34 h 193"/>
                                  <a:gd name="T48" fmla="*/ 50 w 125"/>
                                  <a:gd name="T49" fmla="*/ 39 h 193"/>
                                  <a:gd name="T50" fmla="*/ 45 w 125"/>
                                  <a:gd name="T51" fmla="*/ 44 h 193"/>
                                  <a:gd name="T52" fmla="*/ 40 w 125"/>
                                  <a:gd name="T53" fmla="*/ 49 h 193"/>
                                  <a:gd name="T54" fmla="*/ 40 w 125"/>
                                  <a:gd name="T55" fmla="*/ 129 h 193"/>
                                  <a:gd name="T56" fmla="*/ 45 w 125"/>
                                  <a:gd name="T57" fmla="*/ 148 h 193"/>
                                  <a:gd name="T58" fmla="*/ 50 w 125"/>
                                  <a:gd name="T59" fmla="*/ 153 h 193"/>
                                  <a:gd name="T60" fmla="*/ 60 w 125"/>
                                  <a:gd name="T61" fmla="*/ 153 h 193"/>
                                  <a:gd name="T62" fmla="*/ 75 w 125"/>
                                  <a:gd name="T63" fmla="*/ 148 h 193"/>
                                  <a:gd name="T64" fmla="*/ 85 w 125"/>
                                  <a:gd name="T65" fmla="*/ 134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25" h="193">
                                    <a:moveTo>
                                      <a:pt x="125" y="129"/>
                                    </a:moveTo>
                                    <a:lnTo>
                                      <a:pt x="125" y="129"/>
                                    </a:lnTo>
                                    <a:lnTo>
                                      <a:pt x="120" y="153"/>
                                    </a:lnTo>
                                    <a:lnTo>
                                      <a:pt x="120" y="153"/>
                                    </a:lnTo>
                                    <a:lnTo>
                                      <a:pt x="105" y="173"/>
                                    </a:lnTo>
                                    <a:lnTo>
                                      <a:pt x="105" y="173"/>
                                    </a:lnTo>
                                    <a:lnTo>
                                      <a:pt x="85" y="188"/>
                                    </a:lnTo>
                                    <a:lnTo>
                                      <a:pt x="85" y="188"/>
                                    </a:lnTo>
                                    <a:lnTo>
                                      <a:pt x="60" y="193"/>
                                    </a:lnTo>
                                    <a:lnTo>
                                      <a:pt x="60" y="193"/>
                                    </a:lnTo>
                                    <a:lnTo>
                                      <a:pt x="45" y="188"/>
                                    </a:lnTo>
                                    <a:lnTo>
                                      <a:pt x="35" y="188"/>
                                    </a:lnTo>
                                    <a:lnTo>
                                      <a:pt x="35" y="188"/>
                                    </a:lnTo>
                                    <a:lnTo>
                                      <a:pt x="15" y="173"/>
                                    </a:lnTo>
                                    <a:lnTo>
                                      <a:pt x="15" y="173"/>
                                    </a:lnTo>
                                    <a:lnTo>
                                      <a:pt x="5" y="153"/>
                                    </a:lnTo>
                                    <a:lnTo>
                                      <a:pt x="5" y="153"/>
                                    </a:lnTo>
                                    <a:lnTo>
                                      <a:pt x="0" y="129"/>
                                    </a:lnTo>
                                    <a:lnTo>
                                      <a:pt x="0" y="59"/>
                                    </a:lnTo>
                                    <a:lnTo>
                                      <a:pt x="0" y="59"/>
                                    </a:lnTo>
                                    <a:lnTo>
                                      <a:pt x="5" y="39"/>
                                    </a:lnTo>
                                    <a:lnTo>
                                      <a:pt x="5" y="39"/>
                                    </a:lnTo>
                                    <a:lnTo>
                                      <a:pt x="15" y="20"/>
                                    </a:lnTo>
                                    <a:lnTo>
                                      <a:pt x="15" y="20"/>
                                    </a:lnTo>
                                    <a:lnTo>
                                      <a:pt x="35" y="5"/>
                                    </a:lnTo>
                                    <a:lnTo>
                                      <a:pt x="35" y="5"/>
                                    </a:lnTo>
                                    <a:lnTo>
                                      <a:pt x="45" y="0"/>
                                    </a:lnTo>
                                    <a:lnTo>
                                      <a:pt x="60" y="0"/>
                                    </a:lnTo>
                                    <a:lnTo>
                                      <a:pt x="60" y="0"/>
                                    </a:lnTo>
                                    <a:lnTo>
                                      <a:pt x="75" y="0"/>
                                    </a:lnTo>
                                    <a:lnTo>
                                      <a:pt x="90" y="5"/>
                                    </a:lnTo>
                                    <a:lnTo>
                                      <a:pt x="90" y="5"/>
                                    </a:lnTo>
                                    <a:lnTo>
                                      <a:pt x="110" y="20"/>
                                    </a:lnTo>
                                    <a:lnTo>
                                      <a:pt x="110" y="20"/>
                                    </a:lnTo>
                                    <a:lnTo>
                                      <a:pt x="120" y="39"/>
                                    </a:lnTo>
                                    <a:lnTo>
                                      <a:pt x="120" y="39"/>
                                    </a:lnTo>
                                    <a:lnTo>
                                      <a:pt x="125" y="59"/>
                                    </a:lnTo>
                                    <a:lnTo>
                                      <a:pt x="125" y="129"/>
                                    </a:lnTo>
                                    <a:close/>
                                    <a:moveTo>
                                      <a:pt x="85" y="59"/>
                                    </a:moveTo>
                                    <a:lnTo>
                                      <a:pt x="85" y="59"/>
                                    </a:lnTo>
                                    <a:lnTo>
                                      <a:pt x="80" y="49"/>
                                    </a:lnTo>
                                    <a:lnTo>
                                      <a:pt x="80" y="49"/>
                                    </a:lnTo>
                                    <a:lnTo>
                                      <a:pt x="80" y="44"/>
                                    </a:lnTo>
                                    <a:lnTo>
                                      <a:pt x="80" y="44"/>
                                    </a:lnTo>
                                    <a:lnTo>
                                      <a:pt x="70" y="39"/>
                                    </a:lnTo>
                                    <a:lnTo>
                                      <a:pt x="70" y="39"/>
                                    </a:lnTo>
                                    <a:lnTo>
                                      <a:pt x="60" y="34"/>
                                    </a:lnTo>
                                    <a:lnTo>
                                      <a:pt x="60" y="34"/>
                                    </a:lnTo>
                                    <a:lnTo>
                                      <a:pt x="50" y="39"/>
                                    </a:lnTo>
                                    <a:lnTo>
                                      <a:pt x="50" y="39"/>
                                    </a:lnTo>
                                    <a:lnTo>
                                      <a:pt x="45" y="44"/>
                                    </a:lnTo>
                                    <a:lnTo>
                                      <a:pt x="45" y="44"/>
                                    </a:lnTo>
                                    <a:lnTo>
                                      <a:pt x="40" y="49"/>
                                    </a:lnTo>
                                    <a:lnTo>
                                      <a:pt x="40" y="49"/>
                                    </a:lnTo>
                                    <a:lnTo>
                                      <a:pt x="40" y="59"/>
                                    </a:lnTo>
                                    <a:lnTo>
                                      <a:pt x="40" y="129"/>
                                    </a:lnTo>
                                    <a:lnTo>
                                      <a:pt x="40" y="129"/>
                                    </a:lnTo>
                                    <a:lnTo>
                                      <a:pt x="45" y="148"/>
                                    </a:lnTo>
                                    <a:lnTo>
                                      <a:pt x="45" y="148"/>
                                    </a:lnTo>
                                    <a:lnTo>
                                      <a:pt x="50" y="153"/>
                                    </a:lnTo>
                                    <a:lnTo>
                                      <a:pt x="60" y="153"/>
                                    </a:lnTo>
                                    <a:lnTo>
                                      <a:pt x="60" y="153"/>
                                    </a:lnTo>
                                    <a:lnTo>
                                      <a:pt x="75" y="148"/>
                                    </a:lnTo>
                                    <a:lnTo>
                                      <a:pt x="75" y="148"/>
                                    </a:lnTo>
                                    <a:lnTo>
                                      <a:pt x="80" y="144"/>
                                    </a:lnTo>
                                    <a:lnTo>
                                      <a:pt x="85" y="134"/>
                                    </a:lnTo>
                                    <a:lnTo>
                                      <a:pt x="85" y="59"/>
                                    </a:lnTo>
                                    <a:close/>
                                  </a:path>
                                </a:pathLst>
                              </a:custGeom>
                              <a:solidFill>
                                <a:srgbClr val="174B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27"/>
                            <wps:cNvSpPr>
                              <a:spLocks/>
                            </wps:cNvSpPr>
                            <wps:spPr bwMode="auto">
                              <a:xfrm>
                                <a:off x="551815" y="100965"/>
                                <a:ext cx="79375" cy="122555"/>
                              </a:xfrm>
                              <a:custGeom>
                                <a:avLst/>
                                <a:gdLst>
                                  <a:gd name="T0" fmla="*/ 125 w 125"/>
                                  <a:gd name="T1" fmla="*/ 144 h 193"/>
                                  <a:gd name="T2" fmla="*/ 125 w 125"/>
                                  <a:gd name="T3" fmla="*/ 144 h 193"/>
                                  <a:gd name="T4" fmla="*/ 115 w 125"/>
                                  <a:gd name="T5" fmla="*/ 163 h 193"/>
                                  <a:gd name="T6" fmla="*/ 100 w 125"/>
                                  <a:gd name="T7" fmla="*/ 178 h 193"/>
                                  <a:gd name="T8" fmla="*/ 100 w 125"/>
                                  <a:gd name="T9" fmla="*/ 178 h 193"/>
                                  <a:gd name="T10" fmla="*/ 85 w 125"/>
                                  <a:gd name="T11" fmla="*/ 188 h 193"/>
                                  <a:gd name="T12" fmla="*/ 65 w 125"/>
                                  <a:gd name="T13" fmla="*/ 193 h 193"/>
                                  <a:gd name="T14" fmla="*/ 65 w 125"/>
                                  <a:gd name="T15" fmla="*/ 193 h 193"/>
                                  <a:gd name="T16" fmla="*/ 45 w 125"/>
                                  <a:gd name="T17" fmla="*/ 188 h 193"/>
                                  <a:gd name="T18" fmla="*/ 35 w 125"/>
                                  <a:gd name="T19" fmla="*/ 188 h 193"/>
                                  <a:gd name="T20" fmla="*/ 35 w 125"/>
                                  <a:gd name="T21" fmla="*/ 188 h 193"/>
                                  <a:gd name="T22" fmla="*/ 15 w 125"/>
                                  <a:gd name="T23" fmla="*/ 173 h 193"/>
                                  <a:gd name="T24" fmla="*/ 15 w 125"/>
                                  <a:gd name="T25" fmla="*/ 173 h 193"/>
                                  <a:gd name="T26" fmla="*/ 5 w 125"/>
                                  <a:gd name="T27" fmla="*/ 153 h 193"/>
                                  <a:gd name="T28" fmla="*/ 5 w 125"/>
                                  <a:gd name="T29" fmla="*/ 153 h 193"/>
                                  <a:gd name="T30" fmla="*/ 0 w 125"/>
                                  <a:gd name="T31" fmla="*/ 129 h 193"/>
                                  <a:gd name="T32" fmla="*/ 0 w 125"/>
                                  <a:gd name="T33" fmla="*/ 59 h 193"/>
                                  <a:gd name="T34" fmla="*/ 0 w 125"/>
                                  <a:gd name="T35" fmla="*/ 59 h 193"/>
                                  <a:gd name="T36" fmla="*/ 5 w 125"/>
                                  <a:gd name="T37" fmla="*/ 39 h 193"/>
                                  <a:gd name="T38" fmla="*/ 5 w 125"/>
                                  <a:gd name="T39" fmla="*/ 39 h 193"/>
                                  <a:gd name="T40" fmla="*/ 15 w 125"/>
                                  <a:gd name="T41" fmla="*/ 20 h 193"/>
                                  <a:gd name="T42" fmla="*/ 15 w 125"/>
                                  <a:gd name="T43" fmla="*/ 20 h 193"/>
                                  <a:gd name="T44" fmla="*/ 35 w 125"/>
                                  <a:gd name="T45" fmla="*/ 5 h 193"/>
                                  <a:gd name="T46" fmla="*/ 35 w 125"/>
                                  <a:gd name="T47" fmla="*/ 5 h 193"/>
                                  <a:gd name="T48" fmla="*/ 45 w 125"/>
                                  <a:gd name="T49" fmla="*/ 0 h 193"/>
                                  <a:gd name="T50" fmla="*/ 65 w 125"/>
                                  <a:gd name="T51" fmla="*/ 0 h 193"/>
                                  <a:gd name="T52" fmla="*/ 65 w 125"/>
                                  <a:gd name="T53" fmla="*/ 0 h 193"/>
                                  <a:gd name="T54" fmla="*/ 85 w 125"/>
                                  <a:gd name="T55" fmla="*/ 5 h 193"/>
                                  <a:gd name="T56" fmla="*/ 85 w 125"/>
                                  <a:gd name="T57" fmla="*/ 5 h 193"/>
                                  <a:gd name="T58" fmla="*/ 105 w 125"/>
                                  <a:gd name="T59" fmla="*/ 15 h 193"/>
                                  <a:gd name="T60" fmla="*/ 105 w 125"/>
                                  <a:gd name="T61" fmla="*/ 15 h 193"/>
                                  <a:gd name="T62" fmla="*/ 115 w 125"/>
                                  <a:gd name="T63" fmla="*/ 29 h 193"/>
                                  <a:gd name="T64" fmla="*/ 115 w 125"/>
                                  <a:gd name="T65" fmla="*/ 29 h 193"/>
                                  <a:gd name="T66" fmla="*/ 125 w 125"/>
                                  <a:gd name="T67" fmla="*/ 44 h 193"/>
                                  <a:gd name="T68" fmla="*/ 85 w 125"/>
                                  <a:gd name="T69" fmla="*/ 59 h 193"/>
                                  <a:gd name="T70" fmla="*/ 85 w 125"/>
                                  <a:gd name="T71" fmla="*/ 59 h 193"/>
                                  <a:gd name="T72" fmla="*/ 85 w 125"/>
                                  <a:gd name="T73" fmla="*/ 49 h 193"/>
                                  <a:gd name="T74" fmla="*/ 85 w 125"/>
                                  <a:gd name="T75" fmla="*/ 49 h 193"/>
                                  <a:gd name="T76" fmla="*/ 80 w 125"/>
                                  <a:gd name="T77" fmla="*/ 44 h 193"/>
                                  <a:gd name="T78" fmla="*/ 80 w 125"/>
                                  <a:gd name="T79" fmla="*/ 44 h 193"/>
                                  <a:gd name="T80" fmla="*/ 75 w 125"/>
                                  <a:gd name="T81" fmla="*/ 39 h 193"/>
                                  <a:gd name="T82" fmla="*/ 75 w 125"/>
                                  <a:gd name="T83" fmla="*/ 39 h 193"/>
                                  <a:gd name="T84" fmla="*/ 65 w 125"/>
                                  <a:gd name="T85" fmla="*/ 34 h 193"/>
                                  <a:gd name="T86" fmla="*/ 65 w 125"/>
                                  <a:gd name="T87" fmla="*/ 34 h 193"/>
                                  <a:gd name="T88" fmla="*/ 55 w 125"/>
                                  <a:gd name="T89" fmla="*/ 39 h 193"/>
                                  <a:gd name="T90" fmla="*/ 55 w 125"/>
                                  <a:gd name="T91" fmla="*/ 39 h 193"/>
                                  <a:gd name="T92" fmla="*/ 45 w 125"/>
                                  <a:gd name="T93" fmla="*/ 44 h 193"/>
                                  <a:gd name="T94" fmla="*/ 45 w 125"/>
                                  <a:gd name="T95" fmla="*/ 44 h 193"/>
                                  <a:gd name="T96" fmla="*/ 40 w 125"/>
                                  <a:gd name="T97" fmla="*/ 49 h 193"/>
                                  <a:gd name="T98" fmla="*/ 40 w 125"/>
                                  <a:gd name="T99" fmla="*/ 49 h 193"/>
                                  <a:gd name="T100" fmla="*/ 40 w 125"/>
                                  <a:gd name="T101" fmla="*/ 59 h 193"/>
                                  <a:gd name="T102" fmla="*/ 40 w 125"/>
                                  <a:gd name="T103" fmla="*/ 129 h 193"/>
                                  <a:gd name="T104" fmla="*/ 40 w 125"/>
                                  <a:gd name="T105" fmla="*/ 129 h 193"/>
                                  <a:gd name="T106" fmla="*/ 45 w 125"/>
                                  <a:gd name="T107" fmla="*/ 148 h 193"/>
                                  <a:gd name="T108" fmla="*/ 45 w 125"/>
                                  <a:gd name="T109" fmla="*/ 148 h 193"/>
                                  <a:gd name="T110" fmla="*/ 55 w 125"/>
                                  <a:gd name="T111" fmla="*/ 153 h 193"/>
                                  <a:gd name="T112" fmla="*/ 65 w 125"/>
                                  <a:gd name="T113" fmla="*/ 153 h 193"/>
                                  <a:gd name="T114" fmla="*/ 65 w 125"/>
                                  <a:gd name="T115" fmla="*/ 153 h 193"/>
                                  <a:gd name="T116" fmla="*/ 75 w 125"/>
                                  <a:gd name="T117" fmla="*/ 148 h 193"/>
                                  <a:gd name="T118" fmla="*/ 75 w 125"/>
                                  <a:gd name="T119" fmla="*/ 148 h 193"/>
                                  <a:gd name="T120" fmla="*/ 80 w 125"/>
                                  <a:gd name="T121" fmla="*/ 144 h 193"/>
                                  <a:gd name="T122" fmla="*/ 85 w 125"/>
                                  <a:gd name="T123" fmla="*/ 134 h 193"/>
                                  <a:gd name="T124" fmla="*/ 125 w 125"/>
                                  <a:gd name="T125" fmla="*/ 144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5" h="193">
                                    <a:moveTo>
                                      <a:pt x="125" y="144"/>
                                    </a:moveTo>
                                    <a:lnTo>
                                      <a:pt x="125" y="144"/>
                                    </a:lnTo>
                                    <a:lnTo>
                                      <a:pt x="115" y="163"/>
                                    </a:lnTo>
                                    <a:lnTo>
                                      <a:pt x="100" y="178"/>
                                    </a:lnTo>
                                    <a:lnTo>
                                      <a:pt x="100" y="178"/>
                                    </a:lnTo>
                                    <a:lnTo>
                                      <a:pt x="85" y="188"/>
                                    </a:lnTo>
                                    <a:lnTo>
                                      <a:pt x="65" y="193"/>
                                    </a:lnTo>
                                    <a:lnTo>
                                      <a:pt x="65" y="193"/>
                                    </a:lnTo>
                                    <a:lnTo>
                                      <a:pt x="45" y="188"/>
                                    </a:lnTo>
                                    <a:lnTo>
                                      <a:pt x="35" y="188"/>
                                    </a:lnTo>
                                    <a:lnTo>
                                      <a:pt x="35" y="188"/>
                                    </a:lnTo>
                                    <a:lnTo>
                                      <a:pt x="15" y="173"/>
                                    </a:lnTo>
                                    <a:lnTo>
                                      <a:pt x="15" y="173"/>
                                    </a:lnTo>
                                    <a:lnTo>
                                      <a:pt x="5" y="153"/>
                                    </a:lnTo>
                                    <a:lnTo>
                                      <a:pt x="5" y="153"/>
                                    </a:lnTo>
                                    <a:lnTo>
                                      <a:pt x="0" y="129"/>
                                    </a:lnTo>
                                    <a:lnTo>
                                      <a:pt x="0" y="59"/>
                                    </a:lnTo>
                                    <a:lnTo>
                                      <a:pt x="0" y="59"/>
                                    </a:lnTo>
                                    <a:lnTo>
                                      <a:pt x="5" y="39"/>
                                    </a:lnTo>
                                    <a:lnTo>
                                      <a:pt x="5" y="39"/>
                                    </a:lnTo>
                                    <a:lnTo>
                                      <a:pt x="15" y="20"/>
                                    </a:lnTo>
                                    <a:lnTo>
                                      <a:pt x="15" y="20"/>
                                    </a:lnTo>
                                    <a:lnTo>
                                      <a:pt x="35" y="5"/>
                                    </a:lnTo>
                                    <a:lnTo>
                                      <a:pt x="35" y="5"/>
                                    </a:lnTo>
                                    <a:lnTo>
                                      <a:pt x="45" y="0"/>
                                    </a:lnTo>
                                    <a:lnTo>
                                      <a:pt x="65" y="0"/>
                                    </a:lnTo>
                                    <a:lnTo>
                                      <a:pt x="65" y="0"/>
                                    </a:lnTo>
                                    <a:lnTo>
                                      <a:pt x="85" y="5"/>
                                    </a:lnTo>
                                    <a:lnTo>
                                      <a:pt x="85" y="5"/>
                                    </a:lnTo>
                                    <a:lnTo>
                                      <a:pt x="105" y="15"/>
                                    </a:lnTo>
                                    <a:lnTo>
                                      <a:pt x="105" y="15"/>
                                    </a:lnTo>
                                    <a:lnTo>
                                      <a:pt x="115" y="29"/>
                                    </a:lnTo>
                                    <a:lnTo>
                                      <a:pt x="115" y="29"/>
                                    </a:lnTo>
                                    <a:lnTo>
                                      <a:pt x="125" y="44"/>
                                    </a:lnTo>
                                    <a:lnTo>
                                      <a:pt x="85" y="59"/>
                                    </a:lnTo>
                                    <a:lnTo>
                                      <a:pt x="85" y="59"/>
                                    </a:lnTo>
                                    <a:lnTo>
                                      <a:pt x="85" y="49"/>
                                    </a:lnTo>
                                    <a:lnTo>
                                      <a:pt x="85" y="49"/>
                                    </a:lnTo>
                                    <a:lnTo>
                                      <a:pt x="80" y="44"/>
                                    </a:lnTo>
                                    <a:lnTo>
                                      <a:pt x="80" y="44"/>
                                    </a:lnTo>
                                    <a:lnTo>
                                      <a:pt x="75" y="39"/>
                                    </a:lnTo>
                                    <a:lnTo>
                                      <a:pt x="75" y="39"/>
                                    </a:lnTo>
                                    <a:lnTo>
                                      <a:pt x="65" y="34"/>
                                    </a:lnTo>
                                    <a:lnTo>
                                      <a:pt x="65" y="34"/>
                                    </a:lnTo>
                                    <a:lnTo>
                                      <a:pt x="55" y="39"/>
                                    </a:lnTo>
                                    <a:lnTo>
                                      <a:pt x="55" y="39"/>
                                    </a:lnTo>
                                    <a:lnTo>
                                      <a:pt x="45" y="44"/>
                                    </a:lnTo>
                                    <a:lnTo>
                                      <a:pt x="45" y="44"/>
                                    </a:lnTo>
                                    <a:lnTo>
                                      <a:pt x="40" y="49"/>
                                    </a:lnTo>
                                    <a:lnTo>
                                      <a:pt x="40" y="49"/>
                                    </a:lnTo>
                                    <a:lnTo>
                                      <a:pt x="40" y="59"/>
                                    </a:lnTo>
                                    <a:lnTo>
                                      <a:pt x="40" y="129"/>
                                    </a:lnTo>
                                    <a:lnTo>
                                      <a:pt x="40" y="129"/>
                                    </a:lnTo>
                                    <a:lnTo>
                                      <a:pt x="45" y="148"/>
                                    </a:lnTo>
                                    <a:lnTo>
                                      <a:pt x="45" y="148"/>
                                    </a:lnTo>
                                    <a:lnTo>
                                      <a:pt x="55" y="153"/>
                                    </a:lnTo>
                                    <a:lnTo>
                                      <a:pt x="65" y="153"/>
                                    </a:lnTo>
                                    <a:lnTo>
                                      <a:pt x="65" y="153"/>
                                    </a:lnTo>
                                    <a:lnTo>
                                      <a:pt x="75" y="148"/>
                                    </a:lnTo>
                                    <a:lnTo>
                                      <a:pt x="75" y="148"/>
                                    </a:lnTo>
                                    <a:lnTo>
                                      <a:pt x="80" y="144"/>
                                    </a:lnTo>
                                    <a:lnTo>
                                      <a:pt x="85" y="134"/>
                                    </a:lnTo>
                                    <a:lnTo>
                                      <a:pt x="125" y="144"/>
                                    </a:lnTo>
                                    <a:close/>
                                  </a:path>
                                </a:pathLst>
                              </a:custGeom>
                              <a:solidFill>
                                <a:srgbClr val="174B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28"/>
                            <wps:cNvSpPr>
                              <a:spLocks/>
                            </wps:cNvSpPr>
                            <wps:spPr bwMode="auto">
                              <a:xfrm>
                                <a:off x="649605" y="100965"/>
                                <a:ext cx="79375" cy="122555"/>
                              </a:xfrm>
                              <a:custGeom>
                                <a:avLst/>
                                <a:gdLst>
                                  <a:gd name="T0" fmla="*/ 120 w 125"/>
                                  <a:gd name="T1" fmla="*/ 144 h 193"/>
                                  <a:gd name="T2" fmla="*/ 120 w 125"/>
                                  <a:gd name="T3" fmla="*/ 144 h 193"/>
                                  <a:gd name="T4" fmla="*/ 115 w 125"/>
                                  <a:gd name="T5" fmla="*/ 163 h 193"/>
                                  <a:gd name="T6" fmla="*/ 100 w 125"/>
                                  <a:gd name="T7" fmla="*/ 178 h 193"/>
                                  <a:gd name="T8" fmla="*/ 100 w 125"/>
                                  <a:gd name="T9" fmla="*/ 178 h 193"/>
                                  <a:gd name="T10" fmla="*/ 85 w 125"/>
                                  <a:gd name="T11" fmla="*/ 188 h 193"/>
                                  <a:gd name="T12" fmla="*/ 65 w 125"/>
                                  <a:gd name="T13" fmla="*/ 193 h 193"/>
                                  <a:gd name="T14" fmla="*/ 65 w 125"/>
                                  <a:gd name="T15" fmla="*/ 193 h 193"/>
                                  <a:gd name="T16" fmla="*/ 45 w 125"/>
                                  <a:gd name="T17" fmla="*/ 188 h 193"/>
                                  <a:gd name="T18" fmla="*/ 35 w 125"/>
                                  <a:gd name="T19" fmla="*/ 188 h 193"/>
                                  <a:gd name="T20" fmla="*/ 35 w 125"/>
                                  <a:gd name="T21" fmla="*/ 188 h 193"/>
                                  <a:gd name="T22" fmla="*/ 15 w 125"/>
                                  <a:gd name="T23" fmla="*/ 173 h 193"/>
                                  <a:gd name="T24" fmla="*/ 15 w 125"/>
                                  <a:gd name="T25" fmla="*/ 173 h 193"/>
                                  <a:gd name="T26" fmla="*/ 5 w 125"/>
                                  <a:gd name="T27" fmla="*/ 153 h 193"/>
                                  <a:gd name="T28" fmla="*/ 5 w 125"/>
                                  <a:gd name="T29" fmla="*/ 153 h 193"/>
                                  <a:gd name="T30" fmla="*/ 0 w 125"/>
                                  <a:gd name="T31" fmla="*/ 129 h 193"/>
                                  <a:gd name="T32" fmla="*/ 0 w 125"/>
                                  <a:gd name="T33" fmla="*/ 59 h 193"/>
                                  <a:gd name="T34" fmla="*/ 0 w 125"/>
                                  <a:gd name="T35" fmla="*/ 59 h 193"/>
                                  <a:gd name="T36" fmla="*/ 5 w 125"/>
                                  <a:gd name="T37" fmla="*/ 39 h 193"/>
                                  <a:gd name="T38" fmla="*/ 5 w 125"/>
                                  <a:gd name="T39" fmla="*/ 39 h 193"/>
                                  <a:gd name="T40" fmla="*/ 15 w 125"/>
                                  <a:gd name="T41" fmla="*/ 20 h 193"/>
                                  <a:gd name="T42" fmla="*/ 15 w 125"/>
                                  <a:gd name="T43" fmla="*/ 20 h 193"/>
                                  <a:gd name="T44" fmla="*/ 35 w 125"/>
                                  <a:gd name="T45" fmla="*/ 5 h 193"/>
                                  <a:gd name="T46" fmla="*/ 35 w 125"/>
                                  <a:gd name="T47" fmla="*/ 5 h 193"/>
                                  <a:gd name="T48" fmla="*/ 45 w 125"/>
                                  <a:gd name="T49" fmla="*/ 0 h 193"/>
                                  <a:gd name="T50" fmla="*/ 65 w 125"/>
                                  <a:gd name="T51" fmla="*/ 0 h 193"/>
                                  <a:gd name="T52" fmla="*/ 65 w 125"/>
                                  <a:gd name="T53" fmla="*/ 0 h 193"/>
                                  <a:gd name="T54" fmla="*/ 85 w 125"/>
                                  <a:gd name="T55" fmla="*/ 5 h 193"/>
                                  <a:gd name="T56" fmla="*/ 85 w 125"/>
                                  <a:gd name="T57" fmla="*/ 5 h 193"/>
                                  <a:gd name="T58" fmla="*/ 105 w 125"/>
                                  <a:gd name="T59" fmla="*/ 15 h 193"/>
                                  <a:gd name="T60" fmla="*/ 105 w 125"/>
                                  <a:gd name="T61" fmla="*/ 15 h 193"/>
                                  <a:gd name="T62" fmla="*/ 115 w 125"/>
                                  <a:gd name="T63" fmla="*/ 29 h 193"/>
                                  <a:gd name="T64" fmla="*/ 115 w 125"/>
                                  <a:gd name="T65" fmla="*/ 29 h 193"/>
                                  <a:gd name="T66" fmla="*/ 125 w 125"/>
                                  <a:gd name="T67" fmla="*/ 44 h 193"/>
                                  <a:gd name="T68" fmla="*/ 85 w 125"/>
                                  <a:gd name="T69" fmla="*/ 59 h 193"/>
                                  <a:gd name="T70" fmla="*/ 85 w 125"/>
                                  <a:gd name="T71" fmla="*/ 59 h 193"/>
                                  <a:gd name="T72" fmla="*/ 85 w 125"/>
                                  <a:gd name="T73" fmla="*/ 49 h 193"/>
                                  <a:gd name="T74" fmla="*/ 85 w 125"/>
                                  <a:gd name="T75" fmla="*/ 49 h 193"/>
                                  <a:gd name="T76" fmla="*/ 80 w 125"/>
                                  <a:gd name="T77" fmla="*/ 44 h 193"/>
                                  <a:gd name="T78" fmla="*/ 80 w 125"/>
                                  <a:gd name="T79" fmla="*/ 44 h 193"/>
                                  <a:gd name="T80" fmla="*/ 75 w 125"/>
                                  <a:gd name="T81" fmla="*/ 39 h 193"/>
                                  <a:gd name="T82" fmla="*/ 75 w 125"/>
                                  <a:gd name="T83" fmla="*/ 39 h 193"/>
                                  <a:gd name="T84" fmla="*/ 65 w 125"/>
                                  <a:gd name="T85" fmla="*/ 34 h 193"/>
                                  <a:gd name="T86" fmla="*/ 65 w 125"/>
                                  <a:gd name="T87" fmla="*/ 34 h 193"/>
                                  <a:gd name="T88" fmla="*/ 50 w 125"/>
                                  <a:gd name="T89" fmla="*/ 39 h 193"/>
                                  <a:gd name="T90" fmla="*/ 50 w 125"/>
                                  <a:gd name="T91" fmla="*/ 39 h 193"/>
                                  <a:gd name="T92" fmla="*/ 45 w 125"/>
                                  <a:gd name="T93" fmla="*/ 44 h 193"/>
                                  <a:gd name="T94" fmla="*/ 45 w 125"/>
                                  <a:gd name="T95" fmla="*/ 44 h 193"/>
                                  <a:gd name="T96" fmla="*/ 40 w 125"/>
                                  <a:gd name="T97" fmla="*/ 49 h 193"/>
                                  <a:gd name="T98" fmla="*/ 40 w 125"/>
                                  <a:gd name="T99" fmla="*/ 49 h 193"/>
                                  <a:gd name="T100" fmla="*/ 40 w 125"/>
                                  <a:gd name="T101" fmla="*/ 59 h 193"/>
                                  <a:gd name="T102" fmla="*/ 40 w 125"/>
                                  <a:gd name="T103" fmla="*/ 129 h 193"/>
                                  <a:gd name="T104" fmla="*/ 40 w 125"/>
                                  <a:gd name="T105" fmla="*/ 129 h 193"/>
                                  <a:gd name="T106" fmla="*/ 45 w 125"/>
                                  <a:gd name="T107" fmla="*/ 148 h 193"/>
                                  <a:gd name="T108" fmla="*/ 45 w 125"/>
                                  <a:gd name="T109" fmla="*/ 148 h 193"/>
                                  <a:gd name="T110" fmla="*/ 55 w 125"/>
                                  <a:gd name="T111" fmla="*/ 153 h 193"/>
                                  <a:gd name="T112" fmla="*/ 65 w 125"/>
                                  <a:gd name="T113" fmla="*/ 153 h 193"/>
                                  <a:gd name="T114" fmla="*/ 65 w 125"/>
                                  <a:gd name="T115" fmla="*/ 153 h 193"/>
                                  <a:gd name="T116" fmla="*/ 75 w 125"/>
                                  <a:gd name="T117" fmla="*/ 148 h 193"/>
                                  <a:gd name="T118" fmla="*/ 75 w 125"/>
                                  <a:gd name="T119" fmla="*/ 148 h 193"/>
                                  <a:gd name="T120" fmla="*/ 80 w 125"/>
                                  <a:gd name="T121" fmla="*/ 144 h 193"/>
                                  <a:gd name="T122" fmla="*/ 85 w 125"/>
                                  <a:gd name="T123" fmla="*/ 134 h 193"/>
                                  <a:gd name="T124" fmla="*/ 120 w 125"/>
                                  <a:gd name="T125" fmla="*/ 144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5" h="193">
                                    <a:moveTo>
                                      <a:pt x="120" y="144"/>
                                    </a:moveTo>
                                    <a:lnTo>
                                      <a:pt x="120" y="144"/>
                                    </a:lnTo>
                                    <a:lnTo>
                                      <a:pt x="115" y="163"/>
                                    </a:lnTo>
                                    <a:lnTo>
                                      <a:pt x="100" y="178"/>
                                    </a:lnTo>
                                    <a:lnTo>
                                      <a:pt x="100" y="178"/>
                                    </a:lnTo>
                                    <a:lnTo>
                                      <a:pt x="85" y="188"/>
                                    </a:lnTo>
                                    <a:lnTo>
                                      <a:pt x="65" y="193"/>
                                    </a:lnTo>
                                    <a:lnTo>
                                      <a:pt x="65" y="193"/>
                                    </a:lnTo>
                                    <a:lnTo>
                                      <a:pt x="45" y="188"/>
                                    </a:lnTo>
                                    <a:lnTo>
                                      <a:pt x="35" y="188"/>
                                    </a:lnTo>
                                    <a:lnTo>
                                      <a:pt x="35" y="188"/>
                                    </a:lnTo>
                                    <a:lnTo>
                                      <a:pt x="15" y="173"/>
                                    </a:lnTo>
                                    <a:lnTo>
                                      <a:pt x="15" y="173"/>
                                    </a:lnTo>
                                    <a:lnTo>
                                      <a:pt x="5" y="153"/>
                                    </a:lnTo>
                                    <a:lnTo>
                                      <a:pt x="5" y="153"/>
                                    </a:lnTo>
                                    <a:lnTo>
                                      <a:pt x="0" y="129"/>
                                    </a:lnTo>
                                    <a:lnTo>
                                      <a:pt x="0" y="59"/>
                                    </a:lnTo>
                                    <a:lnTo>
                                      <a:pt x="0" y="59"/>
                                    </a:lnTo>
                                    <a:lnTo>
                                      <a:pt x="5" y="39"/>
                                    </a:lnTo>
                                    <a:lnTo>
                                      <a:pt x="5" y="39"/>
                                    </a:lnTo>
                                    <a:lnTo>
                                      <a:pt x="15" y="20"/>
                                    </a:lnTo>
                                    <a:lnTo>
                                      <a:pt x="15" y="20"/>
                                    </a:lnTo>
                                    <a:lnTo>
                                      <a:pt x="35" y="5"/>
                                    </a:lnTo>
                                    <a:lnTo>
                                      <a:pt x="35" y="5"/>
                                    </a:lnTo>
                                    <a:lnTo>
                                      <a:pt x="45" y="0"/>
                                    </a:lnTo>
                                    <a:lnTo>
                                      <a:pt x="65" y="0"/>
                                    </a:lnTo>
                                    <a:lnTo>
                                      <a:pt x="65" y="0"/>
                                    </a:lnTo>
                                    <a:lnTo>
                                      <a:pt x="85" y="5"/>
                                    </a:lnTo>
                                    <a:lnTo>
                                      <a:pt x="85" y="5"/>
                                    </a:lnTo>
                                    <a:lnTo>
                                      <a:pt x="105" y="15"/>
                                    </a:lnTo>
                                    <a:lnTo>
                                      <a:pt x="105" y="15"/>
                                    </a:lnTo>
                                    <a:lnTo>
                                      <a:pt x="115" y="29"/>
                                    </a:lnTo>
                                    <a:lnTo>
                                      <a:pt x="115" y="29"/>
                                    </a:lnTo>
                                    <a:lnTo>
                                      <a:pt x="125" y="44"/>
                                    </a:lnTo>
                                    <a:lnTo>
                                      <a:pt x="85" y="59"/>
                                    </a:lnTo>
                                    <a:lnTo>
                                      <a:pt x="85" y="59"/>
                                    </a:lnTo>
                                    <a:lnTo>
                                      <a:pt x="85" y="49"/>
                                    </a:lnTo>
                                    <a:lnTo>
                                      <a:pt x="85" y="49"/>
                                    </a:lnTo>
                                    <a:lnTo>
                                      <a:pt x="80" y="44"/>
                                    </a:lnTo>
                                    <a:lnTo>
                                      <a:pt x="80" y="44"/>
                                    </a:lnTo>
                                    <a:lnTo>
                                      <a:pt x="75" y="39"/>
                                    </a:lnTo>
                                    <a:lnTo>
                                      <a:pt x="75" y="39"/>
                                    </a:lnTo>
                                    <a:lnTo>
                                      <a:pt x="65" y="34"/>
                                    </a:lnTo>
                                    <a:lnTo>
                                      <a:pt x="65" y="34"/>
                                    </a:lnTo>
                                    <a:lnTo>
                                      <a:pt x="50" y="39"/>
                                    </a:lnTo>
                                    <a:lnTo>
                                      <a:pt x="50" y="39"/>
                                    </a:lnTo>
                                    <a:lnTo>
                                      <a:pt x="45" y="44"/>
                                    </a:lnTo>
                                    <a:lnTo>
                                      <a:pt x="45" y="44"/>
                                    </a:lnTo>
                                    <a:lnTo>
                                      <a:pt x="40" y="49"/>
                                    </a:lnTo>
                                    <a:lnTo>
                                      <a:pt x="40" y="49"/>
                                    </a:lnTo>
                                    <a:lnTo>
                                      <a:pt x="40" y="59"/>
                                    </a:lnTo>
                                    <a:lnTo>
                                      <a:pt x="40" y="129"/>
                                    </a:lnTo>
                                    <a:lnTo>
                                      <a:pt x="40" y="129"/>
                                    </a:lnTo>
                                    <a:lnTo>
                                      <a:pt x="45" y="148"/>
                                    </a:lnTo>
                                    <a:lnTo>
                                      <a:pt x="45" y="148"/>
                                    </a:lnTo>
                                    <a:lnTo>
                                      <a:pt x="55" y="153"/>
                                    </a:lnTo>
                                    <a:lnTo>
                                      <a:pt x="65" y="153"/>
                                    </a:lnTo>
                                    <a:lnTo>
                                      <a:pt x="65" y="153"/>
                                    </a:lnTo>
                                    <a:lnTo>
                                      <a:pt x="75" y="148"/>
                                    </a:lnTo>
                                    <a:lnTo>
                                      <a:pt x="75" y="148"/>
                                    </a:lnTo>
                                    <a:lnTo>
                                      <a:pt x="80" y="144"/>
                                    </a:lnTo>
                                    <a:lnTo>
                                      <a:pt x="85" y="134"/>
                                    </a:lnTo>
                                    <a:lnTo>
                                      <a:pt x="120" y="144"/>
                                    </a:lnTo>
                                    <a:close/>
                                  </a:path>
                                </a:pathLst>
                              </a:custGeom>
                              <a:solidFill>
                                <a:srgbClr val="174B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29"/>
                            <wps:cNvSpPr>
                              <a:spLocks/>
                            </wps:cNvSpPr>
                            <wps:spPr bwMode="auto">
                              <a:xfrm>
                                <a:off x="750570" y="100965"/>
                                <a:ext cx="69850" cy="119380"/>
                              </a:xfrm>
                              <a:custGeom>
                                <a:avLst/>
                                <a:gdLst>
                                  <a:gd name="T0" fmla="*/ 0 w 110"/>
                                  <a:gd name="T1" fmla="*/ 188 h 188"/>
                                  <a:gd name="T2" fmla="*/ 0 w 110"/>
                                  <a:gd name="T3" fmla="*/ 0 h 188"/>
                                  <a:gd name="T4" fmla="*/ 110 w 110"/>
                                  <a:gd name="T5" fmla="*/ 0 h 188"/>
                                  <a:gd name="T6" fmla="*/ 110 w 110"/>
                                  <a:gd name="T7" fmla="*/ 34 h 188"/>
                                  <a:gd name="T8" fmla="*/ 40 w 110"/>
                                  <a:gd name="T9" fmla="*/ 34 h 188"/>
                                  <a:gd name="T10" fmla="*/ 40 w 110"/>
                                  <a:gd name="T11" fmla="*/ 74 h 188"/>
                                  <a:gd name="T12" fmla="*/ 100 w 110"/>
                                  <a:gd name="T13" fmla="*/ 74 h 188"/>
                                  <a:gd name="T14" fmla="*/ 100 w 110"/>
                                  <a:gd name="T15" fmla="*/ 114 h 188"/>
                                  <a:gd name="T16" fmla="*/ 40 w 110"/>
                                  <a:gd name="T17" fmla="*/ 114 h 188"/>
                                  <a:gd name="T18" fmla="*/ 40 w 110"/>
                                  <a:gd name="T19" fmla="*/ 153 h 188"/>
                                  <a:gd name="T20" fmla="*/ 110 w 110"/>
                                  <a:gd name="T21" fmla="*/ 153 h 188"/>
                                  <a:gd name="T22" fmla="*/ 110 w 110"/>
                                  <a:gd name="T23" fmla="*/ 188 h 188"/>
                                  <a:gd name="T24" fmla="*/ 0 w 110"/>
                                  <a:gd name="T25" fmla="*/ 188 h 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10" h="188">
                                    <a:moveTo>
                                      <a:pt x="0" y="188"/>
                                    </a:moveTo>
                                    <a:lnTo>
                                      <a:pt x="0" y="0"/>
                                    </a:lnTo>
                                    <a:lnTo>
                                      <a:pt x="110" y="0"/>
                                    </a:lnTo>
                                    <a:lnTo>
                                      <a:pt x="110" y="34"/>
                                    </a:lnTo>
                                    <a:lnTo>
                                      <a:pt x="40" y="34"/>
                                    </a:lnTo>
                                    <a:lnTo>
                                      <a:pt x="40" y="74"/>
                                    </a:lnTo>
                                    <a:lnTo>
                                      <a:pt x="100" y="74"/>
                                    </a:lnTo>
                                    <a:lnTo>
                                      <a:pt x="100" y="114"/>
                                    </a:lnTo>
                                    <a:lnTo>
                                      <a:pt x="40" y="114"/>
                                    </a:lnTo>
                                    <a:lnTo>
                                      <a:pt x="40" y="153"/>
                                    </a:lnTo>
                                    <a:lnTo>
                                      <a:pt x="110" y="153"/>
                                    </a:lnTo>
                                    <a:lnTo>
                                      <a:pt x="110" y="188"/>
                                    </a:lnTo>
                                    <a:lnTo>
                                      <a:pt x="0" y="188"/>
                                    </a:lnTo>
                                    <a:close/>
                                  </a:path>
                                </a:pathLst>
                              </a:custGeom>
                              <a:solidFill>
                                <a:srgbClr val="174B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30"/>
                            <wps:cNvSpPr>
                              <a:spLocks/>
                            </wps:cNvSpPr>
                            <wps:spPr bwMode="auto">
                              <a:xfrm>
                                <a:off x="836295" y="100965"/>
                                <a:ext cx="75565" cy="119380"/>
                              </a:xfrm>
                              <a:custGeom>
                                <a:avLst/>
                                <a:gdLst>
                                  <a:gd name="T0" fmla="*/ 79 w 119"/>
                                  <a:gd name="T1" fmla="*/ 34 h 188"/>
                                  <a:gd name="T2" fmla="*/ 79 w 119"/>
                                  <a:gd name="T3" fmla="*/ 188 h 188"/>
                                  <a:gd name="T4" fmla="*/ 39 w 119"/>
                                  <a:gd name="T5" fmla="*/ 188 h 188"/>
                                  <a:gd name="T6" fmla="*/ 39 w 119"/>
                                  <a:gd name="T7" fmla="*/ 34 h 188"/>
                                  <a:gd name="T8" fmla="*/ 0 w 119"/>
                                  <a:gd name="T9" fmla="*/ 34 h 188"/>
                                  <a:gd name="T10" fmla="*/ 0 w 119"/>
                                  <a:gd name="T11" fmla="*/ 0 h 188"/>
                                  <a:gd name="T12" fmla="*/ 119 w 119"/>
                                  <a:gd name="T13" fmla="*/ 0 h 188"/>
                                  <a:gd name="T14" fmla="*/ 119 w 119"/>
                                  <a:gd name="T15" fmla="*/ 34 h 188"/>
                                  <a:gd name="T16" fmla="*/ 79 w 119"/>
                                  <a:gd name="T17" fmla="*/ 34 h 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 h="188">
                                    <a:moveTo>
                                      <a:pt x="79" y="34"/>
                                    </a:moveTo>
                                    <a:lnTo>
                                      <a:pt x="79" y="188"/>
                                    </a:lnTo>
                                    <a:lnTo>
                                      <a:pt x="39" y="188"/>
                                    </a:lnTo>
                                    <a:lnTo>
                                      <a:pt x="39" y="34"/>
                                    </a:lnTo>
                                    <a:lnTo>
                                      <a:pt x="0" y="34"/>
                                    </a:lnTo>
                                    <a:lnTo>
                                      <a:pt x="0" y="0"/>
                                    </a:lnTo>
                                    <a:lnTo>
                                      <a:pt x="119" y="0"/>
                                    </a:lnTo>
                                    <a:lnTo>
                                      <a:pt x="119" y="34"/>
                                    </a:lnTo>
                                    <a:lnTo>
                                      <a:pt x="79" y="34"/>
                                    </a:lnTo>
                                    <a:close/>
                                  </a:path>
                                </a:pathLst>
                              </a:custGeom>
                              <a:solidFill>
                                <a:srgbClr val="174B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31"/>
                            <wps:cNvSpPr>
                              <a:spLocks/>
                            </wps:cNvSpPr>
                            <wps:spPr bwMode="auto">
                              <a:xfrm>
                                <a:off x="934085" y="100965"/>
                                <a:ext cx="81915" cy="119380"/>
                              </a:xfrm>
                              <a:custGeom>
                                <a:avLst/>
                                <a:gdLst>
                                  <a:gd name="T0" fmla="*/ 89 w 129"/>
                                  <a:gd name="T1" fmla="*/ 188 h 188"/>
                                  <a:gd name="T2" fmla="*/ 89 w 129"/>
                                  <a:gd name="T3" fmla="*/ 89 h 188"/>
                                  <a:gd name="T4" fmla="*/ 89 w 129"/>
                                  <a:gd name="T5" fmla="*/ 89 h 188"/>
                                  <a:gd name="T6" fmla="*/ 34 w 129"/>
                                  <a:gd name="T7" fmla="*/ 188 h 188"/>
                                  <a:gd name="T8" fmla="*/ 0 w 129"/>
                                  <a:gd name="T9" fmla="*/ 188 h 188"/>
                                  <a:gd name="T10" fmla="*/ 0 w 129"/>
                                  <a:gd name="T11" fmla="*/ 0 h 188"/>
                                  <a:gd name="T12" fmla="*/ 34 w 129"/>
                                  <a:gd name="T13" fmla="*/ 0 h 188"/>
                                  <a:gd name="T14" fmla="*/ 34 w 129"/>
                                  <a:gd name="T15" fmla="*/ 109 h 188"/>
                                  <a:gd name="T16" fmla="*/ 39 w 129"/>
                                  <a:gd name="T17" fmla="*/ 109 h 188"/>
                                  <a:gd name="T18" fmla="*/ 89 w 129"/>
                                  <a:gd name="T19" fmla="*/ 0 h 188"/>
                                  <a:gd name="T20" fmla="*/ 129 w 129"/>
                                  <a:gd name="T21" fmla="*/ 0 h 188"/>
                                  <a:gd name="T22" fmla="*/ 129 w 129"/>
                                  <a:gd name="T23" fmla="*/ 188 h 188"/>
                                  <a:gd name="T24" fmla="*/ 89 w 129"/>
                                  <a:gd name="T25" fmla="*/ 188 h 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9" h="188">
                                    <a:moveTo>
                                      <a:pt x="89" y="188"/>
                                    </a:moveTo>
                                    <a:lnTo>
                                      <a:pt x="89" y="89"/>
                                    </a:lnTo>
                                    <a:lnTo>
                                      <a:pt x="89" y="89"/>
                                    </a:lnTo>
                                    <a:lnTo>
                                      <a:pt x="34" y="188"/>
                                    </a:lnTo>
                                    <a:lnTo>
                                      <a:pt x="0" y="188"/>
                                    </a:lnTo>
                                    <a:lnTo>
                                      <a:pt x="0" y="0"/>
                                    </a:lnTo>
                                    <a:lnTo>
                                      <a:pt x="34" y="0"/>
                                    </a:lnTo>
                                    <a:lnTo>
                                      <a:pt x="34" y="109"/>
                                    </a:lnTo>
                                    <a:lnTo>
                                      <a:pt x="39" y="109"/>
                                    </a:lnTo>
                                    <a:lnTo>
                                      <a:pt x="89" y="0"/>
                                    </a:lnTo>
                                    <a:lnTo>
                                      <a:pt x="129" y="0"/>
                                    </a:lnTo>
                                    <a:lnTo>
                                      <a:pt x="129" y="188"/>
                                    </a:lnTo>
                                    <a:lnTo>
                                      <a:pt x="89" y="188"/>
                                    </a:lnTo>
                                    <a:close/>
                                  </a:path>
                                </a:pathLst>
                              </a:custGeom>
                              <a:solidFill>
                                <a:srgbClr val="174B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32"/>
                            <wps:cNvSpPr>
                              <a:spLocks/>
                            </wps:cNvSpPr>
                            <wps:spPr bwMode="auto">
                              <a:xfrm>
                                <a:off x="3175" y="12700"/>
                                <a:ext cx="296545" cy="295910"/>
                              </a:xfrm>
                              <a:custGeom>
                                <a:avLst/>
                                <a:gdLst>
                                  <a:gd name="T0" fmla="*/ 467 w 467"/>
                                  <a:gd name="T1" fmla="*/ 233 h 466"/>
                                  <a:gd name="T2" fmla="*/ 467 w 467"/>
                                  <a:gd name="T3" fmla="*/ 233 h 466"/>
                                  <a:gd name="T4" fmla="*/ 462 w 467"/>
                                  <a:gd name="T5" fmla="*/ 283 h 466"/>
                                  <a:gd name="T6" fmla="*/ 447 w 467"/>
                                  <a:gd name="T7" fmla="*/ 322 h 466"/>
                                  <a:gd name="T8" fmla="*/ 427 w 467"/>
                                  <a:gd name="T9" fmla="*/ 362 h 466"/>
                                  <a:gd name="T10" fmla="*/ 397 w 467"/>
                                  <a:gd name="T11" fmla="*/ 397 h 466"/>
                                  <a:gd name="T12" fmla="*/ 363 w 467"/>
                                  <a:gd name="T13" fmla="*/ 426 h 466"/>
                                  <a:gd name="T14" fmla="*/ 323 w 467"/>
                                  <a:gd name="T15" fmla="*/ 446 h 466"/>
                                  <a:gd name="T16" fmla="*/ 278 w 467"/>
                                  <a:gd name="T17" fmla="*/ 461 h 466"/>
                                  <a:gd name="T18" fmla="*/ 233 w 467"/>
                                  <a:gd name="T19" fmla="*/ 466 h 466"/>
                                  <a:gd name="T20" fmla="*/ 233 w 467"/>
                                  <a:gd name="T21" fmla="*/ 466 h 466"/>
                                  <a:gd name="T22" fmla="*/ 189 w 467"/>
                                  <a:gd name="T23" fmla="*/ 461 h 466"/>
                                  <a:gd name="T24" fmla="*/ 144 w 467"/>
                                  <a:gd name="T25" fmla="*/ 446 h 466"/>
                                  <a:gd name="T26" fmla="*/ 104 w 467"/>
                                  <a:gd name="T27" fmla="*/ 426 h 466"/>
                                  <a:gd name="T28" fmla="*/ 70 w 467"/>
                                  <a:gd name="T29" fmla="*/ 397 h 466"/>
                                  <a:gd name="T30" fmla="*/ 40 w 467"/>
                                  <a:gd name="T31" fmla="*/ 362 h 466"/>
                                  <a:gd name="T32" fmla="*/ 20 w 467"/>
                                  <a:gd name="T33" fmla="*/ 322 h 466"/>
                                  <a:gd name="T34" fmla="*/ 5 w 467"/>
                                  <a:gd name="T35" fmla="*/ 283 h 466"/>
                                  <a:gd name="T36" fmla="*/ 0 w 467"/>
                                  <a:gd name="T37" fmla="*/ 233 h 466"/>
                                  <a:gd name="T38" fmla="*/ 0 w 467"/>
                                  <a:gd name="T39" fmla="*/ 233 h 466"/>
                                  <a:gd name="T40" fmla="*/ 5 w 467"/>
                                  <a:gd name="T41" fmla="*/ 188 h 466"/>
                                  <a:gd name="T42" fmla="*/ 20 w 467"/>
                                  <a:gd name="T43" fmla="*/ 144 h 466"/>
                                  <a:gd name="T44" fmla="*/ 40 w 467"/>
                                  <a:gd name="T45" fmla="*/ 104 h 466"/>
                                  <a:gd name="T46" fmla="*/ 70 w 467"/>
                                  <a:gd name="T47" fmla="*/ 69 h 466"/>
                                  <a:gd name="T48" fmla="*/ 104 w 467"/>
                                  <a:gd name="T49" fmla="*/ 40 h 466"/>
                                  <a:gd name="T50" fmla="*/ 144 w 467"/>
                                  <a:gd name="T51" fmla="*/ 20 h 466"/>
                                  <a:gd name="T52" fmla="*/ 189 w 467"/>
                                  <a:gd name="T53" fmla="*/ 5 h 466"/>
                                  <a:gd name="T54" fmla="*/ 233 w 467"/>
                                  <a:gd name="T55" fmla="*/ 0 h 466"/>
                                  <a:gd name="T56" fmla="*/ 233 w 467"/>
                                  <a:gd name="T57" fmla="*/ 0 h 466"/>
                                  <a:gd name="T58" fmla="*/ 278 w 467"/>
                                  <a:gd name="T59" fmla="*/ 5 h 466"/>
                                  <a:gd name="T60" fmla="*/ 323 w 467"/>
                                  <a:gd name="T61" fmla="*/ 20 h 466"/>
                                  <a:gd name="T62" fmla="*/ 363 w 467"/>
                                  <a:gd name="T63" fmla="*/ 40 h 466"/>
                                  <a:gd name="T64" fmla="*/ 397 w 467"/>
                                  <a:gd name="T65" fmla="*/ 69 h 466"/>
                                  <a:gd name="T66" fmla="*/ 427 w 467"/>
                                  <a:gd name="T67" fmla="*/ 104 h 466"/>
                                  <a:gd name="T68" fmla="*/ 447 w 467"/>
                                  <a:gd name="T69" fmla="*/ 144 h 466"/>
                                  <a:gd name="T70" fmla="*/ 462 w 467"/>
                                  <a:gd name="T71" fmla="*/ 188 h 466"/>
                                  <a:gd name="T72" fmla="*/ 467 w 467"/>
                                  <a:gd name="T73" fmla="*/ 233 h 4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67" h="466">
                                    <a:moveTo>
                                      <a:pt x="467" y="233"/>
                                    </a:moveTo>
                                    <a:lnTo>
                                      <a:pt x="467" y="233"/>
                                    </a:lnTo>
                                    <a:lnTo>
                                      <a:pt x="462" y="283"/>
                                    </a:lnTo>
                                    <a:lnTo>
                                      <a:pt x="447" y="322"/>
                                    </a:lnTo>
                                    <a:lnTo>
                                      <a:pt x="427" y="362"/>
                                    </a:lnTo>
                                    <a:lnTo>
                                      <a:pt x="397" y="397"/>
                                    </a:lnTo>
                                    <a:lnTo>
                                      <a:pt x="363" y="426"/>
                                    </a:lnTo>
                                    <a:lnTo>
                                      <a:pt x="323" y="446"/>
                                    </a:lnTo>
                                    <a:lnTo>
                                      <a:pt x="278" y="461"/>
                                    </a:lnTo>
                                    <a:lnTo>
                                      <a:pt x="233" y="466"/>
                                    </a:lnTo>
                                    <a:lnTo>
                                      <a:pt x="233" y="466"/>
                                    </a:lnTo>
                                    <a:lnTo>
                                      <a:pt x="189" y="461"/>
                                    </a:lnTo>
                                    <a:lnTo>
                                      <a:pt x="144" y="446"/>
                                    </a:lnTo>
                                    <a:lnTo>
                                      <a:pt x="104" y="426"/>
                                    </a:lnTo>
                                    <a:lnTo>
                                      <a:pt x="70" y="397"/>
                                    </a:lnTo>
                                    <a:lnTo>
                                      <a:pt x="40" y="362"/>
                                    </a:lnTo>
                                    <a:lnTo>
                                      <a:pt x="20" y="322"/>
                                    </a:lnTo>
                                    <a:lnTo>
                                      <a:pt x="5" y="283"/>
                                    </a:lnTo>
                                    <a:lnTo>
                                      <a:pt x="0" y="233"/>
                                    </a:lnTo>
                                    <a:lnTo>
                                      <a:pt x="0" y="233"/>
                                    </a:lnTo>
                                    <a:lnTo>
                                      <a:pt x="5" y="188"/>
                                    </a:lnTo>
                                    <a:lnTo>
                                      <a:pt x="20" y="144"/>
                                    </a:lnTo>
                                    <a:lnTo>
                                      <a:pt x="40" y="104"/>
                                    </a:lnTo>
                                    <a:lnTo>
                                      <a:pt x="70" y="69"/>
                                    </a:lnTo>
                                    <a:lnTo>
                                      <a:pt x="104" y="40"/>
                                    </a:lnTo>
                                    <a:lnTo>
                                      <a:pt x="144" y="20"/>
                                    </a:lnTo>
                                    <a:lnTo>
                                      <a:pt x="189" y="5"/>
                                    </a:lnTo>
                                    <a:lnTo>
                                      <a:pt x="233" y="0"/>
                                    </a:lnTo>
                                    <a:lnTo>
                                      <a:pt x="233" y="0"/>
                                    </a:lnTo>
                                    <a:lnTo>
                                      <a:pt x="278" y="5"/>
                                    </a:lnTo>
                                    <a:lnTo>
                                      <a:pt x="323" y="20"/>
                                    </a:lnTo>
                                    <a:lnTo>
                                      <a:pt x="363" y="40"/>
                                    </a:lnTo>
                                    <a:lnTo>
                                      <a:pt x="397" y="69"/>
                                    </a:lnTo>
                                    <a:lnTo>
                                      <a:pt x="427" y="104"/>
                                    </a:lnTo>
                                    <a:lnTo>
                                      <a:pt x="447" y="144"/>
                                    </a:lnTo>
                                    <a:lnTo>
                                      <a:pt x="462" y="188"/>
                                    </a:lnTo>
                                    <a:lnTo>
                                      <a:pt x="467" y="233"/>
                                    </a:lnTo>
                                    <a:close/>
                                  </a:path>
                                </a:pathLst>
                              </a:custGeom>
                              <a:solidFill>
                                <a:srgbClr val="174B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33"/>
                            <wps:cNvSpPr>
                              <a:spLocks/>
                            </wps:cNvSpPr>
                            <wps:spPr bwMode="auto">
                              <a:xfrm>
                                <a:off x="3175" y="12700"/>
                                <a:ext cx="296545" cy="295910"/>
                              </a:xfrm>
                              <a:custGeom>
                                <a:avLst/>
                                <a:gdLst>
                                  <a:gd name="T0" fmla="*/ 467 w 467"/>
                                  <a:gd name="T1" fmla="*/ 233 h 466"/>
                                  <a:gd name="T2" fmla="*/ 467 w 467"/>
                                  <a:gd name="T3" fmla="*/ 233 h 466"/>
                                  <a:gd name="T4" fmla="*/ 462 w 467"/>
                                  <a:gd name="T5" fmla="*/ 283 h 466"/>
                                  <a:gd name="T6" fmla="*/ 447 w 467"/>
                                  <a:gd name="T7" fmla="*/ 322 h 466"/>
                                  <a:gd name="T8" fmla="*/ 427 w 467"/>
                                  <a:gd name="T9" fmla="*/ 362 h 466"/>
                                  <a:gd name="T10" fmla="*/ 397 w 467"/>
                                  <a:gd name="T11" fmla="*/ 397 h 466"/>
                                  <a:gd name="T12" fmla="*/ 363 w 467"/>
                                  <a:gd name="T13" fmla="*/ 426 h 466"/>
                                  <a:gd name="T14" fmla="*/ 323 w 467"/>
                                  <a:gd name="T15" fmla="*/ 446 h 466"/>
                                  <a:gd name="T16" fmla="*/ 278 w 467"/>
                                  <a:gd name="T17" fmla="*/ 461 h 466"/>
                                  <a:gd name="T18" fmla="*/ 233 w 467"/>
                                  <a:gd name="T19" fmla="*/ 466 h 466"/>
                                  <a:gd name="T20" fmla="*/ 233 w 467"/>
                                  <a:gd name="T21" fmla="*/ 466 h 466"/>
                                  <a:gd name="T22" fmla="*/ 189 w 467"/>
                                  <a:gd name="T23" fmla="*/ 461 h 466"/>
                                  <a:gd name="T24" fmla="*/ 144 w 467"/>
                                  <a:gd name="T25" fmla="*/ 446 h 466"/>
                                  <a:gd name="T26" fmla="*/ 104 w 467"/>
                                  <a:gd name="T27" fmla="*/ 426 h 466"/>
                                  <a:gd name="T28" fmla="*/ 70 w 467"/>
                                  <a:gd name="T29" fmla="*/ 397 h 466"/>
                                  <a:gd name="T30" fmla="*/ 40 w 467"/>
                                  <a:gd name="T31" fmla="*/ 362 h 466"/>
                                  <a:gd name="T32" fmla="*/ 20 w 467"/>
                                  <a:gd name="T33" fmla="*/ 322 h 466"/>
                                  <a:gd name="T34" fmla="*/ 5 w 467"/>
                                  <a:gd name="T35" fmla="*/ 283 h 466"/>
                                  <a:gd name="T36" fmla="*/ 0 w 467"/>
                                  <a:gd name="T37" fmla="*/ 233 h 466"/>
                                  <a:gd name="T38" fmla="*/ 0 w 467"/>
                                  <a:gd name="T39" fmla="*/ 233 h 466"/>
                                  <a:gd name="T40" fmla="*/ 5 w 467"/>
                                  <a:gd name="T41" fmla="*/ 188 h 466"/>
                                  <a:gd name="T42" fmla="*/ 20 w 467"/>
                                  <a:gd name="T43" fmla="*/ 144 h 466"/>
                                  <a:gd name="T44" fmla="*/ 40 w 467"/>
                                  <a:gd name="T45" fmla="*/ 104 h 466"/>
                                  <a:gd name="T46" fmla="*/ 70 w 467"/>
                                  <a:gd name="T47" fmla="*/ 69 h 466"/>
                                  <a:gd name="T48" fmla="*/ 104 w 467"/>
                                  <a:gd name="T49" fmla="*/ 40 h 466"/>
                                  <a:gd name="T50" fmla="*/ 144 w 467"/>
                                  <a:gd name="T51" fmla="*/ 20 h 466"/>
                                  <a:gd name="T52" fmla="*/ 189 w 467"/>
                                  <a:gd name="T53" fmla="*/ 5 h 466"/>
                                  <a:gd name="T54" fmla="*/ 233 w 467"/>
                                  <a:gd name="T55" fmla="*/ 0 h 466"/>
                                  <a:gd name="T56" fmla="*/ 233 w 467"/>
                                  <a:gd name="T57" fmla="*/ 0 h 466"/>
                                  <a:gd name="T58" fmla="*/ 278 w 467"/>
                                  <a:gd name="T59" fmla="*/ 5 h 466"/>
                                  <a:gd name="T60" fmla="*/ 323 w 467"/>
                                  <a:gd name="T61" fmla="*/ 20 h 466"/>
                                  <a:gd name="T62" fmla="*/ 363 w 467"/>
                                  <a:gd name="T63" fmla="*/ 40 h 466"/>
                                  <a:gd name="T64" fmla="*/ 397 w 467"/>
                                  <a:gd name="T65" fmla="*/ 69 h 466"/>
                                  <a:gd name="T66" fmla="*/ 427 w 467"/>
                                  <a:gd name="T67" fmla="*/ 104 h 466"/>
                                  <a:gd name="T68" fmla="*/ 447 w 467"/>
                                  <a:gd name="T69" fmla="*/ 144 h 466"/>
                                  <a:gd name="T70" fmla="*/ 462 w 467"/>
                                  <a:gd name="T71" fmla="*/ 188 h 466"/>
                                  <a:gd name="T72" fmla="*/ 467 w 467"/>
                                  <a:gd name="T73" fmla="*/ 233 h 4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67" h="466">
                                    <a:moveTo>
                                      <a:pt x="467" y="233"/>
                                    </a:moveTo>
                                    <a:lnTo>
                                      <a:pt x="467" y="233"/>
                                    </a:lnTo>
                                    <a:lnTo>
                                      <a:pt x="462" y="283"/>
                                    </a:lnTo>
                                    <a:lnTo>
                                      <a:pt x="447" y="322"/>
                                    </a:lnTo>
                                    <a:lnTo>
                                      <a:pt x="427" y="362"/>
                                    </a:lnTo>
                                    <a:lnTo>
                                      <a:pt x="397" y="397"/>
                                    </a:lnTo>
                                    <a:lnTo>
                                      <a:pt x="363" y="426"/>
                                    </a:lnTo>
                                    <a:lnTo>
                                      <a:pt x="323" y="446"/>
                                    </a:lnTo>
                                    <a:lnTo>
                                      <a:pt x="278" y="461"/>
                                    </a:lnTo>
                                    <a:lnTo>
                                      <a:pt x="233" y="466"/>
                                    </a:lnTo>
                                    <a:lnTo>
                                      <a:pt x="233" y="466"/>
                                    </a:lnTo>
                                    <a:lnTo>
                                      <a:pt x="189" y="461"/>
                                    </a:lnTo>
                                    <a:lnTo>
                                      <a:pt x="144" y="446"/>
                                    </a:lnTo>
                                    <a:lnTo>
                                      <a:pt x="104" y="426"/>
                                    </a:lnTo>
                                    <a:lnTo>
                                      <a:pt x="70" y="397"/>
                                    </a:lnTo>
                                    <a:lnTo>
                                      <a:pt x="40" y="362"/>
                                    </a:lnTo>
                                    <a:lnTo>
                                      <a:pt x="20" y="322"/>
                                    </a:lnTo>
                                    <a:lnTo>
                                      <a:pt x="5" y="283"/>
                                    </a:lnTo>
                                    <a:lnTo>
                                      <a:pt x="0" y="233"/>
                                    </a:lnTo>
                                    <a:lnTo>
                                      <a:pt x="0" y="233"/>
                                    </a:lnTo>
                                    <a:lnTo>
                                      <a:pt x="5" y="188"/>
                                    </a:lnTo>
                                    <a:lnTo>
                                      <a:pt x="20" y="144"/>
                                    </a:lnTo>
                                    <a:lnTo>
                                      <a:pt x="40" y="104"/>
                                    </a:lnTo>
                                    <a:lnTo>
                                      <a:pt x="70" y="69"/>
                                    </a:lnTo>
                                    <a:lnTo>
                                      <a:pt x="104" y="40"/>
                                    </a:lnTo>
                                    <a:lnTo>
                                      <a:pt x="144" y="20"/>
                                    </a:lnTo>
                                    <a:lnTo>
                                      <a:pt x="189" y="5"/>
                                    </a:lnTo>
                                    <a:lnTo>
                                      <a:pt x="233" y="0"/>
                                    </a:lnTo>
                                    <a:lnTo>
                                      <a:pt x="233" y="0"/>
                                    </a:lnTo>
                                    <a:lnTo>
                                      <a:pt x="278" y="5"/>
                                    </a:lnTo>
                                    <a:lnTo>
                                      <a:pt x="323" y="20"/>
                                    </a:lnTo>
                                    <a:lnTo>
                                      <a:pt x="363" y="40"/>
                                    </a:lnTo>
                                    <a:lnTo>
                                      <a:pt x="397" y="69"/>
                                    </a:lnTo>
                                    <a:lnTo>
                                      <a:pt x="427" y="104"/>
                                    </a:lnTo>
                                    <a:lnTo>
                                      <a:pt x="447" y="144"/>
                                    </a:lnTo>
                                    <a:lnTo>
                                      <a:pt x="462" y="188"/>
                                    </a:lnTo>
                                    <a:lnTo>
                                      <a:pt x="467" y="233"/>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7" name="Picture 3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3175" y="9525"/>
                                <a:ext cx="312420" cy="311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3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78740" y="19050"/>
                                <a:ext cx="18923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 name="Picture 3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07315" y="15875"/>
                                <a:ext cx="141605" cy="132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0" name="Freeform 37"/>
                            <wps:cNvSpPr>
                              <a:spLocks/>
                            </wps:cNvSpPr>
                            <wps:spPr bwMode="auto">
                              <a:xfrm>
                                <a:off x="167005" y="62865"/>
                                <a:ext cx="38100" cy="41275"/>
                              </a:xfrm>
                              <a:custGeom>
                                <a:avLst/>
                                <a:gdLst>
                                  <a:gd name="T0" fmla="*/ 30 w 60"/>
                                  <a:gd name="T1" fmla="*/ 0 h 65"/>
                                  <a:gd name="T2" fmla="*/ 30 w 60"/>
                                  <a:gd name="T3" fmla="*/ 0 h 65"/>
                                  <a:gd name="T4" fmla="*/ 45 w 60"/>
                                  <a:gd name="T5" fmla="*/ 5 h 65"/>
                                  <a:gd name="T6" fmla="*/ 55 w 60"/>
                                  <a:gd name="T7" fmla="*/ 10 h 65"/>
                                  <a:gd name="T8" fmla="*/ 60 w 60"/>
                                  <a:gd name="T9" fmla="*/ 20 h 65"/>
                                  <a:gd name="T10" fmla="*/ 60 w 60"/>
                                  <a:gd name="T11" fmla="*/ 35 h 65"/>
                                  <a:gd name="T12" fmla="*/ 60 w 60"/>
                                  <a:gd name="T13" fmla="*/ 35 h 65"/>
                                  <a:gd name="T14" fmla="*/ 60 w 60"/>
                                  <a:gd name="T15" fmla="*/ 45 h 65"/>
                                  <a:gd name="T16" fmla="*/ 50 w 60"/>
                                  <a:gd name="T17" fmla="*/ 55 h 65"/>
                                  <a:gd name="T18" fmla="*/ 40 w 60"/>
                                  <a:gd name="T19" fmla="*/ 60 h 65"/>
                                  <a:gd name="T20" fmla="*/ 30 w 60"/>
                                  <a:gd name="T21" fmla="*/ 65 h 65"/>
                                  <a:gd name="T22" fmla="*/ 30 w 60"/>
                                  <a:gd name="T23" fmla="*/ 65 h 65"/>
                                  <a:gd name="T24" fmla="*/ 15 w 60"/>
                                  <a:gd name="T25" fmla="*/ 60 h 65"/>
                                  <a:gd name="T26" fmla="*/ 5 w 60"/>
                                  <a:gd name="T27" fmla="*/ 55 h 65"/>
                                  <a:gd name="T28" fmla="*/ 0 w 60"/>
                                  <a:gd name="T29" fmla="*/ 45 h 65"/>
                                  <a:gd name="T30" fmla="*/ 0 w 60"/>
                                  <a:gd name="T31" fmla="*/ 30 h 65"/>
                                  <a:gd name="T32" fmla="*/ 0 w 60"/>
                                  <a:gd name="T33" fmla="*/ 30 h 65"/>
                                  <a:gd name="T34" fmla="*/ 0 w 60"/>
                                  <a:gd name="T35" fmla="*/ 20 h 65"/>
                                  <a:gd name="T36" fmla="*/ 10 w 60"/>
                                  <a:gd name="T37" fmla="*/ 10 h 65"/>
                                  <a:gd name="T38" fmla="*/ 20 w 60"/>
                                  <a:gd name="T39" fmla="*/ 5 h 65"/>
                                  <a:gd name="T40" fmla="*/ 30 w 60"/>
                                  <a:gd name="T41" fmla="*/ 0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0" h="65">
                                    <a:moveTo>
                                      <a:pt x="30" y="0"/>
                                    </a:moveTo>
                                    <a:lnTo>
                                      <a:pt x="30" y="0"/>
                                    </a:lnTo>
                                    <a:lnTo>
                                      <a:pt x="45" y="5"/>
                                    </a:lnTo>
                                    <a:lnTo>
                                      <a:pt x="55" y="10"/>
                                    </a:lnTo>
                                    <a:lnTo>
                                      <a:pt x="60" y="20"/>
                                    </a:lnTo>
                                    <a:lnTo>
                                      <a:pt x="60" y="35"/>
                                    </a:lnTo>
                                    <a:lnTo>
                                      <a:pt x="60" y="35"/>
                                    </a:lnTo>
                                    <a:lnTo>
                                      <a:pt x="60" y="45"/>
                                    </a:lnTo>
                                    <a:lnTo>
                                      <a:pt x="50" y="55"/>
                                    </a:lnTo>
                                    <a:lnTo>
                                      <a:pt x="40" y="60"/>
                                    </a:lnTo>
                                    <a:lnTo>
                                      <a:pt x="30" y="65"/>
                                    </a:lnTo>
                                    <a:lnTo>
                                      <a:pt x="30" y="65"/>
                                    </a:lnTo>
                                    <a:lnTo>
                                      <a:pt x="15" y="60"/>
                                    </a:lnTo>
                                    <a:lnTo>
                                      <a:pt x="5" y="55"/>
                                    </a:lnTo>
                                    <a:lnTo>
                                      <a:pt x="0" y="45"/>
                                    </a:lnTo>
                                    <a:lnTo>
                                      <a:pt x="0" y="30"/>
                                    </a:lnTo>
                                    <a:lnTo>
                                      <a:pt x="0" y="30"/>
                                    </a:lnTo>
                                    <a:lnTo>
                                      <a:pt x="0" y="20"/>
                                    </a:lnTo>
                                    <a:lnTo>
                                      <a:pt x="10" y="10"/>
                                    </a:lnTo>
                                    <a:lnTo>
                                      <a:pt x="20" y="5"/>
                                    </a:lnTo>
                                    <a:lnTo>
                                      <a:pt x="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38"/>
                            <wps:cNvSpPr>
                              <a:spLocks/>
                            </wps:cNvSpPr>
                            <wps:spPr bwMode="auto">
                              <a:xfrm>
                                <a:off x="167005" y="62865"/>
                                <a:ext cx="38100" cy="41275"/>
                              </a:xfrm>
                              <a:custGeom>
                                <a:avLst/>
                                <a:gdLst>
                                  <a:gd name="T0" fmla="*/ 30 w 60"/>
                                  <a:gd name="T1" fmla="*/ 0 h 65"/>
                                  <a:gd name="T2" fmla="*/ 30 w 60"/>
                                  <a:gd name="T3" fmla="*/ 0 h 65"/>
                                  <a:gd name="T4" fmla="*/ 45 w 60"/>
                                  <a:gd name="T5" fmla="*/ 5 h 65"/>
                                  <a:gd name="T6" fmla="*/ 55 w 60"/>
                                  <a:gd name="T7" fmla="*/ 10 h 65"/>
                                  <a:gd name="T8" fmla="*/ 60 w 60"/>
                                  <a:gd name="T9" fmla="*/ 20 h 65"/>
                                  <a:gd name="T10" fmla="*/ 60 w 60"/>
                                  <a:gd name="T11" fmla="*/ 35 h 65"/>
                                  <a:gd name="T12" fmla="*/ 60 w 60"/>
                                  <a:gd name="T13" fmla="*/ 35 h 65"/>
                                  <a:gd name="T14" fmla="*/ 60 w 60"/>
                                  <a:gd name="T15" fmla="*/ 45 h 65"/>
                                  <a:gd name="T16" fmla="*/ 50 w 60"/>
                                  <a:gd name="T17" fmla="*/ 55 h 65"/>
                                  <a:gd name="T18" fmla="*/ 40 w 60"/>
                                  <a:gd name="T19" fmla="*/ 60 h 65"/>
                                  <a:gd name="T20" fmla="*/ 30 w 60"/>
                                  <a:gd name="T21" fmla="*/ 65 h 65"/>
                                  <a:gd name="T22" fmla="*/ 30 w 60"/>
                                  <a:gd name="T23" fmla="*/ 65 h 65"/>
                                  <a:gd name="T24" fmla="*/ 15 w 60"/>
                                  <a:gd name="T25" fmla="*/ 60 h 65"/>
                                  <a:gd name="T26" fmla="*/ 5 w 60"/>
                                  <a:gd name="T27" fmla="*/ 55 h 65"/>
                                  <a:gd name="T28" fmla="*/ 0 w 60"/>
                                  <a:gd name="T29" fmla="*/ 45 h 65"/>
                                  <a:gd name="T30" fmla="*/ 0 w 60"/>
                                  <a:gd name="T31" fmla="*/ 30 h 65"/>
                                  <a:gd name="T32" fmla="*/ 0 w 60"/>
                                  <a:gd name="T33" fmla="*/ 30 h 65"/>
                                  <a:gd name="T34" fmla="*/ 0 w 60"/>
                                  <a:gd name="T35" fmla="*/ 20 h 65"/>
                                  <a:gd name="T36" fmla="*/ 10 w 60"/>
                                  <a:gd name="T37" fmla="*/ 10 h 65"/>
                                  <a:gd name="T38" fmla="*/ 20 w 60"/>
                                  <a:gd name="T39" fmla="*/ 5 h 65"/>
                                  <a:gd name="T40" fmla="*/ 30 w 60"/>
                                  <a:gd name="T41" fmla="*/ 0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0" h="65">
                                    <a:moveTo>
                                      <a:pt x="30" y="0"/>
                                    </a:moveTo>
                                    <a:lnTo>
                                      <a:pt x="30" y="0"/>
                                    </a:lnTo>
                                    <a:lnTo>
                                      <a:pt x="45" y="5"/>
                                    </a:lnTo>
                                    <a:lnTo>
                                      <a:pt x="55" y="10"/>
                                    </a:lnTo>
                                    <a:lnTo>
                                      <a:pt x="60" y="20"/>
                                    </a:lnTo>
                                    <a:lnTo>
                                      <a:pt x="60" y="35"/>
                                    </a:lnTo>
                                    <a:lnTo>
                                      <a:pt x="60" y="35"/>
                                    </a:lnTo>
                                    <a:lnTo>
                                      <a:pt x="60" y="45"/>
                                    </a:lnTo>
                                    <a:lnTo>
                                      <a:pt x="50" y="55"/>
                                    </a:lnTo>
                                    <a:lnTo>
                                      <a:pt x="40" y="60"/>
                                    </a:lnTo>
                                    <a:lnTo>
                                      <a:pt x="30" y="65"/>
                                    </a:lnTo>
                                    <a:lnTo>
                                      <a:pt x="30" y="65"/>
                                    </a:lnTo>
                                    <a:lnTo>
                                      <a:pt x="15" y="60"/>
                                    </a:lnTo>
                                    <a:lnTo>
                                      <a:pt x="5" y="55"/>
                                    </a:lnTo>
                                    <a:lnTo>
                                      <a:pt x="0" y="45"/>
                                    </a:lnTo>
                                    <a:lnTo>
                                      <a:pt x="0" y="30"/>
                                    </a:lnTo>
                                    <a:lnTo>
                                      <a:pt x="0" y="30"/>
                                    </a:lnTo>
                                    <a:lnTo>
                                      <a:pt x="0" y="20"/>
                                    </a:lnTo>
                                    <a:lnTo>
                                      <a:pt x="10" y="10"/>
                                    </a:lnTo>
                                    <a:lnTo>
                                      <a:pt x="20" y="5"/>
                                    </a:lnTo>
                                    <a:lnTo>
                                      <a:pt x="30"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39"/>
                            <wps:cNvSpPr>
                              <a:spLocks/>
                            </wps:cNvSpPr>
                            <wps:spPr bwMode="auto">
                              <a:xfrm>
                                <a:off x="139065" y="0"/>
                                <a:ext cx="50165" cy="85090"/>
                              </a:xfrm>
                              <a:custGeom>
                                <a:avLst/>
                                <a:gdLst>
                                  <a:gd name="T0" fmla="*/ 69 w 79"/>
                                  <a:gd name="T1" fmla="*/ 134 h 134"/>
                                  <a:gd name="T2" fmla="*/ 0 w 79"/>
                                  <a:gd name="T3" fmla="*/ 15 h 134"/>
                                  <a:gd name="T4" fmla="*/ 24 w 79"/>
                                  <a:gd name="T5" fmla="*/ 0 h 134"/>
                                  <a:gd name="T6" fmla="*/ 79 w 79"/>
                                  <a:gd name="T7" fmla="*/ 129 h 134"/>
                                  <a:gd name="T8" fmla="*/ 69 w 79"/>
                                  <a:gd name="T9" fmla="*/ 134 h 134"/>
                                </a:gdLst>
                                <a:ahLst/>
                                <a:cxnLst>
                                  <a:cxn ang="0">
                                    <a:pos x="T0" y="T1"/>
                                  </a:cxn>
                                  <a:cxn ang="0">
                                    <a:pos x="T2" y="T3"/>
                                  </a:cxn>
                                  <a:cxn ang="0">
                                    <a:pos x="T4" y="T5"/>
                                  </a:cxn>
                                  <a:cxn ang="0">
                                    <a:pos x="T6" y="T7"/>
                                  </a:cxn>
                                  <a:cxn ang="0">
                                    <a:pos x="T8" y="T9"/>
                                  </a:cxn>
                                </a:cxnLst>
                                <a:rect l="0" t="0" r="r" b="b"/>
                                <a:pathLst>
                                  <a:path w="79" h="134">
                                    <a:moveTo>
                                      <a:pt x="69" y="134"/>
                                    </a:moveTo>
                                    <a:lnTo>
                                      <a:pt x="0" y="15"/>
                                    </a:lnTo>
                                    <a:lnTo>
                                      <a:pt x="24" y="0"/>
                                    </a:lnTo>
                                    <a:lnTo>
                                      <a:pt x="79" y="129"/>
                                    </a:lnTo>
                                    <a:lnTo>
                                      <a:pt x="69" y="13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40"/>
                            <wps:cNvSpPr>
                              <a:spLocks/>
                            </wps:cNvSpPr>
                            <wps:spPr bwMode="auto">
                              <a:xfrm>
                                <a:off x="22225" y="59690"/>
                                <a:ext cx="163830" cy="28575"/>
                              </a:xfrm>
                              <a:custGeom>
                                <a:avLst/>
                                <a:gdLst>
                                  <a:gd name="T0" fmla="*/ 258 w 258"/>
                                  <a:gd name="T1" fmla="*/ 45 h 45"/>
                                  <a:gd name="T2" fmla="*/ 0 w 258"/>
                                  <a:gd name="T3" fmla="*/ 30 h 45"/>
                                  <a:gd name="T4" fmla="*/ 0 w 258"/>
                                  <a:gd name="T5" fmla="*/ 0 h 45"/>
                                  <a:gd name="T6" fmla="*/ 258 w 258"/>
                                  <a:gd name="T7" fmla="*/ 35 h 45"/>
                                  <a:gd name="T8" fmla="*/ 258 w 258"/>
                                  <a:gd name="T9" fmla="*/ 45 h 45"/>
                                </a:gdLst>
                                <a:ahLst/>
                                <a:cxnLst>
                                  <a:cxn ang="0">
                                    <a:pos x="T0" y="T1"/>
                                  </a:cxn>
                                  <a:cxn ang="0">
                                    <a:pos x="T2" y="T3"/>
                                  </a:cxn>
                                  <a:cxn ang="0">
                                    <a:pos x="T4" y="T5"/>
                                  </a:cxn>
                                  <a:cxn ang="0">
                                    <a:pos x="T6" y="T7"/>
                                  </a:cxn>
                                  <a:cxn ang="0">
                                    <a:pos x="T8" y="T9"/>
                                  </a:cxn>
                                </a:cxnLst>
                                <a:rect l="0" t="0" r="r" b="b"/>
                                <a:pathLst>
                                  <a:path w="258" h="45">
                                    <a:moveTo>
                                      <a:pt x="258" y="45"/>
                                    </a:moveTo>
                                    <a:lnTo>
                                      <a:pt x="0" y="30"/>
                                    </a:lnTo>
                                    <a:lnTo>
                                      <a:pt x="0" y="0"/>
                                    </a:lnTo>
                                    <a:lnTo>
                                      <a:pt x="258" y="35"/>
                                    </a:lnTo>
                                    <a:lnTo>
                                      <a:pt x="258" y="4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41"/>
                            <wps:cNvSpPr>
                              <a:spLocks/>
                            </wps:cNvSpPr>
                            <wps:spPr bwMode="auto">
                              <a:xfrm>
                                <a:off x="0" y="81915"/>
                                <a:ext cx="189230" cy="122555"/>
                              </a:xfrm>
                              <a:custGeom>
                                <a:avLst/>
                                <a:gdLst>
                                  <a:gd name="T0" fmla="*/ 298 w 298"/>
                                  <a:gd name="T1" fmla="*/ 5 h 193"/>
                                  <a:gd name="T2" fmla="*/ 15 w 298"/>
                                  <a:gd name="T3" fmla="*/ 193 h 193"/>
                                  <a:gd name="T4" fmla="*/ 0 w 298"/>
                                  <a:gd name="T5" fmla="*/ 169 h 193"/>
                                  <a:gd name="T6" fmla="*/ 288 w 298"/>
                                  <a:gd name="T7" fmla="*/ 0 h 193"/>
                                  <a:gd name="T8" fmla="*/ 298 w 298"/>
                                  <a:gd name="T9" fmla="*/ 5 h 193"/>
                                </a:gdLst>
                                <a:ahLst/>
                                <a:cxnLst>
                                  <a:cxn ang="0">
                                    <a:pos x="T0" y="T1"/>
                                  </a:cxn>
                                  <a:cxn ang="0">
                                    <a:pos x="T2" y="T3"/>
                                  </a:cxn>
                                  <a:cxn ang="0">
                                    <a:pos x="T4" y="T5"/>
                                  </a:cxn>
                                  <a:cxn ang="0">
                                    <a:pos x="T6" y="T7"/>
                                  </a:cxn>
                                  <a:cxn ang="0">
                                    <a:pos x="T8" y="T9"/>
                                  </a:cxn>
                                </a:cxnLst>
                                <a:rect l="0" t="0" r="r" b="b"/>
                                <a:pathLst>
                                  <a:path w="298" h="193">
                                    <a:moveTo>
                                      <a:pt x="298" y="5"/>
                                    </a:moveTo>
                                    <a:lnTo>
                                      <a:pt x="15" y="193"/>
                                    </a:lnTo>
                                    <a:lnTo>
                                      <a:pt x="0" y="169"/>
                                    </a:lnTo>
                                    <a:lnTo>
                                      <a:pt x="288" y="0"/>
                                    </a:lnTo>
                                    <a:lnTo>
                                      <a:pt x="298" y="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42"/>
                            <wps:cNvSpPr>
                              <a:spLocks/>
                            </wps:cNvSpPr>
                            <wps:spPr bwMode="auto">
                              <a:xfrm>
                                <a:off x="78740" y="81915"/>
                                <a:ext cx="110490" cy="217170"/>
                              </a:xfrm>
                              <a:custGeom>
                                <a:avLst/>
                                <a:gdLst>
                                  <a:gd name="T0" fmla="*/ 174 w 174"/>
                                  <a:gd name="T1" fmla="*/ 5 h 342"/>
                                  <a:gd name="T2" fmla="*/ 25 w 174"/>
                                  <a:gd name="T3" fmla="*/ 342 h 342"/>
                                  <a:gd name="T4" fmla="*/ 0 w 174"/>
                                  <a:gd name="T5" fmla="*/ 332 h 342"/>
                                  <a:gd name="T6" fmla="*/ 164 w 174"/>
                                  <a:gd name="T7" fmla="*/ 0 h 342"/>
                                  <a:gd name="T8" fmla="*/ 174 w 174"/>
                                  <a:gd name="T9" fmla="*/ 5 h 342"/>
                                </a:gdLst>
                                <a:ahLst/>
                                <a:cxnLst>
                                  <a:cxn ang="0">
                                    <a:pos x="T0" y="T1"/>
                                  </a:cxn>
                                  <a:cxn ang="0">
                                    <a:pos x="T2" y="T3"/>
                                  </a:cxn>
                                  <a:cxn ang="0">
                                    <a:pos x="T4" y="T5"/>
                                  </a:cxn>
                                  <a:cxn ang="0">
                                    <a:pos x="T6" y="T7"/>
                                  </a:cxn>
                                  <a:cxn ang="0">
                                    <a:pos x="T8" y="T9"/>
                                  </a:cxn>
                                </a:cxnLst>
                                <a:rect l="0" t="0" r="r" b="b"/>
                                <a:pathLst>
                                  <a:path w="174" h="342">
                                    <a:moveTo>
                                      <a:pt x="174" y="5"/>
                                    </a:moveTo>
                                    <a:lnTo>
                                      <a:pt x="25" y="342"/>
                                    </a:lnTo>
                                    <a:lnTo>
                                      <a:pt x="0" y="332"/>
                                    </a:lnTo>
                                    <a:lnTo>
                                      <a:pt x="164" y="0"/>
                                    </a:lnTo>
                                    <a:lnTo>
                                      <a:pt x="174" y="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43"/>
                            <wps:cNvSpPr>
                              <a:spLocks/>
                            </wps:cNvSpPr>
                            <wps:spPr bwMode="auto">
                              <a:xfrm>
                                <a:off x="182880" y="81915"/>
                                <a:ext cx="41275" cy="220345"/>
                              </a:xfrm>
                              <a:custGeom>
                                <a:avLst/>
                                <a:gdLst>
                                  <a:gd name="T0" fmla="*/ 10 w 65"/>
                                  <a:gd name="T1" fmla="*/ 0 h 347"/>
                                  <a:gd name="T2" fmla="*/ 65 w 65"/>
                                  <a:gd name="T3" fmla="*/ 342 h 347"/>
                                  <a:gd name="T4" fmla="*/ 40 w 65"/>
                                  <a:gd name="T5" fmla="*/ 347 h 347"/>
                                  <a:gd name="T6" fmla="*/ 0 w 65"/>
                                  <a:gd name="T7" fmla="*/ 5 h 347"/>
                                  <a:gd name="T8" fmla="*/ 10 w 65"/>
                                  <a:gd name="T9" fmla="*/ 0 h 347"/>
                                </a:gdLst>
                                <a:ahLst/>
                                <a:cxnLst>
                                  <a:cxn ang="0">
                                    <a:pos x="T0" y="T1"/>
                                  </a:cxn>
                                  <a:cxn ang="0">
                                    <a:pos x="T2" y="T3"/>
                                  </a:cxn>
                                  <a:cxn ang="0">
                                    <a:pos x="T4" y="T5"/>
                                  </a:cxn>
                                  <a:cxn ang="0">
                                    <a:pos x="T6" y="T7"/>
                                  </a:cxn>
                                  <a:cxn ang="0">
                                    <a:pos x="T8" y="T9"/>
                                  </a:cxn>
                                </a:cxnLst>
                                <a:rect l="0" t="0" r="r" b="b"/>
                                <a:pathLst>
                                  <a:path w="65" h="347">
                                    <a:moveTo>
                                      <a:pt x="10" y="0"/>
                                    </a:moveTo>
                                    <a:lnTo>
                                      <a:pt x="65" y="342"/>
                                    </a:lnTo>
                                    <a:lnTo>
                                      <a:pt x="40" y="347"/>
                                    </a:lnTo>
                                    <a:lnTo>
                                      <a:pt x="0" y="5"/>
                                    </a:lnTo>
                                    <a:lnTo>
                                      <a:pt x="1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44"/>
                            <wps:cNvSpPr>
                              <a:spLocks/>
                            </wps:cNvSpPr>
                            <wps:spPr bwMode="auto">
                              <a:xfrm>
                                <a:off x="182880" y="81915"/>
                                <a:ext cx="132715" cy="132080"/>
                              </a:xfrm>
                              <a:custGeom>
                                <a:avLst/>
                                <a:gdLst>
                                  <a:gd name="T0" fmla="*/ 10 w 209"/>
                                  <a:gd name="T1" fmla="*/ 0 h 208"/>
                                  <a:gd name="T2" fmla="*/ 209 w 209"/>
                                  <a:gd name="T3" fmla="*/ 188 h 208"/>
                                  <a:gd name="T4" fmla="*/ 189 w 209"/>
                                  <a:gd name="T5" fmla="*/ 208 h 208"/>
                                  <a:gd name="T6" fmla="*/ 0 w 209"/>
                                  <a:gd name="T7" fmla="*/ 5 h 208"/>
                                  <a:gd name="T8" fmla="*/ 10 w 209"/>
                                  <a:gd name="T9" fmla="*/ 0 h 208"/>
                                </a:gdLst>
                                <a:ahLst/>
                                <a:cxnLst>
                                  <a:cxn ang="0">
                                    <a:pos x="T0" y="T1"/>
                                  </a:cxn>
                                  <a:cxn ang="0">
                                    <a:pos x="T2" y="T3"/>
                                  </a:cxn>
                                  <a:cxn ang="0">
                                    <a:pos x="T4" y="T5"/>
                                  </a:cxn>
                                  <a:cxn ang="0">
                                    <a:pos x="T6" y="T7"/>
                                  </a:cxn>
                                  <a:cxn ang="0">
                                    <a:pos x="T8" y="T9"/>
                                  </a:cxn>
                                </a:cxnLst>
                                <a:rect l="0" t="0" r="r" b="b"/>
                                <a:pathLst>
                                  <a:path w="209" h="208">
                                    <a:moveTo>
                                      <a:pt x="10" y="0"/>
                                    </a:moveTo>
                                    <a:lnTo>
                                      <a:pt x="209" y="188"/>
                                    </a:lnTo>
                                    <a:lnTo>
                                      <a:pt x="189" y="208"/>
                                    </a:lnTo>
                                    <a:lnTo>
                                      <a:pt x="0" y="5"/>
                                    </a:lnTo>
                                    <a:lnTo>
                                      <a:pt x="1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45"/>
                            <wps:cNvSpPr>
                              <a:spLocks/>
                            </wps:cNvSpPr>
                            <wps:spPr bwMode="auto">
                              <a:xfrm>
                                <a:off x="186055" y="56515"/>
                                <a:ext cx="97790" cy="31750"/>
                              </a:xfrm>
                              <a:custGeom>
                                <a:avLst/>
                                <a:gdLst>
                                  <a:gd name="T0" fmla="*/ 0 w 154"/>
                                  <a:gd name="T1" fmla="*/ 40 h 50"/>
                                  <a:gd name="T2" fmla="*/ 149 w 154"/>
                                  <a:gd name="T3" fmla="*/ 0 h 50"/>
                                  <a:gd name="T4" fmla="*/ 154 w 154"/>
                                  <a:gd name="T5" fmla="*/ 30 h 50"/>
                                  <a:gd name="T6" fmla="*/ 0 w 154"/>
                                  <a:gd name="T7" fmla="*/ 50 h 50"/>
                                  <a:gd name="T8" fmla="*/ 0 w 154"/>
                                  <a:gd name="T9" fmla="*/ 40 h 50"/>
                                </a:gdLst>
                                <a:ahLst/>
                                <a:cxnLst>
                                  <a:cxn ang="0">
                                    <a:pos x="T0" y="T1"/>
                                  </a:cxn>
                                  <a:cxn ang="0">
                                    <a:pos x="T2" y="T3"/>
                                  </a:cxn>
                                  <a:cxn ang="0">
                                    <a:pos x="T4" y="T5"/>
                                  </a:cxn>
                                  <a:cxn ang="0">
                                    <a:pos x="T6" y="T7"/>
                                  </a:cxn>
                                  <a:cxn ang="0">
                                    <a:pos x="T8" y="T9"/>
                                  </a:cxn>
                                </a:cxnLst>
                                <a:rect l="0" t="0" r="r" b="b"/>
                                <a:pathLst>
                                  <a:path w="154" h="50">
                                    <a:moveTo>
                                      <a:pt x="0" y="40"/>
                                    </a:moveTo>
                                    <a:lnTo>
                                      <a:pt x="149" y="0"/>
                                    </a:lnTo>
                                    <a:lnTo>
                                      <a:pt x="154" y="30"/>
                                    </a:lnTo>
                                    <a:lnTo>
                                      <a:pt x="0" y="50"/>
                                    </a:lnTo>
                                    <a:lnTo>
                                      <a:pt x="0"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F51846" id="Группа 67" o:spid="_x0000_s1026" style="position:absolute;margin-left:.95pt;margin-top:4.2pt;width:80.25pt;height:25.3pt;z-index:251657216" coordorigin="-31" coordsize="10191,32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">
                    <v:shape id="Freeform 25" o:spid="_x0000_s1027" style="position:absolute;left:3562;top:1009;width:762;height:1194;visibility:visible;mso-wrap-style:square;v-text-anchor:top" coordsize="120,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" path="m120,59r,l115,84r,l105,104r,l85,114r,l60,119r-20,l40,188,,188,,,60,r,l85,5r,l105,15r,l115,34r,l120,59r,xm80,59r,l80,49,75,44r,l70,39,60,34r-20,l40,84r20,l60,84,75,79r,l80,69r,-10l80,59xe" fillcolor="#174b88" stroked="f">
                      <v:path arrowok="t" o:connecttype="custom" o:connectlocs="76200,37465;76200,37465;73025,53340;73025,53340;66675,66040;66675,66040;53975,72390;53975,72390;38100,75565;25400,75565;25400,119380;0,119380;0,0;38100,0;38100,0;53975,3175;53975,3175;66675,9525;66675,9525;73025,21590;73025,21590;76200,37465;76200,37465;50800,37465;50800,37465;50800,31115;47625,27940;47625,27940;44450,24765;38100,21590;25400,21590;25400,53340;38100,53340;38100,53340;47625,50165;47625,50165;50800,43815;50800,37465;50800,37465" o:connectangles="0,0,0,0,0,0,0,0,0,0,0,0,0,0,0,0,0,0,0,0,0,0,0,0,0,0,0,0,0,0,0,0,0,0,0,0,0,0,0"/>
                      <o:lock v:ext="edit" verticies="t"/>
                    </v:shape>
                    <v:shape id="Freeform 26" o:spid="_x0000_s1028" style="position:absolute;left:4508;top:1009;width:794;height:1226;visibility:visible;mso-wrap-style:square;v-text-anchor:top" coordsize="125,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" path="m125,129r,l120,153r,l105,173r,l85,188r,l60,193r,l45,188r-10,l35,188,15,173r,l5,153r,l,129,,59r,l5,39r,l15,20r,l35,5r,l45,,60,r,l75,,90,5r,l110,20r,l120,39r,l125,59r,70xm85,59r,l80,49r,l80,44r,l70,39r,l60,34r,l50,39r,l45,44r,l40,49r,l40,59r,70l40,129r5,19l45,148r5,5l60,153r,l75,148r,l80,144r5,-10l85,59xe" fillcolor="#174b88" stroked="f">
                      <v:path arrowok="t" o:connecttype="custom" o:connectlocs="79375,81915;76200,97155;66675,109855;53975,119380;38100,122555;22225,119380;9525,109855;3175,97155;0,81915;0,37465;3175,24765;9525,12700;22225,3175;38100,0;47625,0;57150,3175;69850,12700;76200,24765;79375,81915;53975,37465;50800,31115;50800,27940;44450,24765;38100,21590;31750,24765;28575,27940;25400,31115;25400,81915;28575,93980;31750,97155;38100,97155;47625,93980;53975,85090" o:connectangles="0,0,0,0,0,0,0,0,0,0,0,0,0,0,0,0,0,0,0,0,0,0,0,0,0,0,0,0,0,0,0,0,0"/>
                      <o:lock v:ext="edit" verticies="t"/>
                    </v:shape>
                    <v:shape id="Freeform 27" o:spid="_x0000_s1029" style="position:absolute;left:5518;top:1009;width:793;height:1226;visibility:visible;mso-wrap-style:square;v-text-anchor:top" coordsize="125,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" path="m125,144r,l115,163r-15,15l100,178,85,188r-20,5l65,193,45,188r-10,l35,188,15,173r,l5,153r,l,129,,59r,l5,39r,l15,20r,l35,5r,l45,,65,r,l85,5r,l105,15r,l115,29r,l125,44,85,59r,l85,49r,l80,44r,l75,39r,l65,34r,l55,39r,l45,44r,l40,49r,l40,59r,70l40,129r5,19l45,148r10,5l65,153r,l75,148r,l80,144r5,-10l125,144xe" fillcolor="#174b88" stroked="f">
                      <v:path arrowok="t" o:connecttype="custom" o:connectlocs="79375,91440;79375,91440;73025,103505;63500,113030;63500,113030;53975,119380;41275,122555;41275,122555;28575,119380;22225,119380;22225,119380;9525,109855;9525,109855;3175,97155;3175,97155;0,81915;0,37465;0,37465;3175,24765;3175,24765;9525,12700;9525,12700;22225,3175;22225,3175;28575,0;41275,0;41275,0;53975,3175;53975,3175;66675,9525;66675,9525;73025,18415;73025,18415;79375,27940;53975,37465;53975,37465;53975,31115;53975,31115;50800,27940;50800,27940;47625,24765;47625,24765;41275,21590;41275,21590;34925,24765;34925,24765;28575,27940;28575,27940;25400,31115;25400,31115;25400,37465;25400,81915;25400,81915;28575,93980;28575,93980;34925,97155;41275,97155;41275,97155;47625,93980;47625,93980;50800,91440;53975,85090;79375,91440" o:connectangles="0,0,0,0,0,0,0,0,0,0,0,0,0,0,0,0,0,0,0,0,0,0,0,0,0,0,0,0,0,0,0,0,0,0,0,0,0,0,0,0,0,0,0,0,0,0,0,0,0,0,0,0,0,0,0,0,0,0,0,0,0,0,0"/>
                    </v:shape>
                    <v:shape id="Freeform 28" o:spid="_x0000_s1030" style="position:absolute;left:6496;top:1009;width:793;height:1226;visibility:visible;mso-wrap-style:square;v-text-anchor:top" coordsize="125,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" path="m120,144r,l115,163r-15,15l100,178,85,188r-20,5l65,193,45,188r-10,l35,188,15,173r,l5,153r,l,129,,59r,l5,39r,l15,20r,l35,5r,l45,,65,r,l85,5r,l105,15r,l115,29r,l125,44,85,59r,l85,49r,l80,44r,l75,39r,l65,34r,l50,39r,l45,44r,l40,49r,l40,59r,70l40,129r5,19l45,148r10,5l65,153r,l75,148r,l80,144r5,-10l120,144xe" fillcolor="#174b88" stroked="f">
                      <v:path arrowok="t" o:connecttype="custom" o:connectlocs="76200,91440;76200,91440;73025,103505;63500,113030;63500,113030;53975,119380;41275,122555;41275,122555;28575,119380;22225,119380;22225,119380;9525,109855;9525,109855;3175,97155;3175,97155;0,81915;0,37465;0,37465;3175,24765;3175,24765;9525,12700;9525,12700;22225,3175;22225,3175;28575,0;41275,0;41275,0;53975,3175;53975,3175;66675,9525;66675,9525;73025,18415;73025,18415;79375,27940;53975,37465;53975,37465;53975,31115;53975,31115;50800,27940;50800,27940;47625,24765;47625,24765;41275,21590;41275,21590;31750,24765;31750,24765;28575,27940;28575,27940;25400,31115;25400,31115;25400,37465;25400,81915;25400,81915;28575,93980;28575,93980;34925,97155;41275,97155;41275,97155;47625,93980;47625,93980;50800,91440;53975,85090;76200,91440" o:connectangles="0,0,0,0,0,0,0,0,0,0,0,0,0,0,0,0,0,0,0,0,0,0,0,0,0,0,0,0,0,0,0,0,0,0,0,0,0,0,0,0,0,0,0,0,0,0,0,0,0,0,0,0,0,0,0,0,0,0,0,0,0,0,0"/>
                    </v:shape>
                    <v:shape id="Freeform 29" o:spid="_x0000_s1031" style="position:absolute;left:7505;top:1009;width:699;height:1194;visibility:visible;mso-wrap-style:square;v-text-anchor:top" coordsize="110,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" path="m,188l,,110,r,34l40,34r,40l100,74r,40l40,114r,39l110,153r,35l,188xe" fillcolor="#174b88" stroked="f">
                      <v:path arrowok="t" o:connecttype="custom" o:connectlocs="0,119380;0,0;69850,0;69850,21590;25400,21590;25400,46990;63500,46990;63500,72390;25400,72390;25400,97155;69850,97155;69850,119380;0,119380" o:connectangles="0,0,0,0,0,0,0,0,0,0,0,0,0"/>
                    </v:shape>
                    <v:shape id="Freeform 30" o:spid="_x0000_s1032" style="position:absolute;left:8362;top:1009;width:756;height:1194;visibility:visible;mso-wrap-style:square;v-text-anchor:top" coordsize="1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" path="m79,34r,154l39,188,39,34,,34,,,119,r,34l79,34xe" fillcolor="#174b88" stroked="f">
                      <v:path arrowok="t" o:connecttype="custom" o:connectlocs="50165,21590;50165,119380;24765,119380;24765,21590;0,21590;0,0;75565,0;75565,21590;50165,21590" o:connectangles="0,0,0,0,0,0,0,0,0"/>
                    </v:shape>
                    <v:shape id="Freeform 31" o:spid="_x0000_s1033" style="position:absolute;left:9340;top:1009;width:820;height:1194;visibility:visible;mso-wrap-style:square;v-text-anchor:top" coordsize="12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" path="m89,188r,-99l89,89,34,188,,188,,,34,r,109l39,109,89,r40,l129,188r-40,xe" fillcolor="#174b88" stroked="f">
                      <v:path arrowok="t" o:connecttype="custom" o:connectlocs="56515,119380;56515,56515;56515,56515;21590,119380;0,119380;0,0;21590,0;21590,69215;24765,69215;56515,0;81915,0;81915,119380;56515,119380" o:connectangles="0,0,0,0,0,0,0,0,0,0,0,0,0"/>
                    </v:shape>
                    <v:shape id="Freeform 32" o:spid="_x0000_s1034" style="position:absolute;left:31;top:127;width:2966;height:2959;visibility:visible;mso-wrap-style:square;v-text-anchor:top" coordsize="467,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" path="m467,233r,l462,283r-15,39l427,362r-30,35l363,426r-40,20l278,461r-45,5l233,466r-44,-5l144,446,104,426,70,397,40,362,20,322,5,283,,233r,l5,188,20,144,40,104,70,69,104,40,144,20,189,5,233,r,l278,5r45,15l363,40r34,29l427,104r20,40l462,188r5,45xe" fillcolor="#174b88" stroked="f">
                      <v:path arrowok="t" o:connecttype="custom" o:connectlocs="296545,147955;296545,147955;293370,179705;283845,204470;271145,229870;252095,252095;230505,270510;205105,283210;176530,292735;147955,295910;147955,295910;120015,292735;91440,283210;66040,270510;44450,252095;25400,229870;12700,204470;3175,179705;0,147955;0,147955;3175,119380;12700,91440;25400,66040;44450,43815;66040,25400;91440,12700;120015,3175;147955,0;147955,0;176530,3175;205105,12700;230505,25400;252095,43815;271145,66040;283845,91440;293370,119380;296545,147955" o:connectangles="0,0,0,0,0,0,0,0,0,0,0,0,0,0,0,0,0,0,0,0,0,0,0,0,0,0,0,0,0,0,0,0,0,0,0,0,0"/>
                    </v:shape>
                    <v:shape id="Freeform 33" o:spid="_x0000_s1035" style="position:absolute;left:31;top:127;width:2966;height:2959;visibility:visible;mso-wrap-style:square;v-text-anchor:top" coordsize="467,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" path="m467,233r,l462,283r-15,39l427,362r-30,35l363,426r-40,20l278,461r-45,5l233,466r-44,-5l144,446,104,426,70,397,40,362,20,322,5,283,,233r,l5,188,20,144,40,104,70,69,104,40,144,20,189,5,233,r,l278,5r45,15l363,40r34,29l427,104r20,40l462,188r5,45e" filled="f" stroked="f">
                      <v:path arrowok="t" o:connecttype="custom" o:connectlocs="296545,147955;296545,147955;293370,179705;283845,204470;271145,229870;252095,252095;230505,270510;205105,283210;176530,292735;147955,295910;147955,295910;120015,292735;91440,283210;66040,270510;44450,252095;25400,229870;12700,204470;3175,179705;0,147955;0,147955;3175,119380;12700,91440;25400,66040;44450,43815;66040,25400;91440,12700;120015,3175;147955,0;147955,0;176530,3175;205105,12700;230505,25400;252095,43815;271145,66040;283845,91440;293370,119380;296545,147955" o:connectangles="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 o:spid="_x0000_s1036" type="#_x0000_t75" style="position:absolute;left:-31;top:95;width:3123;height:3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">
                      <v:imagedata r:id="rId4" o:title=""/>
                    </v:shape>
                    <v:shape id="Picture 35" o:spid="_x0000_s1037" type="#_x0000_t75" style="position:absolute;left:787;top:190;width:1892;height:16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">
                      <v:imagedata r:id="rId5" o:title=""/>
                    </v:shape>
                    <v:shape id="Picture 36" o:spid="_x0000_s1038" type="#_x0000_t75" style="position:absolute;left:1073;top:158;width:1416;height:1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">
                      <v:imagedata r:id="rId6" o:title=""/>
                    </v:shape>
                    <v:shape id="Freeform 37" o:spid="_x0000_s1039" style="position:absolute;left:1670;top:628;width:381;height:413;visibility:visible;mso-wrap-style:square;v-text-anchor:top" coordsize="6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" path="m30,r,l45,5r10,5l60,20r,15l60,35r,10l50,55,40,60,30,65r,l15,60,5,55,,45,,30r,l,20,10,10,20,5,30,xe" stroked="f">
                      <v:path arrowok="t" o:connecttype="custom" o:connectlocs="19050,0;19050,0;28575,3175;34925,6350;38100,12700;38100,22225;38100,22225;38100,28575;31750,34925;25400,38100;19050,41275;19050,41275;9525,38100;3175,34925;0,28575;0,19050;0,19050;0,12700;6350,6350;12700,3175;19050,0" o:connectangles="0,0,0,0,0,0,0,0,0,0,0,0,0,0,0,0,0,0,0,0,0"/>
                    </v:shape>
                    <v:shape id="Freeform 38" o:spid="_x0000_s1040" style="position:absolute;left:1670;top:628;width:381;height:413;visibility:visible;mso-wrap-style:square;v-text-anchor:top" coordsize="6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" path="m30,r,l45,5r10,5l60,20r,15l60,35r,10l50,55,40,60,30,65r,l15,60,5,55,,45,,30r,l,20,10,10,20,5,30,e" filled="f" stroked="f">
                      <v:path arrowok="t" o:connecttype="custom" o:connectlocs="19050,0;19050,0;28575,3175;34925,6350;38100,12700;38100,22225;38100,22225;38100,28575;31750,34925;25400,38100;19050,41275;19050,41275;9525,38100;3175,34925;0,28575;0,19050;0,19050;0,12700;6350,6350;12700,3175;19050,0" o:connectangles="0,0,0,0,0,0,0,0,0,0,0,0,0,0,0,0,0,0,0,0,0"/>
                    </v:shape>
                    <v:shape id="Freeform 39" o:spid="_x0000_s1041" style="position:absolute;left:1390;width:502;height:850;visibility:visible;mso-wrap-style:square;v-text-anchor:top" coordsize="79,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" path="m69,134l,15,24,,79,129r-10,5xe" stroked="f">
                      <v:path arrowok="t" o:connecttype="custom" o:connectlocs="43815,85090;0,9525;15240,0;50165,81915;43815,85090" o:connectangles="0,0,0,0,0"/>
                    </v:shape>
                    <v:shape id="Freeform 40" o:spid="_x0000_s1042" style="position:absolute;left:222;top:596;width:1638;height:286;visibility:visible;mso-wrap-style:square;v-text-anchor:top" coordsize="25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" path="m258,45l,30,,,258,35r,10xe" stroked="f">
                      <v:path arrowok="t" o:connecttype="custom" o:connectlocs="163830,28575;0,19050;0,0;163830,22225;163830,28575" o:connectangles="0,0,0,0,0"/>
                    </v:shape>
                    <v:shape id="Freeform 41" o:spid="_x0000_s1043" style="position:absolute;top:819;width:1892;height:1225;visibility:visible;mso-wrap-style:square;v-text-anchor:top" coordsize="298,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" path="m298,5l15,193,,169,288,r10,5xe" stroked="f">
                      <v:path arrowok="t" o:connecttype="custom" o:connectlocs="189230,3175;9525,122555;0,107315;182880,0;189230,3175" o:connectangles="0,0,0,0,0"/>
                    </v:shape>
                    <v:shape id="Freeform 42" o:spid="_x0000_s1044" style="position:absolute;left:787;top:819;width:1105;height:2171;visibility:visible;mso-wrap-style:square;v-text-anchor:top" coordsize="174,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" path="m174,5l25,342,,332,164,r10,5xe" stroked="f">
                      <v:path arrowok="t" o:connecttype="custom" o:connectlocs="110490,3175;15875,217170;0,210820;104140,0;110490,3175" o:connectangles="0,0,0,0,0"/>
                    </v:shape>
                    <v:shape id="Freeform 43" o:spid="_x0000_s1045" style="position:absolute;left:1828;top:819;width:413;height:2203;visibility:visible;mso-wrap-style:square;v-text-anchor:top" coordsize="65,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" path="m10,l65,342r-25,5l,5,10,xe" stroked="f">
                      <v:path arrowok="t" o:connecttype="custom" o:connectlocs="6350,0;41275,217170;25400,220345;0,3175;6350,0" o:connectangles="0,0,0,0,0"/>
                    </v:shape>
                    <v:shape id="Freeform 44" o:spid="_x0000_s1046" style="position:absolute;left:1828;top:819;width:1327;height:1320;visibility:visible;mso-wrap-style:square;v-text-anchor:top" coordsize="20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" path="m10,l209,188r-20,20l,5,10,xe" stroked="f">
                      <v:path arrowok="t" o:connecttype="custom" o:connectlocs="6350,0;132715,119380;120015,132080;0,3175;6350,0" o:connectangles="0,0,0,0,0"/>
                    </v:shape>
                    <v:shape id="Freeform 45" o:spid="_x0000_s1047" style="position:absolute;left:1860;top:565;width:978;height:317;visibility:visible;mso-wrap-style:square;v-text-anchor:top" coordsize="1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" path="m,40l149,r5,30l,50,,40xe" stroked="f">
                      <v:path arrowok="t" o:connecttype="custom" o:connectlocs="0,25400;94615,0;97790,19050;0,31750;0,25400" o:connectangles="0,0,0,0,0"/>
                    </v:shape>
                  </v:group>
                </w:pict>
              </mc:Fallback>
            </mc:AlternateContent>
          </w:r>
        </w:p>
      </w:tc>
      <w:tc>
        <w:tcPr>
          <w:tcW w:w="6096" w:type="dxa"/>
          <w:vAlign w:val="center"/>
        </w:tcPr>
        <w:p w14:paraId="2B239B42" w14:textId="77777777" w:rsidR="008A3B17" w:rsidRDefault="008A3B17" w:rsidP="00FF7196">
          <w:pPr>
            <w:pStyle w:val="aff"/>
            <w:jc w:val="center"/>
            <w:rPr>
              <w:i/>
              <w:sz w:val="20"/>
              <w:szCs w:val="20"/>
            </w:rPr>
          </w:pPr>
          <w:r>
            <w:rPr>
              <w:i/>
              <w:sz w:val="20"/>
              <w:szCs w:val="20"/>
            </w:rPr>
            <w:t>Развитие отраслевого решения н</w:t>
          </w:r>
          <w:r w:rsidRPr="00B63BA4">
            <w:rPr>
              <w:i/>
              <w:sz w:val="20"/>
              <w:szCs w:val="20"/>
            </w:rPr>
            <w:t xml:space="preserve">а базе </w:t>
          </w:r>
          <w:r w:rsidRPr="00B63BA4">
            <w:rPr>
              <w:i/>
              <w:sz w:val="20"/>
              <w:szCs w:val="20"/>
              <w:lang w:val="en-US"/>
            </w:rPr>
            <w:t>SAP</w:t>
          </w:r>
          <w:r w:rsidRPr="00B63BA4">
            <w:rPr>
              <w:i/>
              <w:sz w:val="20"/>
              <w:szCs w:val="20"/>
            </w:rPr>
            <w:t xml:space="preserve"> </w:t>
          </w:r>
          <w:r w:rsidRPr="00B63BA4">
            <w:rPr>
              <w:i/>
              <w:sz w:val="20"/>
              <w:szCs w:val="20"/>
              <w:lang w:val="en-US"/>
            </w:rPr>
            <w:t>ERP</w:t>
          </w:r>
          <w:r w:rsidRPr="00B63BA4">
            <w:rPr>
              <w:i/>
              <w:sz w:val="20"/>
              <w:szCs w:val="20"/>
            </w:rPr>
            <w:t xml:space="preserve"> </w:t>
          </w:r>
        </w:p>
        <w:p w14:paraId="100807E0" w14:textId="77777777" w:rsidR="008A3B17" w:rsidRPr="00B63BA4" w:rsidRDefault="008A3B17" w:rsidP="00FF7196">
          <w:pPr>
            <w:pStyle w:val="aff"/>
            <w:jc w:val="center"/>
            <w:rPr>
              <w:sz w:val="20"/>
              <w:szCs w:val="20"/>
            </w:rPr>
          </w:pPr>
          <w:r>
            <w:rPr>
              <w:i/>
              <w:sz w:val="20"/>
              <w:szCs w:val="20"/>
            </w:rPr>
            <w:t>«Системы производственными активами» в АО «Тюменьэнерго»</w:t>
          </w:r>
        </w:p>
      </w:tc>
      <w:tc>
        <w:tcPr>
          <w:tcW w:w="1842" w:type="dxa"/>
        </w:tcPr>
        <w:p w14:paraId="1F22C823" w14:textId="77777777" w:rsidR="008A3B17" w:rsidRPr="00B63BA4" w:rsidRDefault="008A3B17" w:rsidP="00FF7196">
          <w:pPr>
            <w:pStyle w:val="aff"/>
            <w:rPr>
              <w:sz w:val="20"/>
              <w:szCs w:val="20"/>
            </w:rPr>
          </w:pPr>
          <w:r>
            <w:rPr>
              <w:noProof/>
              <w:sz w:val="16"/>
              <w:szCs w:val="16"/>
            </w:rPr>
            <mc:AlternateContent>
              <mc:Choice Requires="wpg">
                <w:drawing>
                  <wp:anchor distT="0" distB="0" distL="114300" distR="114300" simplePos="0" relativeHeight="251659264" behindDoc="0" locked="0" layoutInCell="1" allowOverlap="1" wp14:anchorId="4EA99666" wp14:editId="5AFBA58A">
                    <wp:simplePos x="0" y="0"/>
                    <wp:positionH relativeFrom="column">
                      <wp:posOffset>45085</wp:posOffset>
                    </wp:positionH>
                    <wp:positionV relativeFrom="paragraph">
                      <wp:posOffset>26035</wp:posOffset>
                    </wp:positionV>
                    <wp:extent cx="965835" cy="321310"/>
                    <wp:effectExtent l="0" t="0" r="24765" b="2540"/>
                    <wp:wrapNone/>
                    <wp:docPr id="46" name="Группа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65835" cy="321310"/>
                              <a:chOff x="1148080" y="3175"/>
                              <a:chExt cx="965835" cy="321310"/>
                            </a:xfrm>
                          </wpg:grpSpPr>
                          <wps:wsp>
                            <wps:cNvPr id="47" name="Freeform 5"/>
                            <wps:cNvSpPr>
                              <a:spLocks noEditPoints="1"/>
                            </wps:cNvSpPr>
                            <wps:spPr bwMode="auto">
                              <a:xfrm>
                                <a:off x="1205230" y="100965"/>
                                <a:ext cx="123190" cy="207645"/>
                              </a:xfrm>
                              <a:custGeom>
                                <a:avLst/>
                                <a:gdLst>
                                  <a:gd name="T0" fmla="*/ 64 w 194"/>
                                  <a:gd name="T1" fmla="*/ 327 h 327"/>
                                  <a:gd name="T2" fmla="*/ 79 w 194"/>
                                  <a:gd name="T3" fmla="*/ 327 h 327"/>
                                  <a:gd name="T4" fmla="*/ 129 w 194"/>
                                  <a:gd name="T5" fmla="*/ 203 h 327"/>
                                  <a:gd name="T6" fmla="*/ 119 w 194"/>
                                  <a:gd name="T7" fmla="*/ 203 h 327"/>
                                  <a:gd name="T8" fmla="*/ 64 w 194"/>
                                  <a:gd name="T9" fmla="*/ 327 h 327"/>
                                  <a:gd name="T10" fmla="*/ 45 w 194"/>
                                  <a:gd name="T11" fmla="*/ 168 h 327"/>
                                  <a:gd name="T12" fmla="*/ 59 w 194"/>
                                  <a:gd name="T13" fmla="*/ 168 h 327"/>
                                  <a:gd name="T14" fmla="*/ 129 w 194"/>
                                  <a:gd name="T15" fmla="*/ 0 h 327"/>
                                  <a:gd name="T16" fmla="*/ 119 w 194"/>
                                  <a:gd name="T17" fmla="*/ 0 h 327"/>
                                  <a:gd name="T18" fmla="*/ 45 w 194"/>
                                  <a:gd name="T19" fmla="*/ 168 h 327"/>
                                  <a:gd name="T20" fmla="*/ 25 w 194"/>
                                  <a:gd name="T21" fmla="*/ 168 h 327"/>
                                  <a:gd name="T22" fmla="*/ 35 w 194"/>
                                  <a:gd name="T23" fmla="*/ 168 h 327"/>
                                  <a:gd name="T24" fmla="*/ 104 w 194"/>
                                  <a:gd name="T25" fmla="*/ 0 h 327"/>
                                  <a:gd name="T26" fmla="*/ 94 w 194"/>
                                  <a:gd name="T27" fmla="*/ 0 h 327"/>
                                  <a:gd name="T28" fmla="*/ 25 w 194"/>
                                  <a:gd name="T29" fmla="*/ 168 h 327"/>
                                  <a:gd name="T30" fmla="*/ 0 w 194"/>
                                  <a:gd name="T31" fmla="*/ 168 h 327"/>
                                  <a:gd name="T32" fmla="*/ 10 w 194"/>
                                  <a:gd name="T33" fmla="*/ 168 h 327"/>
                                  <a:gd name="T34" fmla="*/ 84 w 194"/>
                                  <a:gd name="T35" fmla="*/ 0 h 327"/>
                                  <a:gd name="T36" fmla="*/ 69 w 194"/>
                                  <a:gd name="T37" fmla="*/ 0 h 327"/>
                                  <a:gd name="T38" fmla="*/ 0 w 194"/>
                                  <a:gd name="T39" fmla="*/ 168 h 327"/>
                                  <a:gd name="T40" fmla="*/ 79 w 194"/>
                                  <a:gd name="T41" fmla="*/ 248 h 327"/>
                                  <a:gd name="T42" fmla="*/ 89 w 194"/>
                                  <a:gd name="T43" fmla="*/ 248 h 327"/>
                                  <a:gd name="T44" fmla="*/ 164 w 194"/>
                                  <a:gd name="T45" fmla="*/ 79 h 327"/>
                                  <a:gd name="T46" fmla="*/ 104 w 194"/>
                                  <a:gd name="T47" fmla="*/ 79 h 327"/>
                                  <a:gd name="T48" fmla="*/ 99 w 194"/>
                                  <a:gd name="T49" fmla="*/ 94 h 327"/>
                                  <a:gd name="T50" fmla="*/ 144 w 194"/>
                                  <a:gd name="T51" fmla="*/ 94 h 327"/>
                                  <a:gd name="T52" fmla="*/ 79 w 194"/>
                                  <a:gd name="T53" fmla="*/ 248 h 327"/>
                                  <a:gd name="T54" fmla="*/ 94 w 194"/>
                                  <a:gd name="T55" fmla="*/ 104 h 327"/>
                                  <a:gd name="T56" fmla="*/ 129 w 194"/>
                                  <a:gd name="T57" fmla="*/ 104 h 327"/>
                                  <a:gd name="T58" fmla="*/ 69 w 194"/>
                                  <a:gd name="T59" fmla="*/ 248 h 327"/>
                                  <a:gd name="T60" fmla="*/ 54 w 194"/>
                                  <a:gd name="T61" fmla="*/ 248 h 327"/>
                                  <a:gd name="T62" fmla="*/ 114 w 194"/>
                                  <a:gd name="T63" fmla="*/ 114 h 327"/>
                                  <a:gd name="T64" fmla="*/ 89 w 194"/>
                                  <a:gd name="T65" fmla="*/ 114 h 327"/>
                                  <a:gd name="T66" fmla="*/ 94 w 194"/>
                                  <a:gd name="T67" fmla="*/ 104 h 327"/>
                                  <a:gd name="T68" fmla="*/ 35 w 194"/>
                                  <a:gd name="T69" fmla="*/ 248 h 327"/>
                                  <a:gd name="T70" fmla="*/ 45 w 194"/>
                                  <a:gd name="T71" fmla="*/ 248 h 327"/>
                                  <a:gd name="T72" fmla="*/ 99 w 194"/>
                                  <a:gd name="T73" fmla="*/ 124 h 327"/>
                                  <a:gd name="T74" fmla="*/ 84 w 194"/>
                                  <a:gd name="T75" fmla="*/ 124 h 327"/>
                                  <a:gd name="T76" fmla="*/ 35 w 194"/>
                                  <a:gd name="T77" fmla="*/ 248 h 327"/>
                                  <a:gd name="T78" fmla="*/ 114 w 194"/>
                                  <a:gd name="T79" fmla="*/ 327 h 327"/>
                                  <a:gd name="T80" fmla="*/ 124 w 194"/>
                                  <a:gd name="T81" fmla="*/ 327 h 327"/>
                                  <a:gd name="T82" fmla="*/ 194 w 194"/>
                                  <a:gd name="T83" fmla="*/ 163 h 327"/>
                                  <a:gd name="T84" fmla="*/ 134 w 194"/>
                                  <a:gd name="T85" fmla="*/ 163 h 327"/>
                                  <a:gd name="T86" fmla="*/ 129 w 194"/>
                                  <a:gd name="T87" fmla="*/ 173 h 327"/>
                                  <a:gd name="T88" fmla="*/ 179 w 194"/>
                                  <a:gd name="T89" fmla="*/ 173 h 327"/>
                                  <a:gd name="T90" fmla="*/ 114 w 194"/>
                                  <a:gd name="T91" fmla="*/ 327 h 327"/>
                                  <a:gd name="T92" fmla="*/ 129 w 194"/>
                                  <a:gd name="T93" fmla="*/ 183 h 327"/>
                                  <a:gd name="T94" fmla="*/ 164 w 194"/>
                                  <a:gd name="T95" fmla="*/ 183 h 327"/>
                                  <a:gd name="T96" fmla="*/ 99 w 194"/>
                                  <a:gd name="T97" fmla="*/ 327 h 327"/>
                                  <a:gd name="T98" fmla="*/ 89 w 194"/>
                                  <a:gd name="T99" fmla="*/ 327 h 327"/>
                                  <a:gd name="T100" fmla="*/ 144 w 194"/>
                                  <a:gd name="T101" fmla="*/ 198 h 327"/>
                                  <a:gd name="T102" fmla="*/ 119 w 194"/>
                                  <a:gd name="T103" fmla="*/ 198 h 327"/>
                                  <a:gd name="T104" fmla="*/ 129 w 194"/>
                                  <a:gd name="T105" fmla="*/ 183 h 3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94" h="327">
                                    <a:moveTo>
                                      <a:pt x="64" y="327"/>
                                    </a:moveTo>
                                    <a:lnTo>
                                      <a:pt x="79" y="327"/>
                                    </a:lnTo>
                                    <a:lnTo>
                                      <a:pt x="129" y="203"/>
                                    </a:lnTo>
                                    <a:lnTo>
                                      <a:pt x="119" y="203"/>
                                    </a:lnTo>
                                    <a:lnTo>
                                      <a:pt x="64" y="327"/>
                                    </a:lnTo>
                                    <a:close/>
                                    <a:moveTo>
                                      <a:pt x="45" y="168"/>
                                    </a:moveTo>
                                    <a:lnTo>
                                      <a:pt x="59" y="168"/>
                                    </a:lnTo>
                                    <a:lnTo>
                                      <a:pt x="129" y="0"/>
                                    </a:lnTo>
                                    <a:lnTo>
                                      <a:pt x="119" y="0"/>
                                    </a:lnTo>
                                    <a:lnTo>
                                      <a:pt x="45" y="168"/>
                                    </a:lnTo>
                                    <a:close/>
                                    <a:moveTo>
                                      <a:pt x="25" y="168"/>
                                    </a:moveTo>
                                    <a:lnTo>
                                      <a:pt x="35" y="168"/>
                                    </a:lnTo>
                                    <a:lnTo>
                                      <a:pt x="104" y="0"/>
                                    </a:lnTo>
                                    <a:lnTo>
                                      <a:pt x="94" y="0"/>
                                    </a:lnTo>
                                    <a:lnTo>
                                      <a:pt x="25" y="168"/>
                                    </a:lnTo>
                                    <a:close/>
                                    <a:moveTo>
                                      <a:pt x="0" y="168"/>
                                    </a:moveTo>
                                    <a:lnTo>
                                      <a:pt x="10" y="168"/>
                                    </a:lnTo>
                                    <a:lnTo>
                                      <a:pt x="84" y="0"/>
                                    </a:lnTo>
                                    <a:lnTo>
                                      <a:pt x="69" y="0"/>
                                    </a:lnTo>
                                    <a:lnTo>
                                      <a:pt x="0" y="168"/>
                                    </a:lnTo>
                                    <a:close/>
                                    <a:moveTo>
                                      <a:pt x="79" y="248"/>
                                    </a:moveTo>
                                    <a:lnTo>
                                      <a:pt x="89" y="248"/>
                                    </a:lnTo>
                                    <a:lnTo>
                                      <a:pt x="164" y="79"/>
                                    </a:lnTo>
                                    <a:lnTo>
                                      <a:pt x="104" y="79"/>
                                    </a:lnTo>
                                    <a:lnTo>
                                      <a:pt x="99" y="94"/>
                                    </a:lnTo>
                                    <a:lnTo>
                                      <a:pt x="144" y="94"/>
                                    </a:lnTo>
                                    <a:lnTo>
                                      <a:pt x="79" y="248"/>
                                    </a:lnTo>
                                    <a:close/>
                                    <a:moveTo>
                                      <a:pt x="94" y="104"/>
                                    </a:moveTo>
                                    <a:lnTo>
                                      <a:pt x="129" y="104"/>
                                    </a:lnTo>
                                    <a:lnTo>
                                      <a:pt x="69" y="248"/>
                                    </a:lnTo>
                                    <a:lnTo>
                                      <a:pt x="54" y="248"/>
                                    </a:lnTo>
                                    <a:lnTo>
                                      <a:pt x="114" y="114"/>
                                    </a:lnTo>
                                    <a:lnTo>
                                      <a:pt x="89" y="114"/>
                                    </a:lnTo>
                                    <a:lnTo>
                                      <a:pt x="94" y="104"/>
                                    </a:lnTo>
                                    <a:close/>
                                    <a:moveTo>
                                      <a:pt x="35" y="248"/>
                                    </a:moveTo>
                                    <a:lnTo>
                                      <a:pt x="45" y="248"/>
                                    </a:lnTo>
                                    <a:lnTo>
                                      <a:pt x="99" y="124"/>
                                    </a:lnTo>
                                    <a:lnTo>
                                      <a:pt x="84" y="124"/>
                                    </a:lnTo>
                                    <a:lnTo>
                                      <a:pt x="35" y="248"/>
                                    </a:lnTo>
                                    <a:close/>
                                    <a:moveTo>
                                      <a:pt x="114" y="327"/>
                                    </a:moveTo>
                                    <a:lnTo>
                                      <a:pt x="124" y="327"/>
                                    </a:lnTo>
                                    <a:lnTo>
                                      <a:pt x="194" y="163"/>
                                    </a:lnTo>
                                    <a:lnTo>
                                      <a:pt x="134" y="163"/>
                                    </a:lnTo>
                                    <a:lnTo>
                                      <a:pt x="129" y="173"/>
                                    </a:lnTo>
                                    <a:lnTo>
                                      <a:pt x="179" y="173"/>
                                    </a:lnTo>
                                    <a:lnTo>
                                      <a:pt x="114" y="327"/>
                                    </a:lnTo>
                                    <a:close/>
                                    <a:moveTo>
                                      <a:pt x="129" y="183"/>
                                    </a:moveTo>
                                    <a:lnTo>
                                      <a:pt x="164" y="183"/>
                                    </a:lnTo>
                                    <a:lnTo>
                                      <a:pt x="99" y="327"/>
                                    </a:lnTo>
                                    <a:lnTo>
                                      <a:pt x="89" y="327"/>
                                    </a:lnTo>
                                    <a:lnTo>
                                      <a:pt x="144" y="198"/>
                                    </a:lnTo>
                                    <a:lnTo>
                                      <a:pt x="119" y="198"/>
                                    </a:lnTo>
                                    <a:lnTo>
                                      <a:pt x="129" y="18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6"/>
                            <wps:cNvSpPr>
                              <a:spLocks noEditPoints="1"/>
                            </wps:cNvSpPr>
                            <wps:spPr bwMode="auto">
                              <a:xfrm>
                                <a:off x="1148080" y="3175"/>
                                <a:ext cx="965835" cy="321310"/>
                              </a:xfrm>
                              <a:custGeom>
                                <a:avLst/>
                                <a:gdLst>
                                  <a:gd name="T0" fmla="*/ 135 w 1521"/>
                                  <a:gd name="T1" fmla="*/ 352 h 506"/>
                                  <a:gd name="T2" fmla="*/ 100 w 1521"/>
                                  <a:gd name="T3" fmla="*/ 283 h 506"/>
                                  <a:gd name="T4" fmla="*/ 269 w 1521"/>
                                  <a:gd name="T5" fmla="*/ 278 h 506"/>
                                  <a:gd name="T6" fmla="*/ 234 w 1521"/>
                                  <a:gd name="T7" fmla="*/ 456 h 506"/>
                                  <a:gd name="T8" fmla="*/ 423 w 1521"/>
                                  <a:gd name="T9" fmla="*/ 0 h 506"/>
                                  <a:gd name="T10" fmla="*/ 482 w 1521"/>
                                  <a:gd name="T11" fmla="*/ 456 h 506"/>
                                  <a:gd name="T12" fmla="*/ 507 w 1521"/>
                                  <a:gd name="T13" fmla="*/ 402 h 506"/>
                                  <a:gd name="T14" fmla="*/ 507 w 1521"/>
                                  <a:gd name="T15" fmla="*/ 342 h 506"/>
                                  <a:gd name="T16" fmla="*/ 507 w 1521"/>
                                  <a:gd name="T17" fmla="*/ 293 h 506"/>
                                  <a:gd name="T18" fmla="*/ 572 w 1521"/>
                                  <a:gd name="T19" fmla="*/ 357 h 506"/>
                                  <a:gd name="T20" fmla="*/ 756 w 1521"/>
                                  <a:gd name="T21" fmla="*/ 456 h 506"/>
                                  <a:gd name="T22" fmla="*/ 681 w 1521"/>
                                  <a:gd name="T23" fmla="*/ 288 h 506"/>
                                  <a:gd name="T24" fmla="*/ 900 w 1521"/>
                                  <a:gd name="T25" fmla="*/ 337 h 506"/>
                                  <a:gd name="T26" fmla="*/ 924 w 1521"/>
                                  <a:gd name="T27" fmla="*/ 392 h 506"/>
                                  <a:gd name="T28" fmla="*/ 924 w 1521"/>
                                  <a:gd name="T29" fmla="*/ 412 h 506"/>
                                  <a:gd name="T30" fmla="*/ 835 w 1521"/>
                                  <a:gd name="T31" fmla="*/ 431 h 506"/>
                                  <a:gd name="T32" fmla="*/ 815 w 1521"/>
                                  <a:gd name="T33" fmla="*/ 357 h 506"/>
                                  <a:gd name="T34" fmla="*/ 880 w 1521"/>
                                  <a:gd name="T35" fmla="*/ 293 h 506"/>
                                  <a:gd name="T36" fmla="*/ 1098 w 1521"/>
                                  <a:gd name="T37" fmla="*/ 382 h 506"/>
                                  <a:gd name="T38" fmla="*/ 1039 w 1521"/>
                                  <a:gd name="T39" fmla="*/ 362 h 506"/>
                                  <a:gd name="T40" fmla="*/ 1049 w 1521"/>
                                  <a:gd name="T41" fmla="*/ 337 h 506"/>
                                  <a:gd name="T42" fmla="*/ 1029 w 1521"/>
                                  <a:gd name="T43" fmla="*/ 456 h 506"/>
                                  <a:gd name="T44" fmla="*/ 1014 w 1521"/>
                                  <a:gd name="T45" fmla="*/ 293 h 506"/>
                                  <a:gd name="T46" fmla="*/ 1083 w 1521"/>
                                  <a:gd name="T47" fmla="*/ 298 h 506"/>
                                  <a:gd name="T48" fmla="*/ 1108 w 1521"/>
                                  <a:gd name="T49" fmla="*/ 347 h 506"/>
                                  <a:gd name="T50" fmla="*/ 1218 w 1521"/>
                                  <a:gd name="T51" fmla="*/ 342 h 506"/>
                                  <a:gd name="T52" fmla="*/ 1163 w 1521"/>
                                  <a:gd name="T53" fmla="*/ 357 h 506"/>
                                  <a:gd name="T54" fmla="*/ 1188 w 1521"/>
                                  <a:gd name="T55" fmla="*/ 298 h 506"/>
                                  <a:gd name="T56" fmla="*/ 1461 w 1521"/>
                                  <a:gd name="T57" fmla="*/ 436 h 506"/>
                                  <a:gd name="T58" fmla="*/ 1367 w 1521"/>
                                  <a:gd name="T59" fmla="*/ 456 h 506"/>
                                  <a:gd name="T60" fmla="*/ 1312 w 1521"/>
                                  <a:gd name="T61" fmla="*/ 372 h 506"/>
                                  <a:gd name="T62" fmla="*/ 1352 w 1521"/>
                                  <a:gd name="T63" fmla="*/ 302 h 506"/>
                                  <a:gd name="T64" fmla="*/ 1451 w 1521"/>
                                  <a:gd name="T65" fmla="*/ 302 h 506"/>
                                  <a:gd name="T66" fmla="*/ 1486 w 1521"/>
                                  <a:gd name="T67" fmla="*/ 372 h 506"/>
                                  <a:gd name="T68" fmla="*/ 438 w 1521"/>
                                  <a:gd name="T69" fmla="*/ 15 h 506"/>
                                  <a:gd name="T70" fmla="*/ 1377 w 1521"/>
                                  <a:gd name="T71" fmla="*/ 352 h 506"/>
                                  <a:gd name="T72" fmla="*/ 1387 w 1521"/>
                                  <a:gd name="T73" fmla="*/ 407 h 506"/>
                                  <a:gd name="T74" fmla="*/ 1436 w 1521"/>
                                  <a:gd name="T75" fmla="*/ 372 h 506"/>
                                  <a:gd name="T76" fmla="*/ 522 w 1521"/>
                                  <a:gd name="T77" fmla="*/ 208 h 506"/>
                                  <a:gd name="T78" fmla="*/ 522 w 1521"/>
                                  <a:gd name="T79" fmla="*/ 89 h 506"/>
                                  <a:gd name="T80" fmla="*/ 701 w 1521"/>
                                  <a:gd name="T81" fmla="*/ 193 h 506"/>
                                  <a:gd name="T82" fmla="*/ 820 w 1521"/>
                                  <a:gd name="T83" fmla="*/ 188 h 506"/>
                                  <a:gd name="T84" fmla="*/ 820 w 1521"/>
                                  <a:gd name="T85" fmla="*/ 69 h 506"/>
                                  <a:gd name="T86" fmla="*/ 706 w 1521"/>
                                  <a:gd name="T87" fmla="*/ 59 h 506"/>
                                  <a:gd name="T88" fmla="*/ 676 w 1521"/>
                                  <a:gd name="T89" fmla="*/ 109 h 506"/>
                                  <a:gd name="T90" fmla="*/ 726 w 1521"/>
                                  <a:gd name="T91" fmla="*/ 99 h 506"/>
                                  <a:gd name="T92" fmla="*/ 756 w 1521"/>
                                  <a:gd name="T93" fmla="*/ 84 h 506"/>
                                  <a:gd name="T94" fmla="*/ 785 w 1521"/>
                                  <a:gd name="T95" fmla="*/ 99 h 506"/>
                                  <a:gd name="T96" fmla="*/ 785 w 1521"/>
                                  <a:gd name="T97" fmla="*/ 159 h 506"/>
                                  <a:gd name="T98" fmla="*/ 756 w 1521"/>
                                  <a:gd name="T99" fmla="*/ 174 h 506"/>
                                  <a:gd name="T100" fmla="*/ 726 w 1521"/>
                                  <a:gd name="T101" fmla="*/ 159 h 506"/>
                                  <a:gd name="T102" fmla="*/ 929 w 1521"/>
                                  <a:gd name="T103" fmla="*/ 208 h 506"/>
                                  <a:gd name="T104" fmla="*/ 944 w 1521"/>
                                  <a:gd name="T105" fmla="*/ 149 h 506"/>
                                  <a:gd name="T106" fmla="*/ 1103 w 1521"/>
                                  <a:gd name="T107" fmla="*/ 169 h 506"/>
                                  <a:gd name="T108" fmla="*/ 1153 w 1521"/>
                                  <a:gd name="T109" fmla="*/ 50 h 506"/>
                                  <a:gd name="T110" fmla="*/ 1272 w 1521"/>
                                  <a:gd name="T111" fmla="*/ 208 h 506"/>
                                  <a:gd name="T112" fmla="*/ 1173 w 1521"/>
                                  <a:gd name="T113" fmla="*/ 50 h 506"/>
                                  <a:gd name="T114" fmla="*/ 1441 w 1521"/>
                                  <a:gd name="T115" fmla="*/ 203 h 506"/>
                                  <a:gd name="T116" fmla="*/ 1471 w 1521"/>
                                  <a:gd name="T117" fmla="*/ 144 h 506"/>
                                  <a:gd name="T118" fmla="*/ 1421 w 1521"/>
                                  <a:gd name="T119" fmla="*/ 114 h 506"/>
                                  <a:gd name="T120" fmla="*/ 1411 w 1521"/>
                                  <a:gd name="T121" fmla="*/ 208 h 506"/>
                                  <a:gd name="T122" fmla="*/ 1421 w 1521"/>
                                  <a:gd name="T123" fmla="*/ 149 h 506"/>
                                  <a:gd name="T124" fmla="*/ 1406 w 1521"/>
                                  <a:gd name="T125" fmla="*/ 178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521" h="506">
                                    <a:moveTo>
                                      <a:pt x="0" y="506"/>
                                    </a:moveTo>
                                    <a:lnTo>
                                      <a:pt x="159" y="451"/>
                                    </a:lnTo>
                                    <a:lnTo>
                                      <a:pt x="159" y="451"/>
                                    </a:lnTo>
                                    <a:lnTo>
                                      <a:pt x="179" y="407"/>
                                    </a:lnTo>
                                    <a:lnTo>
                                      <a:pt x="115" y="407"/>
                                    </a:lnTo>
                                    <a:lnTo>
                                      <a:pt x="135" y="352"/>
                                    </a:lnTo>
                                    <a:lnTo>
                                      <a:pt x="135" y="352"/>
                                    </a:lnTo>
                                    <a:lnTo>
                                      <a:pt x="110" y="342"/>
                                    </a:lnTo>
                                    <a:lnTo>
                                      <a:pt x="95" y="337"/>
                                    </a:lnTo>
                                    <a:lnTo>
                                      <a:pt x="80" y="322"/>
                                    </a:lnTo>
                                    <a:lnTo>
                                      <a:pt x="75" y="312"/>
                                    </a:lnTo>
                                    <a:lnTo>
                                      <a:pt x="75" y="312"/>
                                    </a:lnTo>
                                    <a:lnTo>
                                      <a:pt x="80" y="298"/>
                                    </a:lnTo>
                                    <a:lnTo>
                                      <a:pt x="100" y="283"/>
                                    </a:lnTo>
                                    <a:lnTo>
                                      <a:pt x="154" y="149"/>
                                    </a:lnTo>
                                    <a:lnTo>
                                      <a:pt x="229" y="149"/>
                                    </a:lnTo>
                                    <a:lnTo>
                                      <a:pt x="194" y="228"/>
                                    </a:lnTo>
                                    <a:lnTo>
                                      <a:pt x="264" y="228"/>
                                    </a:lnTo>
                                    <a:lnTo>
                                      <a:pt x="244" y="273"/>
                                    </a:lnTo>
                                    <a:lnTo>
                                      <a:pt x="244" y="273"/>
                                    </a:lnTo>
                                    <a:lnTo>
                                      <a:pt x="269" y="278"/>
                                    </a:lnTo>
                                    <a:lnTo>
                                      <a:pt x="284" y="288"/>
                                    </a:lnTo>
                                    <a:lnTo>
                                      <a:pt x="298" y="298"/>
                                    </a:lnTo>
                                    <a:lnTo>
                                      <a:pt x="303" y="312"/>
                                    </a:lnTo>
                                    <a:lnTo>
                                      <a:pt x="303" y="312"/>
                                    </a:lnTo>
                                    <a:lnTo>
                                      <a:pt x="298" y="327"/>
                                    </a:lnTo>
                                    <a:lnTo>
                                      <a:pt x="284" y="337"/>
                                    </a:lnTo>
                                    <a:lnTo>
                                      <a:pt x="234" y="456"/>
                                    </a:lnTo>
                                    <a:lnTo>
                                      <a:pt x="378" y="506"/>
                                    </a:lnTo>
                                    <a:lnTo>
                                      <a:pt x="189" y="0"/>
                                    </a:lnTo>
                                    <a:lnTo>
                                      <a:pt x="0" y="506"/>
                                    </a:lnTo>
                                    <a:close/>
                                    <a:moveTo>
                                      <a:pt x="423" y="506"/>
                                    </a:moveTo>
                                    <a:lnTo>
                                      <a:pt x="1521" y="506"/>
                                    </a:lnTo>
                                    <a:lnTo>
                                      <a:pt x="1521" y="0"/>
                                    </a:lnTo>
                                    <a:lnTo>
                                      <a:pt x="423" y="0"/>
                                    </a:lnTo>
                                    <a:lnTo>
                                      <a:pt x="423" y="506"/>
                                    </a:lnTo>
                                    <a:close/>
                                    <a:moveTo>
                                      <a:pt x="552" y="431"/>
                                    </a:moveTo>
                                    <a:lnTo>
                                      <a:pt x="552" y="431"/>
                                    </a:lnTo>
                                    <a:lnTo>
                                      <a:pt x="537" y="441"/>
                                    </a:lnTo>
                                    <a:lnTo>
                                      <a:pt x="522" y="451"/>
                                    </a:lnTo>
                                    <a:lnTo>
                                      <a:pt x="502" y="456"/>
                                    </a:lnTo>
                                    <a:lnTo>
                                      <a:pt x="482" y="456"/>
                                    </a:lnTo>
                                    <a:lnTo>
                                      <a:pt x="462" y="456"/>
                                    </a:lnTo>
                                    <a:lnTo>
                                      <a:pt x="462" y="412"/>
                                    </a:lnTo>
                                    <a:lnTo>
                                      <a:pt x="482" y="412"/>
                                    </a:lnTo>
                                    <a:lnTo>
                                      <a:pt x="482" y="412"/>
                                    </a:lnTo>
                                    <a:lnTo>
                                      <a:pt x="497" y="407"/>
                                    </a:lnTo>
                                    <a:lnTo>
                                      <a:pt x="507" y="402"/>
                                    </a:lnTo>
                                    <a:lnTo>
                                      <a:pt x="507" y="402"/>
                                    </a:lnTo>
                                    <a:lnTo>
                                      <a:pt x="517" y="392"/>
                                    </a:lnTo>
                                    <a:lnTo>
                                      <a:pt x="462" y="392"/>
                                    </a:lnTo>
                                    <a:lnTo>
                                      <a:pt x="462" y="352"/>
                                    </a:lnTo>
                                    <a:lnTo>
                                      <a:pt x="517" y="352"/>
                                    </a:lnTo>
                                    <a:lnTo>
                                      <a:pt x="517" y="352"/>
                                    </a:lnTo>
                                    <a:lnTo>
                                      <a:pt x="507" y="342"/>
                                    </a:lnTo>
                                    <a:lnTo>
                                      <a:pt x="507" y="342"/>
                                    </a:lnTo>
                                    <a:lnTo>
                                      <a:pt x="497" y="337"/>
                                    </a:lnTo>
                                    <a:lnTo>
                                      <a:pt x="482" y="337"/>
                                    </a:lnTo>
                                    <a:lnTo>
                                      <a:pt x="462" y="337"/>
                                    </a:lnTo>
                                    <a:lnTo>
                                      <a:pt x="462" y="288"/>
                                    </a:lnTo>
                                    <a:lnTo>
                                      <a:pt x="487" y="288"/>
                                    </a:lnTo>
                                    <a:lnTo>
                                      <a:pt x="487" y="288"/>
                                    </a:lnTo>
                                    <a:lnTo>
                                      <a:pt x="507" y="293"/>
                                    </a:lnTo>
                                    <a:lnTo>
                                      <a:pt x="522" y="298"/>
                                    </a:lnTo>
                                    <a:lnTo>
                                      <a:pt x="537" y="302"/>
                                    </a:lnTo>
                                    <a:lnTo>
                                      <a:pt x="552" y="312"/>
                                    </a:lnTo>
                                    <a:lnTo>
                                      <a:pt x="552" y="312"/>
                                    </a:lnTo>
                                    <a:lnTo>
                                      <a:pt x="562" y="327"/>
                                    </a:lnTo>
                                    <a:lnTo>
                                      <a:pt x="567" y="342"/>
                                    </a:lnTo>
                                    <a:lnTo>
                                      <a:pt x="572" y="357"/>
                                    </a:lnTo>
                                    <a:lnTo>
                                      <a:pt x="572" y="372"/>
                                    </a:lnTo>
                                    <a:lnTo>
                                      <a:pt x="572" y="372"/>
                                    </a:lnTo>
                                    <a:lnTo>
                                      <a:pt x="572" y="392"/>
                                    </a:lnTo>
                                    <a:lnTo>
                                      <a:pt x="567" y="407"/>
                                    </a:lnTo>
                                    <a:lnTo>
                                      <a:pt x="562" y="421"/>
                                    </a:lnTo>
                                    <a:lnTo>
                                      <a:pt x="552" y="431"/>
                                    </a:lnTo>
                                    <a:close/>
                                    <a:moveTo>
                                      <a:pt x="756" y="456"/>
                                    </a:moveTo>
                                    <a:lnTo>
                                      <a:pt x="706" y="456"/>
                                    </a:lnTo>
                                    <a:lnTo>
                                      <a:pt x="706" y="392"/>
                                    </a:lnTo>
                                    <a:lnTo>
                                      <a:pt x="681" y="392"/>
                                    </a:lnTo>
                                    <a:lnTo>
                                      <a:pt x="681" y="456"/>
                                    </a:lnTo>
                                    <a:lnTo>
                                      <a:pt x="626" y="456"/>
                                    </a:lnTo>
                                    <a:lnTo>
                                      <a:pt x="626" y="288"/>
                                    </a:lnTo>
                                    <a:lnTo>
                                      <a:pt x="681" y="288"/>
                                    </a:lnTo>
                                    <a:lnTo>
                                      <a:pt x="681" y="347"/>
                                    </a:lnTo>
                                    <a:lnTo>
                                      <a:pt x="706" y="347"/>
                                    </a:lnTo>
                                    <a:lnTo>
                                      <a:pt x="706" y="288"/>
                                    </a:lnTo>
                                    <a:lnTo>
                                      <a:pt x="756" y="288"/>
                                    </a:lnTo>
                                    <a:lnTo>
                                      <a:pt x="756" y="456"/>
                                    </a:lnTo>
                                    <a:close/>
                                    <a:moveTo>
                                      <a:pt x="924" y="337"/>
                                    </a:moveTo>
                                    <a:lnTo>
                                      <a:pt x="900" y="337"/>
                                    </a:lnTo>
                                    <a:lnTo>
                                      <a:pt x="900" y="337"/>
                                    </a:lnTo>
                                    <a:lnTo>
                                      <a:pt x="890" y="337"/>
                                    </a:lnTo>
                                    <a:lnTo>
                                      <a:pt x="880" y="342"/>
                                    </a:lnTo>
                                    <a:lnTo>
                                      <a:pt x="880" y="342"/>
                                    </a:lnTo>
                                    <a:lnTo>
                                      <a:pt x="870" y="352"/>
                                    </a:lnTo>
                                    <a:lnTo>
                                      <a:pt x="924" y="352"/>
                                    </a:lnTo>
                                    <a:lnTo>
                                      <a:pt x="924" y="392"/>
                                    </a:lnTo>
                                    <a:lnTo>
                                      <a:pt x="870" y="392"/>
                                    </a:lnTo>
                                    <a:lnTo>
                                      <a:pt x="870" y="392"/>
                                    </a:lnTo>
                                    <a:lnTo>
                                      <a:pt x="880" y="402"/>
                                    </a:lnTo>
                                    <a:lnTo>
                                      <a:pt x="880" y="402"/>
                                    </a:lnTo>
                                    <a:lnTo>
                                      <a:pt x="890" y="407"/>
                                    </a:lnTo>
                                    <a:lnTo>
                                      <a:pt x="900" y="412"/>
                                    </a:lnTo>
                                    <a:lnTo>
                                      <a:pt x="924" y="412"/>
                                    </a:lnTo>
                                    <a:lnTo>
                                      <a:pt x="924" y="456"/>
                                    </a:lnTo>
                                    <a:lnTo>
                                      <a:pt x="900" y="456"/>
                                    </a:lnTo>
                                    <a:lnTo>
                                      <a:pt x="900" y="456"/>
                                    </a:lnTo>
                                    <a:lnTo>
                                      <a:pt x="880" y="456"/>
                                    </a:lnTo>
                                    <a:lnTo>
                                      <a:pt x="865" y="451"/>
                                    </a:lnTo>
                                    <a:lnTo>
                                      <a:pt x="850" y="441"/>
                                    </a:lnTo>
                                    <a:lnTo>
                                      <a:pt x="835" y="431"/>
                                    </a:lnTo>
                                    <a:lnTo>
                                      <a:pt x="835" y="431"/>
                                    </a:lnTo>
                                    <a:lnTo>
                                      <a:pt x="825" y="421"/>
                                    </a:lnTo>
                                    <a:lnTo>
                                      <a:pt x="820" y="407"/>
                                    </a:lnTo>
                                    <a:lnTo>
                                      <a:pt x="815" y="392"/>
                                    </a:lnTo>
                                    <a:lnTo>
                                      <a:pt x="815" y="372"/>
                                    </a:lnTo>
                                    <a:lnTo>
                                      <a:pt x="815" y="372"/>
                                    </a:lnTo>
                                    <a:lnTo>
                                      <a:pt x="815" y="357"/>
                                    </a:lnTo>
                                    <a:lnTo>
                                      <a:pt x="820" y="342"/>
                                    </a:lnTo>
                                    <a:lnTo>
                                      <a:pt x="825" y="327"/>
                                    </a:lnTo>
                                    <a:lnTo>
                                      <a:pt x="835" y="312"/>
                                    </a:lnTo>
                                    <a:lnTo>
                                      <a:pt x="835" y="312"/>
                                    </a:lnTo>
                                    <a:lnTo>
                                      <a:pt x="850" y="302"/>
                                    </a:lnTo>
                                    <a:lnTo>
                                      <a:pt x="865" y="298"/>
                                    </a:lnTo>
                                    <a:lnTo>
                                      <a:pt x="880" y="293"/>
                                    </a:lnTo>
                                    <a:lnTo>
                                      <a:pt x="900" y="288"/>
                                    </a:lnTo>
                                    <a:lnTo>
                                      <a:pt x="924" y="288"/>
                                    </a:lnTo>
                                    <a:lnTo>
                                      <a:pt x="924" y="337"/>
                                    </a:lnTo>
                                    <a:close/>
                                    <a:moveTo>
                                      <a:pt x="1108" y="367"/>
                                    </a:moveTo>
                                    <a:lnTo>
                                      <a:pt x="1108" y="367"/>
                                    </a:lnTo>
                                    <a:lnTo>
                                      <a:pt x="1098" y="382"/>
                                    </a:lnTo>
                                    <a:lnTo>
                                      <a:pt x="1098" y="382"/>
                                    </a:lnTo>
                                    <a:lnTo>
                                      <a:pt x="1088" y="397"/>
                                    </a:lnTo>
                                    <a:lnTo>
                                      <a:pt x="1074" y="402"/>
                                    </a:lnTo>
                                    <a:lnTo>
                                      <a:pt x="1074" y="402"/>
                                    </a:lnTo>
                                    <a:lnTo>
                                      <a:pt x="1044" y="407"/>
                                    </a:lnTo>
                                    <a:lnTo>
                                      <a:pt x="1039" y="407"/>
                                    </a:lnTo>
                                    <a:lnTo>
                                      <a:pt x="1039" y="362"/>
                                    </a:lnTo>
                                    <a:lnTo>
                                      <a:pt x="1039" y="362"/>
                                    </a:lnTo>
                                    <a:lnTo>
                                      <a:pt x="1039" y="362"/>
                                    </a:lnTo>
                                    <a:lnTo>
                                      <a:pt x="1054" y="357"/>
                                    </a:lnTo>
                                    <a:lnTo>
                                      <a:pt x="1054" y="357"/>
                                    </a:lnTo>
                                    <a:lnTo>
                                      <a:pt x="1054" y="347"/>
                                    </a:lnTo>
                                    <a:lnTo>
                                      <a:pt x="1054" y="347"/>
                                    </a:lnTo>
                                    <a:lnTo>
                                      <a:pt x="1049" y="337"/>
                                    </a:lnTo>
                                    <a:lnTo>
                                      <a:pt x="1049" y="337"/>
                                    </a:lnTo>
                                    <a:lnTo>
                                      <a:pt x="1044" y="337"/>
                                    </a:lnTo>
                                    <a:lnTo>
                                      <a:pt x="1044" y="337"/>
                                    </a:lnTo>
                                    <a:lnTo>
                                      <a:pt x="1034" y="337"/>
                                    </a:lnTo>
                                    <a:lnTo>
                                      <a:pt x="1034" y="342"/>
                                    </a:lnTo>
                                    <a:lnTo>
                                      <a:pt x="1034" y="342"/>
                                    </a:lnTo>
                                    <a:lnTo>
                                      <a:pt x="1029" y="357"/>
                                    </a:lnTo>
                                    <a:lnTo>
                                      <a:pt x="1029" y="456"/>
                                    </a:lnTo>
                                    <a:lnTo>
                                      <a:pt x="979" y="456"/>
                                    </a:lnTo>
                                    <a:lnTo>
                                      <a:pt x="979" y="362"/>
                                    </a:lnTo>
                                    <a:lnTo>
                                      <a:pt x="979" y="362"/>
                                    </a:lnTo>
                                    <a:lnTo>
                                      <a:pt x="984" y="327"/>
                                    </a:lnTo>
                                    <a:lnTo>
                                      <a:pt x="984" y="327"/>
                                    </a:lnTo>
                                    <a:lnTo>
                                      <a:pt x="994" y="307"/>
                                    </a:lnTo>
                                    <a:lnTo>
                                      <a:pt x="1014" y="293"/>
                                    </a:lnTo>
                                    <a:lnTo>
                                      <a:pt x="1014" y="293"/>
                                    </a:lnTo>
                                    <a:lnTo>
                                      <a:pt x="1029" y="288"/>
                                    </a:lnTo>
                                    <a:lnTo>
                                      <a:pt x="1029" y="288"/>
                                    </a:lnTo>
                                    <a:lnTo>
                                      <a:pt x="1044" y="288"/>
                                    </a:lnTo>
                                    <a:lnTo>
                                      <a:pt x="1044" y="288"/>
                                    </a:lnTo>
                                    <a:lnTo>
                                      <a:pt x="1064" y="288"/>
                                    </a:lnTo>
                                    <a:lnTo>
                                      <a:pt x="1083" y="298"/>
                                    </a:lnTo>
                                    <a:lnTo>
                                      <a:pt x="1083" y="298"/>
                                    </a:lnTo>
                                    <a:lnTo>
                                      <a:pt x="1093" y="307"/>
                                    </a:lnTo>
                                    <a:lnTo>
                                      <a:pt x="1103" y="317"/>
                                    </a:lnTo>
                                    <a:lnTo>
                                      <a:pt x="1103" y="317"/>
                                    </a:lnTo>
                                    <a:lnTo>
                                      <a:pt x="1108" y="332"/>
                                    </a:lnTo>
                                    <a:lnTo>
                                      <a:pt x="1108" y="347"/>
                                    </a:lnTo>
                                    <a:lnTo>
                                      <a:pt x="1108" y="347"/>
                                    </a:lnTo>
                                    <a:lnTo>
                                      <a:pt x="1108" y="367"/>
                                    </a:lnTo>
                                    <a:close/>
                                    <a:moveTo>
                                      <a:pt x="1267" y="337"/>
                                    </a:moveTo>
                                    <a:lnTo>
                                      <a:pt x="1233" y="337"/>
                                    </a:lnTo>
                                    <a:lnTo>
                                      <a:pt x="1233" y="337"/>
                                    </a:lnTo>
                                    <a:lnTo>
                                      <a:pt x="1223" y="337"/>
                                    </a:lnTo>
                                    <a:lnTo>
                                      <a:pt x="1223" y="337"/>
                                    </a:lnTo>
                                    <a:lnTo>
                                      <a:pt x="1218" y="342"/>
                                    </a:lnTo>
                                    <a:lnTo>
                                      <a:pt x="1218" y="342"/>
                                    </a:lnTo>
                                    <a:lnTo>
                                      <a:pt x="1218" y="347"/>
                                    </a:lnTo>
                                    <a:lnTo>
                                      <a:pt x="1218" y="347"/>
                                    </a:lnTo>
                                    <a:lnTo>
                                      <a:pt x="1213" y="352"/>
                                    </a:lnTo>
                                    <a:lnTo>
                                      <a:pt x="1213" y="456"/>
                                    </a:lnTo>
                                    <a:lnTo>
                                      <a:pt x="1163" y="456"/>
                                    </a:lnTo>
                                    <a:lnTo>
                                      <a:pt x="1163" y="357"/>
                                    </a:lnTo>
                                    <a:lnTo>
                                      <a:pt x="1163" y="357"/>
                                    </a:lnTo>
                                    <a:lnTo>
                                      <a:pt x="1163" y="327"/>
                                    </a:lnTo>
                                    <a:lnTo>
                                      <a:pt x="1163" y="327"/>
                                    </a:lnTo>
                                    <a:lnTo>
                                      <a:pt x="1168" y="317"/>
                                    </a:lnTo>
                                    <a:lnTo>
                                      <a:pt x="1178" y="302"/>
                                    </a:lnTo>
                                    <a:lnTo>
                                      <a:pt x="1178" y="302"/>
                                    </a:lnTo>
                                    <a:lnTo>
                                      <a:pt x="1188" y="298"/>
                                    </a:lnTo>
                                    <a:lnTo>
                                      <a:pt x="1203" y="293"/>
                                    </a:lnTo>
                                    <a:lnTo>
                                      <a:pt x="1203" y="293"/>
                                    </a:lnTo>
                                    <a:lnTo>
                                      <a:pt x="1233" y="288"/>
                                    </a:lnTo>
                                    <a:lnTo>
                                      <a:pt x="1267" y="288"/>
                                    </a:lnTo>
                                    <a:lnTo>
                                      <a:pt x="1267" y="337"/>
                                    </a:lnTo>
                                    <a:close/>
                                    <a:moveTo>
                                      <a:pt x="1461" y="436"/>
                                    </a:moveTo>
                                    <a:lnTo>
                                      <a:pt x="1461" y="436"/>
                                    </a:lnTo>
                                    <a:lnTo>
                                      <a:pt x="1451" y="446"/>
                                    </a:lnTo>
                                    <a:lnTo>
                                      <a:pt x="1436" y="456"/>
                                    </a:lnTo>
                                    <a:lnTo>
                                      <a:pt x="1416" y="461"/>
                                    </a:lnTo>
                                    <a:lnTo>
                                      <a:pt x="1401" y="461"/>
                                    </a:lnTo>
                                    <a:lnTo>
                                      <a:pt x="1401" y="461"/>
                                    </a:lnTo>
                                    <a:lnTo>
                                      <a:pt x="1382" y="461"/>
                                    </a:lnTo>
                                    <a:lnTo>
                                      <a:pt x="1367" y="456"/>
                                    </a:lnTo>
                                    <a:lnTo>
                                      <a:pt x="1352" y="446"/>
                                    </a:lnTo>
                                    <a:lnTo>
                                      <a:pt x="1342" y="436"/>
                                    </a:lnTo>
                                    <a:lnTo>
                                      <a:pt x="1342" y="436"/>
                                    </a:lnTo>
                                    <a:lnTo>
                                      <a:pt x="1327" y="421"/>
                                    </a:lnTo>
                                    <a:lnTo>
                                      <a:pt x="1322" y="407"/>
                                    </a:lnTo>
                                    <a:lnTo>
                                      <a:pt x="1317" y="392"/>
                                    </a:lnTo>
                                    <a:lnTo>
                                      <a:pt x="1312" y="372"/>
                                    </a:lnTo>
                                    <a:lnTo>
                                      <a:pt x="1312" y="372"/>
                                    </a:lnTo>
                                    <a:lnTo>
                                      <a:pt x="1317" y="357"/>
                                    </a:lnTo>
                                    <a:lnTo>
                                      <a:pt x="1322" y="342"/>
                                    </a:lnTo>
                                    <a:lnTo>
                                      <a:pt x="1327" y="327"/>
                                    </a:lnTo>
                                    <a:lnTo>
                                      <a:pt x="1342" y="312"/>
                                    </a:lnTo>
                                    <a:lnTo>
                                      <a:pt x="1342" y="312"/>
                                    </a:lnTo>
                                    <a:lnTo>
                                      <a:pt x="1352" y="302"/>
                                    </a:lnTo>
                                    <a:lnTo>
                                      <a:pt x="1367" y="293"/>
                                    </a:lnTo>
                                    <a:lnTo>
                                      <a:pt x="1382" y="288"/>
                                    </a:lnTo>
                                    <a:lnTo>
                                      <a:pt x="1401" y="288"/>
                                    </a:lnTo>
                                    <a:lnTo>
                                      <a:pt x="1401" y="288"/>
                                    </a:lnTo>
                                    <a:lnTo>
                                      <a:pt x="1416" y="288"/>
                                    </a:lnTo>
                                    <a:lnTo>
                                      <a:pt x="1436" y="293"/>
                                    </a:lnTo>
                                    <a:lnTo>
                                      <a:pt x="1451" y="302"/>
                                    </a:lnTo>
                                    <a:lnTo>
                                      <a:pt x="1461" y="312"/>
                                    </a:lnTo>
                                    <a:lnTo>
                                      <a:pt x="1461" y="312"/>
                                    </a:lnTo>
                                    <a:lnTo>
                                      <a:pt x="1471" y="327"/>
                                    </a:lnTo>
                                    <a:lnTo>
                                      <a:pt x="1481" y="342"/>
                                    </a:lnTo>
                                    <a:lnTo>
                                      <a:pt x="1486" y="357"/>
                                    </a:lnTo>
                                    <a:lnTo>
                                      <a:pt x="1486" y="372"/>
                                    </a:lnTo>
                                    <a:lnTo>
                                      <a:pt x="1486" y="372"/>
                                    </a:lnTo>
                                    <a:lnTo>
                                      <a:pt x="1486" y="392"/>
                                    </a:lnTo>
                                    <a:lnTo>
                                      <a:pt x="1481" y="407"/>
                                    </a:lnTo>
                                    <a:lnTo>
                                      <a:pt x="1471" y="421"/>
                                    </a:lnTo>
                                    <a:lnTo>
                                      <a:pt x="1461" y="436"/>
                                    </a:lnTo>
                                    <a:close/>
                                    <a:moveTo>
                                      <a:pt x="1506" y="233"/>
                                    </a:moveTo>
                                    <a:lnTo>
                                      <a:pt x="438" y="233"/>
                                    </a:lnTo>
                                    <a:lnTo>
                                      <a:pt x="438" y="15"/>
                                    </a:lnTo>
                                    <a:lnTo>
                                      <a:pt x="1506" y="15"/>
                                    </a:lnTo>
                                    <a:lnTo>
                                      <a:pt x="1506" y="233"/>
                                    </a:lnTo>
                                    <a:close/>
                                    <a:moveTo>
                                      <a:pt x="1401" y="342"/>
                                    </a:moveTo>
                                    <a:lnTo>
                                      <a:pt x="1401" y="342"/>
                                    </a:lnTo>
                                    <a:lnTo>
                                      <a:pt x="1387" y="342"/>
                                    </a:lnTo>
                                    <a:lnTo>
                                      <a:pt x="1377" y="352"/>
                                    </a:lnTo>
                                    <a:lnTo>
                                      <a:pt x="1377" y="352"/>
                                    </a:lnTo>
                                    <a:lnTo>
                                      <a:pt x="1372" y="362"/>
                                    </a:lnTo>
                                    <a:lnTo>
                                      <a:pt x="1367" y="372"/>
                                    </a:lnTo>
                                    <a:lnTo>
                                      <a:pt x="1367" y="372"/>
                                    </a:lnTo>
                                    <a:lnTo>
                                      <a:pt x="1372" y="387"/>
                                    </a:lnTo>
                                    <a:lnTo>
                                      <a:pt x="1377" y="397"/>
                                    </a:lnTo>
                                    <a:lnTo>
                                      <a:pt x="1377" y="397"/>
                                    </a:lnTo>
                                    <a:lnTo>
                                      <a:pt x="1387" y="407"/>
                                    </a:lnTo>
                                    <a:lnTo>
                                      <a:pt x="1401" y="407"/>
                                    </a:lnTo>
                                    <a:lnTo>
                                      <a:pt x="1401" y="407"/>
                                    </a:lnTo>
                                    <a:lnTo>
                                      <a:pt x="1411" y="407"/>
                                    </a:lnTo>
                                    <a:lnTo>
                                      <a:pt x="1426" y="397"/>
                                    </a:lnTo>
                                    <a:lnTo>
                                      <a:pt x="1426" y="397"/>
                                    </a:lnTo>
                                    <a:lnTo>
                                      <a:pt x="1431" y="387"/>
                                    </a:lnTo>
                                    <a:lnTo>
                                      <a:pt x="1436" y="372"/>
                                    </a:lnTo>
                                    <a:lnTo>
                                      <a:pt x="1436" y="372"/>
                                    </a:lnTo>
                                    <a:lnTo>
                                      <a:pt x="1431" y="362"/>
                                    </a:lnTo>
                                    <a:lnTo>
                                      <a:pt x="1426" y="352"/>
                                    </a:lnTo>
                                    <a:lnTo>
                                      <a:pt x="1426" y="352"/>
                                    </a:lnTo>
                                    <a:lnTo>
                                      <a:pt x="1411" y="342"/>
                                    </a:lnTo>
                                    <a:lnTo>
                                      <a:pt x="1401" y="342"/>
                                    </a:lnTo>
                                    <a:close/>
                                    <a:moveTo>
                                      <a:pt x="522" y="208"/>
                                    </a:moveTo>
                                    <a:lnTo>
                                      <a:pt x="562" y="208"/>
                                    </a:lnTo>
                                    <a:lnTo>
                                      <a:pt x="562" y="89"/>
                                    </a:lnTo>
                                    <a:lnTo>
                                      <a:pt x="597" y="89"/>
                                    </a:lnTo>
                                    <a:lnTo>
                                      <a:pt x="597" y="50"/>
                                    </a:lnTo>
                                    <a:lnTo>
                                      <a:pt x="487" y="50"/>
                                    </a:lnTo>
                                    <a:lnTo>
                                      <a:pt x="487" y="89"/>
                                    </a:lnTo>
                                    <a:lnTo>
                                      <a:pt x="522" y="89"/>
                                    </a:lnTo>
                                    <a:lnTo>
                                      <a:pt x="522" y="208"/>
                                    </a:lnTo>
                                    <a:close/>
                                    <a:moveTo>
                                      <a:pt x="656" y="144"/>
                                    </a:moveTo>
                                    <a:lnTo>
                                      <a:pt x="676" y="144"/>
                                    </a:lnTo>
                                    <a:lnTo>
                                      <a:pt x="676" y="144"/>
                                    </a:lnTo>
                                    <a:lnTo>
                                      <a:pt x="681" y="174"/>
                                    </a:lnTo>
                                    <a:lnTo>
                                      <a:pt x="701" y="193"/>
                                    </a:lnTo>
                                    <a:lnTo>
                                      <a:pt x="701" y="193"/>
                                    </a:lnTo>
                                    <a:lnTo>
                                      <a:pt x="726" y="208"/>
                                    </a:lnTo>
                                    <a:lnTo>
                                      <a:pt x="756" y="213"/>
                                    </a:lnTo>
                                    <a:lnTo>
                                      <a:pt x="756" y="213"/>
                                    </a:lnTo>
                                    <a:lnTo>
                                      <a:pt x="775" y="213"/>
                                    </a:lnTo>
                                    <a:lnTo>
                                      <a:pt x="795" y="208"/>
                                    </a:lnTo>
                                    <a:lnTo>
                                      <a:pt x="810" y="198"/>
                                    </a:lnTo>
                                    <a:lnTo>
                                      <a:pt x="820" y="188"/>
                                    </a:lnTo>
                                    <a:lnTo>
                                      <a:pt x="820" y="188"/>
                                    </a:lnTo>
                                    <a:lnTo>
                                      <a:pt x="835" y="159"/>
                                    </a:lnTo>
                                    <a:lnTo>
                                      <a:pt x="840" y="129"/>
                                    </a:lnTo>
                                    <a:lnTo>
                                      <a:pt x="840" y="129"/>
                                    </a:lnTo>
                                    <a:lnTo>
                                      <a:pt x="835" y="99"/>
                                    </a:lnTo>
                                    <a:lnTo>
                                      <a:pt x="820" y="69"/>
                                    </a:lnTo>
                                    <a:lnTo>
                                      <a:pt x="820" y="69"/>
                                    </a:lnTo>
                                    <a:lnTo>
                                      <a:pt x="810" y="59"/>
                                    </a:lnTo>
                                    <a:lnTo>
                                      <a:pt x="795" y="50"/>
                                    </a:lnTo>
                                    <a:lnTo>
                                      <a:pt x="775" y="50"/>
                                    </a:lnTo>
                                    <a:lnTo>
                                      <a:pt x="756" y="45"/>
                                    </a:lnTo>
                                    <a:lnTo>
                                      <a:pt x="756" y="45"/>
                                    </a:lnTo>
                                    <a:lnTo>
                                      <a:pt x="726" y="50"/>
                                    </a:lnTo>
                                    <a:lnTo>
                                      <a:pt x="706" y="59"/>
                                    </a:lnTo>
                                    <a:lnTo>
                                      <a:pt x="706" y="59"/>
                                    </a:lnTo>
                                    <a:lnTo>
                                      <a:pt x="686" y="79"/>
                                    </a:lnTo>
                                    <a:lnTo>
                                      <a:pt x="676" y="94"/>
                                    </a:lnTo>
                                    <a:lnTo>
                                      <a:pt x="676" y="94"/>
                                    </a:lnTo>
                                    <a:lnTo>
                                      <a:pt x="676" y="104"/>
                                    </a:lnTo>
                                    <a:lnTo>
                                      <a:pt x="676" y="104"/>
                                    </a:lnTo>
                                    <a:lnTo>
                                      <a:pt x="676" y="109"/>
                                    </a:lnTo>
                                    <a:lnTo>
                                      <a:pt x="656" y="109"/>
                                    </a:lnTo>
                                    <a:lnTo>
                                      <a:pt x="656" y="50"/>
                                    </a:lnTo>
                                    <a:lnTo>
                                      <a:pt x="611" y="50"/>
                                    </a:lnTo>
                                    <a:lnTo>
                                      <a:pt x="611" y="208"/>
                                    </a:lnTo>
                                    <a:lnTo>
                                      <a:pt x="656" y="208"/>
                                    </a:lnTo>
                                    <a:lnTo>
                                      <a:pt x="656" y="144"/>
                                    </a:lnTo>
                                    <a:close/>
                                    <a:moveTo>
                                      <a:pt x="726" y="99"/>
                                    </a:moveTo>
                                    <a:lnTo>
                                      <a:pt x="726" y="99"/>
                                    </a:lnTo>
                                    <a:lnTo>
                                      <a:pt x="736" y="89"/>
                                    </a:lnTo>
                                    <a:lnTo>
                                      <a:pt x="746" y="84"/>
                                    </a:lnTo>
                                    <a:lnTo>
                                      <a:pt x="746" y="84"/>
                                    </a:lnTo>
                                    <a:lnTo>
                                      <a:pt x="751" y="84"/>
                                    </a:lnTo>
                                    <a:lnTo>
                                      <a:pt x="751" y="84"/>
                                    </a:lnTo>
                                    <a:lnTo>
                                      <a:pt x="756" y="84"/>
                                    </a:lnTo>
                                    <a:lnTo>
                                      <a:pt x="756" y="84"/>
                                    </a:lnTo>
                                    <a:lnTo>
                                      <a:pt x="761" y="84"/>
                                    </a:lnTo>
                                    <a:lnTo>
                                      <a:pt x="761" y="84"/>
                                    </a:lnTo>
                                    <a:lnTo>
                                      <a:pt x="766" y="84"/>
                                    </a:lnTo>
                                    <a:lnTo>
                                      <a:pt x="766" y="84"/>
                                    </a:lnTo>
                                    <a:lnTo>
                                      <a:pt x="775" y="89"/>
                                    </a:lnTo>
                                    <a:lnTo>
                                      <a:pt x="785" y="99"/>
                                    </a:lnTo>
                                    <a:lnTo>
                                      <a:pt x="785" y="99"/>
                                    </a:lnTo>
                                    <a:lnTo>
                                      <a:pt x="795" y="114"/>
                                    </a:lnTo>
                                    <a:lnTo>
                                      <a:pt x="795" y="129"/>
                                    </a:lnTo>
                                    <a:lnTo>
                                      <a:pt x="795" y="129"/>
                                    </a:lnTo>
                                    <a:lnTo>
                                      <a:pt x="795" y="149"/>
                                    </a:lnTo>
                                    <a:lnTo>
                                      <a:pt x="785" y="159"/>
                                    </a:lnTo>
                                    <a:lnTo>
                                      <a:pt x="785" y="159"/>
                                    </a:lnTo>
                                    <a:lnTo>
                                      <a:pt x="775" y="169"/>
                                    </a:lnTo>
                                    <a:lnTo>
                                      <a:pt x="766" y="174"/>
                                    </a:lnTo>
                                    <a:lnTo>
                                      <a:pt x="766" y="174"/>
                                    </a:lnTo>
                                    <a:lnTo>
                                      <a:pt x="761" y="174"/>
                                    </a:lnTo>
                                    <a:lnTo>
                                      <a:pt x="761" y="174"/>
                                    </a:lnTo>
                                    <a:lnTo>
                                      <a:pt x="756" y="174"/>
                                    </a:lnTo>
                                    <a:lnTo>
                                      <a:pt x="756" y="174"/>
                                    </a:lnTo>
                                    <a:lnTo>
                                      <a:pt x="751" y="174"/>
                                    </a:lnTo>
                                    <a:lnTo>
                                      <a:pt x="751" y="174"/>
                                    </a:lnTo>
                                    <a:lnTo>
                                      <a:pt x="746" y="174"/>
                                    </a:lnTo>
                                    <a:lnTo>
                                      <a:pt x="746" y="174"/>
                                    </a:lnTo>
                                    <a:lnTo>
                                      <a:pt x="736" y="169"/>
                                    </a:lnTo>
                                    <a:lnTo>
                                      <a:pt x="726" y="159"/>
                                    </a:lnTo>
                                    <a:lnTo>
                                      <a:pt x="726" y="159"/>
                                    </a:lnTo>
                                    <a:lnTo>
                                      <a:pt x="721" y="149"/>
                                    </a:lnTo>
                                    <a:lnTo>
                                      <a:pt x="716" y="129"/>
                                    </a:lnTo>
                                    <a:lnTo>
                                      <a:pt x="716" y="129"/>
                                    </a:lnTo>
                                    <a:lnTo>
                                      <a:pt x="721" y="114"/>
                                    </a:lnTo>
                                    <a:lnTo>
                                      <a:pt x="726" y="99"/>
                                    </a:lnTo>
                                    <a:close/>
                                    <a:moveTo>
                                      <a:pt x="905" y="119"/>
                                    </a:moveTo>
                                    <a:lnTo>
                                      <a:pt x="929" y="208"/>
                                    </a:lnTo>
                                    <a:lnTo>
                                      <a:pt x="959" y="208"/>
                                    </a:lnTo>
                                    <a:lnTo>
                                      <a:pt x="984" y="119"/>
                                    </a:lnTo>
                                    <a:lnTo>
                                      <a:pt x="999" y="208"/>
                                    </a:lnTo>
                                    <a:lnTo>
                                      <a:pt x="1039" y="208"/>
                                    </a:lnTo>
                                    <a:lnTo>
                                      <a:pt x="1019" y="50"/>
                                    </a:lnTo>
                                    <a:lnTo>
                                      <a:pt x="974" y="50"/>
                                    </a:lnTo>
                                    <a:lnTo>
                                      <a:pt x="944" y="149"/>
                                    </a:lnTo>
                                    <a:lnTo>
                                      <a:pt x="920" y="50"/>
                                    </a:lnTo>
                                    <a:lnTo>
                                      <a:pt x="875" y="50"/>
                                    </a:lnTo>
                                    <a:lnTo>
                                      <a:pt x="850" y="208"/>
                                    </a:lnTo>
                                    <a:lnTo>
                                      <a:pt x="895" y="208"/>
                                    </a:lnTo>
                                    <a:lnTo>
                                      <a:pt x="905" y="119"/>
                                    </a:lnTo>
                                    <a:close/>
                                    <a:moveTo>
                                      <a:pt x="1153" y="169"/>
                                    </a:moveTo>
                                    <a:lnTo>
                                      <a:pt x="1103" y="169"/>
                                    </a:lnTo>
                                    <a:lnTo>
                                      <a:pt x="1103" y="144"/>
                                    </a:lnTo>
                                    <a:lnTo>
                                      <a:pt x="1148" y="144"/>
                                    </a:lnTo>
                                    <a:lnTo>
                                      <a:pt x="1148" y="109"/>
                                    </a:lnTo>
                                    <a:lnTo>
                                      <a:pt x="1103" y="109"/>
                                    </a:lnTo>
                                    <a:lnTo>
                                      <a:pt x="1103" y="89"/>
                                    </a:lnTo>
                                    <a:lnTo>
                                      <a:pt x="1153" y="89"/>
                                    </a:lnTo>
                                    <a:lnTo>
                                      <a:pt x="1153" y="50"/>
                                    </a:lnTo>
                                    <a:lnTo>
                                      <a:pt x="1059" y="50"/>
                                    </a:lnTo>
                                    <a:lnTo>
                                      <a:pt x="1059" y="208"/>
                                    </a:lnTo>
                                    <a:lnTo>
                                      <a:pt x="1153" y="208"/>
                                    </a:lnTo>
                                    <a:lnTo>
                                      <a:pt x="1153" y="169"/>
                                    </a:lnTo>
                                    <a:close/>
                                    <a:moveTo>
                                      <a:pt x="1218" y="144"/>
                                    </a:moveTo>
                                    <a:lnTo>
                                      <a:pt x="1272" y="144"/>
                                    </a:lnTo>
                                    <a:lnTo>
                                      <a:pt x="1272" y="208"/>
                                    </a:lnTo>
                                    <a:lnTo>
                                      <a:pt x="1317" y="208"/>
                                    </a:lnTo>
                                    <a:lnTo>
                                      <a:pt x="1317" y="50"/>
                                    </a:lnTo>
                                    <a:lnTo>
                                      <a:pt x="1272" y="50"/>
                                    </a:lnTo>
                                    <a:lnTo>
                                      <a:pt x="1272" y="109"/>
                                    </a:lnTo>
                                    <a:lnTo>
                                      <a:pt x="1218" y="109"/>
                                    </a:lnTo>
                                    <a:lnTo>
                                      <a:pt x="1218" y="50"/>
                                    </a:lnTo>
                                    <a:lnTo>
                                      <a:pt x="1173" y="50"/>
                                    </a:lnTo>
                                    <a:lnTo>
                                      <a:pt x="1173" y="208"/>
                                    </a:lnTo>
                                    <a:lnTo>
                                      <a:pt x="1218" y="208"/>
                                    </a:lnTo>
                                    <a:lnTo>
                                      <a:pt x="1218" y="144"/>
                                    </a:lnTo>
                                    <a:close/>
                                    <a:moveTo>
                                      <a:pt x="1421" y="208"/>
                                    </a:moveTo>
                                    <a:lnTo>
                                      <a:pt x="1421" y="208"/>
                                    </a:lnTo>
                                    <a:lnTo>
                                      <a:pt x="1441" y="203"/>
                                    </a:lnTo>
                                    <a:lnTo>
                                      <a:pt x="1441" y="203"/>
                                    </a:lnTo>
                                    <a:lnTo>
                                      <a:pt x="1451" y="198"/>
                                    </a:lnTo>
                                    <a:lnTo>
                                      <a:pt x="1461" y="193"/>
                                    </a:lnTo>
                                    <a:lnTo>
                                      <a:pt x="1461" y="193"/>
                                    </a:lnTo>
                                    <a:lnTo>
                                      <a:pt x="1471" y="178"/>
                                    </a:lnTo>
                                    <a:lnTo>
                                      <a:pt x="1471" y="159"/>
                                    </a:lnTo>
                                    <a:lnTo>
                                      <a:pt x="1471" y="159"/>
                                    </a:lnTo>
                                    <a:lnTo>
                                      <a:pt x="1471" y="144"/>
                                    </a:lnTo>
                                    <a:lnTo>
                                      <a:pt x="1461" y="129"/>
                                    </a:lnTo>
                                    <a:lnTo>
                                      <a:pt x="1461" y="129"/>
                                    </a:lnTo>
                                    <a:lnTo>
                                      <a:pt x="1451" y="119"/>
                                    </a:lnTo>
                                    <a:lnTo>
                                      <a:pt x="1441" y="114"/>
                                    </a:lnTo>
                                    <a:lnTo>
                                      <a:pt x="1441" y="114"/>
                                    </a:lnTo>
                                    <a:lnTo>
                                      <a:pt x="1421" y="114"/>
                                    </a:lnTo>
                                    <a:lnTo>
                                      <a:pt x="1421" y="114"/>
                                    </a:lnTo>
                                    <a:lnTo>
                                      <a:pt x="1411" y="114"/>
                                    </a:lnTo>
                                    <a:lnTo>
                                      <a:pt x="1387" y="114"/>
                                    </a:lnTo>
                                    <a:lnTo>
                                      <a:pt x="1387" y="50"/>
                                    </a:lnTo>
                                    <a:lnTo>
                                      <a:pt x="1342" y="50"/>
                                    </a:lnTo>
                                    <a:lnTo>
                                      <a:pt x="1342" y="208"/>
                                    </a:lnTo>
                                    <a:lnTo>
                                      <a:pt x="1411" y="208"/>
                                    </a:lnTo>
                                    <a:lnTo>
                                      <a:pt x="1411" y="208"/>
                                    </a:lnTo>
                                    <a:lnTo>
                                      <a:pt x="1421" y="208"/>
                                    </a:lnTo>
                                    <a:close/>
                                    <a:moveTo>
                                      <a:pt x="1387" y="178"/>
                                    </a:moveTo>
                                    <a:lnTo>
                                      <a:pt x="1387" y="144"/>
                                    </a:lnTo>
                                    <a:lnTo>
                                      <a:pt x="1406" y="144"/>
                                    </a:lnTo>
                                    <a:lnTo>
                                      <a:pt x="1406" y="144"/>
                                    </a:lnTo>
                                    <a:lnTo>
                                      <a:pt x="1421" y="149"/>
                                    </a:lnTo>
                                    <a:lnTo>
                                      <a:pt x="1421" y="149"/>
                                    </a:lnTo>
                                    <a:lnTo>
                                      <a:pt x="1426" y="154"/>
                                    </a:lnTo>
                                    <a:lnTo>
                                      <a:pt x="1426" y="159"/>
                                    </a:lnTo>
                                    <a:lnTo>
                                      <a:pt x="1426" y="159"/>
                                    </a:lnTo>
                                    <a:lnTo>
                                      <a:pt x="1426" y="169"/>
                                    </a:lnTo>
                                    <a:lnTo>
                                      <a:pt x="1421" y="174"/>
                                    </a:lnTo>
                                    <a:lnTo>
                                      <a:pt x="1421" y="174"/>
                                    </a:lnTo>
                                    <a:lnTo>
                                      <a:pt x="1406" y="178"/>
                                    </a:lnTo>
                                    <a:lnTo>
                                      <a:pt x="1387" y="178"/>
                                    </a:lnTo>
                                    <a:close/>
                                  </a:path>
                                </a:pathLst>
                              </a:custGeom>
                              <a:solidFill>
                                <a:srgbClr val="006F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7"/>
                            <wps:cNvSpPr>
                              <a:spLocks/>
                            </wps:cNvSpPr>
                            <wps:spPr bwMode="auto">
                              <a:xfrm>
                                <a:off x="1148080" y="3175"/>
                                <a:ext cx="240030" cy="321310"/>
                              </a:xfrm>
                              <a:custGeom>
                                <a:avLst/>
                                <a:gdLst>
                                  <a:gd name="T0" fmla="*/ 0 w 378"/>
                                  <a:gd name="T1" fmla="*/ 506 h 506"/>
                                  <a:gd name="T2" fmla="*/ 159 w 378"/>
                                  <a:gd name="T3" fmla="*/ 451 h 506"/>
                                  <a:gd name="T4" fmla="*/ 159 w 378"/>
                                  <a:gd name="T5" fmla="*/ 451 h 506"/>
                                  <a:gd name="T6" fmla="*/ 179 w 378"/>
                                  <a:gd name="T7" fmla="*/ 407 h 506"/>
                                  <a:gd name="T8" fmla="*/ 115 w 378"/>
                                  <a:gd name="T9" fmla="*/ 407 h 506"/>
                                  <a:gd name="T10" fmla="*/ 135 w 378"/>
                                  <a:gd name="T11" fmla="*/ 352 h 506"/>
                                  <a:gd name="T12" fmla="*/ 135 w 378"/>
                                  <a:gd name="T13" fmla="*/ 352 h 506"/>
                                  <a:gd name="T14" fmla="*/ 110 w 378"/>
                                  <a:gd name="T15" fmla="*/ 342 h 506"/>
                                  <a:gd name="T16" fmla="*/ 95 w 378"/>
                                  <a:gd name="T17" fmla="*/ 337 h 506"/>
                                  <a:gd name="T18" fmla="*/ 80 w 378"/>
                                  <a:gd name="T19" fmla="*/ 322 h 506"/>
                                  <a:gd name="T20" fmla="*/ 75 w 378"/>
                                  <a:gd name="T21" fmla="*/ 312 h 506"/>
                                  <a:gd name="T22" fmla="*/ 75 w 378"/>
                                  <a:gd name="T23" fmla="*/ 312 h 506"/>
                                  <a:gd name="T24" fmla="*/ 80 w 378"/>
                                  <a:gd name="T25" fmla="*/ 298 h 506"/>
                                  <a:gd name="T26" fmla="*/ 100 w 378"/>
                                  <a:gd name="T27" fmla="*/ 283 h 506"/>
                                  <a:gd name="T28" fmla="*/ 154 w 378"/>
                                  <a:gd name="T29" fmla="*/ 149 h 506"/>
                                  <a:gd name="T30" fmla="*/ 229 w 378"/>
                                  <a:gd name="T31" fmla="*/ 149 h 506"/>
                                  <a:gd name="T32" fmla="*/ 194 w 378"/>
                                  <a:gd name="T33" fmla="*/ 228 h 506"/>
                                  <a:gd name="T34" fmla="*/ 264 w 378"/>
                                  <a:gd name="T35" fmla="*/ 228 h 506"/>
                                  <a:gd name="T36" fmla="*/ 244 w 378"/>
                                  <a:gd name="T37" fmla="*/ 273 h 506"/>
                                  <a:gd name="T38" fmla="*/ 244 w 378"/>
                                  <a:gd name="T39" fmla="*/ 273 h 506"/>
                                  <a:gd name="T40" fmla="*/ 269 w 378"/>
                                  <a:gd name="T41" fmla="*/ 278 h 506"/>
                                  <a:gd name="T42" fmla="*/ 284 w 378"/>
                                  <a:gd name="T43" fmla="*/ 288 h 506"/>
                                  <a:gd name="T44" fmla="*/ 298 w 378"/>
                                  <a:gd name="T45" fmla="*/ 298 h 506"/>
                                  <a:gd name="T46" fmla="*/ 303 w 378"/>
                                  <a:gd name="T47" fmla="*/ 312 h 506"/>
                                  <a:gd name="T48" fmla="*/ 303 w 378"/>
                                  <a:gd name="T49" fmla="*/ 312 h 506"/>
                                  <a:gd name="T50" fmla="*/ 298 w 378"/>
                                  <a:gd name="T51" fmla="*/ 327 h 506"/>
                                  <a:gd name="T52" fmla="*/ 284 w 378"/>
                                  <a:gd name="T53" fmla="*/ 337 h 506"/>
                                  <a:gd name="T54" fmla="*/ 234 w 378"/>
                                  <a:gd name="T55" fmla="*/ 456 h 506"/>
                                  <a:gd name="T56" fmla="*/ 378 w 378"/>
                                  <a:gd name="T57" fmla="*/ 506 h 506"/>
                                  <a:gd name="T58" fmla="*/ 189 w 378"/>
                                  <a:gd name="T59" fmla="*/ 0 h 506"/>
                                  <a:gd name="T60" fmla="*/ 0 w 378"/>
                                  <a:gd name="T61" fmla="*/ 506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78" h="506">
                                    <a:moveTo>
                                      <a:pt x="0" y="506"/>
                                    </a:moveTo>
                                    <a:lnTo>
                                      <a:pt x="159" y="451"/>
                                    </a:lnTo>
                                    <a:lnTo>
                                      <a:pt x="159" y="451"/>
                                    </a:lnTo>
                                    <a:lnTo>
                                      <a:pt x="179" y="407"/>
                                    </a:lnTo>
                                    <a:lnTo>
                                      <a:pt x="115" y="407"/>
                                    </a:lnTo>
                                    <a:lnTo>
                                      <a:pt x="135" y="352"/>
                                    </a:lnTo>
                                    <a:lnTo>
                                      <a:pt x="135" y="352"/>
                                    </a:lnTo>
                                    <a:lnTo>
                                      <a:pt x="110" y="342"/>
                                    </a:lnTo>
                                    <a:lnTo>
                                      <a:pt x="95" y="337"/>
                                    </a:lnTo>
                                    <a:lnTo>
                                      <a:pt x="80" y="322"/>
                                    </a:lnTo>
                                    <a:lnTo>
                                      <a:pt x="75" y="312"/>
                                    </a:lnTo>
                                    <a:lnTo>
                                      <a:pt x="75" y="312"/>
                                    </a:lnTo>
                                    <a:lnTo>
                                      <a:pt x="80" y="298"/>
                                    </a:lnTo>
                                    <a:lnTo>
                                      <a:pt x="100" y="283"/>
                                    </a:lnTo>
                                    <a:lnTo>
                                      <a:pt x="154" y="149"/>
                                    </a:lnTo>
                                    <a:lnTo>
                                      <a:pt x="229" y="149"/>
                                    </a:lnTo>
                                    <a:lnTo>
                                      <a:pt x="194" y="228"/>
                                    </a:lnTo>
                                    <a:lnTo>
                                      <a:pt x="264" y="228"/>
                                    </a:lnTo>
                                    <a:lnTo>
                                      <a:pt x="244" y="273"/>
                                    </a:lnTo>
                                    <a:lnTo>
                                      <a:pt x="244" y="273"/>
                                    </a:lnTo>
                                    <a:lnTo>
                                      <a:pt x="269" y="278"/>
                                    </a:lnTo>
                                    <a:lnTo>
                                      <a:pt x="284" y="288"/>
                                    </a:lnTo>
                                    <a:lnTo>
                                      <a:pt x="298" y="298"/>
                                    </a:lnTo>
                                    <a:lnTo>
                                      <a:pt x="303" y="312"/>
                                    </a:lnTo>
                                    <a:lnTo>
                                      <a:pt x="303" y="312"/>
                                    </a:lnTo>
                                    <a:lnTo>
                                      <a:pt x="298" y="327"/>
                                    </a:lnTo>
                                    <a:lnTo>
                                      <a:pt x="284" y="337"/>
                                    </a:lnTo>
                                    <a:lnTo>
                                      <a:pt x="234" y="456"/>
                                    </a:lnTo>
                                    <a:lnTo>
                                      <a:pt x="378" y="506"/>
                                    </a:lnTo>
                                    <a:lnTo>
                                      <a:pt x="189" y="0"/>
                                    </a:lnTo>
                                    <a:lnTo>
                                      <a:pt x="0" y="506"/>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Rectangle 8"/>
                            <wps:cNvSpPr>
                              <a:spLocks noChangeArrowheads="1"/>
                            </wps:cNvSpPr>
                            <wps:spPr bwMode="auto">
                              <a:xfrm>
                                <a:off x="1416685" y="3175"/>
                                <a:ext cx="697230" cy="321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Freeform 9"/>
                            <wps:cNvSpPr>
                              <a:spLocks/>
                            </wps:cNvSpPr>
                            <wps:spPr bwMode="auto">
                              <a:xfrm>
                                <a:off x="1441450" y="186055"/>
                                <a:ext cx="69850" cy="106680"/>
                              </a:xfrm>
                              <a:custGeom>
                                <a:avLst/>
                                <a:gdLst>
                                  <a:gd name="T0" fmla="*/ 90 w 110"/>
                                  <a:gd name="T1" fmla="*/ 143 h 168"/>
                                  <a:gd name="T2" fmla="*/ 90 w 110"/>
                                  <a:gd name="T3" fmla="*/ 143 h 168"/>
                                  <a:gd name="T4" fmla="*/ 75 w 110"/>
                                  <a:gd name="T5" fmla="*/ 153 h 168"/>
                                  <a:gd name="T6" fmla="*/ 60 w 110"/>
                                  <a:gd name="T7" fmla="*/ 163 h 168"/>
                                  <a:gd name="T8" fmla="*/ 40 w 110"/>
                                  <a:gd name="T9" fmla="*/ 168 h 168"/>
                                  <a:gd name="T10" fmla="*/ 20 w 110"/>
                                  <a:gd name="T11" fmla="*/ 168 h 168"/>
                                  <a:gd name="T12" fmla="*/ 0 w 110"/>
                                  <a:gd name="T13" fmla="*/ 168 h 168"/>
                                  <a:gd name="T14" fmla="*/ 0 w 110"/>
                                  <a:gd name="T15" fmla="*/ 124 h 168"/>
                                  <a:gd name="T16" fmla="*/ 20 w 110"/>
                                  <a:gd name="T17" fmla="*/ 124 h 168"/>
                                  <a:gd name="T18" fmla="*/ 20 w 110"/>
                                  <a:gd name="T19" fmla="*/ 124 h 168"/>
                                  <a:gd name="T20" fmla="*/ 35 w 110"/>
                                  <a:gd name="T21" fmla="*/ 119 h 168"/>
                                  <a:gd name="T22" fmla="*/ 45 w 110"/>
                                  <a:gd name="T23" fmla="*/ 114 h 168"/>
                                  <a:gd name="T24" fmla="*/ 45 w 110"/>
                                  <a:gd name="T25" fmla="*/ 114 h 168"/>
                                  <a:gd name="T26" fmla="*/ 55 w 110"/>
                                  <a:gd name="T27" fmla="*/ 104 h 168"/>
                                  <a:gd name="T28" fmla="*/ 0 w 110"/>
                                  <a:gd name="T29" fmla="*/ 104 h 168"/>
                                  <a:gd name="T30" fmla="*/ 0 w 110"/>
                                  <a:gd name="T31" fmla="*/ 64 h 168"/>
                                  <a:gd name="T32" fmla="*/ 55 w 110"/>
                                  <a:gd name="T33" fmla="*/ 64 h 168"/>
                                  <a:gd name="T34" fmla="*/ 55 w 110"/>
                                  <a:gd name="T35" fmla="*/ 64 h 168"/>
                                  <a:gd name="T36" fmla="*/ 45 w 110"/>
                                  <a:gd name="T37" fmla="*/ 54 h 168"/>
                                  <a:gd name="T38" fmla="*/ 45 w 110"/>
                                  <a:gd name="T39" fmla="*/ 54 h 168"/>
                                  <a:gd name="T40" fmla="*/ 35 w 110"/>
                                  <a:gd name="T41" fmla="*/ 49 h 168"/>
                                  <a:gd name="T42" fmla="*/ 20 w 110"/>
                                  <a:gd name="T43" fmla="*/ 49 h 168"/>
                                  <a:gd name="T44" fmla="*/ 0 w 110"/>
                                  <a:gd name="T45" fmla="*/ 49 h 168"/>
                                  <a:gd name="T46" fmla="*/ 0 w 110"/>
                                  <a:gd name="T47" fmla="*/ 0 h 168"/>
                                  <a:gd name="T48" fmla="*/ 25 w 110"/>
                                  <a:gd name="T49" fmla="*/ 0 h 168"/>
                                  <a:gd name="T50" fmla="*/ 25 w 110"/>
                                  <a:gd name="T51" fmla="*/ 0 h 168"/>
                                  <a:gd name="T52" fmla="*/ 45 w 110"/>
                                  <a:gd name="T53" fmla="*/ 5 h 168"/>
                                  <a:gd name="T54" fmla="*/ 60 w 110"/>
                                  <a:gd name="T55" fmla="*/ 10 h 168"/>
                                  <a:gd name="T56" fmla="*/ 75 w 110"/>
                                  <a:gd name="T57" fmla="*/ 14 h 168"/>
                                  <a:gd name="T58" fmla="*/ 90 w 110"/>
                                  <a:gd name="T59" fmla="*/ 24 h 168"/>
                                  <a:gd name="T60" fmla="*/ 90 w 110"/>
                                  <a:gd name="T61" fmla="*/ 24 h 168"/>
                                  <a:gd name="T62" fmla="*/ 100 w 110"/>
                                  <a:gd name="T63" fmla="*/ 39 h 168"/>
                                  <a:gd name="T64" fmla="*/ 105 w 110"/>
                                  <a:gd name="T65" fmla="*/ 54 h 168"/>
                                  <a:gd name="T66" fmla="*/ 110 w 110"/>
                                  <a:gd name="T67" fmla="*/ 69 h 168"/>
                                  <a:gd name="T68" fmla="*/ 110 w 110"/>
                                  <a:gd name="T69" fmla="*/ 84 h 168"/>
                                  <a:gd name="T70" fmla="*/ 110 w 110"/>
                                  <a:gd name="T71" fmla="*/ 84 h 168"/>
                                  <a:gd name="T72" fmla="*/ 110 w 110"/>
                                  <a:gd name="T73" fmla="*/ 104 h 168"/>
                                  <a:gd name="T74" fmla="*/ 105 w 110"/>
                                  <a:gd name="T75" fmla="*/ 119 h 168"/>
                                  <a:gd name="T76" fmla="*/ 100 w 110"/>
                                  <a:gd name="T77" fmla="*/ 133 h 168"/>
                                  <a:gd name="T78" fmla="*/ 90 w 110"/>
                                  <a:gd name="T79" fmla="*/ 143 h 1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0" h="168">
                                    <a:moveTo>
                                      <a:pt x="90" y="143"/>
                                    </a:moveTo>
                                    <a:lnTo>
                                      <a:pt x="90" y="143"/>
                                    </a:lnTo>
                                    <a:lnTo>
                                      <a:pt x="75" y="153"/>
                                    </a:lnTo>
                                    <a:lnTo>
                                      <a:pt x="60" y="163"/>
                                    </a:lnTo>
                                    <a:lnTo>
                                      <a:pt x="40" y="168"/>
                                    </a:lnTo>
                                    <a:lnTo>
                                      <a:pt x="20" y="168"/>
                                    </a:lnTo>
                                    <a:lnTo>
                                      <a:pt x="0" y="168"/>
                                    </a:lnTo>
                                    <a:lnTo>
                                      <a:pt x="0" y="124"/>
                                    </a:lnTo>
                                    <a:lnTo>
                                      <a:pt x="20" y="124"/>
                                    </a:lnTo>
                                    <a:lnTo>
                                      <a:pt x="20" y="124"/>
                                    </a:lnTo>
                                    <a:lnTo>
                                      <a:pt x="35" y="119"/>
                                    </a:lnTo>
                                    <a:lnTo>
                                      <a:pt x="45" y="114"/>
                                    </a:lnTo>
                                    <a:lnTo>
                                      <a:pt x="45" y="114"/>
                                    </a:lnTo>
                                    <a:lnTo>
                                      <a:pt x="55" y="104"/>
                                    </a:lnTo>
                                    <a:lnTo>
                                      <a:pt x="0" y="104"/>
                                    </a:lnTo>
                                    <a:lnTo>
                                      <a:pt x="0" y="64"/>
                                    </a:lnTo>
                                    <a:lnTo>
                                      <a:pt x="55" y="64"/>
                                    </a:lnTo>
                                    <a:lnTo>
                                      <a:pt x="55" y="64"/>
                                    </a:lnTo>
                                    <a:lnTo>
                                      <a:pt x="45" y="54"/>
                                    </a:lnTo>
                                    <a:lnTo>
                                      <a:pt x="45" y="54"/>
                                    </a:lnTo>
                                    <a:lnTo>
                                      <a:pt x="35" y="49"/>
                                    </a:lnTo>
                                    <a:lnTo>
                                      <a:pt x="20" y="49"/>
                                    </a:lnTo>
                                    <a:lnTo>
                                      <a:pt x="0" y="49"/>
                                    </a:lnTo>
                                    <a:lnTo>
                                      <a:pt x="0" y="0"/>
                                    </a:lnTo>
                                    <a:lnTo>
                                      <a:pt x="25" y="0"/>
                                    </a:lnTo>
                                    <a:lnTo>
                                      <a:pt x="25" y="0"/>
                                    </a:lnTo>
                                    <a:lnTo>
                                      <a:pt x="45" y="5"/>
                                    </a:lnTo>
                                    <a:lnTo>
                                      <a:pt x="60" y="10"/>
                                    </a:lnTo>
                                    <a:lnTo>
                                      <a:pt x="75" y="14"/>
                                    </a:lnTo>
                                    <a:lnTo>
                                      <a:pt x="90" y="24"/>
                                    </a:lnTo>
                                    <a:lnTo>
                                      <a:pt x="90" y="24"/>
                                    </a:lnTo>
                                    <a:lnTo>
                                      <a:pt x="100" y="39"/>
                                    </a:lnTo>
                                    <a:lnTo>
                                      <a:pt x="105" y="54"/>
                                    </a:lnTo>
                                    <a:lnTo>
                                      <a:pt x="110" y="69"/>
                                    </a:lnTo>
                                    <a:lnTo>
                                      <a:pt x="110" y="84"/>
                                    </a:lnTo>
                                    <a:lnTo>
                                      <a:pt x="110" y="84"/>
                                    </a:lnTo>
                                    <a:lnTo>
                                      <a:pt x="110" y="104"/>
                                    </a:lnTo>
                                    <a:lnTo>
                                      <a:pt x="105" y="119"/>
                                    </a:lnTo>
                                    <a:lnTo>
                                      <a:pt x="100" y="133"/>
                                    </a:lnTo>
                                    <a:lnTo>
                                      <a:pt x="90" y="143"/>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0"/>
                            <wps:cNvSpPr>
                              <a:spLocks/>
                            </wps:cNvSpPr>
                            <wps:spPr bwMode="auto">
                              <a:xfrm>
                                <a:off x="1545590" y="186055"/>
                                <a:ext cx="82550" cy="106680"/>
                              </a:xfrm>
                              <a:custGeom>
                                <a:avLst/>
                                <a:gdLst>
                                  <a:gd name="T0" fmla="*/ 130 w 130"/>
                                  <a:gd name="T1" fmla="*/ 168 h 168"/>
                                  <a:gd name="T2" fmla="*/ 80 w 130"/>
                                  <a:gd name="T3" fmla="*/ 168 h 168"/>
                                  <a:gd name="T4" fmla="*/ 80 w 130"/>
                                  <a:gd name="T5" fmla="*/ 104 h 168"/>
                                  <a:gd name="T6" fmla="*/ 55 w 130"/>
                                  <a:gd name="T7" fmla="*/ 104 h 168"/>
                                  <a:gd name="T8" fmla="*/ 55 w 130"/>
                                  <a:gd name="T9" fmla="*/ 168 h 168"/>
                                  <a:gd name="T10" fmla="*/ 0 w 130"/>
                                  <a:gd name="T11" fmla="*/ 168 h 168"/>
                                  <a:gd name="T12" fmla="*/ 0 w 130"/>
                                  <a:gd name="T13" fmla="*/ 0 h 168"/>
                                  <a:gd name="T14" fmla="*/ 55 w 130"/>
                                  <a:gd name="T15" fmla="*/ 0 h 168"/>
                                  <a:gd name="T16" fmla="*/ 55 w 130"/>
                                  <a:gd name="T17" fmla="*/ 59 h 168"/>
                                  <a:gd name="T18" fmla="*/ 80 w 130"/>
                                  <a:gd name="T19" fmla="*/ 59 h 168"/>
                                  <a:gd name="T20" fmla="*/ 80 w 130"/>
                                  <a:gd name="T21" fmla="*/ 0 h 168"/>
                                  <a:gd name="T22" fmla="*/ 130 w 130"/>
                                  <a:gd name="T23" fmla="*/ 0 h 168"/>
                                  <a:gd name="T24" fmla="*/ 130 w 130"/>
                                  <a:gd name="T25" fmla="*/ 168 h 1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30" h="168">
                                    <a:moveTo>
                                      <a:pt x="130" y="168"/>
                                    </a:moveTo>
                                    <a:lnTo>
                                      <a:pt x="80" y="168"/>
                                    </a:lnTo>
                                    <a:lnTo>
                                      <a:pt x="80" y="104"/>
                                    </a:lnTo>
                                    <a:lnTo>
                                      <a:pt x="55" y="104"/>
                                    </a:lnTo>
                                    <a:lnTo>
                                      <a:pt x="55" y="168"/>
                                    </a:lnTo>
                                    <a:lnTo>
                                      <a:pt x="0" y="168"/>
                                    </a:lnTo>
                                    <a:lnTo>
                                      <a:pt x="0" y="0"/>
                                    </a:lnTo>
                                    <a:lnTo>
                                      <a:pt x="55" y="0"/>
                                    </a:lnTo>
                                    <a:lnTo>
                                      <a:pt x="55" y="59"/>
                                    </a:lnTo>
                                    <a:lnTo>
                                      <a:pt x="80" y="59"/>
                                    </a:lnTo>
                                    <a:lnTo>
                                      <a:pt x="80" y="0"/>
                                    </a:lnTo>
                                    <a:lnTo>
                                      <a:pt x="130" y="0"/>
                                    </a:lnTo>
                                    <a:lnTo>
                                      <a:pt x="130" y="168"/>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1"/>
                            <wps:cNvSpPr>
                              <a:spLocks/>
                            </wps:cNvSpPr>
                            <wps:spPr bwMode="auto">
                              <a:xfrm>
                                <a:off x="1665605" y="186055"/>
                                <a:ext cx="69215" cy="106680"/>
                              </a:xfrm>
                              <a:custGeom>
                                <a:avLst/>
                                <a:gdLst>
                                  <a:gd name="T0" fmla="*/ 109 w 109"/>
                                  <a:gd name="T1" fmla="*/ 49 h 168"/>
                                  <a:gd name="T2" fmla="*/ 85 w 109"/>
                                  <a:gd name="T3" fmla="*/ 49 h 168"/>
                                  <a:gd name="T4" fmla="*/ 85 w 109"/>
                                  <a:gd name="T5" fmla="*/ 49 h 168"/>
                                  <a:gd name="T6" fmla="*/ 75 w 109"/>
                                  <a:gd name="T7" fmla="*/ 49 h 168"/>
                                  <a:gd name="T8" fmla="*/ 65 w 109"/>
                                  <a:gd name="T9" fmla="*/ 54 h 168"/>
                                  <a:gd name="T10" fmla="*/ 65 w 109"/>
                                  <a:gd name="T11" fmla="*/ 54 h 168"/>
                                  <a:gd name="T12" fmla="*/ 55 w 109"/>
                                  <a:gd name="T13" fmla="*/ 64 h 168"/>
                                  <a:gd name="T14" fmla="*/ 109 w 109"/>
                                  <a:gd name="T15" fmla="*/ 64 h 168"/>
                                  <a:gd name="T16" fmla="*/ 109 w 109"/>
                                  <a:gd name="T17" fmla="*/ 104 h 168"/>
                                  <a:gd name="T18" fmla="*/ 55 w 109"/>
                                  <a:gd name="T19" fmla="*/ 104 h 168"/>
                                  <a:gd name="T20" fmla="*/ 55 w 109"/>
                                  <a:gd name="T21" fmla="*/ 104 h 168"/>
                                  <a:gd name="T22" fmla="*/ 65 w 109"/>
                                  <a:gd name="T23" fmla="*/ 114 h 168"/>
                                  <a:gd name="T24" fmla="*/ 65 w 109"/>
                                  <a:gd name="T25" fmla="*/ 114 h 168"/>
                                  <a:gd name="T26" fmla="*/ 75 w 109"/>
                                  <a:gd name="T27" fmla="*/ 119 h 168"/>
                                  <a:gd name="T28" fmla="*/ 85 w 109"/>
                                  <a:gd name="T29" fmla="*/ 124 h 168"/>
                                  <a:gd name="T30" fmla="*/ 109 w 109"/>
                                  <a:gd name="T31" fmla="*/ 124 h 168"/>
                                  <a:gd name="T32" fmla="*/ 109 w 109"/>
                                  <a:gd name="T33" fmla="*/ 168 h 168"/>
                                  <a:gd name="T34" fmla="*/ 85 w 109"/>
                                  <a:gd name="T35" fmla="*/ 168 h 168"/>
                                  <a:gd name="T36" fmla="*/ 85 w 109"/>
                                  <a:gd name="T37" fmla="*/ 168 h 168"/>
                                  <a:gd name="T38" fmla="*/ 65 w 109"/>
                                  <a:gd name="T39" fmla="*/ 168 h 168"/>
                                  <a:gd name="T40" fmla="*/ 50 w 109"/>
                                  <a:gd name="T41" fmla="*/ 163 h 168"/>
                                  <a:gd name="T42" fmla="*/ 35 w 109"/>
                                  <a:gd name="T43" fmla="*/ 153 h 168"/>
                                  <a:gd name="T44" fmla="*/ 20 w 109"/>
                                  <a:gd name="T45" fmla="*/ 143 h 168"/>
                                  <a:gd name="T46" fmla="*/ 20 w 109"/>
                                  <a:gd name="T47" fmla="*/ 143 h 168"/>
                                  <a:gd name="T48" fmla="*/ 10 w 109"/>
                                  <a:gd name="T49" fmla="*/ 133 h 168"/>
                                  <a:gd name="T50" fmla="*/ 5 w 109"/>
                                  <a:gd name="T51" fmla="*/ 119 h 168"/>
                                  <a:gd name="T52" fmla="*/ 0 w 109"/>
                                  <a:gd name="T53" fmla="*/ 104 h 168"/>
                                  <a:gd name="T54" fmla="*/ 0 w 109"/>
                                  <a:gd name="T55" fmla="*/ 84 h 168"/>
                                  <a:gd name="T56" fmla="*/ 0 w 109"/>
                                  <a:gd name="T57" fmla="*/ 84 h 168"/>
                                  <a:gd name="T58" fmla="*/ 0 w 109"/>
                                  <a:gd name="T59" fmla="*/ 69 h 168"/>
                                  <a:gd name="T60" fmla="*/ 5 w 109"/>
                                  <a:gd name="T61" fmla="*/ 54 h 168"/>
                                  <a:gd name="T62" fmla="*/ 10 w 109"/>
                                  <a:gd name="T63" fmla="*/ 39 h 168"/>
                                  <a:gd name="T64" fmla="*/ 20 w 109"/>
                                  <a:gd name="T65" fmla="*/ 24 h 168"/>
                                  <a:gd name="T66" fmla="*/ 20 w 109"/>
                                  <a:gd name="T67" fmla="*/ 24 h 168"/>
                                  <a:gd name="T68" fmla="*/ 35 w 109"/>
                                  <a:gd name="T69" fmla="*/ 14 h 168"/>
                                  <a:gd name="T70" fmla="*/ 50 w 109"/>
                                  <a:gd name="T71" fmla="*/ 10 h 168"/>
                                  <a:gd name="T72" fmla="*/ 65 w 109"/>
                                  <a:gd name="T73" fmla="*/ 5 h 168"/>
                                  <a:gd name="T74" fmla="*/ 85 w 109"/>
                                  <a:gd name="T75" fmla="*/ 0 h 168"/>
                                  <a:gd name="T76" fmla="*/ 109 w 109"/>
                                  <a:gd name="T77" fmla="*/ 0 h 168"/>
                                  <a:gd name="T78" fmla="*/ 109 w 109"/>
                                  <a:gd name="T79" fmla="*/ 49 h 1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09" h="168">
                                    <a:moveTo>
                                      <a:pt x="109" y="49"/>
                                    </a:moveTo>
                                    <a:lnTo>
                                      <a:pt x="85" y="49"/>
                                    </a:lnTo>
                                    <a:lnTo>
                                      <a:pt x="85" y="49"/>
                                    </a:lnTo>
                                    <a:lnTo>
                                      <a:pt x="75" y="49"/>
                                    </a:lnTo>
                                    <a:lnTo>
                                      <a:pt x="65" y="54"/>
                                    </a:lnTo>
                                    <a:lnTo>
                                      <a:pt x="65" y="54"/>
                                    </a:lnTo>
                                    <a:lnTo>
                                      <a:pt x="55" y="64"/>
                                    </a:lnTo>
                                    <a:lnTo>
                                      <a:pt x="109" y="64"/>
                                    </a:lnTo>
                                    <a:lnTo>
                                      <a:pt x="109" y="104"/>
                                    </a:lnTo>
                                    <a:lnTo>
                                      <a:pt x="55" y="104"/>
                                    </a:lnTo>
                                    <a:lnTo>
                                      <a:pt x="55" y="104"/>
                                    </a:lnTo>
                                    <a:lnTo>
                                      <a:pt x="65" y="114"/>
                                    </a:lnTo>
                                    <a:lnTo>
                                      <a:pt x="65" y="114"/>
                                    </a:lnTo>
                                    <a:lnTo>
                                      <a:pt x="75" y="119"/>
                                    </a:lnTo>
                                    <a:lnTo>
                                      <a:pt x="85" y="124"/>
                                    </a:lnTo>
                                    <a:lnTo>
                                      <a:pt x="109" y="124"/>
                                    </a:lnTo>
                                    <a:lnTo>
                                      <a:pt x="109" y="168"/>
                                    </a:lnTo>
                                    <a:lnTo>
                                      <a:pt x="85" y="168"/>
                                    </a:lnTo>
                                    <a:lnTo>
                                      <a:pt x="85" y="168"/>
                                    </a:lnTo>
                                    <a:lnTo>
                                      <a:pt x="65" y="168"/>
                                    </a:lnTo>
                                    <a:lnTo>
                                      <a:pt x="50" y="163"/>
                                    </a:lnTo>
                                    <a:lnTo>
                                      <a:pt x="35" y="153"/>
                                    </a:lnTo>
                                    <a:lnTo>
                                      <a:pt x="20" y="143"/>
                                    </a:lnTo>
                                    <a:lnTo>
                                      <a:pt x="20" y="143"/>
                                    </a:lnTo>
                                    <a:lnTo>
                                      <a:pt x="10" y="133"/>
                                    </a:lnTo>
                                    <a:lnTo>
                                      <a:pt x="5" y="119"/>
                                    </a:lnTo>
                                    <a:lnTo>
                                      <a:pt x="0" y="104"/>
                                    </a:lnTo>
                                    <a:lnTo>
                                      <a:pt x="0" y="84"/>
                                    </a:lnTo>
                                    <a:lnTo>
                                      <a:pt x="0" y="84"/>
                                    </a:lnTo>
                                    <a:lnTo>
                                      <a:pt x="0" y="69"/>
                                    </a:lnTo>
                                    <a:lnTo>
                                      <a:pt x="5" y="54"/>
                                    </a:lnTo>
                                    <a:lnTo>
                                      <a:pt x="10" y="39"/>
                                    </a:lnTo>
                                    <a:lnTo>
                                      <a:pt x="20" y="24"/>
                                    </a:lnTo>
                                    <a:lnTo>
                                      <a:pt x="20" y="24"/>
                                    </a:lnTo>
                                    <a:lnTo>
                                      <a:pt x="35" y="14"/>
                                    </a:lnTo>
                                    <a:lnTo>
                                      <a:pt x="50" y="10"/>
                                    </a:lnTo>
                                    <a:lnTo>
                                      <a:pt x="65" y="5"/>
                                    </a:lnTo>
                                    <a:lnTo>
                                      <a:pt x="85" y="0"/>
                                    </a:lnTo>
                                    <a:lnTo>
                                      <a:pt x="109" y="0"/>
                                    </a:lnTo>
                                    <a:lnTo>
                                      <a:pt x="109" y="49"/>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2"/>
                            <wps:cNvSpPr>
                              <a:spLocks/>
                            </wps:cNvSpPr>
                            <wps:spPr bwMode="auto">
                              <a:xfrm>
                                <a:off x="1769745" y="186055"/>
                                <a:ext cx="81915" cy="106680"/>
                              </a:xfrm>
                              <a:custGeom>
                                <a:avLst/>
                                <a:gdLst>
                                  <a:gd name="T0" fmla="*/ 129 w 129"/>
                                  <a:gd name="T1" fmla="*/ 79 h 168"/>
                                  <a:gd name="T2" fmla="*/ 129 w 129"/>
                                  <a:gd name="T3" fmla="*/ 79 h 168"/>
                                  <a:gd name="T4" fmla="*/ 119 w 129"/>
                                  <a:gd name="T5" fmla="*/ 94 h 168"/>
                                  <a:gd name="T6" fmla="*/ 119 w 129"/>
                                  <a:gd name="T7" fmla="*/ 94 h 168"/>
                                  <a:gd name="T8" fmla="*/ 109 w 129"/>
                                  <a:gd name="T9" fmla="*/ 109 h 168"/>
                                  <a:gd name="T10" fmla="*/ 95 w 129"/>
                                  <a:gd name="T11" fmla="*/ 114 h 168"/>
                                  <a:gd name="T12" fmla="*/ 95 w 129"/>
                                  <a:gd name="T13" fmla="*/ 114 h 168"/>
                                  <a:gd name="T14" fmla="*/ 65 w 129"/>
                                  <a:gd name="T15" fmla="*/ 119 h 168"/>
                                  <a:gd name="T16" fmla="*/ 60 w 129"/>
                                  <a:gd name="T17" fmla="*/ 119 h 168"/>
                                  <a:gd name="T18" fmla="*/ 60 w 129"/>
                                  <a:gd name="T19" fmla="*/ 74 h 168"/>
                                  <a:gd name="T20" fmla="*/ 60 w 129"/>
                                  <a:gd name="T21" fmla="*/ 74 h 168"/>
                                  <a:gd name="T22" fmla="*/ 60 w 129"/>
                                  <a:gd name="T23" fmla="*/ 74 h 168"/>
                                  <a:gd name="T24" fmla="*/ 75 w 129"/>
                                  <a:gd name="T25" fmla="*/ 69 h 168"/>
                                  <a:gd name="T26" fmla="*/ 75 w 129"/>
                                  <a:gd name="T27" fmla="*/ 69 h 168"/>
                                  <a:gd name="T28" fmla="*/ 75 w 129"/>
                                  <a:gd name="T29" fmla="*/ 59 h 168"/>
                                  <a:gd name="T30" fmla="*/ 75 w 129"/>
                                  <a:gd name="T31" fmla="*/ 59 h 168"/>
                                  <a:gd name="T32" fmla="*/ 70 w 129"/>
                                  <a:gd name="T33" fmla="*/ 49 h 168"/>
                                  <a:gd name="T34" fmla="*/ 70 w 129"/>
                                  <a:gd name="T35" fmla="*/ 49 h 168"/>
                                  <a:gd name="T36" fmla="*/ 65 w 129"/>
                                  <a:gd name="T37" fmla="*/ 49 h 168"/>
                                  <a:gd name="T38" fmla="*/ 65 w 129"/>
                                  <a:gd name="T39" fmla="*/ 49 h 168"/>
                                  <a:gd name="T40" fmla="*/ 55 w 129"/>
                                  <a:gd name="T41" fmla="*/ 49 h 168"/>
                                  <a:gd name="T42" fmla="*/ 55 w 129"/>
                                  <a:gd name="T43" fmla="*/ 54 h 168"/>
                                  <a:gd name="T44" fmla="*/ 55 w 129"/>
                                  <a:gd name="T45" fmla="*/ 54 h 168"/>
                                  <a:gd name="T46" fmla="*/ 50 w 129"/>
                                  <a:gd name="T47" fmla="*/ 69 h 168"/>
                                  <a:gd name="T48" fmla="*/ 50 w 129"/>
                                  <a:gd name="T49" fmla="*/ 168 h 168"/>
                                  <a:gd name="T50" fmla="*/ 0 w 129"/>
                                  <a:gd name="T51" fmla="*/ 168 h 168"/>
                                  <a:gd name="T52" fmla="*/ 0 w 129"/>
                                  <a:gd name="T53" fmla="*/ 74 h 168"/>
                                  <a:gd name="T54" fmla="*/ 0 w 129"/>
                                  <a:gd name="T55" fmla="*/ 74 h 168"/>
                                  <a:gd name="T56" fmla="*/ 5 w 129"/>
                                  <a:gd name="T57" fmla="*/ 39 h 168"/>
                                  <a:gd name="T58" fmla="*/ 5 w 129"/>
                                  <a:gd name="T59" fmla="*/ 39 h 168"/>
                                  <a:gd name="T60" fmla="*/ 15 w 129"/>
                                  <a:gd name="T61" fmla="*/ 19 h 168"/>
                                  <a:gd name="T62" fmla="*/ 35 w 129"/>
                                  <a:gd name="T63" fmla="*/ 5 h 168"/>
                                  <a:gd name="T64" fmla="*/ 35 w 129"/>
                                  <a:gd name="T65" fmla="*/ 5 h 168"/>
                                  <a:gd name="T66" fmla="*/ 50 w 129"/>
                                  <a:gd name="T67" fmla="*/ 0 h 168"/>
                                  <a:gd name="T68" fmla="*/ 50 w 129"/>
                                  <a:gd name="T69" fmla="*/ 0 h 168"/>
                                  <a:gd name="T70" fmla="*/ 65 w 129"/>
                                  <a:gd name="T71" fmla="*/ 0 h 168"/>
                                  <a:gd name="T72" fmla="*/ 65 w 129"/>
                                  <a:gd name="T73" fmla="*/ 0 h 168"/>
                                  <a:gd name="T74" fmla="*/ 85 w 129"/>
                                  <a:gd name="T75" fmla="*/ 0 h 168"/>
                                  <a:gd name="T76" fmla="*/ 104 w 129"/>
                                  <a:gd name="T77" fmla="*/ 10 h 168"/>
                                  <a:gd name="T78" fmla="*/ 104 w 129"/>
                                  <a:gd name="T79" fmla="*/ 10 h 168"/>
                                  <a:gd name="T80" fmla="*/ 114 w 129"/>
                                  <a:gd name="T81" fmla="*/ 19 h 168"/>
                                  <a:gd name="T82" fmla="*/ 124 w 129"/>
                                  <a:gd name="T83" fmla="*/ 29 h 168"/>
                                  <a:gd name="T84" fmla="*/ 124 w 129"/>
                                  <a:gd name="T85" fmla="*/ 29 h 168"/>
                                  <a:gd name="T86" fmla="*/ 129 w 129"/>
                                  <a:gd name="T87" fmla="*/ 44 h 168"/>
                                  <a:gd name="T88" fmla="*/ 129 w 129"/>
                                  <a:gd name="T89" fmla="*/ 59 h 168"/>
                                  <a:gd name="T90" fmla="*/ 129 w 129"/>
                                  <a:gd name="T91" fmla="*/ 59 h 168"/>
                                  <a:gd name="T92" fmla="*/ 129 w 129"/>
                                  <a:gd name="T93" fmla="*/ 79 h 1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129" h="168">
                                    <a:moveTo>
                                      <a:pt x="129" y="79"/>
                                    </a:moveTo>
                                    <a:lnTo>
                                      <a:pt x="129" y="79"/>
                                    </a:lnTo>
                                    <a:lnTo>
                                      <a:pt x="119" y="94"/>
                                    </a:lnTo>
                                    <a:lnTo>
                                      <a:pt x="119" y="94"/>
                                    </a:lnTo>
                                    <a:lnTo>
                                      <a:pt x="109" y="109"/>
                                    </a:lnTo>
                                    <a:lnTo>
                                      <a:pt x="95" y="114"/>
                                    </a:lnTo>
                                    <a:lnTo>
                                      <a:pt x="95" y="114"/>
                                    </a:lnTo>
                                    <a:lnTo>
                                      <a:pt x="65" y="119"/>
                                    </a:lnTo>
                                    <a:lnTo>
                                      <a:pt x="60" y="119"/>
                                    </a:lnTo>
                                    <a:lnTo>
                                      <a:pt x="60" y="74"/>
                                    </a:lnTo>
                                    <a:lnTo>
                                      <a:pt x="60" y="74"/>
                                    </a:lnTo>
                                    <a:lnTo>
                                      <a:pt x="60" y="74"/>
                                    </a:lnTo>
                                    <a:lnTo>
                                      <a:pt x="75" y="69"/>
                                    </a:lnTo>
                                    <a:lnTo>
                                      <a:pt x="75" y="69"/>
                                    </a:lnTo>
                                    <a:lnTo>
                                      <a:pt x="75" y="59"/>
                                    </a:lnTo>
                                    <a:lnTo>
                                      <a:pt x="75" y="59"/>
                                    </a:lnTo>
                                    <a:lnTo>
                                      <a:pt x="70" y="49"/>
                                    </a:lnTo>
                                    <a:lnTo>
                                      <a:pt x="70" y="49"/>
                                    </a:lnTo>
                                    <a:lnTo>
                                      <a:pt x="65" y="49"/>
                                    </a:lnTo>
                                    <a:lnTo>
                                      <a:pt x="65" y="49"/>
                                    </a:lnTo>
                                    <a:lnTo>
                                      <a:pt x="55" y="49"/>
                                    </a:lnTo>
                                    <a:lnTo>
                                      <a:pt x="55" y="54"/>
                                    </a:lnTo>
                                    <a:lnTo>
                                      <a:pt x="55" y="54"/>
                                    </a:lnTo>
                                    <a:lnTo>
                                      <a:pt x="50" y="69"/>
                                    </a:lnTo>
                                    <a:lnTo>
                                      <a:pt x="50" y="168"/>
                                    </a:lnTo>
                                    <a:lnTo>
                                      <a:pt x="0" y="168"/>
                                    </a:lnTo>
                                    <a:lnTo>
                                      <a:pt x="0" y="74"/>
                                    </a:lnTo>
                                    <a:lnTo>
                                      <a:pt x="0" y="74"/>
                                    </a:lnTo>
                                    <a:lnTo>
                                      <a:pt x="5" y="39"/>
                                    </a:lnTo>
                                    <a:lnTo>
                                      <a:pt x="5" y="39"/>
                                    </a:lnTo>
                                    <a:lnTo>
                                      <a:pt x="15" y="19"/>
                                    </a:lnTo>
                                    <a:lnTo>
                                      <a:pt x="35" y="5"/>
                                    </a:lnTo>
                                    <a:lnTo>
                                      <a:pt x="35" y="5"/>
                                    </a:lnTo>
                                    <a:lnTo>
                                      <a:pt x="50" y="0"/>
                                    </a:lnTo>
                                    <a:lnTo>
                                      <a:pt x="50" y="0"/>
                                    </a:lnTo>
                                    <a:lnTo>
                                      <a:pt x="65" y="0"/>
                                    </a:lnTo>
                                    <a:lnTo>
                                      <a:pt x="65" y="0"/>
                                    </a:lnTo>
                                    <a:lnTo>
                                      <a:pt x="85" y="0"/>
                                    </a:lnTo>
                                    <a:lnTo>
                                      <a:pt x="104" y="10"/>
                                    </a:lnTo>
                                    <a:lnTo>
                                      <a:pt x="104" y="10"/>
                                    </a:lnTo>
                                    <a:lnTo>
                                      <a:pt x="114" y="19"/>
                                    </a:lnTo>
                                    <a:lnTo>
                                      <a:pt x="124" y="29"/>
                                    </a:lnTo>
                                    <a:lnTo>
                                      <a:pt x="124" y="29"/>
                                    </a:lnTo>
                                    <a:lnTo>
                                      <a:pt x="129" y="44"/>
                                    </a:lnTo>
                                    <a:lnTo>
                                      <a:pt x="129" y="59"/>
                                    </a:lnTo>
                                    <a:lnTo>
                                      <a:pt x="129" y="59"/>
                                    </a:lnTo>
                                    <a:lnTo>
                                      <a:pt x="129" y="79"/>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13"/>
                            <wps:cNvSpPr>
                              <a:spLocks/>
                            </wps:cNvSpPr>
                            <wps:spPr bwMode="auto">
                              <a:xfrm>
                                <a:off x="1886585" y="186055"/>
                                <a:ext cx="66040" cy="106680"/>
                              </a:xfrm>
                              <a:custGeom>
                                <a:avLst/>
                                <a:gdLst>
                                  <a:gd name="T0" fmla="*/ 104 w 104"/>
                                  <a:gd name="T1" fmla="*/ 49 h 168"/>
                                  <a:gd name="T2" fmla="*/ 70 w 104"/>
                                  <a:gd name="T3" fmla="*/ 49 h 168"/>
                                  <a:gd name="T4" fmla="*/ 70 w 104"/>
                                  <a:gd name="T5" fmla="*/ 49 h 168"/>
                                  <a:gd name="T6" fmla="*/ 60 w 104"/>
                                  <a:gd name="T7" fmla="*/ 49 h 168"/>
                                  <a:gd name="T8" fmla="*/ 60 w 104"/>
                                  <a:gd name="T9" fmla="*/ 49 h 168"/>
                                  <a:gd name="T10" fmla="*/ 55 w 104"/>
                                  <a:gd name="T11" fmla="*/ 54 h 168"/>
                                  <a:gd name="T12" fmla="*/ 55 w 104"/>
                                  <a:gd name="T13" fmla="*/ 54 h 168"/>
                                  <a:gd name="T14" fmla="*/ 55 w 104"/>
                                  <a:gd name="T15" fmla="*/ 59 h 168"/>
                                  <a:gd name="T16" fmla="*/ 55 w 104"/>
                                  <a:gd name="T17" fmla="*/ 59 h 168"/>
                                  <a:gd name="T18" fmla="*/ 50 w 104"/>
                                  <a:gd name="T19" fmla="*/ 64 h 168"/>
                                  <a:gd name="T20" fmla="*/ 50 w 104"/>
                                  <a:gd name="T21" fmla="*/ 168 h 168"/>
                                  <a:gd name="T22" fmla="*/ 0 w 104"/>
                                  <a:gd name="T23" fmla="*/ 168 h 168"/>
                                  <a:gd name="T24" fmla="*/ 0 w 104"/>
                                  <a:gd name="T25" fmla="*/ 69 h 168"/>
                                  <a:gd name="T26" fmla="*/ 0 w 104"/>
                                  <a:gd name="T27" fmla="*/ 69 h 168"/>
                                  <a:gd name="T28" fmla="*/ 0 w 104"/>
                                  <a:gd name="T29" fmla="*/ 39 h 168"/>
                                  <a:gd name="T30" fmla="*/ 0 w 104"/>
                                  <a:gd name="T31" fmla="*/ 39 h 168"/>
                                  <a:gd name="T32" fmla="*/ 5 w 104"/>
                                  <a:gd name="T33" fmla="*/ 29 h 168"/>
                                  <a:gd name="T34" fmla="*/ 15 w 104"/>
                                  <a:gd name="T35" fmla="*/ 14 h 168"/>
                                  <a:gd name="T36" fmla="*/ 15 w 104"/>
                                  <a:gd name="T37" fmla="*/ 14 h 168"/>
                                  <a:gd name="T38" fmla="*/ 25 w 104"/>
                                  <a:gd name="T39" fmla="*/ 10 h 168"/>
                                  <a:gd name="T40" fmla="*/ 40 w 104"/>
                                  <a:gd name="T41" fmla="*/ 5 h 168"/>
                                  <a:gd name="T42" fmla="*/ 40 w 104"/>
                                  <a:gd name="T43" fmla="*/ 5 h 168"/>
                                  <a:gd name="T44" fmla="*/ 70 w 104"/>
                                  <a:gd name="T45" fmla="*/ 0 h 168"/>
                                  <a:gd name="T46" fmla="*/ 104 w 104"/>
                                  <a:gd name="T47" fmla="*/ 0 h 168"/>
                                  <a:gd name="T48" fmla="*/ 104 w 104"/>
                                  <a:gd name="T49" fmla="*/ 49 h 1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04" h="168">
                                    <a:moveTo>
                                      <a:pt x="104" y="49"/>
                                    </a:moveTo>
                                    <a:lnTo>
                                      <a:pt x="70" y="49"/>
                                    </a:lnTo>
                                    <a:lnTo>
                                      <a:pt x="70" y="49"/>
                                    </a:lnTo>
                                    <a:lnTo>
                                      <a:pt x="60" y="49"/>
                                    </a:lnTo>
                                    <a:lnTo>
                                      <a:pt x="60" y="49"/>
                                    </a:lnTo>
                                    <a:lnTo>
                                      <a:pt x="55" y="54"/>
                                    </a:lnTo>
                                    <a:lnTo>
                                      <a:pt x="55" y="54"/>
                                    </a:lnTo>
                                    <a:lnTo>
                                      <a:pt x="55" y="59"/>
                                    </a:lnTo>
                                    <a:lnTo>
                                      <a:pt x="55" y="59"/>
                                    </a:lnTo>
                                    <a:lnTo>
                                      <a:pt x="50" y="64"/>
                                    </a:lnTo>
                                    <a:lnTo>
                                      <a:pt x="50" y="168"/>
                                    </a:lnTo>
                                    <a:lnTo>
                                      <a:pt x="0" y="168"/>
                                    </a:lnTo>
                                    <a:lnTo>
                                      <a:pt x="0" y="69"/>
                                    </a:lnTo>
                                    <a:lnTo>
                                      <a:pt x="0" y="69"/>
                                    </a:lnTo>
                                    <a:lnTo>
                                      <a:pt x="0" y="39"/>
                                    </a:lnTo>
                                    <a:lnTo>
                                      <a:pt x="0" y="39"/>
                                    </a:lnTo>
                                    <a:lnTo>
                                      <a:pt x="5" y="29"/>
                                    </a:lnTo>
                                    <a:lnTo>
                                      <a:pt x="15" y="14"/>
                                    </a:lnTo>
                                    <a:lnTo>
                                      <a:pt x="15" y="14"/>
                                    </a:lnTo>
                                    <a:lnTo>
                                      <a:pt x="25" y="10"/>
                                    </a:lnTo>
                                    <a:lnTo>
                                      <a:pt x="40" y="5"/>
                                    </a:lnTo>
                                    <a:lnTo>
                                      <a:pt x="40" y="5"/>
                                    </a:lnTo>
                                    <a:lnTo>
                                      <a:pt x="70" y="0"/>
                                    </a:lnTo>
                                    <a:lnTo>
                                      <a:pt x="104" y="0"/>
                                    </a:lnTo>
                                    <a:lnTo>
                                      <a:pt x="104" y="49"/>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14"/>
                            <wps:cNvSpPr>
                              <a:spLocks/>
                            </wps:cNvSpPr>
                            <wps:spPr bwMode="auto">
                              <a:xfrm>
                                <a:off x="1981200" y="186055"/>
                                <a:ext cx="110490" cy="109855"/>
                              </a:xfrm>
                              <a:custGeom>
                                <a:avLst/>
                                <a:gdLst>
                                  <a:gd name="T0" fmla="*/ 149 w 174"/>
                                  <a:gd name="T1" fmla="*/ 148 h 173"/>
                                  <a:gd name="T2" fmla="*/ 149 w 174"/>
                                  <a:gd name="T3" fmla="*/ 148 h 173"/>
                                  <a:gd name="T4" fmla="*/ 139 w 174"/>
                                  <a:gd name="T5" fmla="*/ 158 h 173"/>
                                  <a:gd name="T6" fmla="*/ 124 w 174"/>
                                  <a:gd name="T7" fmla="*/ 168 h 173"/>
                                  <a:gd name="T8" fmla="*/ 104 w 174"/>
                                  <a:gd name="T9" fmla="*/ 173 h 173"/>
                                  <a:gd name="T10" fmla="*/ 89 w 174"/>
                                  <a:gd name="T11" fmla="*/ 173 h 173"/>
                                  <a:gd name="T12" fmla="*/ 89 w 174"/>
                                  <a:gd name="T13" fmla="*/ 173 h 173"/>
                                  <a:gd name="T14" fmla="*/ 70 w 174"/>
                                  <a:gd name="T15" fmla="*/ 173 h 173"/>
                                  <a:gd name="T16" fmla="*/ 55 w 174"/>
                                  <a:gd name="T17" fmla="*/ 168 h 173"/>
                                  <a:gd name="T18" fmla="*/ 40 w 174"/>
                                  <a:gd name="T19" fmla="*/ 158 h 173"/>
                                  <a:gd name="T20" fmla="*/ 30 w 174"/>
                                  <a:gd name="T21" fmla="*/ 148 h 173"/>
                                  <a:gd name="T22" fmla="*/ 30 w 174"/>
                                  <a:gd name="T23" fmla="*/ 148 h 173"/>
                                  <a:gd name="T24" fmla="*/ 15 w 174"/>
                                  <a:gd name="T25" fmla="*/ 133 h 173"/>
                                  <a:gd name="T26" fmla="*/ 10 w 174"/>
                                  <a:gd name="T27" fmla="*/ 119 h 173"/>
                                  <a:gd name="T28" fmla="*/ 5 w 174"/>
                                  <a:gd name="T29" fmla="*/ 104 h 173"/>
                                  <a:gd name="T30" fmla="*/ 0 w 174"/>
                                  <a:gd name="T31" fmla="*/ 84 h 173"/>
                                  <a:gd name="T32" fmla="*/ 0 w 174"/>
                                  <a:gd name="T33" fmla="*/ 84 h 173"/>
                                  <a:gd name="T34" fmla="*/ 5 w 174"/>
                                  <a:gd name="T35" fmla="*/ 69 h 173"/>
                                  <a:gd name="T36" fmla="*/ 10 w 174"/>
                                  <a:gd name="T37" fmla="*/ 54 h 173"/>
                                  <a:gd name="T38" fmla="*/ 15 w 174"/>
                                  <a:gd name="T39" fmla="*/ 39 h 173"/>
                                  <a:gd name="T40" fmla="*/ 30 w 174"/>
                                  <a:gd name="T41" fmla="*/ 24 h 173"/>
                                  <a:gd name="T42" fmla="*/ 30 w 174"/>
                                  <a:gd name="T43" fmla="*/ 24 h 173"/>
                                  <a:gd name="T44" fmla="*/ 40 w 174"/>
                                  <a:gd name="T45" fmla="*/ 14 h 173"/>
                                  <a:gd name="T46" fmla="*/ 55 w 174"/>
                                  <a:gd name="T47" fmla="*/ 5 h 173"/>
                                  <a:gd name="T48" fmla="*/ 70 w 174"/>
                                  <a:gd name="T49" fmla="*/ 0 h 173"/>
                                  <a:gd name="T50" fmla="*/ 89 w 174"/>
                                  <a:gd name="T51" fmla="*/ 0 h 173"/>
                                  <a:gd name="T52" fmla="*/ 89 w 174"/>
                                  <a:gd name="T53" fmla="*/ 0 h 173"/>
                                  <a:gd name="T54" fmla="*/ 104 w 174"/>
                                  <a:gd name="T55" fmla="*/ 0 h 173"/>
                                  <a:gd name="T56" fmla="*/ 124 w 174"/>
                                  <a:gd name="T57" fmla="*/ 5 h 173"/>
                                  <a:gd name="T58" fmla="*/ 139 w 174"/>
                                  <a:gd name="T59" fmla="*/ 14 h 173"/>
                                  <a:gd name="T60" fmla="*/ 149 w 174"/>
                                  <a:gd name="T61" fmla="*/ 24 h 173"/>
                                  <a:gd name="T62" fmla="*/ 149 w 174"/>
                                  <a:gd name="T63" fmla="*/ 24 h 173"/>
                                  <a:gd name="T64" fmla="*/ 159 w 174"/>
                                  <a:gd name="T65" fmla="*/ 39 h 173"/>
                                  <a:gd name="T66" fmla="*/ 169 w 174"/>
                                  <a:gd name="T67" fmla="*/ 54 h 173"/>
                                  <a:gd name="T68" fmla="*/ 174 w 174"/>
                                  <a:gd name="T69" fmla="*/ 69 h 173"/>
                                  <a:gd name="T70" fmla="*/ 174 w 174"/>
                                  <a:gd name="T71" fmla="*/ 84 h 173"/>
                                  <a:gd name="T72" fmla="*/ 174 w 174"/>
                                  <a:gd name="T73" fmla="*/ 84 h 173"/>
                                  <a:gd name="T74" fmla="*/ 174 w 174"/>
                                  <a:gd name="T75" fmla="*/ 104 h 173"/>
                                  <a:gd name="T76" fmla="*/ 169 w 174"/>
                                  <a:gd name="T77" fmla="*/ 119 h 173"/>
                                  <a:gd name="T78" fmla="*/ 159 w 174"/>
                                  <a:gd name="T79" fmla="*/ 133 h 173"/>
                                  <a:gd name="T80" fmla="*/ 149 w 174"/>
                                  <a:gd name="T81" fmla="*/ 148 h 1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74" h="173">
                                    <a:moveTo>
                                      <a:pt x="149" y="148"/>
                                    </a:moveTo>
                                    <a:lnTo>
                                      <a:pt x="149" y="148"/>
                                    </a:lnTo>
                                    <a:lnTo>
                                      <a:pt x="139" y="158"/>
                                    </a:lnTo>
                                    <a:lnTo>
                                      <a:pt x="124" y="168"/>
                                    </a:lnTo>
                                    <a:lnTo>
                                      <a:pt x="104" y="173"/>
                                    </a:lnTo>
                                    <a:lnTo>
                                      <a:pt x="89" y="173"/>
                                    </a:lnTo>
                                    <a:lnTo>
                                      <a:pt x="89" y="173"/>
                                    </a:lnTo>
                                    <a:lnTo>
                                      <a:pt x="70" y="173"/>
                                    </a:lnTo>
                                    <a:lnTo>
                                      <a:pt x="55" y="168"/>
                                    </a:lnTo>
                                    <a:lnTo>
                                      <a:pt x="40" y="158"/>
                                    </a:lnTo>
                                    <a:lnTo>
                                      <a:pt x="30" y="148"/>
                                    </a:lnTo>
                                    <a:lnTo>
                                      <a:pt x="30" y="148"/>
                                    </a:lnTo>
                                    <a:lnTo>
                                      <a:pt x="15" y="133"/>
                                    </a:lnTo>
                                    <a:lnTo>
                                      <a:pt x="10" y="119"/>
                                    </a:lnTo>
                                    <a:lnTo>
                                      <a:pt x="5" y="104"/>
                                    </a:lnTo>
                                    <a:lnTo>
                                      <a:pt x="0" y="84"/>
                                    </a:lnTo>
                                    <a:lnTo>
                                      <a:pt x="0" y="84"/>
                                    </a:lnTo>
                                    <a:lnTo>
                                      <a:pt x="5" y="69"/>
                                    </a:lnTo>
                                    <a:lnTo>
                                      <a:pt x="10" y="54"/>
                                    </a:lnTo>
                                    <a:lnTo>
                                      <a:pt x="15" y="39"/>
                                    </a:lnTo>
                                    <a:lnTo>
                                      <a:pt x="30" y="24"/>
                                    </a:lnTo>
                                    <a:lnTo>
                                      <a:pt x="30" y="24"/>
                                    </a:lnTo>
                                    <a:lnTo>
                                      <a:pt x="40" y="14"/>
                                    </a:lnTo>
                                    <a:lnTo>
                                      <a:pt x="55" y="5"/>
                                    </a:lnTo>
                                    <a:lnTo>
                                      <a:pt x="70" y="0"/>
                                    </a:lnTo>
                                    <a:lnTo>
                                      <a:pt x="89" y="0"/>
                                    </a:lnTo>
                                    <a:lnTo>
                                      <a:pt x="89" y="0"/>
                                    </a:lnTo>
                                    <a:lnTo>
                                      <a:pt x="104" y="0"/>
                                    </a:lnTo>
                                    <a:lnTo>
                                      <a:pt x="124" y="5"/>
                                    </a:lnTo>
                                    <a:lnTo>
                                      <a:pt x="139" y="14"/>
                                    </a:lnTo>
                                    <a:lnTo>
                                      <a:pt x="149" y="24"/>
                                    </a:lnTo>
                                    <a:lnTo>
                                      <a:pt x="149" y="24"/>
                                    </a:lnTo>
                                    <a:lnTo>
                                      <a:pt x="159" y="39"/>
                                    </a:lnTo>
                                    <a:lnTo>
                                      <a:pt x="169" y="54"/>
                                    </a:lnTo>
                                    <a:lnTo>
                                      <a:pt x="174" y="69"/>
                                    </a:lnTo>
                                    <a:lnTo>
                                      <a:pt x="174" y="84"/>
                                    </a:lnTo>
                                    <a:lnTo>
                                      <a:pt x="174" y="84"/>
                                    </a:lnTo>
                                    <a:lnTo>
                                      <a:pt x="174" y="104"/>
                                    </a:lnTo>
                                    <a:lnTo>
                                      <a:pt x="169" y="119"/>
                                    </a:lnTo>
                                    <a:lnTo>
                                      <a:pt x="159" y="133"/>
                                    </a:lnTo>
                                    <a:lnTo>
                                      <a:pt x="149" y="148"/>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Rectangle 15"/>
                            <wps:cNvSpPr>
                              <a:spLocks noChangeArrowheads="1"/>
                            </wps:cNvSpPr>
                            <wps:spPr bwMode="auto">
                              <a:xfrm>
                                <a:off x="1426210" y="12700"/>
                                <a:ext cx="67818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Freeform 16"/>
                            <wps:cNvSpPr>
                              <a:spLocks/>
                            </wps:cNvSpPr>
                            <wps:spPr bwMode="auto">
                              <a:xfrm>
                                <a:off x="2016125" y="220345"/>
                                <a:ext cx="43815" cy="41275"/>
                              </a:xfrm>
                              <a:custGeom>
                                <a:avLst/>
                                <a:gdLst>
                                  <a:gd name="T0" fmla="*/ 34 w 69"/>
                                  <a:gd name="T1" fmla="*/ 0 h 65"/>
                                  <a:gd name="T2" fmla="*/ 34 w 69"/>
                                  <a:gd name="T3" fmla="*/ 0 h 65"/>
                                  <a:gd name="T4" fmla="*/ 20 w 69"/>
                                  <a:gd name="T5" fmla="*/ 0 h 65"/>
                                  <a:gd name="T6" fmla="*/ 10 w 69"/>
                                  <a:gd name="T7" fmla="*/ 10 h 65"/>
                                  <a:gd name="T8" fmla="*/ 10 w 69"/>
                                  <a:gd name="T9" fmla="*/ 10 h 65"/>
                                  <a:gd name="T10" fmla="*/ 5 w 69"/>
                                  <a:gd name="T11" fmla="*/ 20 h 65"/>
                                  <a:gd name="T12" fmla="*/ 0 w 69"/>
                                  <a:gd name="T13" fmla="*/ 30 h 65"/>
                                  <a:gd name="T14" fmla="*/ 0 w 69"/>
                                  <a:gd name="T15" fmla="*/ 30 h 65"/>
                                  <a:gd name="T16" fmla="*/ 5 w 69"/>
                                  <a:gd name="T17" fmla="*/ 45 h 65"/>
                                  <a:gd name="T18" fmla="*/ 10 w 69"/>
                                  <a:gd name="T19" fmla="*/ 55 h 65"/>
                                  <a:gd name="T20" fmla="*/ 10 w 69"/>
                                  <a:gd name="T21" fmla="*/ 55 h 65"/>
                                  <a:gd name="T22" fmla="*/ 20 w 69"/>
                                  <a:gd name="T23" fmla="*/ 65 h 65"/>
                                  <a:gd name="T24" fmla="*/ 34 w 69"/>
                                  <a:gd name="T25" fmla="*/ 65 h 65"/>
                                  <a:gd name="T26" fmla="*/ 34 w 69"/>
                                  <a:gd name="T27" fmla="*/ 65 h 65"/>
                                  <a:gd name="T28" fmla="*/ 44 w 69"/>
                                  <a:gd name="T29" fmla="*/ 65 h 65"/>
                                  <a:gd name="T30" fmla="*/ 59 w 69"/>
                                  <a:gd name="T31" fmla="*/ 55 h 65"/>
                                  <a:gd name="T32" fmla="*/ 59 w 69"/>
                                  <a:gd name="T33" fmla="*/ 55 h 65"/>
                                  <a:gd name="T34" fmla="*/ 64 w 69"/>
                                  <a:gd name="T35" fmla="*/ 45 h 65"/>
                                  <a:gd name="T36" fmla="*/ 69 w 69"/>
                                  <a:gd name="T37" fmla="*/ 30 h 65"/>
                                  <a:gd name="T38" fmla="*/ 69 w 69"/>
                                  <a:gd name="T39" fmla="*/ 30 h 65"/>
                                  <a:gd name="T40" fmla="*/ 64 w 69"/>
                                  <a:gd name="T41" fmla="*/ 20 h 65"/>
                                  <a:gd name="T42" fmla="*/ 59 w 69"/>
                                  <a:gd name="T43" fmla="*/ 10 h 65"/>
                                  <a:gd name="T44" fmla="*/ 59 w 69"/>
                                  <a:gd name="T45" fmla="*/ 10 h 65"/>
                                  <a:gd name="T46" fmla="*/ 44 w 69"/>
                                  <a:gd name="T47" fmla="*/ 0 h 65"/>
                                  <a:gd name="T48" fmla="*/ 34 w 69"/>
                                  <a:gd name="T49" fmla="*/ 0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69" h="65">
                                    <a:moveTo>
                                      <a:pt x="34" y="0"/>
                                    </a:moveTo>
                                    <a:lnTo>
                                      <a:pt x="34" y="0"/>
                                    </a:lnTo>
                                    <a:lnTo>
                                      <a:pt x="20" y="0"/>
                                    </a:lnTo>
                                    <a:lnTo>
                                      <a:pt x="10" y="10"/>
                                    </a:lnTo>
                                    <a:lnTo>
                                      <a:pt x="10" y="10"/>
                                    </a:lnTo>
                                    <a:lnTo>
                                      <a:pt x="5" y="20"/>
                                    </a:lnTo>
                                    <a:lnTo>
                                      <a:pt x="0" y="30"/>
                                    </a:lnTo>
                                    <a:lnTo>
                                      <a:pt x="0" y="30"/>
                                    </a:lnTo>
                                    <a:lnTo>
                                      <a:pt x="5" y="45"/>
                                    </a:lnTo>
                                    <a:lnTo>
                                      <a:pt x="10" y="55"/>
                                    </a:lnTo>
                                    <a:lnTo>
                                      <a:pt x="10" y="55"/>
                                    </a:lnTo>
                                    <a:lnTo>
                                      <a:pt x="20" y="65"/>
                                    </a:lnTo>
                                    <a:lnTo>
                                      <a:pt x="34" y="65"/>
                                    </a:lnTo>
                                    <a:lnTo>
                                      <a:pt x="34" y="65"/>
                                    </a:lnTo>
                                    <a:lnTo>
                                      <a:pt x="44" y="65"/>
                                    </a:lnTo>
                                    <a:lnTo>
                                      <a:pt x="59" y="55"/>
                                    </a:lnTo>
                                    <a:lnTo>
                                      <a:pt x="59" y="55"/>
                                    </a:lnTo>
                                    <a:lnTo>
                                      <a:pt x="64" y="45"/>
                                    </a:lnTo>
                                    <a:lnTo>
                                      <a:pt x="69" y="30"/>
                                    </a:lnTo>
                                    <a:lnTo>
                                      <a:pt x="69" y="30"/>
                                    </a:lnTo>
                                    <a:lnTo>
                                      <a:pt x="64" y="20"/>
                                    </a:lnTo>
                                    <a:lnTo>
                                      <a:pt x="59" y="10"/>
                                    </a:lnTo>
                                    <a:lnTo>
                                      <a:pt x="59" y="10"/>
                                    </a:lnTo>
                                    <a:lnTo>
                                      <a:pt x="44" y="0"/>
                                    </a:lnTo>
                                    <a:lnTo>
                                      <a:pt x="3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17"/>
                            <wps:cNvSpPr>
                              <a:spLocks/>
                            </wps:cNvSpPr>
                            <wps:spPr bwMode="auto">
                              <a:xfrm>
                                <a:off x="1457325" y="34925"/>
                                <a:ext cx="69850" cy="100330"/>
                              </a:xfrm>
                              <a:custGeom>
                                <a:avLst/>
                                <a:gdLst>
                                  <a:gd name="T0" fmla="*/ 35 w 110"/>
                                  <a:gd name="T1" fmla="*/ 158 h 158"/>
                                  <a:gd name="T2" fmla="*/ 75 w 110"/>
                                  <a:gd name="T3" fmla="*/ 158 h 158"/>
                                  <a:gd name="T4" fmla="*/ 75 w 110"/>
                                  <a:gd name="T5" fmla="*/ 39 h 158"/>
                                  <a:gd name="T6" fmla="*/ 110 w 110"/>
                                  <a:gd name="T7" fmla="*/ 39 h 158"/>
                                  <a:gd name="T8" fmla="*/ 110 w 110"/>
                                  <a:gd name="T9" fmla="*/ 0 h 158"/>
                                  <a:gd name="T10" fmla="*/ 0 w 110"/>
                                  <a:gd name="T11" fmla="*/ 0 h 158"/>
                                  <a:gd name="T12" fmla="*/ 0 w 110"/>
                                  <a:gd name="T13" fmla="*/ 39 h 158"/>
                                  <a:gd name="T14" fmla="*/ 35 w 110"/>
                                  <a:gd name="T15" fmla="*/ 39 h 158"/>
                                  <a:gd name="T16" fmla="*/ 35 w 110"/>
                                  <a:gd name="T17" fmla="*/ 158 h 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0" h="158">
                                    <a:moveTo>
                                      <a:pt x="35" y="158"/>
                                    </a:moveTo>
                                    <a:lnTo>
                                      <a:pt x="75" y="158"/>
                                    </a:lnTo>
                                    <a:lnTo>
                                      <a:pt x="75" y="39"/>
                                    </a:lnTo>
                                    <a:lnTo>
                                      <a:pt x="110" y="39"/>
                                    </a:lnTo>
                                    <a:lnTo>
                                      <a:pt x="110" y="0"/>
                                    </a:lnTo>
                                    <a:lnTo>
                                      <a:pt x="0" y="0"/>
                                    </a:lnTo>
                                    <a:lnTo>
                                      <a:pt x="0" y="39"/>
                                    </a:lnTo>
                                    <a:lnTo>
                                      <a:pt x="35" y="39"/>
                                    </a:lnTo>
                                    <a:lnTo>
                                      <a:pt x="35" y="158"/>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18"/>
                            <wps:cNvSpPr>
                              <a:spLocks/>
                            </wps:cNvSpPr>
                            <wps:spPr bwMode="auto">
                              <a:xfrm>
                                <a:off x="1536065" y="31750"/>
                                <a:ext cx="145415" cy="106680"/>
                              </a:xfrm>
                              <a:custGeom>
                                <a:avLst/>
                                <a:gdLst>
                                  <a:gd name="T0" fmla="*/ 45 w 229"/>
                                  <a:gd name="T1" fmla="*/ 99 h 168"/>
                                  <a:gd name="T2" fmla="*/ 65 w 229"/>
                                  <a:gd name="T3" fmla="*/ 99 h 168"/>
                                  <a:gd name="T4" fmla="*/ 65 w 229"/>
                                  <a:gd name="T5" fmla="*/ 99 h 168"/>
                                  <a:gd name="T6" fmla="*/ 70 w 229"/>
                                  <a:gd name="T7" fmla="*/ 129 h 168"/>
                                  <a:gd name="T8" fmla="*/ 90 w 229"/>
                                  <a:gd name="T9" fmla="*/ 148 h 168"/>
                                  <a:gd name="T10" fmla="*/ 90 w 229"/>
                                  <a:gd name="T11" fmla="*/ 148 h 168"/>
                                  <a:gd name="T12" fmla="*/ 115 w 229"/>
                                  <a:gd name="T13" fmla="*/ 163 h 168"/>
                                  <a:gd name="T14" fmla="*/ 145 w 229"/>
                                  <a:gd name="T15" fmla="*/ 168 h 168"/>
                                  <a:gd name="T16" fmla="*/ 145 w 229"/>
                                  <a:gd name="T17" fmla="*/ 168 h 168"/>
                                  <a:gd name="T18" fmla="*/ 164 w 229"/>
                                  <a:gd name="T19" fmla="*/ 168 h 168"/>
                                  <a:gd name="T20" fmla="*/ 184 w 229"/>
                                  <a:gd name="T21" fmla="*/ 163 h 168"/>
                                  <a:gd name="T22" fmla="*/ 199 w 229"/>
                                  <a:gd name="T23" fmla="*/ 153 h 168"/>
                                  <a:gd name="T24" fmla="*/ 209 w 229"/>
                                  <a:gd name="T25" fmla="*/ 143 h 168"/>
                                  <a:gd name="T26" fmla="*/ 209 w 229"/>
                                  <a:gd name="T27" fmla="*/ 143 h 168"/>
                                  <a:gd name="T28" fmla="*/ 224 w 229"/>
                                  <a:gd name="T29" fmla="*/ 114 h 168"/>
                                  <a:gd name="T30" fmla="*/ 229 w 229"/>
                                  <a:gd name="T31" fmla="*/ 84 h 168"/>
                                  <a:gd name="T32" fmla="*/ 229 w 229"/>
                                  <a:gd name="T33" fmla="*/ 84 h 168"/>
                                  <a:gd name="T34" fmla="*/ 224 w 229"/>
                                  <a:gd name="T35" fmla="*/ 54 h 168"/>
                                  <a:gd name="T36" fmla="*/ 209 w 229"/>
                                  <a:gd name="T37" fmla="*/ 24 h 168"/>
                                  <a:gd name="T38" fmla="*/ 209 w 229"/>
                                  <a:gd name="T39" fmla="*/ 24 h 168"/>
                                  <a:gd name="T40" fmla="*/ 199 w 229"/>
                                  <a:gd name="T41" fmla="*/ 14 h 168"/>
                                  <a:gd name="T42" fmla="*/ 184 w 229"/>
                                  <a:gd name="T43" fmla="*/ 5 h 168"/>
                                  <a:gd name="T44" fmla="*/ 164 w 229"/>
                                  <a:gd name="T45" fmla="*/ 5 h 168"/>
                                  <a:gd name="T46" fmla="*/ 145 w 229"/>
                                  <a:gd name="T47" fmla="*/ 0 h 168"/>
                                  <a:gd name="T48" fmla="*/ 145 w 229"/>
                                  <a:gd name="T49" fmla="*/ 0 h 168"/>
                                  <a:gd name="T50" fmla="*/ 115 w 229"/>
                                  <a:gd name="T51" fmla="*/ 5 h 168"/>
                                  <a:gd name="T52" fmla="*/ 95 w 229"/>
                                  <a:gd name="T53" fmla="*/ 14 h 168"/>
                                  <a:gd name="T54" fmla="*/ 95 w 229"/>
                                  <a:gd name="T55" fmla="*/ 14 h 168"/>
                                  <a:gd name="T56" fmla="*/ 75 w 229"/>
                                  <a:gd name="T57" fmla="*/ 34 h 168"/>
                                  <a:gd name="T58" fmla="*/ 65 w 229"/>
                                  <a:gd name="T59" fmla="*/ 49 h 168"/>
                                  <a:gd name="T60" fmla="*/ 65 w 229"/>
                                  <a:gd name="T61" fmla="*/ 49 h 168"/>
                                  <a:gd name="T62" fmla="*/ 65 w 229"/>
                                  <a:gd name="T63" fmla="*/ 59 h 168"/>
                                  <a:gd name="T64" fmla="*/ 65 w 229"/>
                                  <a:gd name="T65" fmla="*/ 59 h 168"/>
                                  <a:gd name="T66" fmla="*/ 65 w 229"/>
                                  <a:gd name="T67" fmla="*/ 64 h 168"/>
                                  <a:gd name="T68" fmla="*/ 45 w 229"/>
                                  <a:gd name="T69" fmla="*/ 64 h 168"/>
                                  <a:gd name="T70" fmla="*/ 45 w 229"/>
                                  <a:gd name="T71" fmla="*/ 5 h 168"/>
                                  <a:gd name="T72" fmla="*/ 0 w 229"/>
                                  <a:gd name="T73" fmla="*/ 5 h 168"/>
                                  <a:gd name="T74" fmla="*/ 0 w 229"/>
                                  <a:gd name="T75" fmla="*/ 163 h 168"/>
                                  <a:gd name="T76" fmla="*/ 45 w 229"/>
                                  <a:gd name="T77" fmla="*/ 163 h 168"/>
                                  <a:gd name="T78" fmla="*/ 45 w 229"/>
                                  <a:gd name="T79" fmla="*/ 99 h 1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29" h="168">
                                    <a:moveTo>
                                      <a:pt x="45" y="99"/>
                                    </a:moveTo>
                                    <a:lnTo>
                                      <a:pt x="65" y="99"/>
                                    </a:lnTo>
                                    <a:lnTo>
                                      <a:pt x="65" y="99"/>
                                    </a:lnTo>
                                    <a:lnTo>
                                      <a:pt x="70" y="129"/>
                                    </a:lnTo>
                                    <a:lnTo>
                                      <a:pt x="90" y="148"/>
                                    </a:lnTo>
                                    <a:lnTo>
                                      <a:pt x="90" y="148"/>
                                    </a:lnTo>
                                    <a:lnTo>
                                      <a:pt x="115" y="163"/>
                                    </a:lnTo>
                                    <a:lnTo>
                                      <a:pt x="145" y="168"/>
                                    </a:lnTo>
                                    <a:lnTo>
                                      <a:pt x="145" y="168"/>
                                    </a:lnTo>
                                    <a:lnTo>
                                      <a:pt x="164" y="168"/>
                                    </a:lnTo>
                                    <a:lnTo>
                                      <a:pt x="184" y="163"/>
                                    </a:lnTo>
                                    <a:lnTo>
                                      <a:pt x="199" y="153"/>
                                    </a:lnTo>
                                    <a:lnTo>
                                      <a:pt x="209" y="143"/>
                                    </a:lnTo>
                                    <a:lnTo>
                                      <a:pt x="209" y="143"/>
                                    </a:lnTo>
                                    <a:lnTo>
                                      <a:pt x="224" y="114"/>
                                    </a:lnTo>
                                    <a:lnTo>
                                      <a:pt x="229" y="84"/>
                                    </a:lnTo>
                                    <a:lnTo>
                                      <a:pt x="229" y="84"/>
                                    </a:lnTo>
                                    <a:lnTo>
                                      <a:pt x="224" y="54"/>
                                    </a:lnTo>
                                    <a:lnTo>
                                      <a:pt x="209" y="24"/>
                                    </a:lnTo>
                                    <a:lnTo>
                                      <a:pt x="209" y="24"/>
                                    </a:lnTo>
                                    <a:lnTo>
                                      <a:pt x="199" y="14"/>
                                    </a:lnTo>
                                    <a:lnTo>
                                      <a:pt x="184" y="5"/>
                                    </a:lnTo>
                                    <a:lnTo>
                                      <a:pt x="164" y="5"/>
                                    </a:lnTo>
                                    <a:lnTo>
                                      <a:pt x="145" y="0"/>
                                    </a:lnTo>
                                    <a:lnTo>
                                      <a:pt x="145" y="0"/>
                                    </a:lnTo>
                                    <a:lnTo>
                                      <a:pt x="115" y="5"/>
                                    </a:lnTo>
                                    <a:lnTo>
                                      <a:pt x="95" y="14"/>
                                    </a:lnTo>
                                    <a:lnTo>
                                      <a:pt x="95" y="14"/>
                                    </a:lnTo>
                                    <a:lnTo>
                                      <a:pt x="75" y="34"/>
                                    </a:lnTo>
                                    <a:lnTo>
                                      <a:pt x="65" y="49"/>
                                    </a:lnTo>
                                    <a:lnTo>
                                      <a:pt x="65" y="49"/>
                                    </a:lnTo>
                                    <a:lnTo>
                                      <a:pt x="65" y="59"/>
                                    </a:lnTo>
                                    <a:lnTo>
                                      <a:pt x="65" y="59"/>
                                    </a:lnTo>
                                    <a:lnTo>
                                      <a:pt x="65" y="64"/>
                                    </a:lnTo>
                                    <a:lnTo>
                                      <a:pt x="45" y="64"/>
                                    </a:lnTo>
                                    <a:lnTo>
                                      <a:pt x="45" y="5"/>
                                    </a:lnTo>
                                    <a:lnTo>
                                      <a:pt x="0" y="5"/>
                                    </a:lnTo>
                                    <a:lnTo>
                                      <a:pt x="0" y="163"/>
                                    </a:lnTo>
                                    <a:lnTo>
                                      <a:pt x="45" y="163"/>
                                    </a:lnTo>
                                    <a:lnTo>
                                      <a:pt x="45" y="99"/>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19"/>
                            <wps:cNvSpPr>
                              <a:spLocks/>
                            </wps:cNvSpPr>
                            <wps:spPr bwMode="auto">
                              <a:xfrm>
                                <a:off x="1602740" y="56515"/>
                                <a:ext cx="50165" cy="57150"/>
                              </a:xfrm>
                              <a:custGeom>
                                <a:avLst/>
                                <a:gdLst>
                                  <a:gd name="T0" fmla="*/ 10 w 79"/>
                                  <a:gd name="T1" fmla="*/ 15 h 90"/>
                                  <a:gd name="T2" fmla="*/ 10 w 79"/>
                                  <a:gd name="T3" fmla="*/ 15 h 90"/>
                                  <a:gd name="T4" fmla="*/ 20 w 79"/>
                                  <a:gd name="T5" fmla="*/ 5 h 90"/>
                                  <a:gd name="T6" fmla="*/ 30 w 79"/>
                                  <a:gd name="T7" fmla="*/ 0 h 90"/>
                                  <a:gd name="T8" fmla="*/ 30 w 79"/>
                                  <a:gd name="T9" fmla="*/ 0 h 90"/>
                                  <a:gd name="T10" fmla="*/ 35 w 79"/>
                                  <a:gd name="T11" fmla="*/ 0 h 90"/>
                                  <a:gd name="T12" fmla="*/ 35 w 79"/>
                                  <a:gd name="T13" fmla="*/ 0 h 90"/>
                                  <a:gd name="T14" fmla="*/ 40 w 79"/>
                                  <a:gd name="T15" fmla="*/ 0 h 90"/>
                                  <a:gd name="T16" fmla="*/ 40 w 79"/>
                                  <a:gd name="T17" fmla="*/ 0 h 90"/>
                                  <a:gd name="T18" fmla="*/ 45 w 79"/>
                                  <a:gd name="T19" fmla="*/ 0 h 90"/>
                                  <a:gd name="T20" fmla="*/ 45 w 79"/>
                                  <a:gd name="T21" fmla="*/ 0 h 90"/>
                                  <a:gd name="T22" fmla="*/ 50 w 79"/>
                                  <a:gd name="T23" fmla="*/ 0 h 90"/>
                                  <a:gd name="T24" fmla="*/ 50 w 79"/>
                                  <a:gd name="T25" fmla="*/ 0 h 90"/>
                                  <a:gd name="T26" fmla="*/ 59 w 79"/>
                                  <a:gd name="T27" fmla="*/ 5 h 90"/>
                                  <a:gd name="T28" fmla="*/ 69 w 79"/>
                                  <a:gd name="T29" fmla="*/ 15 h 90"/>
                                  <a:gd name="T30" fmla="*/ 69 w 79"/>
                                  <a:gd name="T31" fmla="*/ 15 h 90"/>
                                  <a:gd name="T32" fmla="*/ 79 w 79"/>
                                  <a:gd name="T33" fmla="*/ 30 h 90"/>
                                  <a:gd name="T34" fmla="*/ 79 w 79"/>
                                  <a:gd name="T35" fmla="*/ 45 h 90"/>
                                  <a:gd name="T36" fmla="*/ 79 w 79"/>
                                  <a:gd name="T37" fmla="*/ 45 h 90"/>
                                  <a:gd name="T38" fmla="*/ 79 w 79"/>
                                  <a:gd name="T39" fmla="*/ 65 h 90"/>
                                  <a:gd name="T40" fmla="*/ 69 w 79"/>
                                  <a:gd name="T41" fmla="*/ 75 h 90"/>
                                  <a:gd name="T42" fmla="*/ 69 w 79"/>
                                  <a:gd name="T43" fmla="*/ 75 h 90"/>
                                  <a:gd name="T44" fmla="*/ 59 w 79"/>
                                  <a:gd name="T45" fmla="*/ 85 h 90"/>
                                  <a:gd name="T46" fmla="*/ 50 w 79"/>
                                  <a:gd name="T47" fmla="*/ 90 h 90"/>
                                  <a:gd name="T48" fmla="*/ 50 w 79"/>
                                  <a:gd name="T49" fmla="*/ 90 h 90"/>
                                  <a:gd name="T50" fmla="*/ 45 w 79"/>
                                  <a:gd name="T51" fmla="*/ 90 h 90"/>
                                  <a:gd name="T52" fmla="*/ 45 w 79"/>
                                  <a:gd name="T53" fmla="*/ 90 h 90"/>
                                  <a:gd name="T54" fmla="*/ 40 w 79"/>
                                  <a:gd name="T55" fmla="*/ 90 h 90"/>
                                  <a:gd name="T56" fmla="*/ 40 w 79"/>
                                  <a:gd name="T57" fmla="*/ 90 h 90"/>
                                  <a:gd name="T58" fmla="*/ 35 w 79"/>
                                  <a:gd name="T59" fmla="*/ 90 h 90"/>
                                  <a:gd name="T60" fmla="*/ 35 w 79"/>
                                  <a:gd name="T61" fmla="*/ 90 h 90"/>
                                  <a:gd name="T62" fmla="*/ 30 w 79"/>
                                  <a:gd name="T63" fmla="*/ 90 h 90"/>
                                  <a:gd name="T64" fmla="*/ 30 w 79"/>
                                  <a:gd name="T65" fmla="*/ 90 h 90"/>
                                  <a:gd name="T66" fmla="*/ 20 w 79"/>
                                  <a:gd name="T67" fmla="*/ 85 h 90"/>
                                  <a:gd name="T68" fmla="*/ 10 w 79"/>
                                  <a:gd name="T69" fmla="*/ 75 h 90"/>
                                  <a:gd name="T70" fmla="*/ 10 w 79"/>
                                  <a:gd name="T71" fmla="*/ 75 h 90"/>
                                  <a:gd name="T72" fmla="*/ 5 w 79"/>
                                  <a:gd name="T73" fmla="*/ 65 h 90"/>
                                  <a:gd name="T74" fmla="*/ 0 w 79"/>
                                  <a:gd name="T75" fmla="*/ 45 h 90"/>
                                  <a:gd name="T76" fmla="*/ 0 w 79"/>
                                  <a:gd name="T77" fmla="*/ 45 h 90"/>
                                  <a:gd name="T78" fmla="*/ 5 w 79"/>
                                  <a:gd name="T79" fmla="*/ 30 h 90"/>
                                  <a:gd name="T80" fmla="*/ 10 w 79"/>
                                  <a:gd name="T81" fmla="*/ 15 h 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79" h="90">
                                    <a:moveTo>
                                      <a:pt x="10" y="15"/>
                                    </a:moveTo>
                                    <a:lnTo>
                                      <a:pt x="10" y="15"/>
                                    </a:lnTo>
                                    <a:lnTo>
                                      <a:pt x="20" y="5"/>
                                    </a:lnTo>
                                    <a:lnTo>
                                      <a:pt x="30" y="0"/>
                                    </a:lnTo>
                                    <a:lnTo>
                                      <a:pt x="30" y="0"/>
                                    </a:lnTo>
                                    <a:lnTo>
                                      <a:pt x="35" y="0"/>
                                    </a:lnTo>
                                    <a:lnTo>
                                      <a:pt x="35" y="0"/>
                                    </a:lnTo>
                                    <a:lnTo>
                                      <a:pt x="40" y="0"/>
                                    </a:lnTo>
                                    <a:lnTo>
                                      <a:pt x="40" y="0"/>
                                    </a:lnTo>
                                    <a:lnTo>
                                      <a:pt x="45" y="0"/>
                                    </a:lnTo>
                                    <a:lnTo>
                                      <a:pt x="45" y="0"/>
                                    </a:lnTo>
                                    <a:lnTo>
                                      <a:pt x="50" y="0"/>
                                    </a:lnTo>
                                    <a:lnTo>
                                      <a:pt x="50" y="0"/>
                                    </a:lnTo>
                                    <a:lnTo>
                                      <a:pt x="59" y="5"/>
                                    </a:lnTo>
                                    <a:lnTo>
                                      <a:pt x="69" y="15"/>
                                    </a:lnTo>
                                    <a:lnTo>
                                      <a:pt x="69" y="15"/>
                                    </a:lnTo>
                                    <a:lnTo>
                                      <a:pt x="79" y="30"/>
                                    </a:lnTo>
                                    <a:lnTo>
                                      <a:pt x="79" y="45"/>
                                    </a:lnTo>
                                    <a:lnTo>
                                      <a:pt x="79" y="45"/>
                                    </a:lnTo>
                                    <a:lnTo>
                                      <a:pt x="79" y="65"/>
                                    </a:lnTo>
                                    <a:lnTo>
                                      <a:pt x="69" y="75"/>
                                    </a:lnTo>
                                    <a:lnTo>
                                      <a:pt x="69" y="75"/>
                                    </a:lnTo>
                                    <a:lnTo>
                                      <a:pt x="59" y="85"/>
                                    </a:lnTo>
                                    <a:lnTo>
                                      <a:pt x="50" y="90"/>
                                    </a:lnTo>
                                    <a:lnTo>
                                      <a:pt x="50" y="90"/>
                                    </a:lnTo>
                                    <a:lnTo>
                                      <a:pt x="45" y="90"/>
                                    </a:lnTo>
                                    <a:lnTo>
                                      <a:pt x="45" y="90"/>
                                    </a:lnTo>
                                    <a:lnTo>
                                      <a:pt x="40" y="90"/>
                                    </a:lnTo>
                                    <a:lnTo>
                                      <a:pt x="40" y="90"/>
                                    </a:lnTo>
                                    <a:lnTo>
                                      <a:pt x="35" y="90"/>
                                    </a:lnTo>
                                    <a:lnTo>
                                      <a:pt x="35" y="90"/>
                                    </a:lnTo>
                                    <a:lnTo>
                                      <a:pt x="30" y="90"/>
                                    </a:lnTo>
                                    <a:lnTo>
                                      <a:pt x="30" y="90"/>
                                    </a:lnTo>
                                    <a:lnTo>
                                      <a:pt x="20" y="85"/>
                                    </a:lnTo>
                                    <a:lnTo>
                                      <a:pt x="10" y="75"/>
                                    </a:lnTo>
                                    <a:lnTo>
                                      <a:pt x="10" y="75"/>
                                    </a:lnTo>
                                    <a:lnTo>
                                      <a:pt x="5" y="65"/>
                                    </a:lnTo>
                                    <a:lnTo>
                                      <a:pt x="0" y="45"/>
                                    </a:lnTo>
                                    <a:lnTo>
                                      <a:pt x="0" y="45"/>
                                    </a:lnTo>
                                    <a:lnTo>
                                      <a:pt x="5" y="30"/>
                                    </a:lnTo>
                                    <a:lnTo>
                                      <a:pt x="10" y="1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20"/>
                            <wps:cNvSpPr>
                              <a:spLocks/>
                            </wps:cNvSpPr>
                            <wps:spPr bwMode="auto">
                              <a:xfrm>
                                <a:off x="1687830" y="34925"/>
                                <a:ext cx="120015" cy="100330"/>
                              </a:xfrm>
                              <a:custGeom>
                                <a:avLst/>
                                <a:gdLst>
                                  <a:gd name="T0" fmla="*/ 55 w 189"/>
                                  <a:gd name="T1" fmla="*/ 69 h 158"/>
                                  <a:gd name="T2" fmla="*/ 79 w 189"/>
                                  <a:gd name="T3" fmla="*/ 158 h 158"/>
                                  <a:gd name="T4" fmla="*/ 109 w 189"/>
                                  <a:gd name="T5" fmla="*/ 158 h 158"/>
                                  <a:gd name="T6" fmla="*/ 134 w 189"/>
                                  <a:gd name="T7" fmla="*/ 69 h 158"/>
                                  <a:gd name="T8" fmla="*/ 149 w 189"/>
                                  <a:gd name="T9" fmla="*/ 158 h 158"/>
                                  <a:gd name="T10" fmla="*/ 189 w 189"/>
                                  <a:gd name="T11" fmla="*/ 158 h 158"/>
                                  <a:gd name="T12" fmla="*/ 169 w 189"/>
                                  <a:gd name="T13" fmla="*/ 0 h 158"/>
                                  <a:gd name="T14" fmla="*/ 124 w 189"/>
                                  <a:gd name="T15" fmla="*/ 0 h 158"/>
                                  <a:gd name="T16" fmla="*/ 94 w 189"/>
                                  <a:gd name="T17" fmla="*/ 99 h 158"/>
                                  <a:gd name="T18" fmla="*/ 70 w 189"/>
                                  <a:gd name="T19" fmla="*/ 0 h 158"/>
                                  <a:gd name="T20" fmla="*/ 25 w 189"/>
                                  <a:gd name="T21" fmla="*/ 0 h 158"/>
                                  <a:gd name="T22" fmla="*/ 0 w 189"/>
                                  <a:gd name="T23" fmla="*/ 158 h 158"/>
                                  <a:gd name="T24" fmla="*/ 45 w 189"/>
                                  <a:gd name="T25" fmla="*/ 158 h 158"/>
                                  <a:gd name="T26" fmla="*/ 55 w 189"/>
                                  <a:gd name="T27" fmla="*/ 69 h 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89" h="158">
                                    <a:moveTo>
                                      <a:pt x="55" y="69"/>
                                    </a:moveTo>
                                    <a:lnTo>
                                      <a:pt x="79" y="158"/>
                                    </a:lnTo>
                                    <a:lnTo>
                                      <a:pt x="109" y="158"/>
                                    </a:lnTo>
                                    <a:lnTo>
                                      <a:pt x="134" y="69"/>
                                    </a:lnTo>
                                    <a:lnTo>
                                      <a:pt x="149" y="158"/>
                                    </a:lnTo>
                                    <a:lnTo>
                                      <a:pt x="189" y="158"/>
                                    </a:lnTo>
                                    <a:lnTo>
                                      <a:pt x="169" y="0"/>
                                    </a:lnTo>
                                    <a:lnTo>
                                      <a:pt x="124" y="0"/>
                                    </a:lnTo>
                                    <a:lnTo>
                                      <a:pt x="94" y="99"/>
                                    </a:lnTo>
                                    <a:lnTo>
                                      <a:pt x="70" y="0"/>
                                    </a:lnTo>
                                    <a:lnTo>
                                      <a:pt x="25" y="0"/>
                                    </a:lnTo>
                                    <a:lnTo>
                                      <a:pt x="0" y="158"/>
                                    </a:lnTo>
                                    <a:lnTo>
                                      <a:pt x="45" y="158"/>
                                    </a:lnTo>
                                    <a:lnTo>
                                      <a:pt x="55" y="69"/>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21"/>
                            <wps:cNvSpPr>
                              <a:spLocks/>
                            </wps:cNvSpPr>
                            <wps:spPr bwMode="auto">
                              <a:xfrm>
                                <a:off x="1820545" y="34925"/>
                                <a:ext cx="59690" cy="100330"/>
                              </a:xfrm>
                              <a:custGeom>
                                <a:avLst/>
                                <a:gdLst>
                                  <a:gd name="T0" fmla="*/ 94 w 94"/>
                                  <a:gd name="T1" fmla="*/ 119 h 158"/>
                                  <a:gd name="T2" fmla="*/ 44 w 94"/>
                                  <a:gd name="T3" fmla="*/ 119 h 158"/>
                                  <a:gd name="T4" fmla="*/ 44 w 94"/>
                                  <a:gd name="T5" fmla="*/ 94 h 158"/>
                                  <a:gd name="T6" fmla="*/ 89 w 94"/>
                                  <a:gd name="T7" fmla="*/ 94 h 158"/>
                                  <a:gd name="T8" fmla="*/ 89 w 94"/>
                                  <a:gd name="T9" fmla="*/ 59 h 158"/>
                                  <a:gd name="T10" fmla="*/ 44 w 94"/>
                                  <a:gd name="T11" fmla="*/ 59 h 158"/>
                                  <a:gd name="T12" fmla="*/ 44 w 94"/>
                                  <a:gd name="T13" fmla="*/ 39 h 158"/>
                                  <a:gd name="T14" fmla="*/ 94 w 94"/>
                                  <a:gd name="T15" fmla="*/ 39 h 158"/>
                                  <a:gd name="T16" fmla="*/ 94 w 94"/>
                                  <a:gd name="T17" fmla="*/ 0 h 158"/>
                                  <a:gd name="T18" fmla="*/ 0 w 94"/>
                                  <a:gd name="T19" fmla="*/ 0 h 158"/>
                                  <a:gd name="T20" fmla="*/ 0 w 94"/>
                                  <a:gd name="T21" fmla="*/ 158 h 158"/>
                                  <a:gd name="T22" fmla="*/ 94 w 94"/>
                                  <a:gd name="T23" fmla="*/ 158 h 158"/>
                                  <a:gd name="T24" fmla="*/ 94 w 94"/>
                                  <a:gd name="T25" fmla="*/ 119 h 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4" h="158">
                                    <a:moveTo>
                                      <a:pt x="94" y="119"/>
                                    </a:moveTo>
                                    <a:lnTo>
                                      <a:pt x="44" y="119"/>
                                    </a:lnTo>
                                    <a:lnTo>
                                      <a:pt x="44" y="94"/>
                                    </a:lnTo>
                                    <a:lnTo>
                                      <a:pt x="89" y="94"/>
                                    </a:lnTo>
                                    <a:lnTo>
                                      <a:pt x="89" y="59"/>
                                    </a:lnTo>
                                    <a:lnTo>
                                      <a:pt x="44" y="59"/>
                                    </a:lnTo>
                                    <a:lnTo>
                                      <a:pt x="44" y="39"/>
                                    </a:lnTo>
                                    <a:lnTo>
                                      <a:pt x="94" y="39"/>
                                    </a:lnTo>
                                    <a:lnTo>
                                      <a:pt x="94" y="0"/>
                                    </a:lnTo>
                                    <a:lnTo>
                                      <a:pt x="0" y="0"/>
                                    </a:lnTo>
                                    <a:lnTo>
                                      <a:pt x="0" y="158"/>
                                    </a:lnTo>
                                    <a:lnTo>
                                      <a:pt x="94" y="158"/>
                                    </a:lnTo>
                                    <a:lnTo>
                                      <a:pt x="94" y="119"/>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22"/>
                            <wps:cNvSpPr>
                              <a:spLocks/>
                            </wps:cNvSpPr>
                            <wps:spPr bwMode="auto">
                              <a:xfrm>
                                <a:off x="1892935" y="34925"/>
                                <a:ext cx="91440" cy="100330"/>
                              </a:xfrm>
                              <a:custGeom>
                                <a:avLst/>
                                <a:gdLst>
                                  <a:gd name="T0" fmla="*/ 45 w 144"/>
                                  <a:gd name="T1" fmla="*/ 94 h 158"/>
                                  <a:gd name="T2" fmla="*/ 99 w 144"/>
                                  <a:gd name="T3" fmla="*/ 94 h 158"/>
                                  <a:gd name="T4" fmla="*/ 99 w 144"/>
                                  <a:gd name="T5" fmla="*/ 158 h 158"/>
                                  <a:gd name="T6" fmla="*/ 144 w 144"/>
                                  <a:gd name="T7" fmla="*/ 158 h 158"/>
                                  <a:gd name="T8" fmla="*/ 144 w 144"/>
                                  <a:gd name="T9" fmla="*/ 0 h 158"/>
                                  <a:gd name="T10" fmla="*/ 99 w 144"/>
                                  <a:gd name="T11" fmla="*/ 0 h 158"/>
                                  <a:gd name="T12" fmla="*/ 99 w 144"/>
                                  <a:gd name="T13" fmla="*/ 59 h 158"/>
                                  <a:gd name="T14" fmla="*/ 45 w 144"/>
                                  <a:gd name="T15" fmla="*/ 59 h 158"/>
                                  <a:gd name="T16" fmla="*/ 45 w 144"/>
                                  <a:gd name="T17" fmla="*/ 0 h 158"/>
                                  <a:gd name="T18" fmla="*/ 0 w 144"/>
                                  <a:gd name="T19" fmla="*/ 0 h 158"/>
                                  <a:gd name="T20" fmla="*/ 0 w 144"/>
                                  <a:gd name="T21" fmla="*/ 158 h 158"/>
                                  <a:gd name="T22" fmla="*/ 45 w 144"/>
                                  <a:gd name="T23" fmla="*/ 158 h 158"/>
                                  <a:gd name="T24" fmla="*/ 45 w 144"/>
                                  <a:gd name="T25" fmla="*/ 94 h 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44" h="158">
                                    <a:moveTo>
                                      <a:pt x="45" y="94"/>
                                    </a:moveTo>
                                    <a:lnTo>
                                      <a:pt x="99" y="94"/>
                                    </a:lnTo>
                                    <a:lnTo>
                                      <a:pt x="99" y="158"/>
                                    </a:lnTo>
                                    <a:lnTo>
                                      <a:pt x="144" y="158"/>
                                    </a:lnTo>
                                    <a:lnTo>
                                      <a:pt x="144" y="0"/>
                                    </a:lnTo>
                                    <a:lnTo>
                                      <a:pt x="99" y="0"/>
                                    </a:lnTo>
                                    <a:lnTo>
                                      <a:pt x="99" y="59"/>
                                    </a:lnTo>
                                    <a:lnTo>
                                      <a:pt x="45" y="59"/>
                                    </a:lnTo>
                                    <a:lnTo>
                                      <a:pt x="45" y="0"/>
                                    </a:lnTo>
                                    <a:lnTo>
                                      <a:pt x="0" y="0"/>
                                    </a:lnTo>
                                    <a:lnTo>
                                      <a:pt x="0" y="158"/>
                                    </a:lnTo>
                                    <a:lnTo>
                                      <a:pt x="45" y="158"/>
                                    </a:lnTo>
                                    <a:lnTo>
                                      <a:pt x="45" y="94"/>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23"/>
                            <wps:cNvSpPr>
                              <a:spLocks/>
                            </wps:cNvSpPr>
                            <wps:spPr bwMode="auto">
                              <a:xfrm>
                                <a:off x="2000250" y="34925"/>
                                <a:ext cx="81915" cy="100330"/>
                              </a:xfrm>
                              <a:custGeom>
                                <a:avLst/>
                                <a:gdLst>
                                  <a:gd name="T0" fmla="*/ 79 w 129"/>
                                  <a:gd name="T1" fmla="*/ 158 h 158"/>
                                  <a:gd name="T2" fmla="*/ 79 w 129"/>
                                  <a:gd name="T3" fmla="*/ 158 h 158"/>
                                  <a:gd name="T4" fmla="*/ 99 w 129"/>
                                  <a:gd name="T5" fmla="*/ 153 h 158"/>
                                  <a:gd name="T6" fmla="*/ 99 w 129"/>
                                  <a:gd name="T7" fmla="*/ 153 h 158"/>
                                  <a:gd name="T8" fmla="*/ 109 w 129"/>
                                  <a:gd name="T9" fmla="*/ 148 h 158"/>
                                  <a:gd name="T10" fmla="*/ 119 w 129"/>
                                  <a:gd name="T11" fmla="*/ 143 h 158"/>
                                  <a:gd name="T12" fmla="*/ 119 w 129"/>
                                  <a:gd name="T13" fmla="*/ 143 h 158"/>
                                  <a:gd name="T14" fmla="*/ 129 w 129"/>
                                  <a:gd name="T15" fmla="*/ 128 h 158"/>
                                  <a:gd name="T16" fmla="*/ 129 w 129"/>
                                  <a:gd name="T17" fmla="*/ 109 h 158"/>
                                  <a:gd name="T18" fmla="*/ 129 w 129"/>
                                  <a:gd name="T19" fmla="*/ 109 h 158"/>
                                  <a:gd name="T20" fmla="*/ 129 w 129"/>
                                  <a:gd name="T21" fmla="*/ 94 h 158"/>
                                  <a:gd name="T22" fmla="*/ 119 w 129"/>
                                  <a:gd name="T23" fmla="*/ 79 h 158"/>
                                  <a:gd name="T24" fmla="*/ 119 w 129"/>
                                  <a:gd name="T25" fmla="*/ 79 h 158"/>
                                  <a:gd name="T26" fmla="*/ 109 w 129"/>
                                  <a:gd name="T27" fmla="*/ 69 h 158"/>
                                  <a:gd name="T28" fmla="*/ 99 w 129"/>
                                  <a:gd name="T29" fmla="*/ 64 h 158"/>
                                  <a:gd name="T30" fmla="*/ 99 w 129"/>
                                  <a:gd name="T31" fmla="*/ 64 h 158"/>
                                  <a:gd name="T32" fmla="*/ 79 w 129"/>
                                  <a:gd name="T33" fmla="*/ 64 h 158"/>
                                  <a:gd name="T34" fmla="*/ 79 w 129"/>
                                  <a:gd name="T35" fmla="*/ 64 h 158"/>
                                  <a:gd name="T36" fmla="*/ 69 w 129"/>
                                  <a:gd name="T37" fmla="*/ 64 h 158"/>
                                  <a:gd name="T38" fmla="*/ 45 w 129"/>
                                  <a:gd name="T39" fmla="*/ 64 h 158"/>
                                  <a:gd name="T40" fmla="*/ 45 w 129"/>
                                  <a:gd name="T41" fmla="*/ 0 h 158"/>
                                  <a:gd name="T42" fmla="*/ 0 w 129"/>
                                  <a:gd name="T43" fmla="*/ 0 h 158"/>
                                  <a:gd name="T44" fmla="*/ 0 w 129"/>
                                  <a:gd name="T45" fmla="*/ 158 h 158"/>
                                  <a:gd name="T46" fmla="*/ 69 w 129"/>
                                  <a:gd name="T47" fmla="*/ 158 h 158"/>
                                  <a:gd name="T48" fmla="*/ 69 w 129"/>
                                  <a:gd name="T49" fmla="*/ 158 h 158"/>
                                  <a:gd name="T50" fmla="*/ 79 w 129"/>
                                  <a:gd name="T51" fmla="*/ 158 h 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129" h="158">
                                    <a:moveTo>
                                      <a:pt x="79" y="158"/>
                                    </a:moveTo>
                                    <a:lnTo>
                                      <a:pt x="79" y="158"/>
                                    </a:lnTo>
                                    <a:lnTo>
                                      <a:pt x="99" y="153"/>
                                    </a:lnTo>
                                    <a:lnTo>
                                      <a:pt x="99" y="153"/>
                                    </a:lnTo>
                                    <a:lnTo>
                                      <a:pt x="109" y="148"/>
                                    </a:lnTo>
                                    <a:lnTo>
                                      <a:pt x="119" y="143"/>
                                    </a:lnTo>
                                    <a:lnTo>
                                      <a:pt x="119" y="143"/>
                                    </a:lnTo>
                                    <a:lnTo>
                                      <a:pt x="129" y="128"/>
                                    </a:lnTo>
                                    <a:lnTo>
                                      <a:pt x="129" y="109"/>
                                    </a:lnTo>
                                    <a:lnTo>
                                      <a:pt x="129" y="109"/>
                                    </a:lnTo>
                                    <a:lnTo>
                                      <a:pt x="129" y="94"/>
                                    </a:lnTo>
                                    <a:lnTo>
                                      <a:pt x="119" y="79"/>
                                    </a:lnTo>
                                    <a:lnTo>
                                      <a:pt x="119" y="79"/>
                                    </a:lnTo>
                                    <a:lnTo>
                                      <a:pt x="109" y="69"/>
                                    </a:lnTo>
                                    <a:lnTo>
                                      <a:pt x="99" y="64"/>
                                    </a:lnTo>
                                    <a:lnTo>
                                      <a:pt x="99" y="64"/>
                                    </a:lnTo>
                                    <a:lnTo>
                                      <a:pt x="79" y="64"/>
                                    </a:lnTo>
                                    <a:lnTo>
                                      <a:pt x="79" y="64"/>
                                    </a:lnTo>
                                    <a:lnTo>
                                      <a:pt x="69" y="64"/>
                                    </a:lnTo>
                                    <a:lnTo>
                                      <a:pt x="45" y="64"/>
                                    </a:lnTo>
                                    <a:lnTo>
                                      <a:pt x="45" y="0"/>
                                    </a:lnTo>
                                    <a:lnTo>
                                      <a:pt x="0" y="0"/>
                                    </a:lnTo>
                                    <a:lnTo>
                                      <a:pt x="0" y="158"/>
                                    </a:lnTo>
                                    <a:lnTo>
                                      <a:pt x="69" y="158"/>
                                    </a:lnTo>
                                    <a:lnTo>
                                      <a:pt x="69" y="158"/>
                                    </a:lnTo>
                                    <a:lnTo>
                                      <a:pt x="79" y="158"/>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Freeform 24"/>
                            <wps:cNvSpPr>
                              <a:spLocks/>
                            </wps:cNvSpPr>
                            <wps:spPr bwMode="auto">
                              <a:xfrm>
                                <a:off x="2028825" y="94615"/>
                                <a:ext cx="24765" cy="21590"/>
                              </a:xfrm>
                              <a:custGeom>
                                <a:avLst/>
                                <a:gdLst>
                                  <a:gd name="T0" fmla="*/ 0 w 39"/>
                                  <a:gd name="T1" fmla="*/ 34 h 34"/>
                                  <a:gd name="T2" fmla="*/ 0 w 39"/>
                                  <a:gd name="T3" fmla="*/ 0 h 34"/>
                                  <a:gd name="T4" fmla="*/ 19 w 39"/>
                                  <a:gd name="T5" fmla="*/ 0 h 34"/>
                                  <a:gd name="T6" fmla="*/ 19 w 39"/>
                                  <a:gd name="T7" fmla="*/ 0 h 34"/>
                                  <a:gd name="T8" fmla="*/ 34 w 39"/>
                                  <a:gd name="T9" fmla="*/ 5 h 34"/>
                                  <a:gd name="T10" fmla="*/ 34 w 39"/>
                                  <a:gd name="T11" fmla="*/ 5 h 34"/>
                                  <a:gd name="T12" fmla="*/ 39 w 39"/>
                                  <a:gd name="T13" fmla="*/ 10 h 34"/>
                                  <a:gd name="T14" fmla="*/ 39 w 39"/>
                                  <a:gd name="T15" fmla="*/ 15 h 34"/>
                                  <a:gd name="T16" fmla="*/ 39 w 39"/>
                                  <a:gd name="T17" fmla="*/ 15 h 34"/>
                                  <a:gd name="T18" fmla="*/ 39 w 39"/>
                                  <a:gd name="T19" fmla="*/ 25 h 34"/>
                                  <a:gd name="T20" fmla="*/ 34 w 39"/>
                                  <a:gd name="T21" fmla="*/ 30 h 34"/>
                                  <a:gd name="T22" fmla="*/ 34 w 39"/>
                                  <a:gd name="T23" fmla="*/ 30 h 34"/>
                                  <a:gd name="T24" fmla="*/ 19 w 39"/>
                                  <a:gd name="T25" fmla="*/ 34 h 34"/>
                                  <a:gd name="T26" fmla="*/ 0 w 39"/>
                                  <a:gd name="T27" fmla="*/ 34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9" h="34">
                                    <a:moveTo>
                                      <a:pt x="0" y="34"/>
                                    </a:moveTo>
                                    <a:lnTo>
                                      <a:pt x="0" y="0"/>
                                    </a:lnTo>
                                    <a:lnTo>
                                      <a:pt x="19" y="0"/>
                                    </a:lnTo>
                                    <a:lnTo>
                                      <a:pt x="19" y="0"/>
                                    </a:lnTo>
                                    <a:lnTo>
                                      <a:pt x="34" y="5"/>
                                    </a:lnTo>
                                    <a:lnTo>
                                      <a:pt x="34" y="5"/>
                                    </a:lnTo>
                                    <a:lnTo>
                                      <a:pt x="39" y="10"/>
                                    </a:lnTo>
                                    <a:lnTo>
                                      <a:pt x="39" y="15"/>
                                    </a:lnTo>
                                    <a:lnTo>
                                      <a:pt x="39" y="15"/>
                                    </a:lnTo>
                                    <a:lnTo>
                                      <a:pt x="39" y="25"/>
                                    </a:lnTo>
                                    <a:lnTo>
                                      <a:pt x="34" y="30"/>
                                    </a:lnTo>
                                    <a:lnTo>
                                      <a:pt x="34" y="30"/>
                                    </a:lnTo>
                                    <a:lnTo>
                                      <a:pt x="19" y="34"/>
                                    </a:lnTo>
                                    <a:lnTo>
                                      <a:pt x="0" y="34"/>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A68067" id="Группа 46" o:spid="_x0000_s1026" style="position:absolute;margin-left:3.55pt;margin-top:2.05pt;width:76.05pt;height:25.3pt;z-index:251659264" coordorigin="11480,31" coordsize="9658,32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">
                    <v:shape id="Freeform 5" o:spid="_x0000_s1027" style="position:absolute;left:12052;top:1009;width:1232;height:2077;visibility:visible;mso-wrap-style:square;v-text-anchor:top" coordsize="194,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" path="m64,327r15,l129,203r-10,l64,327xm45,168r14,l129,,119,,45,168xm25,168r10,l104,,94,,25,168xm,168r10,l84,,69,,,168xm79,248r10,l164,79r-60,l99,94r45,l79,248xm94,104r35,l69,248r-15,l114,114r-25,l94,104xm35,248r10,l99,124r-15,l35,248xm114,327r10,l194,163r-60,l129,173r50,l114,327xm129,183r35,l99,327r-10,l144,198r-25,l129,183xe" fillcolor="black" stroked="f">
                      <v:path arrowok="t" o:connecttype="custom" o:connectlocs="40640,207645;50165,207645;81915,128905;75565,128905;40640,207645;28575,106680;37465,106680;81915,0;75565,0;28575,106680;15875,106680;22225,106680;66040,0;59690,0;15875,106680;0,106680;6350,106680;53340,0;43815,0;0,106680;50165,157480;56515,157480;104140,50165;66040,50165;62865,59690;91440,59690;50165,157480;59690,66040;81915,66040;43815,157480;34290,157480;72390,72390;56515,72390;59690,66040;22225,157480;28575,157480;62865,78740;53340,78740;22225,157480;72390,207645;78740,207645;123190,103505;85090,103505;81915,109855;113665,109855;72390,207645;81915,116205;104140,116205;62865,207645;56515,207645;91440,125730;75565,125730;81915,116205" o:connectangles="0,0,0,0,0,0,0,0,0,0,0,0,0,0,0,0,0,0,0,0,0,0,0,0,0,0,0,0,0,0,0,0,0,0,0,0,0,0,0,0,0,0,0,0,0,0,0,0,0,0,0,0,0"/>
                      <o:lock v:ext="edit" verticies="t"/>
                    </v:shape>
                    <v:shape id="Freeform 6" o:spid="_x0000_s1028" style="position:absolute;left:11480;top:31;width:9659;height:3213;visibility:visible;mso-wrap-style:square;v-text-anchor:top" coordsize="1521,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" path="m,506l159,451r,l179,407r-64,l135,352r,l110,342,95,337,80,322,75,312r,l80,298r20,-15l154,149r75,l194,228r70,l244,273r,l269,278r15,10l298,298r5,14l303,312r-5,15l284,337,234,456r144,50l189,,,506xm423,506r1098,l1521,,423,r,506xm552,431r,l537,441r-15,10l502,456r-20,l462,456r,-44l482,412r,l497,407r10,-5l507,402r10,-10l462,392r,-40l517,352r,l507,342r,l497,337r-15,l462,337r,-49l487,288r,l507,293r15,5l537,302r15,10l552,312r10,15l567,342r5,15l572,372r,l572,392r-5,15l562,421r-10,10xm756,456r-50,l706,392r-25,l681,456r-55,l626,288r55,l681,347r25,l706,288r50,l756,456xm924,337r-24,l900,337r-10,l880,342r,l870,352r54,l924,392r-54,l870,392r10,10l880,402r10,5l900,412r24,l924,456r-24,l900,456r-20,l865,451,850,441,835,431r,l825,421r-5,-14l815,392r,-20l815,372r,-15l820,342r5,-15l835,312r,l850,302r15,-4l880,293r20,-5l924,288r,49xm1108,367r,l1098,382r,l1088,397r-14,5l1074,402r-30,5l1039,407r,-45l1039,362r,l1054,357r,l1054,347r,l1049,337r,l1044,337r,l1034,337r,5l1034,342r-5,15l1029,456r-50,l979,362r,l984,327r,l994,307r20,-14l1014,293r15,-5l1029,288r15,l1044,288r20,l1083,298r,l1093,307r10,10l1103,317r5,15l1108,347r,l1108,367xm1267,337r-34,l1233,337r-10,l1223,337r-5,5l1218,342r,5l1218,347r-5,5l1213,456r-50,l1163,357r,l1163,327r,l1168,317r10,-15l1178,302r10,-4l1203,293r,l1233,288r34,l1267,337xm1461,436r,l1451,446r-15,10l1416,461r-15,l1401,461r-19,l1367,456r-15,-10l1342,436r,l1327,421r-5,-14l1317,392r-5,-20l1312,372r5,-15l1322,342r5,-15l1342,312r,l1352,302r15,-9l1382,288r19,l1401,288r15,l1436,293r15,9l1461,312r,l1471,327r10,15l1486,357r,15l1486,372r,20l1481,407r-10,14l1461,436xm1506,233r-1068,l438,15r1068,l1506,233xm1401,342r,l1387,342r-10,10l1377,352r-5,10l1367,372r,l1372,387r5,10l1377,397r10,10l1401,407r,l1411,407r15,-10l1426,397r5,-10l1436,372r,l1431,362r-5,-10l1426,352r-15,-10l1401,342xm522,208r40,l562,89r35,l597,50r-110,l487,89r35,l522,208xm656,144r20,l676,144r5,30l701,193r,l726,208r30,5l756,213r19,l795,208r15,-10l820,188r,l835,159r5,-30l840,129,835,99,820,69r,l810,59,795,50r-20,l756,45r,l726,50r-20,9l706,59,686,79,676,94r,l676,104r,l676,109r-20,l656,50r-45,l611,208r45,l656,144xm726,99r,l736,89r10,-5l746,84r5,l751,84r5,l756,84r5,l761,84r5,l766,84r9,5l785,99r,l795,114r,15l795,129r,20l785,159r,l775,169r-9,5l766,174r-5,l761,174r-5,l756,174r-5,l751,174r-5,l746,174r-10,-5l726,159r,l721,149r-5,-20l716,129r5,-15l726,99xm905,119r24,89l959,208r25,-89l999,208r40,l1019,50r-45,l944,149,920,50r-45,l850,208r45,l905,119xm1153,169r-50,l1103,144r45,l1148,109r-45,l1103,89r50,l1153,50r-94,l1059,208r94,l1153,169xm1218,144r54,l1272,208r45,l1317,50r-45,l1272,109r-54,l1218,50r-45,l1173,208r45,l1218,144xm1421,208r,l1441,203r,l1451,198r10,-5l1461,193r10,-15l1471,159r,l1471,144r-10,-15l1461,129r-10,-10l1441,114r,l1421,114r,l1411,114r-24,l1387,50r-45,l1342,208r69,l1411,208r10,xm1387,178r,-34l1406,144r,l1421,149r,l1426,154r,5l1426,159r,10l1421,174r,l1406,178r-19,xe" fillcolor="#006fba" stroked="f">
                      <v:path arrowok="t" o:connecttype="custom" o:connectlocs="85725,223520;63500,179705;170815,176530;148590,289560;268605,0;306070,289560;321945,255270;321945,217170;321945,186055;363220,226695;480060,289560;432435,182880;571500,213995;586740,248920;586740,261620;530225,273685;517525,226695;558800,186055;697230,242570;659765,229870;666115,213995;653415,289560;643890,186055;687705,189230;703580,220345;773430,217170;738505,226695;754380,189230;927735,276860;868045,289560;833120,236220;858520,191770;921385,191770;943610,236220;278130,9525;874395,223520;880745,258445;911860,236220;331470,132080;331470,56515;445135,122555;520700,119380;520700,43815;448310,37465;429260,69215;461010,62865;480060,53340;498475,62865;498475,100965;480060,110490;461010,100965;589915,132080;599440,94615;700405,107315;732155,31750;807720,132080;744855,31750;915035,128905;934085,91440;902335,72390;895985,132080;902335,94615;892810,113030" o:connectangles="0,0,0,0,0,0,0,0,0,0,0,0,0,0,0,0,0,0,0,0,0,0,0,0,0,0,0,0,0,0,0,0,0,0,0,0,0,0,0,0,0,0,0,0,0,0,0,0,0,0,0,0,0,0,0,0,0,0,0,0,0,0,0"/>
                      <o:lock v:ext="edit" verticies="t"/>
                    </v:shape>
                    <v:shape id="Freeform 7" o:spid="_x0000_s1029" style="position:absolute;left:11480;top:31;width:2401;height:3213;visibility:visible;mso-wrap-style:square;v-text-anchor:top" coordsize="378,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" path="m,506l159,451r,l179,407r-64,l135,352r,l110,342,95,337,80,322,75,312r,l80,298r20,-15l154,149r75,l194,228r70,l244,273r,l269,278r15,10l298,298r5,14l303,312r-5,15l284,337,234,456r144,50l189,,,506e" filled="f" stroked="f">
                      <v:path arrowok="t" o:connecttype="custom" o:connectlocs="0,321310;100965,286385;100965,286385;113665,258445;73025,258445;85725,223520;85725,223520;69850,217170;60325,213995;50800,204470;47625,198120;47625,198120;50800,189230;63500,179705;97790,94615;145415,94615;123190,144780;167640,144780;154940,173355;154940,173355;170815,176530;180340,182880;189230,189230;192405,198120;192405,198120;189230,207645;180340,213995;148590,289560;240030,321310;120015,0;0,321310" o:connectangles="0,0,0,0,0,0,0,0,0,0,0,0,0,0,0,0,0,0,0,0,0,0,0,0,0,0,0,0,0,0,0"/>
                    </v:shape>
                    <v:rect id="Rectangle 8" o:spid="_x0000_s1030" style="position:absolute;left:14166;top:31;width:6973;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shape id="Freeform 9" o:spid="_x0000_s1031" style="position:absolute;left:14414;top:1860;width:699;height:1067;visibility:visible;mso-wrap-style:square;v-text-anchor:top" coordsize="110,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" path="m90,143r,l75,153,60,163r-20,5l20,168,,168,,124r20,l20,124r15,-5l45,114r,l55,104,,104,,64r55,l55,64,45,54r,l35,49r-15,l,49,,,25,r,l45,5r15,5l75,14,90,24r,l100,39r5,15l110,69r,15l110,84r,20l105,119r-5,14l90,143e" filled="f" stroked="f">
                      <v:path arrowok="t" o:connecttype="custom" o:connectlocs="57150,90805;57150,90805;47625,97155;38100,103505;25400,106680;12700,106680;0,106680;0,78740;12700,78740;12700,78740;22225,75565;28575,72390;28575,72390;34925,66040;0,66040;0,40640;34925,40640;34925,40640;28575,34290;28575,34290;22225,31115;12700,31115;0,31115;0,0;15875,0;15875,0;28575,3175;38100,6350;47625,8890;57150,15240;57150,15240;63500,24765;66675,34290;69850,43815;69850,53340;69850,53340;69850,66040;66675,75565;63500,84455;57150,90805" o:connectangles="0,0,0,0,0,0,0,0,0,0,0,0,0,0,0,0,0,0,0,0,0,0,0,0,0,0,0,0,0,0,0,0,0,0,0,0,0,0,0,0"/>
                    </v:shape>
                    <v:shape id="Freeform 10" o:spid="_x0000_s1032" style="position:absolute;left:15455;top:1860;width:826;height:1067;visibility:visible;mso-wrap-style:square;v-text-anchor:top" coordsize="130,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" path="m130,168r-50,l80,104r-25,l55,168,,168,,,55,r,59l80,59,80,r50,l130,168e" filled="f" stroked="f">
                      <v:path arrowok="t" o:connecttype="custom" o:connectlocs="82550,106680;50800,106680;50800,66040;34925,66040;34925,106680;0,106680;0,0;34925,0;34925,37465;50800,37465;50800,0;82550,0;82550,106680" o:connectangles="0,0,0,0,0,0,0,0,0,0,0,0,0"/>
                    </v:shape>
                    <v:shape id="Freeform 11" o:spid="_x0000_s1033" style="position:absolute;left:16656;top:1860;width:692;height:1067;visibility:visible;mso-wrap-style:square;v-text-anchor:top" coordsize="109,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" path="m109,49r-24,l85,49r-10,l65,54r,l55,64r54,l109,104r-54,l55,104r10,10l65,114r10,5l85,124r24,l109,168r-24,l85,168r-20,l50,163,35,153,20,143r,l10,133,5,119,,104,,84r,l,69,5,54,10,39,20,24r,l35,14,50,10,65,5,85,r24,l109,49e" filled="f" stroked="f">
                      <v:path arrowok="t" o:connecttype="custom" o:connectlocs="69215,31115;53975,31115;53975,31115;47625,31115;41275,34290;41275,34290;34925,40640;69215,40640;69215,66040;34925,66040;34925,66040;41275,72390;41275,72390;47625,75565;53975,78740;69215,78740;69215,106680;53975,106680;53975,106680;41275,106680;31750,103505;22225,97155;12700,90805;12700,90805;6350,84455;3175,75565;0,66040;0,53340;0,53340;0,43815;3175,34290;6350,24765;12700,15240;12700,15240;22225,8890;31750,6350;41275,3175;53975,0;69215,0;69215,31115" o:connectangles="0,0,0,0,0,0,0,0,0,0,0,0,0,0,0,0,0,0,0,0,0,0,0,0,0,0,0,0,0,0,0,0,0,0,0,0,0,0,0,0"/>
                    </v:shape>
                    <v:shape id="Freeform 12" o:spid="_x0000_s1034" style="position:absolute;left:17697;top:1860;width:819;height:1067;visibility:visible;mso-wrap-style:square;v-text-anchor:top" coordsize="129,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" path="m129,79r,l119,94r,l109,109r-14,5l95,114r-30,5l60,119r,-45l60,74r,l75,69r,l75,59r,l70,49r,l65,49r,l55,49r,5l55,54,50,69r,99l,168,,74r,l5,39r,l15,19,35,5r,l50,r,l65,r,l85,r19,10l104,10r10,9l124,29r,l129,44r,15l129,59r,20e" filled="f" stroked="f">
                      <v:path arrowok="t" o:connecttype="custom" o:connectlocs="81915,50165;81915,50165;75565,59690;75565,59690;69215,69215;60325,72390;60325,72390;41275,75565;38100,75565;38100,46990;38100,46990;38100,46990;47625,43815;47625,43815;47625,37465;47625,37465;44450,31115;44450,31115;41275,31115;41275,31115;34925,31115;34925,34290;34925,34290;31750,43815;31750,106680;0,106680;0,46990;0,46990;3175,24765;3175,24765;9525,12065;22225,3175;22225,3175;31750,0;31750,0;41275,0;41275,0;53975,0;66040,6350;66040,6350;72390,12065;78740,18415;78740,18415;81915,27940;81915,37465;81915,37465;81915,50165" o:connectangles="0,0,0,0,0,0,0,0,0,0,0,0,0,0,0,0,0,0,0,0,0,0,0,0,0,0,0,0,0,0,0,0,0,0,0,0,0,0,0,0,0,0,0,0,0,0,0"/>
                    </v:shape>
                    <v:shape id="Freeform 13" o:spid="_x0000_s1035" style="position:absolute;left:18865;top:1860;width:661;height:1067;visibility:visible;mso-wrap-style:square;v-text-anchor:top" coordsize="104,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" path="m104,49r-34,l70,49r-10,l60,49r-5,5l55,54r,5l55,59r-5,5l50,168,,168,,69r,l,39r,l5,29,15,14r,l25,10,40,5r,l70,r34,l104,49e" filled="f" stroked="f">
                      <v:path arrowok="t" o:connecttype="custom" o:connectlocs="66040,31115;44450,31115;44450,31115;38100,31115;38100,31115;34925,34290;34925,34290;34925,37465;34925,37465;31750,40640;31750,106680;0,106680;0,43815;0,43815;0,24765;0,24765;3175,18415;9525,8890;9525,8890;15875,6350;25400,3175;25400,3175;44450,0;66040,0;66040,31115" o:connectangles="0,0,0,0,0,0,0,0,0,0,0,0,0,0,0,0,0,0,0,0,0,0,0,0,0"/>
                    </v:shape>
                    <v:shape id="Freeform 14" o:spid="_x0000_s1036" style="position:absolute;left:19812;top:1860;width:1104;height:1099;visibility:visible;mso-wrap-style:square;v-text-anchor:top" coordsize="174,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" path="m149,148r,l139,158r-15,10l104,173r-15,l89,173r-19,l55,168,40,158,30,148r,l15,133,10,119,5,104,,84r,l5,69,10,54,15,39,30,24r,l40,14,55,5,70,,89,r,l104,r20,5l139,14r10,10l149,24r10,15l169,54r5,15l174,84r,l174,104r-5,15l159,133r-10,15e" filled="f" stroked="f">
                      <v:path arrowok="t" o:connecttype="custom" o:connectlocs="94615,93980;94615,93980;88265,100330;78740,106680;66040,109855;56515,109855;56515,109855;44450,109855;34925,106680;25400,100330;19050,93980;19050,93980;9525,84455;6350,75565;3175,66040;0,53340;0,53340;3175,43815;6350,34290;9525,24765;19050,15240;19050,15240;25400,8890;34925,3175;44450,0;56515,0;56515,0;66040,0;78740,3175;88265,8890;94615,15240;94615,15240;100965,24765;107315,34290;110490,43815;110490,53340;110490,53340;110490,66040;107315,75565;100965,84455;94615,93980" o:connectangles="0,0,0,0,0,0,0,0,0,0,0,0,0,0,0,0,0,0,0,0,0,0,0,0,0,0,0,0,0,0,0,0,0,0,0,0,0,0,0,0,0"/>
                    </v:shape>
                    <v:rect id="Rectangle 15" o:spid="_x0000_s1037" style="position:absolute;left:14262;top:127;width:6781;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9arxAAAANsAAAAPAAAAZHJzL2Rvd25yZXYueG1sRI9Ba8JA&#10;FITvBf/D8gQvohuFVk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BaP1qvEAAAA2wAAAA8A&#10;AAAAAAAAAAAAAAAABwIAAGRycy9kb3ducmV2LnhtbFBLBQYAAAAAAwADALcAAAD4AgAAAAA=&#10;" filled="f" stroked="f"/>
                    <v:shape id="Freeform 16" o:spid="_x0000_s1038" style="position:absolute;left:20161;top:2203;width:438;height:413;visibility:visible;mso-wrap-style:square;v-text-anchor:top" coordsize="6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" path="m34,r,l20,,10,10r,l5,20,,30r,l5,45r5,10l10,55,20,65r14,l34,65r10,l59,55r,l64,45,69,30r,l64,20,59,10r,l44,,34,e" filled="f" stroked="f">
                      <v:path arrowok="t" o:connecttype="custom" o:connectlocs="21590,0;21590,0;12700,0;6350,6350;6350,6350;3175,12700;0,19050;0,19050;3175,28575;6350,34925;6350,34925;12700,41275;21590,41275;21590,41275;27940,41275;37465,34925;37465,34925;40640,28575;43815,19050;43815,19050;40640,12700;37465,6350;37465,6350;27940,0;21590,0" o:connectangles="0,0,0,0,0,0,0,0,0,0,0,0,0,0,0,0,0,0,0,0,0,0,0,0,0"/>
                    </v:shape>
                    <v:shape id="Freeform 17" o:spid="_x0000_s1039" style="position:absolute;left:14573;top:349;width:698;height:1003;visibility:visible;mso-wrap-style:square;v-text-anchor:top" coordsize="11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" path="m35,158r40,l75,39r35,l110,,,,,39r35,l35,158e" filled="f" stroked="f">
                      <v:path arrowok="t" o:connecttype="custom" o:connectlocs="22225,100330;47625,100330;47625,24765;69850,24765;69850,0;0,0;0,24765;22225,24765;22225,100330" o:connectangles="0,0,0,0,0,0,0,0,0"/>
                    </v:shape>
                    <v:shape id="Freeform 18" o:spid="_x0000_s1040" style="position:absolute;left:15360;top:317;width:1454;height:1067;visibility:visible;mso-wrap-style:square;v-text-anchor:top" coordsize="229,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" path="m45,99r20,l65,99r5,30l90,148r,l115,163r30,5l145,168r19,l184,163r15,-10l209,143r,l224,114r5,-30l229,84,224,54,209,24r,l199,14,184,5r-20,l145,r,l115,5,95,14r,l75,34,65,49r,l65,59r,l65,64r-20,l45,5,,5,,163r45,l45,99e" filled="f" stroked="f">
                      <v:path arrowok="t" o:connecttype="custom" o:connectlocs="28575,62865;41275,62865;41275,62865;44450,81915;57150,93980;57150,93980;73025,103505;92075,106680;92075,106680;104140,106680;116840,103505;126365,97155;132715,90805;132715,90805;142240,72390;145415,53340;145415,53340;142240,34290;132715,15240;132715,15240;126365,8890;116840,3175;104140,3175;92075,0;92075,0;73025,3175;60325,8890;60325,8890;47625,21590;41275,31115;41275,31115;41275,37465;41275,37465;41275,40640;28575,40640;28575,3175;0,3175;0,103505;28575,103505;28575,62865" o:connectangles="0,0,0,0,0,0,0,0,0,0,0,0,0,0,0,0,0,0,0,0,0,0,0,0,0,0,0,0,0,0,0,0,0,0,0,0,0,0,0,0"/>
                    </v:shape>
                    <v:shape id="Freeform 19" o:spid="_x0000_s1041" style="position:absolute;left:16027;top:565;width:502;height:571;visibility:visible;mso-wrap-style:square;v-text-anchor:top" coordsize="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" path="m10,15r,l20,5,30,r,l35,r,l40,r,l45,r,l50,r,l59,5,69,15r,l79,30r,15l79,45r,20l69,75r,l59,85r-9,5l50,90r-5,l45,90r-5,l40,90r-5,l35,90r-5,l30,90,20,85,10,75r,l5,65,,45r,l5,30,10,15e" filled="f" stroked="f">
                      <v:path arrowok="t" o:connecttype="custom" o:connectlocs="6350,9525;6350,9525;12700,3175;19050,0;19050,0;22225,0;22225,0;25400,0;25400,0;28575,0;28575,0;31750,0;31750,0;37465,3175;43815,9525;43815,9525;50165,19050;50165,28575;50165,28575;50165,41275;43815,47625;43815,47625;37465,53975;31750,57150;31750,57150;28575,57150;28575,57150;25400,57150;25400,57150;22225,57150;22225,57150;19050,57150;19050,57150;12700,53975;6350,47625;6350,47625;3175,41275;0,28575;0,28575;3175,19050;6350,9525" o:connectangles="0,0,0,0,0,0,0,0,0,0,0,0,0,0,0,0,0,0,0,0,0,0,0,0,0,0,0,0,0,0,0,0,0,0,0,0,0,0,0,0,0"/>
                    </v:shape>
                    <v:shape id="Freeform 20" o:spid="_x0000_s1042" style="position:absolute;left:16878;top:349;width:1200;height:1003;visibility:visible;mso-wrap-style:square;v-text-anchor:top" coordsize="189,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" path="m55,69r24,89l109,158,134,69r15,89l189,158,169,,124,,94,99,70,,25,,,158r45,l55,69e" filled="f" stroked="f">
                      <v:path arrowok="t" o:connecttype="custom" o:connectlocs="34925,43815;50165,100330;69215,100330;85090,43815;94615,100330;120015,100330;107315,0;78740,0;59690,62865;44450,0;15875,0;0,100330;28575,100330;34925,43815" o:connectangles="0,0,0,0,0,0,0,0,0,0,0,0,0,0"/>
                    </v:shape>
                    <v:shape id="Freeform 21" o:spid="_x0000_s1043" style="position:absolute;left:18205;top:349;width:597;height:1003;visibility:visible;mso-wrap-style:square;v-text-anchor:top" coordsize="94,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" path="m94,119r-50,l44,94r45,l89,59r-45,l44,39r50,l94,,,,,158r94,l94,119e" filled="f" stroked="f">
                      <v:path arrowok="t" o:connecttype="custom" o:connectlocs="59690,75565;27940,75565;27940,59690;56515,59690;56515,37465;27940,37465;27940,24765;59690,24765;59690,0;0,0;0,100330;59690,100330;59690,75565" o:connectangles="0,0,0,0,0,0,0,0,0,0,0,0,0"/>
                    </v:shape>
                    <v:shape id="Freeform 22" o:spid="_x0000_s1044" style="position:absolute;left:18929;top:349;width:914;height:1003;visibility:visible;mso-wrap-style:square;v-text-anchor:top" coordsize="144,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" path="m45,94r54,l99,158r45,l144,,99,r,59l45,59,45,,,,,158r45,l45,94e" filled="f" stroked="f">
                      <v:path arrowok="t" o:connecttype="custom" o:connectlocs="28575,59690;62865,59690;62865,100330;91440,100330;91440,0;62865,0;62865,37465;28575,37465;28575,0;0,0;0,100330;28575,100330;28575,59690" o:connectangles="0,0,0,0,0,0,0,0,0,0,0,0,0"/>
                    </v:shape>
                    <v:shape id="Freeform 23" o:spid="_x0000_s1045" style="position:absolute;left:20002;top:349;width:819;height:1003;visibility:visible;mso-wrap-style:square;v-text-anchor:top" coordsize="129,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" path="m79,158r,l99,153r,l109,148r10,-5l119,143r10,-15l129,109r,l129,94,119,79r,l109,69,99,64r,l79,64r,l69,64r-24,l45,,,,,158r69,l69,158r10,e" filled="f" stroked="f">
                      <v:path arrowok="t" o:connecttype="custom" o:connectlocs="50165,100330;50165,100330;62865,97155;62865,97155;69215,93980;75565,90805;75565,90805;81915,81280;81915,69215;81915,69215;81915,59690;75565,50165;75565,50165;69215,43815;62865,40640;62865,40640;50165,40640;50165,40640;43815,40640;28575,40640;28575,0;0,0;0,100330;43815,100330;43815,100330;50165,100330" o:connectangles="0,0,0,0,0,0,0,0,0,0,0,0,0,0,0,0,0,0,0,0,0,0,0,0,0,0"/>
                    </v:shape>
                    <v:shape id="Freeform 24" o:spid="_x0000_s1046" style="position:absolute;left:20288;top:946;width:247;height:216;visibility:visible;mso-wrap-style:square;v-text-anchor:top" coordsize="3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" path="m,34l,,19,r,l34,5r,l39,10r,5l39,15r,10l34,30r,l19,34,,34e" filled="f" stroked="f">
                      <v:path arrowok="t" o:connecttype="custom" o:connectlocs="0,21590;0,0;12065,0;12065,0;21590,3175;21590,3175;24765,6350;24765,9525;24765,9525;24765,15875;21590,19050;21590,19050;12065,21590;0,21590" o:connectangles="0,0,0,0,0,0,0,0,0,0,0,0,0,0"/>
                    </v:shape>
                  </v:group>
                </w:pict>
              </mc:Fallback>
            </mc:AlternateContent>
          </w:r>
        </w:p>
      </w:tc>
    </w:tr>
  </w:tbl>
  <w:p w14:paraId="72EF164C" w14:textId="77777777" w:rsidR="008A3B17" w:rsidRDefault="008A3B17" w:rsidP="008B6010">
    <w:pPr>
      <w:pStyle w:val="aff"/>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4"/>
    <w:multiLevelType w:val="multilevel"/>
    <w:tmpl w:val="00000004"/>
    <w:name w:val="WWNum20"/>
    <w:lvl w:ilvl="0">
      <w:start w:val="1"/>
      <w:numFmt w:val="bullet"/>
      <w:lvlText w:val=""/>
      <w:lvlJc w:val="left"/>
      <w:pPr>
        <w:tabs>
          <w:tab w:val="num" w:pos="0"/>
        </w:tabs>
        <w:ind w:left="720" w:hanging="360"/>
      </w:pPr>
      <w:rPr>
        <w:rFonts w:ascii="Symbol" w:hAnsi="Symbol"/>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136154A"/>
    <w:multiLevelType w:val="multilevel"/>
    <w:tmpl w:val="F1D2BD90"/>
    <w:lvl w:ilvl="0">
      <w:start w:val="6"/>
      <w:numFmt w:val="decimal"/>
      <w:lvlText w:val="%1"/>
      <w:lvlJc w:val="left"/>
      <w:pPr>
        <w:ind w:left="660" w:hanging="660"/>
      </w:pPr>
      <w:rPr>
        <w:rFonts w:hint="default"/>
      </w:rPr>
    </w:lvl>
    <w:lvl w:ilvl="1">
      <w:start w:val="2"/>
      <w:numFmt w:val="decimal"/>
      <w:lvlText w:val="%1.%2"/>
      <w:lvlJc w:val="left"/>
      <w:pPr>
        <w:ind w:left="780" w:hanging="660"/>
      </w:pPr>
      <w:rPr>
        <w:rFonts w:hint="default"/>
      </w:rPr>
    </w:lvl>
    <w:lvl w:ilvl="2">
      <w:start w:val="2"/>
      <w:numFmt w:val="decimal"/>
      <w:lvlText w:val="%1.%2.%3"/>
      <w:lvlJc w:val="left"/>
      <w:pPr>
        <w:ind w:left="96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560" w:hanging="1080"/>
      </w:pPr>
      <w:rPr>
        <w:rFonts w:hint="default"/>
      </w:rPr>
    </w:lvl>
    <w:lvl w:ilvl="5">
      <w:start w:val="1"/>
      <w:numFmt w:val="decimal"/>
      <w:lvlText w:val="%1.%2.%3.%4.%5.%6"/>
      <w:lvlJc w:val="left"/>
      <w:pPr>
        <w:ind w:left="1680" w:hanging="108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280" w:hanging="1440"/>
      </w:pPr>
      <w:rPr>
        <w:rFonts w:hint="default"/>
      </w:rPr>
    </w:lvl>
    <w:lvl w:ilvl="8">
      <w:start w:val="1"/>
      <w:numFmt w:val="decimal"/>
      <w:lvlText w:val="%1.%2.%3.%4.%5.%6.%7.%8.%9"/>
      <w:lvlJc w:val="left"/>
      <w:pPr>
        <w:ind w:left="2760" w:hanging="1800"/>
      </w:pPr>
      <w:rPr>
        <w:rFonts w:hint="default"/>
      </w:rPr>
    </w:lvl>
  </w:abstractNum>
  <w:abstractNum w:abstractNumId="2" w15:restartNumberingAfterBreak="0">
    <w:nsid w:val="019145EF"/>
    <w:multiLevelType w:val="hybridMultilevel"/>
    <w:tmpl w:val="5C582C4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 w15:restartNumberingAfterBreak="0">
    <w:nsid w:val="019D0782"/>
    <w:multiLevelType w:val="multilevel"/>
    <w:tmpl w:val="0FE29570"/>
    <w:lvl w:ilvl="0">
      <w:start w:val="1"/>
      <w:numFmt w:val="upperLetter"/>
      <w:pStyle w:val="a"/>
      <w:lvlText w:val="Приложение %1."/>
      <w:lvlJc w:val="center"/>
      <w:pPr>
        <w:tabs>
          <w:tab w:val="num" w:pos="1480"/>
        </w:tabs>
        <w:ind w:left="40" w:firstLine="0"/>
      </w:pPr>
      <w:rPr>
        <w:rFonts w:hint="default"/>
      </w:rPr>
    </w:lvl>
    <w:lvl w:ilvl="1">
      <w:start w:val="1"/>
      <w:numFmt w:val="decimal"/>
      <w:pStyle w:val="2"/>
      <w:lvlText w:val="%1.%2."/>
      <w:lvlJc w:val="left"/>
      <w:pPr>
        <w:tabs>
          <w:tab w:val="num" w:pos="1440"/>
        </w:tabs>
        <w:ind w:left="0" w:firstLine="720"/>
      </w:pPr>
      <w:rPr>
        <w:rFonts w:hint="default"/>
      </w:rPr>
    </w:lvl>
    <w:lvl w:ilvl="2">
      <w:start w:val="1"/>
      <w:numFmt w:val="decimal"/>
      <w:pStyle w:val="3"/>
      <w:lvlText w:val="%1.%2.%3."/>
      <w:lvlJc w:val="left"/>
      <w:pPr>
        <w:tabs>
          <w:tab w:val="num" w:pos="1800"/>
        </w:tabs>
        <w:ind w:left="720" w:firstLine="0"/>
      </w:pPr>
      <w:rPr>
        <w:rFonts w:hint="default"/>
      </w:rPr>
    </w:lvl>
    <w:lvl w:ilvl="3">
      <w:start w:val="1"/>
      <w:numFmt w:val="decimal"/>
      <w:lvlText w:val="%1.%2.%3.%4"/>
      <w:lvlJc w:val="left"/>
      <w:pPr>
        <w:tabs>
          <w:tab w:val="num" w:pos="1800"/>
        </w:tabs>
        <w:ind w:left="40" w:firstLine="680"/>
      </w:pPr>
      <w:rPr>
        <w:rFonts w:hint="default"/>
      </w:rPr>
    </w:lvl>
    <w:lvl w:ilvl="4">
      <w:start w:val="1"/>
      <w:numFmt w:val="decimal"/>
      <w:lvlText w:val="%1.%2.%3.%4.%5."/>
      <w:lvlJc w:val="left"/>
      <w:pPr>
        <w:tabs>
          <w:tab w:val="num" w:pos="1800"/>
        </w:tabs>
        <w:ind w:left="40" w:firstLine="680"/>
      </w:pPr>
      <w:rPr>
        <w:rFonts w:hint="default"/>
      </w:rPr>
    </w:lvl>
    <w:lvl w:ilvl="5">
      <w:start w:val="1"/>
      <w:numFmt w:val="decimal"/>
      <w:lvlText w:val="%1.%2.%3.%4.%5.%6."/>
      <w:lvlJc w:val="left"/>
      <w:pPr>
        <w:tabs>
          <w:tab w:val="num" w:pos="2160"/>
        </w:tabs>
        <w:ind w:left="40" w:firstLine="680"/>
      </w:pPr>
      <w:rPr>
        <w:rFonts w:hint="default"/>
      </w:rPr>
    </w:lvl>
    <w:lvl w:ilvl="6">
      <w:start w:val="1"/>
      <w:numFmt w:val="decimal"/>
      <w:lvlText w:val="%1.%2.%3.%4.%5.%6.%7"/>
      <w:lvlJc w:val="left"/>
      <w:pPr>
        <w:tabs>
          <w:tab w:val="num" w:pos="2160"/>
        </w:tabs>
        <w:ind w:left="40" w:firstLine="680"/>
      </w:pPr>
      <w:rPr>
        <w:rFonts w:hint="default"/>
      </w:rPr>
    </w:lvl>
    <w:lvl w:ilvl="7">
      <w:start w:val="1"/>
      <w:numFmt w:val="decimal"/>
      <w:lvlText w:val="%1.%2.%3.%4.%5.%6.%7.%8"/>
      <w:lvlJc w:val="left"/>
      <w:pPr>
        <w:tabs>
          <w:tab w:val="num" w:pos="2520"/>
        </w:tabs>
        <w:ind w:left="40" w:firstLine="680"/>
      </w:pPr>
      <w:rPr>
        <w:rFonts w:hint="default"/>
      </w:rPr>
    </w:lvl>
    <w:lvl w:ilvl="8">
      <w:start w:val="1"/>
      <w:numFmt w:val="decimal"/>
      <w:lvlText w:val="%1.%2.%3.%4.%5.%6.%7.%8.%9."/>
      <w:lvlJc w:val="left"/>
      <w:pPr>
        <w:tabs>
          <w:tab w:val="num" w:pos="2880"/>
        </w:tabs>
        <w:ind w:left="40" w:firstLine="680"/>
      </w:pPr>
      <w:rPr>
        <w:rFonts w:hint="default"/>
      </w:rPr>
    </w:lvl>
  </w:abstractNum>
  <w:abstractNum w:abstractNumId="4" w15:restartNumberingAfterBreak="0">
    <w:nsid w:val="01A97020"/>
    <w:multiLevelType w:val="multilevel"/>
    <w:tmpl w:val="6B6C7FBC"/>
    <w:lvl w:ilvl="0">
      <w:start w:val="1"/>
      <w:numFmt w:val="decimal"/>
      <w:pStyle w:val="1"/>
      <w:lvlText w:val="%1"/>
      <w:lvlJc w:val="left"/>
      <w:pPr>
        <w:ind w:left="432" w:hanging="432"/>
      </w:pPr>
      <w:rPr>
        <w:rFonts w:hint="default"/>
      </w:rPr>
    </w:lvl>
    <w:lvl w:ilvl="1">
      <w:start w:val="1"/>
      <w:numFmt w:val="decimal"/>
      <w:pStyle w:val="20"/>
      <w:lvlText w:val="%1.%2"/>
      <w:lvlJc w:val="left"/>
      <w:pPr>
        <w:ind w:left="576" w:hanging="576"/>
      </w:pPr>
      <w:rPr>
        <w:rFonts w:hint="default"/>
      </w:rPr>
    </w:lvl>
    <w:lvl w:ilvl="2">
      <w:start w:val="1"/>
      <w:numFmt w:val="decimal"/>
      <w:pStyle w:val="30"/>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27732C7"/>
    <w:multiLevelType w:val="hybridMultilevel"/>
    <w:tmpl w:val="8AA42590"/>
    <w:lvl w:ilvl="0" w:tplc="040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28E3482"/>
    <w:multiLevelType w:val="hybridMultilevel"/>
    <w:tmpl w:val="791EF270"/>
    <w:lvl w:ilvl="0" w:tplc="7CEA947A">
      <w:start w:val="1"/>
      <w:numFmt w:val="bullet"/>
      <w:pStyle w:val="a0"/>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33D764B"/>
    <w:multiLevelType w:val="hybridMultilevel"/>
    <w:tmpl w:val="CBB223A2"/>
    <w:lvl w:ilvl="0" w:tplc="BDA4E336">
      <w:start w:val="1"/>
      <w:numFmt w:val="bullet"/>
      <w:pStyle w:val="8"/>
      <w:lvlText w:val=""/>
      <w:lvlJc w:val="left"/>
      <w:pPr>
        <w:tabs>
          <w:tab w:val="num" w:pos="417"/>
        </w:tabs>
        <w:ind w:left="170" w:hanging="113"/>
      </w:pPr>
      <w:rPr>
        <w:rFonts w:ascii="Symbol" w:hAnsi="Symbol" w:hint="default"/>
        <w:sz w:val="16"/>
      </w:rPr>
    </w:lvl>
    <w:lvl w:ilvl="1" w:tplc="461E504A" w:tentative="1">
      <w:start w:val="1"/>
      <w:numFmt w:val="bullet"/>
      <w:lvlText w:val="o"/>
      <w:lvlJc w:val="left"/>
      <w:pPr>
        <w:tabs>
          <w:tab w:val="num" w:pos="1440"/>
        </w:tabs>
        <w:ind w:left="1440" w:hanging="360"/>
      </w:pPr>
      <w:rPr>
        <w:rFonts w:ascii="Courier New" w:hAnsi="Courier New" w:hint="default"/>
      </w:rPr>
    </w:lvl>
    <w:lvl w:ilvl="2" w:tplc="B7CEC78C" w:tentative="1">
      <w:start w:val="1"/>
      <w:numFmt w:val="bullet"/>
      <w:lvlText w:val=""/>
      <w:lvlJc w:val="left"/>
      <w:pPr>
        <w:tabs>
          <w:tab w:val="num" w:pos="2160"/>
        </w:tabs>
        <w:ind w:left="2160" w:hanging="360"/>
      </w:pPr>
      <w:rPr>
        <w:rFonts w:ascii="Wingdings" w:hAnsi="Wingdings" w:hint="default"/>
      </w:rPr>
    </w:lvl>
    <w:lvl w:ilvl="3" w:tplc="CBD687D2" w:tentative="1">
      <w:start w:val="1"/>
      <w:numFmt w:val="bullet"/>
      <w:lvlText w:val=""/>
      <w:lvlJc w:val="left"/>
      <w:pPr>
        <w:tabs>
          <w:tab w:val="num" w:pos="2880"/>
        </w:tabs>
        <w:ind w:left="2880" w:hanging="360"/>
      </w:pPr>
      <w:rPr>
        <w:rFonts w:ascii="Symbol" w:hAnsi="Symbol" w:hint="default"/>
      </w:rPr>
    </w:lvl>
    <w:lvl w:ilvl="4" w:tplc="1A14B918" w:tentative="1">
      <w:start w:val="1"/>
      <w:numFmt w:val="bullet"/>
      <w:lvlText w:val="o"/>
      <w:lvlJc w:val="left"/>
      <w:pPr>
        <w:tabs>
          <w:tab w:val="num" w:pos="3600"/>
        </w:tabs>
        <w:ind w:left="3600" w:hanging="360"/>
      </w:pPr>
      <w:rPr>
        <w:rFonts w:ascii="Courier New" w:hAnsi="Courier New" w:hint="default"/>
      </w:rPr>
    </w:lvl>
    <w:lvl w:ilvl="5" w:tplc="5DA643CE" w:tentative="1">
      <w:start w:val="1"/>
      <w:numFmt w:val="bullet"/>
      <w:lvlText w:val=""/>
      <w:lvlJc w:val="left"/>
      <w:pPr>
        <w:tabs>
          <w:tab w:val="num" w:pos="4320"/>
        </w:tabs>
        <w:ind w:left="4320" w:hanging="360"/>
      </w:pPr>
      <w:rPr>
        <w:rFonts w:ascii="Wingdings" w:hAnsi="Wingdings" w:hint="default"/>
      </w:rPr>
    </w:lvl>
    <w:lvl w:ilvl="6" w:tplc="91281BEA" w:tentative="1">
      <w:start w:val="1"/>
      <w:numFmt w:val="bullet"/>
      <w:lvlText w:val=""/>
      <w:lvlJc w:val="left"/>
      <w:pPr>
        <w:tabs>
          <w:tab w:val="num" w:pos="5040"/>
        </w:tabs>
        <w:ind w:left="5040" w:hanging="360"/>
      </w:pPr>
      <w:rPr>
        <w:rFonts w:ascii="Symbol" w:hAnsi="Symbol" w:hint="default"/>
      </w:rPr>
    </w:lvl>
    <w:lvl w:ilvl="7" w:tplc="6584CDDA" w:tentative="1">
      <w:start w:val="1"/>
      <w:numFmt w:val="bullet"/>
      <w:lvlText w:val="o"/>
      <w:lvlJc w:val="left"/>
      <w:pPr>
        <w:tabs>
          <w:tab w:val="num" w:pos="5760"/>
        </w:tabs>
        <w:ind w:left="5760" w:hanging="360"/>
      </w:pPr>
      <w:rPr>
        <w:rFonts w:ascii="Courier New" w:hAnsi="Courier New" w:hint="default"/>
      </w:rPr>
    </w:lvl>
    <w:lvl w:ilvl="8" w:tplc="A934C32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282380"/>
    <w:multiLevelType w:val="hybridMultilevel"/>
    <w:tmpl w:val="3A0C62DE"/>
    <w:lvl w:ilvl="0" w:tplc="F56CD726">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4705A3B"/>
    <w:multiLevelType w:val="hybridMultilevel"/>
    <w:tmpl w:val="46B29DE8"/>
    <w:lvl w:ilvl="0" w:tplc="FFFFFFFF">
      <w:start w:val="1"/>
      <w:numFmt w:val="decimal"/>
      <w:pStyle w:val="a1"/>
      <w:lvlText w:val="%1."/>
      <w:lvlJc w:val="left"/>
      <w:pPr>
        <w:tabs>
          <w:tab w:val="num" w:pos="1080"/>
        </w:tabs>
        <w:ind w:left="0" w:firstLine="72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 w15:restartNumberingAfterBreak="0">
    <w:nsid w:val="05BB0E21"/>
    <w:multiLevelType w:val="hybridMultilevel"/>
    <w:tmpl w:val="51361618"/>
    <w:lvl w:ilvl="0" w:tplc="4396207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66329FD"/>
    <w:multiLevelType w:val="multilevel"/>
    <w:tmpl w:val="1950936A"/>
    <w:lvl w:ilvl="0">
      <w:start w:val="1"/>
      <w:numFmt w:val="bullet"/>
      <w:lvlText w:val=""/>
      <w:lvlJc w:val="left"/>
      <w:pPr>
        <w:ind w:left="1080" w:hanging="360"/>
      </w:pPr>
      <w:rPr>
        <w:rFonts w:ascii="Wingdings" w:hAnsi="Wingdings" w:hint="default"/>
        <w:color w:val="auto"/>
        <w:sz w:val="24"/>
        <w:szCs w:val="24"/>
      </w:rPr>
    </w:lvl>
    <w:lvl w:ilvl="1">
      <w:start w:val="1"/>
      <w:numFmt w:val="decimal"/>
      <w:isLgl/>
      <w:lvlText w:val="%1.%2"/>
      <w:lvlJc w:val="left"/>
      <w:pPr>
        <w:ind w:left="1440" w:hanging="720"/>
      </w:pPr>
      <w:rPr>
        <w:rFonts w:ascii="Times New Roman" w:hAnsi="Times New Roman" w:cs="Times New Roman" w:hint="default"/>
        <w:color w:val="auto"/>
        <w:sz w:val="28"/>
        <w:szCs w:val="28"/>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2" w15:restartNumberingAfterBreak="0">
    <w:nsid w:val="08666113"/>
    <w:multiLevelType w:val="hybridMultilevel"/>
    <w:tmpl w:val="B5FAC0AC"/>
    <w:lvl w:ilvl="0" w:tplc="2EDE5320">
      <w:start w:val="1"/>
      <w:numFmt w:val="bullet"/>
      <w:lvlText w:val="-"/>
      <w:lvlJc w:val="left"/>
      <w:pPr>
        <w:ind w:left="1202" w:hanging="360"/>
      </w:pPr>
      <w:rPr>
        <w:rFonts w:ascii="Times New Roman" w:hAnsi="Times New Roman" w:cs="Times New Roman" w:hint="default"/>
      </w:rPr>
    </w:lvl>
    <w:lvl w:ilvl="1" w:tplc="04090003" w:tentative="1">
      <w:start w:val="1"/>
      <w:numFmt w:val="bullet"/>
      <w:lvlText w:val="o"/>
      <w:lvlJc w:val="left"/>
      <w:pPr>
        <w:ind w:left="1922" w:hanging="360"/>
      </w:pPr>
      <w:rPr>
        <w:rFonts w:ascii="Courier New" w:hAnsi="Courier New" w:cs="Courier New" w:hint="default"/>
      </w:rPr>
    </w:lvl>
    <w:lvl w:ilvl="2" w:tplc="04090005" w:tentative="1">
      <w:start w:val="1"/>
      <w:numFmt w:val="bullet"/>
      <w:lvlText w:val=""/>
      <w:lvlJc w:val="left"/>
      <w:pPr>
        <w:ind w:left="2642" w:hanging="360"/>
      </w:pPr>
      <w:rPr>
        <w:rFonts w:ascii="Wingdings" w:hAnsi="Wingdings" w:hint="default"/>
      </w:rPr>
    </w:lvl>
    <w:lvl w:ilvl="3" w:tplc="04090001" w:tentative="1">
      <w:start w:val="1"/>
      <w:numFmt w:val="bullet"/>
      <w:lvlText w:val=""/>
      <w:lvlJc w:val="left"/>
      <w:pPr>
        <w:ind w:left="3362" w:hanging="360"/>
      </w:pPr>
      <w:rPr>
        <w:rFonts w:ascii="Symbol" w:hAnsi="Symbol" w:hint="default"/>
      </w:rPr>
    </w:lvl>
    <w:lvl w:ilvl="4" w:tplc="04090003" w:tentative="1">
      <w:start w:val="1"/>
      <w:numFmt w:val="bullet"/>
      <w:lvlText w:val="o"/>
      <w:lvlJc w:val="left"/>
      <w:pPr>
        <w:ind w:left="4082" w:hanging="360"/>
      </w:pPr>
      <w:rPr>
        <w:rFonts w:ascii="Courier New" w:hAnsi="Courier New" w:cs="Courier New" w:hint="default"/>
      </w:rPr>
    </w:lvl>
    <w:lvl w:ilvl="5" w:tplc="04090005" w:tentative="1">
      <w:start w:val="1"/>
      <w:numFmt w:val="bullet"/>
      <w:lvlText w:val=""/>
      <w:lvlJc w:val="left"/>
      <w:pPr>
        <w:ind w:left="4802" w:hanging="360"/>
      </w:pPr>
      <w:rPr>
        <w:rFonts w:ascii="Wingdings" w:hAnsi="Wingdings" w:hint="default"/>
      </w:rPr>
    </w:lvl>
    <w:lvl w:ilvl="6" w:tplc="04090001" w:tentative="1">
      <w:start w:val="1"/>
      <w:numFmt w:val="bullet"/>
      <w:lvlText w:val=""/>
      <w:lvlJc w:val="left"/>
      <w:pPr>
        <w:ind w:left="5522" w:hanging="360"/>
      </w:pPr>
      <w:rPr>
        <w:rFonts w:ascii="Symbol" w:hAnsi="Symbol" w:hint="default"/>
      </w:rPr>
    </w:lvl>
    <w:lvl w:ilvl="7" w:tplc="04090003" w:tentative="1">
      <w:start w:val="1"/>
      <w:numFmt w:val="bullet"/>
      <w:lvlText w:val="o"/>
      <w:lvlJc w:val="left"/>
      <w:pPr>
        <w:ind w:left="6242" w:hanging="360"/>
      </w:pPr>
      <w:rPr>
        <w:rFonts w:ascii="Courier New" w:hAnsi="Courier New" w:cs="Courier New" w:hint="default"/>
      </w:rPr>
    </w:lvl>
    <w:lvl w:ilvl="8" w:tplc="04090005" w:tentative="1">
      <w:start w:val="1"/>
      <w:numFmt w:val="bullet"/>
      <w:lvlText w:val=""/>
      <w:lvlJc w:val="left"/>
      <w:pPr>
        <w:ind w:left="6962" w:hanging="360"/>
      </w:pPr>
      <w:rPr>
        <w:rFonts w:ascii="Wingdings" w:hAnsi="Wingdings" w:hint="default"/>
      </w:rPr>
    </w:lvl>
  </w:abstractNum>
  <w:abstractNum w:abstractNumId="13" w15:restartNumberingAfterBreak="0">
    <w:nsid w:val="088E6CE7"/>
    <w:multiLevelType w:val="hybridMultilevel"/>
    <w:tmpl w:val="5770F746"/>
    <w:lvl w:ilvl="0" w:tplc="126E7A7C">
      <w:numFmt w:val="bullet"/>
      <w:lvlText w:val="•"/>
      <w:lvlJc w:val="left"/>
      <w:pPr>
        <w:ind w:left="720" w:hanging="360"/>
      </w:pPr>
      <w:rPr>
        <w:rFonts w:ascii="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0CA1234B"/>
    <w:multiLevelType w:val="hybridMultilevel"/>
    <w:tmpl w:val="73EEDB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0E2B35C8"/>
    <w:multiLevelType w:val="multilevel"/>
    <w:tmpl w:val="812E4B3E"/>
    <w:lvl w:ilvl="0">
      <w:start w:val="1"/>
      <w:numFmt w:val="decimal"/>
      <w:pStyle w:val="a2"/>
      <w:lvlText w:val="Б%1"/>
      <w:lvlJc w:val="left"/>
      <w:pPr>
        <w:tabs>
          <w:tab w:val="num" w:pos="1803"/>
        </w:tabs>
        <w:ind w:left="1134" w:firstLine="0"/>
      </w:pPr>
      <w:rPr>
        <w:rFonts w:ascii="Arial" w:hAnsi="Arial" w:hint="default"/>
        <w:b/>
        <w:i w:val="0"/>
        <w:sz w:val="32"/>
        <w:szCs w:val="32"/>
      </w:rPr>
    </w:lvl>
    <w:lvl w:ilvl="1">
      <w:start w:val="1"/>
      <w:numFmt w:val="decimal"/>
      <w:lvlText w:val="А%1.%2"/>
      <w:lvlJc w:val="left"/>
      <w:pPr>
        <w:tabs>
          <w:tab w:val="num" w:pos="1854"/>
        </w:tabs>
        <w:ind w:left="1134" w:firstLine="0"/>
      </w:pPr>
      <w:rPr>
        <w:rFonts w:hint="default"/>
      </w:rPr>
    </w:lvl>
    <w:lvl w:ilvl="2">
      <w:start w:val="1"/>
      <w:numFmt w:val="decimal"/>
      <w:lvlText w:val="А%1.%2.%3"/>
      <w:lvlJc w:val="left"/>
      <w:pPr>
        <w:tabs>
          <w:tab w:val="num" w:pos="2007"/>
        </w:tabs>
        <w:ind w:left="1134" w:firstLine="0"/>
      </w:pPr>
      <w:rPr>
        <w:rFonts w:hint="default"/>
      </w:rPr>
    </w:lvl>
    <w:lvl w:ilvl="3">
      <w:start w:val="1"/>
      <w:numFmt w:val="decimal"/>
      <w:lvlText w:val="А%1.%2.%3.%4"/>
      <w:lvlJc w:val="left"/>
      <w:pPr>
        <w:tabs>
          <w:tab w:val="num" w:pos="1134"/>
        </w:tabs>
        <w:ind w:left="1134" w:firstLine="0"/>
      </w:pPr>
      <w:rPr>
        <w:rFonts w:hint="default"/>
      </w:rPr>
    </w:lvl>
    <w:lvl w:ilvl="4">
      <w:start w:val="1"/>
      <w:numFmt w:val="decimal"/>
      <w:lvlText w:val="%1.%2.%3.%4.%5"/>
      <w:lvlJc w:val="left"/>
      <w:pPr>
        <w:tabs>
          <w:tab w:val="num" w:pos="1134"/>
        </w:tabs>
        <w:ind w:left="1134" w:firstLine="0"/>
      </w:pPr>
      <w:rPr>
        <w:rFonts w:hint="default"/>
      </w:rPr>
    </w:lvl>
    <w:lvl w:ilvl="5">
      <w:start w:val="1"/>
      <w:numFmt w:val="decimal"/>
      <w:lvlText w:val="%1.%2.%3.%4.%5.%6"/>
      <w:lvlJc w:val="left"/>
      <w:pPr>
        <w:tabs>
          <w:tab w:val="num" w:pos="1134"/>
        </w:tabs>
        <w:ind w:left="1134" w:firstLine="0"/>
      </w:pPr>
      <w:rPr>
        <w:rFonts w:hint="default"/>
      </w:rPr>
    </w:lvl>
    <w:lvl w:ilvl="6">
      <w:start w:val="1"/>
      <w:numFmt w:val="decimal"/>
      <w:lvlText w:val="%1.%2.%3.%4.%5.%6.%7"/>
      <w:lvlJc w:val="left"/>
      <w:pPr>
        <w:tabs>
          <w:tab w:val="num" w:pos="1134"/>
        </w:tabs>
        <w:ind w:left="1134" w:firstLine="0"/>
      </w:pPr>
      <w:rPr>
        <w:rFonts w:hint="default"/>
      </w:rPr>
    </w:lvl>
    <w:lvl w:ilvl="7">
      <w:start w:val="1"/>
      <w:numFmt w:val="decimal"/>
      <w:lvlText w:val="%1.%2.%3.%4.%5.%6.%7.%8"/>
      <w:lvlJc w:val="left"/>
      <w:pPr>
        <w:tabs>
          <w:tab w:val="num" w:pos="1134"/>
        </w:tabs>
        <w:ind w:left="1134" w:firstLine="0"/>
      </w:pPr>
      <w:rPr>
        <w:rFonts w:hint="default"/>
      </w:rPr>
    </w:lvl>
    <w:lvl w:ilvl="8">
      <w:start w:val="1"/>
      <w:numFmt w:val="decimal"/>
      <w:lvlText w:val="%1.%2.%3.%4.%5.%6.%7.%8.%9"/>
      <w:lvlJc w:val="left"/>
      <w:pPr>
        <w:tabs>
          <w:tab w:val="num" w:pos="1134"/>
        </w:tabs>
        <w:ind w:left="1134" w:firstLine="0"/>
      </w:pPr>
      <w:rPr>
        <w:rFonts w:hint="default"/>
      </w:rPr>
    </w:lvl>
  </w:abstractNum>
  <w:abstractNum w:abstractNumId="16" w15:restartNumberingAfterBreak="0">
    <w:nsid w:val="0E9176BE"/>
    <w:multiLevelType w:val="multilevel"/>
    <w:tmpl w:val="7A5804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497" w:hanging="504"/>
      </w:pPr>
      <w:rPr>
        <w:rFonts w:hint="default"/>
        <w:b w:val="0"/>
        <w:i w:val="0"/>
      </w:rPr>
    </w:lvl>
    <w:lvl w:ilvl="3">
      <w:start w:val="1"/>
      <w:numFmt w:val="decimal"/>
      <w:lvlText w:val="6.1.3.%4."/>
      <w:lvlJc w:val="left"/>
      <w:pPr>
        <w:ind w:left="1728" w:hanging="648"/>
      </w:pPr>
      <w:rPr>
        <w:rFonts w:hint="default"/>
      </w:rPr>
    </w:lvl>
    <w:lvl w:ilvl="4">
      <w:start w:val="1"/>
      <w:numFmt w:val="decimal"/>
      <w:lvlText w:val="6.1.4.2.%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0F1D73E4"/>
    <w:multiLevelType w:val="singleLevel"/>
    <w:tmpl w:val="A42E22D2"/>
    <w:lvl w:ilvl="0">
      <w:start w:val="1"/>
      <w:numFmt w:val="decimal"/>
      <w:pStyle w:val="a3"/>
      <w:lvlText w:val="%1)"/>
      <w:lvlJc w:val="left"/>
      <w:pPr>
        <w:tabs>
          <w:tab w:val="num" w:pos="927"/>
        </w:tabs>
        <w:ind w:left="927" w:hanging="360"/>
      </w:pPr>
      <w:rPr>
        <w:rFonts w:hint="default"/>
      </w:rPr>
    </w:lvl>
  </w:abstractNum>
  <w:abstractNum w:abstractNumId="18" w15:restartNumberingAfterBreak="0">
    <w:nsid w:val="0F723892"/>
    <w:multiLevelType w:val="hybridMultilevel"/>
    <w:tmpl w:val="1F5EA73C"/>
    <w:lvl w:ilvl="0" w:tplc="9E5CA518">
      <w:start w:val="1"/>
      <w:numFmt w:val="decimal"/>
      <w:lvlText w:val="6.7.%1."/>
      <w:lvlJc w:val="left"/>
      <w:pPr>
        <w:ind w:left="2880" w:hanging="360"/>
      </w:pPr>
      <w:rPr>
        <w:rFonts w:hint="default"/>
      </w:rPr>
    </w:lvl>
    <w:lvl w:ilvl="1" w:tplc="66704EB0">
      <w:start w:val="1"/>
      <w:numFmt w:val="decimal"/>
      <w:lvlText w:val="6.7.%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0EE26E8"/>
    <w:multiLevelType w:val="multilevel"/>
    <w:tmpl w:val="FA4CDB84"/>
    <w:lvl w:ilvl="0">
      <w:start w:val="1"/>
      <w:numFmt w:val="decimal"/>
      <w:pStyle w:val="a4"/>
      <w:lvlText w:val="%1."/>
      <w:lvlJc w:val="left"/>
      <w:pPr>
        <w:tabs>
          <w:tab w:val="num" w:pos="1418"/>
        </w:tabs>
        <w:ind w:left="0" w:firstLine="1418"/>
      </w:pPr>
      <w:rPr>
        <w:rFonts w:hint="default"/>
      </w:rPr>
    </w:lvl>
    <w:lvl w:ilvl="1">
      <w:start w:val="1"/>
      <w:numFmt w:val="decimal"/>
      <w:lvlText w:val="%2."/>
      <w:lvlJc w:val="left"/>
      <w:pPr>
        <w:tabs>
          <w:tab w:val="num" w:pos="1440"/>
        </w:tabs>
        <w:ind w:left="1440" w:hanging="360"/>
      </w:pPr>
      <w:rPr>
        <w:rFonts w:hint="default"/>
        <w:color w:val="auto"/>
        <w:sz w:val="24"/>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0" w15:restartNumberingAfterBreak="0">
    <w:nsid w:val="11B92879"/>
    <w:multiLevelType w:val="multilevel"/>
    <w:tmpl w:val="A440DE72"/>
    <w:lvl w:ilvl="0">
      <w:start w:val="3"/>
      <w:numFmt w:val="decimal"/>
      <w:lvlText w:val="%1."/>
      <w:lvlJc w:val="left"/>
      <w:pPr>
        <w:ind w:left="435" w:hanging="435"/>
      </w:pPr>
      <w:rPr>
        <w:rFonts w:hint="default"/>
      </w:rPr>
    </w:lvl>
    <w:lvl w:ilvl="1">
      <w:start w:val="1"/>
      <w:numFmt w:val="bullet"/>
      <w:lvlText w:val=""/>
      <w:lvlJc w:val="left"/>
      <w:pPr>
        <w:ind w:left="2138" w:hanging="720"/>
      </w:pPr>
      <w:rPr>
        <w:rFonts w:ascii="Wingdings" w:hAnsi="Wingdings" w:hint="default"/>
        <w:sz w:val="28"/>
        <w:szCs w:val="28"/>
      </w:rPr>
    </w:lvl>
    <w:lvl w:ilvl="2">
      <w:start w:val="1"/>
      <w:numFmt w:val="decimal"/>
      <w:lvlText w:val="%1.%2.%3."/>
      <w:lvlJc w:val="left"/>
      <w:pPr>
        <w:ind w:left="3564" w:hanging="720"/>
      </w:pPr>
      <w:rPr>
        <w:rFonts w:hint="default"/>
      </w:rPr>
    </w:lvl>
    <w:lvl w:ilvl="3">
      <w:start w:val="1"/>
      <w:numFmt w:val="decimal"/>
      <w:lvlText w:val="%1.%2.%3.%4."/>
      <w:lvlJc w:val="left"/>
      <w:pPr>
        <w:ind w:left="5346" w:hanging="1080"/>
      </w:pPr>
      <w:rPr>
        <w:rFonts w:hint="default"/>
      </w:rPr>
    </w:lvl>
    <w:lvl w:ilvl="4">
      <w:start w:val="1"/>
      <w:numFmt w:val="decimal"/>
      <w:lvlText w:val="%1.%2.%3.%4.%5."/>
      <w:lvlJc w:val="left"/>
      <w:pPr>
        <w:ind w:left="6768" w:hanging="1080"/>
      </w:pPr>
      <w:rPr>
        <w:rFonts w:hint="default"/>
      </w:rPr>
    </w:lvl>
    <w:lvl w:ilvl="5">
      <w:start w:val="1"/>
      <w:numFmt w:val="decimal"/>
      <w:lvlText w:val="%1.%2.%3.%4.%5.%6."/>
      <w:lvlJc w:val="left"/>
      <w:pPr>
        <w:ind w:left="8550" w:hanging="1440"/>
      </w:pPr>
      <w:rPr>
        <w:rFonts w:hint="default"/>
      </w:rPr>
    </w:lvl>
    <w:lvl w:ilvl="6">
      <w:start w:val="1"/>
      <w:numFmt w:val="decimal"/>
      <w:lvlText w:val="%1.%2.%3.%4.%5.%6.%7."/>
      <w:lvlJc w:val="left"/>
      <w:pPr>
        <w:ind w:left="10332" w:hanging="1800"/>
      </w:pPr>
      <w:rPr>
        <w:rFonts w:hint="default"/>
      </w:rPr>
    </w:lvl>
    <w:lvl w:ilvl="7">
      <w:start w:val="1"/>
      <w:numFmt w:val="decimal"/>
      <w:lvlText w:val="%1.%2.%3.%4.%5.%6.%7.%8."/>
      <w:lvlJc w:val="left"/>
      <w:pPr>
        <w:ind w:left="11754" w:hanging="1800"/>
      </w:pPr>
      <w:rPr>
        <w:rFonts w:hint="default"/>
      </w:rPr>
    </w:lvl>
    <w:lvl w:ilvl="8">
      <w:start w:val="1"/>
      <w:numFmt w:val="decimal"/>
      <w:lvlText w:val="%1.%2.%3.%4.%5.%6.%7.%8.%9."/>
      <w:lvlJc w:val="left"/>
      <w:pPr>
        <w:ind w:left="13536" w:hanging="2160"/>
      </w:pPr>
      <w:rPr>
        <w:rFonts w:hint="default"/>
      </w:rPr>
    </w:lvl>
  </w:abstractNum>
  <w:abstractNum w:abstractNumId="21" w15:restartNumberingAfterBreak="0">
    <w:nsid w:val="11D55E14"/>
    <w:multiLevelType w:val="multilevel"/>
    <w:tmpl w:val="3F8E80DA"/>
    <w:lvl w:ilvl="0">
      <w:start w:val="1"/>
      <w:numFmt w:val="decimal"/>
      <w:pStyle w:val="10"/>
      <w:lvlText w:val="%1"/>
      <w:lvlJc w:val="left"/>
      <w:pPr>
        <w:ind w:left="432" w:hanging="432"/>
      </w:pPr>
      <w:rPr>
        <w:rFonts w:cs="Times New Roman"/>
        <w:b/>
        <w:i w:val="0"/>
      </w:rPr>
    </w:lvl>
    <w:lvl w:ilvl="1">
      <w:start w:val="1"/>
      <w:numFmt w:val="decimal"/>
      <w:pStyle w:val="21"/>
      <w:lvlText w:val="%1.%2"/>
      <w:lvlJc w:val="left"/>
      <w:pPr>
        <w:ind w:left="576" w:hanging="576"/>
      </w:pPr>
      <w:rPr>
        <w:rFonts w:cs="Times New Roman"/>
        <w:b w:val="0"/>
        <w:sz w:val="28"/>
        <w:szCs w:val="28"/>
      </w:rPr>
    </w:lvl>
    <w:lvl w:ilvl="2">
      <w:start w:val="1"/>
      <w:numFmt w:val="decimal"/>
      <w:pStyle w:val="31"/>
      <w:lvlText w:val="%1.%2.%3"/>
      <w:lvlJc w:val="left"/>
      <w:pPr>
        <w:ind w:left="720" w:hanging="720"/>
      </w:pPr>
      <w:rPr>
        <w:rFonts w:cs="Times New Roman"/>
        <w:b w:val="0"/>
        <w:sz w:val="28"/>
        <w:szCs w:val="28"/>
      </w:rPr>
    </w:lvl>
    <w:lvl w:ilvl="3">
      <w:start w:val="1"/>
      <w:numFmt w:val="decimal"/>
      <w:pStyle w:val="4"/>
      <w:lvlText w:val="%1.%2.%3.%4"/>
      <w:lvlJc w:val="left"/>
      <w:pPr>
        <w:ind w:left="864" w:hanging="864"/>
      </w:pPr>
      <w:rPr>
        <w:rFonts w:cs="Times New Roman"/>
      </w:rPr>
    </w:lvl>
    <w:lvl w:ilvl="4">
      <w:start w:val="1"/>
      <w:numFmt w:val="decimal"/>
      <w:pStyle w:val="5"/>
      <w:lvlText w:val="%1.%2.%3.%4.%5"/>
      <w:lvlJc w:val="left"/>
      <w:pPr>
        <w:ind w:left="2143" w:hanging="1008"/>
      </w:pPr>
      <w:rPr>
        <w:rFonts w:cs="Times New Roman"/>
      </w:rPr>
    </w:lvl>
    <w:lvl w:ilvl="5">
      <w:start w:val="1"/>
      <w:numFmt w:val="decimal"/>
      <w:pStyle w:val="6"/>
      <w:lvlText w:val="%1.%2.%3.%4.%5.%6"/>
      <w:lvlJc w:val="left"/>
      <w:pPr>
        <w:ind w:left="1152" w:hanging="1152"/>
      </w:pPr>
      <w:rPr>
        <w:rFonts w:cs="Times New Roman"/>
      </w:rPr>
    </w:lvl>
    <w:lvl w:ilvl="6">
      <w:start w:val="1"/>
      <w:numFmt w:val="decimal"/>
      <w:pStyle w:val="7"/>
      <w:lvlText w:val="%1.%2.%3.%4.%5.%6.%7"/>
      <w:lvlJc w:val="left"/>
      <w:pPr>
        <w:ind w:left="1296" w:hanging="1296"/>
      </w:pPr>
      <w:rPr>
        <w:rFonts w:cs="Times New Roman"/>
      </w:rPr>
    </w:lvl>
    <w:lvl w:ilvl="7">
      <w:start w:val="1"/>
      <w:numFmt w:val="decimal"/>
      <w:pStyle w:val="80"/>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22" w15:restartNumberingAfterBreak="0">
    <w:nsid w:val="121D0974"/>
    <w:multiLevelType w:val="hybridMultilevel"/>
    <w:tmpl w:val="723605F0"/>
    <w:lvl w:ilvl="0" w:tplc="567C5A6E">
      <w:start w:val="1"/>
      <w:numFmt w:val="bullet"/>
      <w:pStyle w:val="22"/>
      <w:lvlText w:val=""/>
      <w:lvlJc w:val="left"/>
      <w:pPr>
        <w:ind w:left="720" w:hanging="360"/>
      </w:pPr>
      <w:rPr>
        <w:rFonts w:ascii="Symbol" w:hAnsi="Symbol" w:hint="default"/>
      </w:rPr>
    </w:lvl>
    <w:lvl w:ilvl="1" w:tplc="CB9241DA">
      <w:start w:val="1"/>
      <w:numFmt w:val="bullet"/>
      <w:lvlText w:val="o"/>
      <w:lvlJc w:val="left"/>
      <w:pPr>
        <w:ind w:left="1440" w:hanging="360"/>
      </w:pPr>
      <w:rPr>
        <w:rFonts w:ascii="Courier New" w:hAnsi="Courier New" w:cs="Courier New" w:hint="default"/>
      </w:rPr>
    </w:lvl>
    <w:lvl w:ilvl="2" w:tplc="C94E71EC" w:tentative="1">
      <w:start w:val="1"/>
      <w:numFmt w:val="bullet"/>
      <w:lvlText w:val=""/>
      <w:lvlJc w:val="left"/>
      <w:pPr>
        <w:ind w:left="2160" w:hanging="360"/>
      </w:pPr>
      <w:rPr>
        <w:rFonts w:ascii="Wingdings" w:hAnsi="Wingdings" w:hint="default"/>
      </w:rPr>
    </w:lvl>
    <w:lvl w:ilvl="3" w:tplc="CB86693A" w:tentative="1">
      <w:start w:val="1"/>
      <w:numFmt w:val="bullet"/>
      <w:lvlText w:val=""/>
      <w:lvlJc w:val="left"/>
      <w:pPr>
        <w:ind w:left="2880" w:hanging="360"/>
      </w:pPr>
      <w:rPr>
        <w:rFonts w:ascii="Symbol" w:hAnsi="Symbol" w:hint="default"/>
      </w:rPr>
    </w:lvl>
    <w:lvl w:ilvl="4" w:tplc="3C4C9924" w:tentative="1">
      <w:start w:val="1"/>
      <w:numFmt w:val="bullet"/>
      <w:lvlText w:val="o"/>
      <w:lvlJc w:val="left"/>
      <w:pPr>
        <w:ind w:left="3600" w:hanging="360"/>
      </w:pPr>
      <w:rPr>
        <w:rFonts w:ascii="Courier New" w:hAnsi="Courier New" w:cs="Courier New" w:hint="default"/>
      </w:rPr>
    </w:lvl>
    <w:lvl w:ilvl="5" w:tplc="82A0AFBA" w:tentative="1">
      <w:start w:val="1"/>
      <w:numFmt w:val="bullet"/>
      <w:lvlText w:val=""/>
      <w:lvlJc w:val="left"/>
      <w:pPr>
        <w:ind w:left="4320" w:hanging="360"/>
      </w:pPr>
      <w:rPr>
        <w:rFonts w:ascii="Wingdings" w:hAnsi="Wingdings" w:hint="default"/>
      </w:rPr>
    </w:lvl>
    <w:lvl w:ilvl="6" w:tplc="FEA6C3EC" w:tentative="1">
      <w:start w:val="1"/>
      <w:numFmt w:val="bullet"/>
      <w:lvlText w:val=""/>
      <w:lvlJc w:val="left"/>
      <w:pPr>
        <w:ind w:left="5040" w:hanging="360"/>
      </w:pPr>
      <w:rPr>
        <w:rFonts w:ascii="Symbol" w:hAnsi="Symbol" w:hint="default"/>
      </w:rPr>
    </w:lvl>
    <w:lvl w:ilvl="7" w:tplc="B426B75A" w:tentative="1">
      <w:start w:val="1"/>
      <w:numFmt w:val="bullet"/>
      <w:lvlText w:val="o"/>
      <w:lvlJc w:val="left"/>
      <w:pPr>
        <w:ind w:left="5760" w:hanging="360"/>
      </w:pPr>
      <w:rPr>
        <w:rFonts w:ascii="Courier New" w:hAnsi="Courier New" w:cs="Courier New" w:hint="default"/>
      </w:rPr>
    </w:lvl>
    <w:lvl w:ilvl="8" w:tplc="9D789002" w:tentative="1">
      <w:start w:val="1"/>
      <w:numFmt w:val="bullet"/>
      <w:lvlText w:val=""/>
      <w:lvlJc w:val="left"/>
      <w:pPr>
        <w:ind w:left="6480" w:hanging="360"/>
      </w:pPr>
      <w:rPr>
        <w:rFonts w:ascii="Wingdings" w:hAnsi="Wingdings" w:hint="default"/>
      </w:rPr>
    </w:lvl>
  </w:abstractNum>
  <w:abstractNum w:abstractNumId="23" w15:restartNumberingAfterBreak="0">
    <w:nsid w:val="12C4197F"/>
    <w:multiLevelType w:val="hybridMultilevel"/>
    <w:tmpl w:val="20B87FDC"/>
    <w:lvl w:ilvl="0" w:tplc="042C7A94">
      <w:start w:val="1"/>
      <w:numFmt w:val="decimal"/>
      <w:lvlText w:val="6.6.2.%1."/>
      <w:lvlJc w:val="left"/>
      <w:pPr>
        <w:ind w:left="1440" w:hanging="360"/>
      </w:pPr>
      <w:rPr>
        <w:rFonts w:hint="default"/>
      </w:rPr>
    </w:lvl>
    <w:lvl w:ilvl="1" w:tplc="3408833C">
      <w:start w:val="1"/>
      <w:numFmt w:val="decimal"/>
      <w:lvlText w:val="6.6.2.%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13E446A7"/>
    <w:multiLevelType w:val="multilevel"/>
    <w:tmpl w:val="6B924EFA"/>
    <w:lvl w:ilvl="0">
      <w:start w:val="1"/>
      <w:numFmt w:val="decimal"/>
      <w:lvlText w:val="%1."/>
      <w:lvlJc w:val="left"/>
      <w:pPr>
        <w:ind w:left="1069" w:hanging="360"/>
      </w:pPr>
      <w:rPr>
        <w:rFonts w:hint="default"/>
      </w:rPr>
    </w:lvl>
    <w:lvl w:ilvl="1">
      <w:start w:val="1"/>
      <w:numFmt w:val="decimal"/>
      <w:isLgl/>
      <w:lvlText w:val="%1.%2"/>
      <w:lvlJc w:val="left"/>
      <w:pPr>
        <w:ind w:left="1353" w:hanging="360"/>
      </w:pPr>
      <w:rPr>
        <w:rFonts w:hint="default"/>
        <w:sz w:val="28"/>
      </w:rPr>
    </w:lvl>
    <w:lvl w:ilvl="2">
      <w:start w:val="1"/>
      <w:numFmt w:val="bullet"/>
      <w:lvlText w:val=""/>
      <w:lvlJc w:val="left"/>
      <w:pPr>
        <w:ind w:left="1430" w:hanging="720"/>
      </w:pPr>
      <w:rPr>
        <w:rFonts w:ascii="Symbol" w:hAnsi="Symbol" w:hint="default"/>
        <w:b w:val="0"/>
        <w:sz w:val="28"/>
      </w:rPr>
    </w:lvl>
    <w:lvl w:ilvl="3">
      <w:start w:val="1"/>
      <w:numFmt w:val="decimal"/>
      <w:isLgl/>
      <w:lvlText w:val="%1.%2.%3.%4"/>
      <w:lvlJc w:val="left"/>
      <w:pPr>
        <w:ind w:left="2869" w:hanging="108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949" w:hanging="144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5029" w:hanging="1800"/>
      </w:pPr>
      <w:rPr>
        <w:rFonts w:hint="default"/>
      </w:rPr>
    </w:lvl>
    <w:lvl w:ilvl="8">
      <w:start w:val="1"/>
      <w:numFmt w:val="decimal"/>
      <w:isLgl/>
      <w:lvlText w:val="%1.%2.%3.%4.%5.%6.%7.%8.%9"/>
      <w:lvlJc w:val="left"/>
      <w:pPr>
        <w:ind w:left="5749" w:hanging="2160"/>
      </w:pPr>
      <w:rPr>
        <w:rFonts w:hint="default"/>
      </w:rPr>
    </w:lvl>
  </w:abstractNum>
  <w:abstractNum w:abstractNumId="25" w15:restartNumberingAfterBreak="0">
    <w:nsid w:val="14EE142B"/>
    <w:multiLevelType w:val="hybridMultilevel"/>
    <w:tmpl w:val="F76EE2E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158137AD"/>
    <w:multiLevelType w:val="multilevel"/>
    <w:tmpl w:val="4926A9FC"/>
    <w:lvl w:ilvl="0">
      <w:start w:val="1"/>
      <w:numFmt w:val="decimal"/>
      <w:lvlText w:val="%1."/>
      <w:lvlJc w:val="left"/>
      <w:pPr>
        <w:ind w:left="1069" w:hanging="360"/>
      </w:pPr>
      <w:rPr>
        <w:rFonts w:hint="default"/>
      </w:rPr>
    </w:lvl>
    <w:lvl w:ilvl="1">
      <w:start w:val="1"/>
      <w:numFmt w:val="decimal"/>
      <w:isLgl/>
      <w:lvlText w:val="%1.%2"/>
      <w:lvlJc w:val="left"/>
      <w:pPr>
        <w:ind w:left="1353" w:hanging="360"/>
      </w:pPr>
      <w:rPr>
        <w:rFonts w:hint="default"/>
      </w:rPr>
    </w:lvl>
    <w:lvl w:ilvl="2">
      <w:start w:val="1"/>
      <w:numFmt w:val="bullet"/>
      <w:lvlText w:val="-"/>
      <w:lvlJc w:val="left"/>
      <w:pPr>
        <w:ind w:left="2149" w:hanging="720"/>
      </w:pPr>
      <w:rPr>
        <w:rFonts w:ascii="Courier New" w:hAnsi="Courier New" w:hint="default"/>
        <w:sz w:val="28"/>
      </w:rPr>
    </w:lvl>
    <w:lvl w:ilvl="3">
      <w:start w:val="1"/>
      <w:numFmt w:val="decimal"/>
      <w:isLgl/>
      <w:lvlText w:val="%1.%2.%3.%4"/>
      <w:lvlJc w:val="left"/>
      <w:pPr>
        <w:ind w:left="2869" w:hanging="108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949" w:hanging="144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5029" w:hanging="1800"/>
      </w:pPr>
      <w:rPr>
        <w:rFonts w:hint="default"/>
      </w:rPr>
    </w:lvl>
    <w:lvl w:ilvl="8">
      <w:start w:val="1"/>
      <w:numFmt w:val="decimal"/>
      <w:isLgl/>
      <w:lvlText w:val="%1.%2.%3.%4.%5.%6.%7.%8.%9"/>
      <w:lvlJc w:val="left"/>
      <w:pPr>
        <w:ind w:left="5749" w:hanging="2160"/>
      </w:pPr>
      <w:rPr>
        <w:rFonts w:hint="default"/>
      </w:rPr>
    </w:lvl>
  </w:abstractNum>
  <w:abstractNum w:abstractNumId="27" w15:restartNumberingAfterBreak="0">
    <w:nsid w:val="15F33854"/>
    <w:multiLevelType w:val="hybridMultilevel"/>
    <w:tmpl w:val="32A2D2F0"/>
    <w:lvl w:ilvl="0" w:tplc="0E54190E">
      <w:start w:val="1"/>
      <w:numFmt w:val="decimal"/>
      <w:pStyle w:val="Chapter"/>
      <w:lvlText w:val="Глава %1."/>
      <w:lvlJc w:val="left"/>
      <w:pPr>
        <w:tabs>
          <w:tab w:val="num" w:pos="1080"/>
        </w:tabs>
        <w:ind w:left="360" w:hanging="360"/>
      </w:pPr>
      <w:rPr>
        <w:rFonts w:hint="default"/>
      </w:rPr>
    </w:lvl>
    <w:lvl w:ilvl="1" w:tplc="7098D4A0" w:tentative="1">
      <w:start w:val="1"/>
      <w:numFmt w:val="lowerLetter"/>
      <w:lvlText w:val="%2."/>
      <w:lvlJc w:val="left"/>
      <w:pPr>
        <w:tabs>
          <w:tab w:val="num" w:pos="1440"/>
        </w:tabs>
        <w:ind w:left="1440" w:hanging="360"/>
      </w:pPr>
    </w:lvl>
    <w:lvl w:ilvl="2" w:tplc="7098D4A0" w:tentative="1">
      <w:start w:val="1"/>
      <w:numFmt w:val="lowerRoman"/>
      <w:lvlText w:val="%3."/>
      <w:lvlJc w:val="right"/>
      <w:pPr>
        <w:tabs>
          <w:tab w:val="num" w:pos="2160"/>
        </w:tabs>
        <w:ind w:left="2160" w:hanging="180"/>
      </w:pPr>
    </w:lvl>
    <w:lvl w:ilvl="3" w:tplc="04190003"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16AA3A2E"/>
    <w:multiLevelType w:val="multilevel"/>
    <w:tmpl w:val="9994403E"/>
    <w:lvl w:ilvl="0">
      <w:start w:val="1"/>
      <w:numFmt w:val="decimal"/>
      <w:lvlText w:val="%1."/>
      <w:lvlJc w:val="left"/>
      <w:pPr>
        <w:tabs>
          <w:tab w:val="num" w:pos="612"/>
        </w:tabs>
        <w:ind w:left="612" w:hanging="360"/>
      </w:pPr>
    </w:lvl>
    <w:lvl w:ilvl="1">
      <w:start w:val="1"/>
      <w:numFmt w:val="decimal"/>
      <w:pStyle w:val="23"/>
      <w:isLgl/>
      <w:lvlText w:val="%1.%2."/>
      <w:lvlJc w:val="left"/>
      <w:pPr>
        <w:tabs>
          <w:tab w:val="num" w:pos="720"/>
        </w:tabs>
        <w:ind w:left="720" w:hanging="720"/>
      </w:pPr>
      <w:rPr>
        <w:rFonts w:hint="default"/>
        <w:b/>
        <w:sz w:val="28"/>
        <w:szCs w:val="28"/>
      </w:rPr>
    </w:lvl>
    <w:lvl w:ilvl="2">
      <w:start w:val="1"/>
      <w:numFmt w:val="decimal"/>
      <w:pStyle w:val="a5"/>
      <w:isLgl/>
      <w:lvlText w:val="%1.%2.%3."/>
      <w:lvlJc w:val="left"/>
      <w:pPr>
        <w:tabs>
          <w:tab w:val="num" w:pos="1321"/>
        </w:tabs>
        <w:ind w:left="1321" w:hanging="720"/>
      </w:pPr>
      <w:rPr>
        <w:rFonts w:hint="default"/>
        <w:b/>
        <w:sz w:val="28"/>
        <w:szCs w:val="28"/>
      </w:rPr>
    </w:lvl>
    <w:lvl w:ilvl="3">
      <w:start w:val="1"/>
      <w:numFmt w:val="decimal"/>
      <w:pStyle w:val="a6"/>
      <w:isLgl/>
      <w:lvlText w:val="%1.%2.%3.%4."/>
      <w:lvlJc w:val="left"/>
      <w:pPr>
        <w:tabs>
          <w:tab w:val="num" w:pos="1222"/>
        </w:tabs>
        <w:ind w:left="1222" w:hanging="1080"/>
      </w:pPr>
      <w:rPr>
        <w:rFonts w:hint="default"/>
        <w:b/>
      </w:rPr>
    </w:lvl>
    <w:lvl w:ilvl="4">
      <w:start w:val="1"/>
      <w:numFmt w:val="decimal"/>
      <w:isLgl/>
      <w:lvlText w:val="%1.%2.%3.%4.%5."/>
      <w:lvlJc w:val="left"/>
      <w:pPr>
        <w:tabs>
          <w:tab w:val="num" w:pos="1332"/>
        </w:tabs>
        <w:ind w:left="1332" w:hanging="1080"/>
      </w:pPr>
      <w:rPr>
        <w:rFonts w:hint="default"/>
      </w:rPr>
    </w:lvl>
    <w:lvl w:ilvl="5">
      <w:start w:val="1"/>
      <w:numFmt w:val="decimal"/>
      <w:isLgl/>
      <w:lvlText w:val="%1.%2.%3.%4.%5.%6."/>
      <w:lvlJc w:val="left"/>
      <w:pPr>
        <w:tabs>
          <w:tab w:val="num" w:pos="1692"/>
        </w:tabs>
        <w:ind w:left="1692" w:hanging="1440"/>
      </w:pPr>
      <w:rPr>
        <w:rFonts w:hint="default"/>
      </w:rPr>
    </w:lvl>
    <w:lvl w:ilvl="6">
      <w:start w:val="1"/>
      <w:numFmt w:val="decimal"/>
      <w:isLgl/>
      <w:lvlText w:val="%1.%2.%3.%4.%5.%6.%7."/>
      <w:lvlJc w:val="left"/>
      <w:pPr>
        <w:tabs>
          <w:tab w:val="num" w:pos="2052"/>
        </w:tabs>
        <w:ind w:left="2052" w:hanging="1800"/>
      </w:pPr>
      <w:rPr>
        <w:rFonts w:hint="default"/>
      </w:rPr>
    </w:lvl>
    <w:lvl w:ilvl="7">
      <w:start w:val="1"/>
      <w:numFmt w:val="decimal"/>
      <w:isLgl/>
      <w:lvlText w:val="%1.%2.%3.%4.%5.%6.%7.%8."/>
      <w:lvlJc w:val="left"/>
      <w:pPr>
        <w:tabs>
          <w:tab w:val="num" w:pos="2052"/>
        </w:tabs>
        <w:ind w:left="2052" w:hanging="1800"/>
      </w:pPr>
      <w:rPr>
        <w:rFonts w:hint="default"/>
      </w:rPr>
    </w:lvl>
    <w:lvl w:ilvl="8">
      <w:start w:val="1"/>
      <w:numFmt w:val="decimal"/>
      <w:isLgl/>
      <w:lvlText w:val="%1.%2.%3.%4.%5.%6.%7.%8.%9."/>
      <w:lvlJc w:val="left"/>
      <w:pPr>
        <w:tabs>
          <w:tab w:val="num" w:pos="2412"/>
        </w:tabs>
        <w:ind w:left="2412" w:hanging="2160"/>
      </w:pPr>
      <w:rPr>
        <w:rFonts w:hint="default"/>
      </w:rPr>
    </w:lvl>
  </w:abstractNum>
  <w:abstractNum w:abstractNumId="29" w15:restartNumberingAfterBreak="0">
    <w:nsid w:val="16C65458"/>
    <w:multiLevelType w:val="hybridMultilevel"/>
    <w:tmpl w:val="185CD126"/>
    <w:lvl w:ilvl="0" w:tplc="58C60E68">
      <w:start w:val="1"/>
      <w:numFmt w:val="decimal"/>
      <w:lvlText w:val="6.6.3.%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185C322C"/>
    <w:multiLevelType w:val="multilevel"/>
    <w:tmpl w:val="EFB46C26"/>
    <w:lvl w:ilvl="0">
      <w:start w:val="1"/>
      <w:numFmt w:val="decimal"/>
      <w:lvlText w:val="%1."/>
      <w:lvlJc w:val="left"/>
      <w:pPr>
        <w:ind w:left="1069" w:hanging="360"/>
      </w:pPr>
      <w:rPr>
        <w:rFonts w:hint="default"/>
      </w:rPr>
    </w:lvl>
    <w:lvl w:ilvl="1">
      <w:start w:val="1"/>
      <w:numFmt w:val="decimal"/>
      <w:isLgl/>
      <w:lvlText w:val="%1.%2"/>
      <w:lvlJc w:val="left"/>
      <w:pPr>
        <w:ind w:left="1353" w:hanging="360"/>
      </w:pPr>
      <w:rPr>
        <w:rFonts w:hint="default"/>
        <w:sz w:val="28"/>
      </w:rPr>
    </w:lvl>
    <w:lvl w:ilvl="2">
      <w:numFmt w:val="bullet"/>
      <w:lvlText w:val="•"/>
      <w:lvlJc w:val="left"/>
      <w:pPr>
        <w:ind w:left="1430" w:hanging="720"/>
      </w:pPr>
      <w:rPr>
        <w:rFonts w:ascii="Times New Roman" w:hAnsi="Times New Roman" w:cs="Times New Roman" w:hint="default"/>
        <w:b w:val="0"/>
        <w:color w:val="auto"/>
        <w:sz w:val="28"/>
      </w:rPr>
    </w:lvl>
    <w:lvl w:ilvl="3">
      <w:start w:val="1"/>
      <w:numFmt w:val="decimal"/>
      <w:isLgl/>
      <w:lvlText w:val="%1.%2.%3.%4"/>
      <w:lvlJc w:val="left"/>
      <w:pPr>
        <w:ind w:left="2869" w:hanging="108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949" w:hanging="144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5029" w:hanging="1800"/>
      </w:pPr>
      <w:rPr>
        <w:rFonts w:hint="default"/>
      </w:rPr>
    </w:lvl>
    <w:lvl w:ilvl="8">
      <w:start w:val="1"/>
      <w:numFmt w:val="decimal"/>
      <w:isLgl/>
      <w:lvlText w:val="%1.%2.%3.%4.%5.%6.%7.%8.%9"/>
      <w:lvlJc w:val="left"/>
      <w:pPr>
        <w:ind w:left="5749" w:hanging="2160"/>
      </w:pPr>
      <w:rPr>
        <w:rFonts w:hint="default"/>
      </w:rPr>
    </w:lvl>
  </w:abstractNum>
  <w:abstractNum w:abstractNumId="31" w15:restartNumberingAfterBreak="0">
    <w:nsid w:val="1AB82B12"/>
    <w:multiLevelType w:val="multilevel"/>
    <w:tmpl w:val="2856DB9C"/>
    <w:lvl w:ilvl="0">
      <w:start w:val="6"/>
      <w:numFmt w:val="decimal"/>
      <w:lvlText w:val="%1"/>
      <w:lvlJc w:val="left"/>
      <w:pPr>
        <w:ind w:left="660" w:hanging="660"/>
      </w:pPr>
      <w:rPr>
        <w:rFonts w:hint="default"/>
      </w:rPr>
    </w:lvl>
    <w:lvl w:ilvl="1">
      <w:start w:val="5"/>
      <w:numFmt w:val="decimal"/>
      <w:lvlText w:val="%1.%2"/>
      <w:lvlJc w:val="left"/>
      <w:pPr>
        <w:ind w:left="943" w:hanging="660"/>
      </w:pPr>
      <w:rPr>
        <w:rFonts w:hint="default"/>
      </w:rPr>
    </w:lvl>
    <w:lvl w:ilvl="2">
      <w:start w:val="2"/>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32" w15:restartNumberingAfterBreak="0">
    <w:nsid w:val="1B3E5695"/>
    <w:multiLevelType w:val="multilevel"/>
    <w:tmpl w:val="7E6ECC4C"/>
    <w:lvl w:ilvl="0">
      <w:start w:val="1"/>
      <w:numFmt w:val="decimal"/>
      <w:lvlText w:val="%1."/>
      <w:lvlJc w:val="left"/>
      <w:pPr>
        <w:ind w:left="1069" w:hanging="360"/>
      </w:pPr>
      <w:rPr>
        <w:rFonts w:hint="default"/>
      </w:rPr>
    </w:lvl>
    <w:lvl w:ilvl="1">
      <w:start w:val="1"/>
      <w:numFmt w:val="decimal"/>
      <w:lvlText w:val="6.3.%2."/>
      <w:lvlJc w:val="left"/>
      <w:pPr>
        <w:ind w:left="1070" w:hanging="360"/>
      </w:pPr>
      <w:rPr>
        <w:rFonts w:hint="default"/>
      </w:rPr>
    </w:lvl>
    <w:lvl w:ilvl="2">
      <w:start w:val="1"/>
      <w:numFmt w:val="decimal"/>
      <w:pStyle w:val="11"/>
      <w:lvlText w:val="%1.%2.%3"/>
      <w:lvlJc w:val="left"/>
      <w:pPr>
        <w:ind w:left="2149" w:hanging="720"/>
      </w:pPr>
      <w:rPr>
        <w:rFonts w:hint="default"/>
      </w:rPr>
    </w:lvl>
    <w:lvl w:ilvl="3">
      <w:start w:val="1"/>
      <w:numFmt w:val="decimal"/>
      <w:lvlText w:val="6.3.3.%4."/>
      <w:lvlJc w:val="left"/>
      <w:pPr>
        <w:ind w:left="2869" w:hanging="1080"/>
      </w:pPr>
      <w:rPr>
        <w:rFonts w:hint="default"/>
      </w:rPr>
    </w:lvl>
    <w:lvl w:ilvl="4">
      <w:start w:val="1"/>
      <w:numFmt w:val="decimal"/>
      <w:lvlText w:val="%1.%2.%3.%4.%5"/>
      <w:lvlJc w:val="left"/>
      <w:pPr>
        <w:ind w:left="3229" w:hanging="1080"/>
      </w:pPr>
      <w:rPr>
        <w:rFonts w:hint="default"/>
      </w:rPr>
    </w:lvl>
    <w:lvl w:ilvl="5">
      <w:start w:val="1"/>
      <w:numFmt w:val="decimal"/>
      <w:lvlText w:val="%1.%2.%3.%4.%5.%6"/>
      <w:lvlJc w:val="left"/>
      <w:pPr>
        <w:ind w:left="3949" w:hanging="1440"/>
      </w:pPr>
      <w:rPr>
        <w:rFonts w:hint="default"/>
      </w:rPr>
    </w:lvl>
    <w:lvl w:ilvl="6">
      <w:start w:val="1"/>
      <w:numFmt w:val="decimal"/>
      <w:lvlText w:val="%1.%2.%3.%4.%5.%6.%7"/>
      <w:lvlJc w:val="left"/>
      <w:pPr>
        <w:ind w:left="4309" w:hanging="1440"/>
      </w:pPr>
      <w:rPr>
        <w:rFonts w:hint="default"/>
      </w:rPr>
    </w:lvl>
    <w:lvl w:ilvl="7">
      <w:start w:val="1"/>
      <w:numFmt w:val="decimal"/>
      <w:lvlText w:val="%1.%2.%3.%4.%5.%6.%7.%8"/>
      <w:lvlJc w:val="left"/>
      <w:pPr>
        <w:ind w:left="5029" w:hanging="1800"/>
      </w:pPr>
      <w:rPr>
        <w:rFonts w:hint="default"/>
      </w:rPr>
    </w:lvl>
    <w:lvl w:ilvl="8">
      <w:start w:val="1"/>
      <w:numFmt w:val="decimal"/>
      <w:lvlText w:val="%1.%2.%3.%4.%5.%6.%7.%8.%9"/>
      <w:lvlJc w:val="left"/>
      <w:pPr>
        <w:ind w:left="5749" w:hanging="2160"/>
      </w:pPr>
      <w:rPr>
        <w:rFonts w:hint="default"/>
      </w:rPr>
    </w:lvl>
  </w:abstractNum>
  <w:abstractNum w:abstractNumId="33" w15:restartNumberingAfterBreak="0">
    <w:nsid w:val="1C98221D"/>
    <w:multiLevelType w:val="hybridMultilevel"/>
    <w:tmpl w:val="DDC44C4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1D475648"/>
    <w:multiLevelType w:val="multilevel"/>
    <w:tmpl w:val="CE004EBA"/>
    <w:lvl w:ilvl="0">
      <w:start w:val="1"/>
      <w:numFmt w:val="decimal"/>
      <w:lvlText w:val="%1"/>
      <w:lvlJc w:val="left"/>
      <w:pPr>
        <w:tabs>
          <w:tab w:val="num" w:pos="-115"/>
        </w:tabs>
        <w:ind w:left="-115" w:hanging="432"/>
      </w:pPr>
      <w:rPr>
        <w:rFonts w:hint="default"/>
      </w:rPr>
    </w:lvl>
    <w:lvl w:ilvl="1">
      <w:start w:val="1"/>
      <w:numFmt w:val="decimal"/>
      <w:pStyle w:val="Heading2TopSBI"/>
      <w:lvlText w:val="%1.%2"/>
      <w:lvlJc w:val="left"/>
      <w:pPr>
        <w:tabs>
          <w:tab w:val="num" w:pos="576"/>
        </w:tabs>
        <w:ind w:left="576" w:hanging="576"/>
      </w:pPr>
      <w:rPr>
        <w:rFonts w:hint="default"/>
      </w:rPr>
    </w:lvl>
    <w:lvl w:ilvl="2">
      <w:start w:val="1"/>
      <w:numFmt w:val="decimal"/>
      <w:pStyle w:val="Heading3TopSBI"/>
      <w:lvlText w:val="2.2.%3"/>
      <w:lvlJc w:val="left"/>
      <w:pPr>
        <w:tabs>
          <w:tab w:val="num" w:pos="1146"/>
        </w:tabs>
        <w:ind w:left="1146" w:hanging="720"/>
      </w:pPr>
      <w:rPr>
        <w:rFonts w:hint="default"/>
      </w:rPr>
    </w:lvl>
    <w:lvl w:ilvl="3">
      <w:start w:val="1"/>
      <w:numFmt w:val="decimal"/>
      <w:pStyle w:val="Heading4TopSBI"/>
      <w:lvlText w:val="%1.%2.%3.%4"/>
      <w:lvlJc w:val="left"/>
      <w:pPr>
        <w:tabs>
          <w:tab w:val="num" w:pos="864"/>
        </w:tabs>
        <w:ind w:left="864" w:hanging="864"/>
      </w:pPr>
      <w:rPr>
        <w:rFonts w:hint="default"/>
      </w:rPr>
    </w:lvl>
    <w:lvl w:ilvl="4">
      <w:start w:val="1"/>
      <w:numFmt w:val="decimal"/>
      <w:lvlText w:val="%1.%2.%3.%4.%5"/>
      <w:lvlJc w:val="left"/>
      <w:pPr>
        <w:tabs>
          <w:tab w:val="num" w:pos="461"/>
        </w:tabs>
        <w:ind w:left="461" w:hanging="1008"/>
      </w:pPr>
      <w:rPr>
        <w:rFonts w:hint="default"/>
      </w:rPr>
    </w:lvl>
    <w:lvl w:ilvl="5">
      <w:start w:val="1"/>
      <w:numFmt w:val="decimal"/>
      <w:lvlText w:val="%1.%2.%3.%4.%5.%6"/>
      <w:lvlJc w:val="left"/>
      <w:pPr>
        <w:tabs>
          <w:tab w:val="num" w:pos="605"/>
        </w:tabs>
        <w:ind w:left="605" w:hanging="1152"/>
      </w:pPr>
      <w:rPr>
        <w:rFonts w:hint="default"/>
      </w:rPr>
    </w:lvl>
    <w:lvl w:ilvl="6">
      <w:start w:val="1"/>
      <w:numFmt w:val="decimal"/>
      <w:lvlText w:val="%1.%2.%3.%4.%5.%6.%7"/>
      <w:lvlJc w:val="left"/>
      <w:pPr>
        <w:tabs>
          <w:tab w:val="num" w:pos="749"/>
        </w:tabs>
        <w:ind w:left="749" w:hanging="1296"/>
      </w:pPr>
      <w:rPr>
        <w:rFonts w:hint="default"/>
      </w:rPr>
    </w:lvl>
    <w:lvl w:ilvl="7">
      <w:start w:val="1"/>
      <w:numFmt w:val="decimal"/>
      <w:lvlText w:val="%1.%2.%3.%4.%5.%6.%7.%8"/>
      <w:lvlJc w:val="left"/>
      <w:pPr>
        <w:tabs>
          <w:tab w:val="num" w:pos="893"/>
        </w:tabs>
        <w:ind w:left="893" w:hanging="1440"/>
      </w:pPr>
      <w:rPr>
        <w:rFonts w:hint="default"/>
      </w:rPr>
    </w:lvl>
    <w:lvl w:ilvl="8">
      <w:start w:val="1"/>
      <w:numFmt w:val="decimal"/>
      <w:lvlText w:val="%1.%2.%3.%4.%5.%6.%7.%8.%9"/>
      <w:lvlJc w:val="left"/>
      <w:pPr>
        <w:tabs>
          <w:tab w:val="num" w:pos="1037"/>
        </w:tabs>
        <w:ind w:left="1037" w:hanging="1584"/>
      </w:pPr>
      <w:rPr>
        <w:rFonts w:hint="default"/>
      </w:rPr>
    </w:lvl>
  </w:abstractNum>
  <w:abstractNum w:abstractNumId="35" w15:restartNumberingAfterBreak="0">
    <w:nsid w:val="1F2D3D1D"/>
    <w:multiLevelType w:val="hybridMultilevel"/>
    <w:tmpl w:val="EF2AC3F6"/>
    <w:lvl w:ilvl="0" w:tplc="6618244E">
      <w:start w:val="1"/>
      <w:numFmt w:val="decimal"/>
      <w:lvlText w:val="6.6.%1."/>
      <w:lvlJc w:val="left"/>
      <w:pPr>
        <w:ind w:left="2346" w:hanging="360"/>
      </w:pPr>
      <w:rPr>
        <w:rFonts w:hint="default"/>
      </w:rPr>
    </w:lvl>
    <w:lvl w:ilvl="1" w:tplc="7E4E0FE4">
      <w:start w:val="1"/>
      <w:numFmt w:val="decimal"/>
      <w:lvlText w:val="6.6.%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20370F9B"/>
    <w:multiLevelType w:val="hybridMultilevel"/>
    <w:tmpl w:val="0CEAF1E6"/>
    <w:lvl w:ilvl="0" w:tplc="82F67C76">
      <w:start w:val="1"/>
      <w:numFmt w:val="decimal"/>
      <w:lvlText w:val="6.3.%1."/>
      <w:lvlJc w:val="left"/>
      <w:pPr>
        <w:ind w:left="5749" w:hanging="360"/>
      </w:pPr>
      <w:rPr>
        <w:rFonts w:hint="default"/>
      </w:rPr>
    </w:lvl>
    <w:lvl w:ilvl="1" w:tplc="BE1A8520">
      <w:start w:val="1"/>
      <w:numFmt w:val="decimal"/>
      <w:lvlText w:val="6.3.%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20C56AB9"/>
    <w:multiLevelType w:val="hybridMultilevel"/>
    <w:tmpl w:val="6156A2C4"/>
    <w:lvl w:ilvl="0" w:tplc="1634481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1241603"/>
    <w:multiLevelType w:val="multilevel"/>
    <w:tmpl w:val="580AF7A2"/>
    <w:lvl w:ilvl="0">
      <w:start w:val="6"/>
      <w:numFmt w:val="decimal"/>
      <w:lvlText w:val="%1."/>
      <w:lvlJc w:val="left"/>
      <w:pPr>
        <w:ind w:left="540" w:hanging="540"/>
      </w:pPr>
      <w:rPr>
        <w:rFonts w:hint="default"/>
      </w:rPr>
    </w:lvl>
    <w:lvl w:ilvl="1">
      <w:start w:val="4"/>
      <w:numFmt w:val="decimal"/>
      <w:lvlText w:val="%1.%2."/>
      <w:lvlJc w:val="left"/>
      <w:pPr>
        <w:ind w:left="1152" w:hanging="540"/>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39" w15:restartNumberingAfterBreak="0">
    <w:nsid w:val="243F39EF"/>
    <w:multiLevelType w:val="hybridMultilevel"/>
    <w:tmpl w:val="8604C308"/>
    <w:lvl w:ilvl="0" w:tplc="DF1E2E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15:restartNumberingAfterBreak="0">
    <w:nsid w:val="25782418"/>
    <w:multiLevelType w:val="hybridMultilevel"/>
    <w:tmpl w:val="E4E0E9A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15:restartNumberingAfterBreak="0">
    <w:nsid w:val="269F4976"/>
    <w:multiLevelType w:val="hybridMultilevel"/>
    <w:tmpl w:val="07A0C8A4"/>
    <w:lvl w:ilvl="0" w:tplc="AE2C6D74">
      <w:start w:val="1"/>
      <w:numFmt w:val="decimal"/>
      <w:pStyle w:val="a7"/>
      <w:lvlText w:val="Схема %1."/>
      <w:lvlJc w:val="left"/>
      <w:pPr>
        <w:tabs>
          <w:tab w:val="num" w:pos="6480"/>
        </w:tabs>
        <w:ind w:left="5400" w:firstLine="0"/>
      </w:pPr>
      <w:rPr>
        <w:rFonts w:ascii="Arial" w:hAnsi="Arial" w:hint="default"/>
        <w:b w:val="0"/>
        <w:i w:val="0"/>
        <w:sz w:val="22"/>
        <w:szCs w:val="22"/>
      </w:rPr>
    </w:lvl>
    <w:lvl w:ilvl="1" w:tplc="04190003">
      <w:start w:val="1"/>
      <w:numFmt w:val="decimal"/>
      <w:lvlText w:val="%2."/>
      <w:lvlJc w:val="left"/>
      <w:pPr>
        <w:tabs>
          <w:tab w:val="num" w:pos="6130"/>
        </w:tabs>
        <w:ind w:left="6130" w:hanging="360"/>
      </w:pPr>
      <w:rPr>
        <w:rFonts w:hint="default"/>
      </w:rPr>
    </w:lvl>
    <w:lvl w:ilvl="2" w:tplc="04190005" w:tentative="1">
      <w:start w:val="1"/>
      <w:numFmt w:val="lowerRoman"/>
      <w:lvlText w:val="%3."/>
      <w:lvlJc w:val="right"/>
      <w:pPr>
        <w:tabs>
          <w:tab w:val="num" w:pos="6850"/>
        </w:tabs>
        <w:ind w:left="6850" w:hanging="180"/>
      </w:pPr>
    </w:lvl>
    <w:lvl w:ilvl="3" w:tplc="04190001" w:tentative="1">
      <w:start w:val="1"/>
      <w:numFmt w:val="decimal"/>
      <w:lvlText w:val="%4."/>
      <w:lvlJc w:val="left"/>
      <w:pPr>
        <w:tabs>
          <w:tab w:val="num" w:pos="7570"/>
        </w:tabs>
        <w:ind w:left="7570" w:hanging="360"/>
      </w:pPr>
    </w:lvl>
    <w:lvl w:ilvl="4" w:tplc="04190003" w:tentative="1">
      <w:start w:val="1"/>
      <w:numFmt w:val="lowerLetter"/>
      <w:lvlText w:val="%5."/>
      <w:lvlJc w:val="left"/>
      <w:pPr>
        <w:tabs>
          <w:tab w:val="num" w:pos="8290"/>
        </w:tabs>
        <w:ind w:left="8290" w:hanging="360"/>
      </w:pPr>
    </w:lvl>
    <w:lvl w:ilvl="5" w:tplc="04190005" w:tentative="1">
      <w:start w:val="1"/>
      <w:numFmt w:val="lowerRoman"/>
      <w:lvlText w:val="%6."/>
      <w:lvlJc w:val="right"/>
      <w:pPr>
        <w:tabs>
          <w:tab w:val="num" w:pos="9010"/>
        </w:tabs>
        <w:ind w:left="9010" w:hanging="180"/>
      </w:pPr>
    </w:lvl>
    <w:lvl w:ilvl="6" w:tplc="04190001" w:tentative="1">
      <w:start w:val="1"/>
      <w:numFmt w:val="decimal"/>
      <w:lvlText w:val="%7."/>
      <w:lvlJc w:val="left"/>
      <w:pPr>
        <w:tabs>
          <w:tab w:val="num" w:pos="9730"/>
        </w:tabs>
        <w:ind w:left="9730" w:hanging="360"/>
      </w:pPr>
    </w:lvl>
    <w:lvl w:ilvl="7" w:tplc="04190003" w:tentative="1">
      <w:start w:val="1"/>
      <w:numFmt w:val="lowerLetter"/>
      <w:lvlText w:val="%8."/>
      <w:lvlJc w:val="left"/>
      <w:pPr>
        <w:tabs>
          <w:tab w:val="num" w:pos="10450"/>
        </w:tabs>
        <w:ind w:left="10450" w:hanging="360"/>
      </w:pPr>
    </w:lvl>
    <w:lvl w:ilvl="8" w:tplc="04190005" w:tentative="1">
      <w:start w:val="1"/>
      <w:numFmt w:val="lowerRoman"/>
      <w:lvlText w:val="%9."/>
      <w:lvlJc w:val="right"/>
      <w:pPr>
        <w:tabs>
          <w:tab w:val="num" w:pos="11170"/>
        </w:tabs>
        <w:ind w:left="11170" w:hanging="180"/>
      </w:pPr>
    </w:lvl>
  </w:abstractNum>
  <w:abstractNum w:abstractNumId="42" w15:restartNumberingAfterBreak="0">
    <w:nsid w:val="26B821DD"/>
    <w:multiLevelType w:val="hybridMultilevel"/>
    <w:tmpl w:val="94389BB8"/>
    <w:lvl w:ilvl="0" w:tplc="FFFFFFFF">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26D04484"/>
    <w:multiLevelType w:val="hybridMultilevel"/>
    <w:tmpl w:val="608A2B74"/>
    <w:lvl w:ilvl="0" w:tplc="04190011">
      <w:start w:val="1"/>
      <w:numFmt w:val="decimal"/>
      <w:lvlText w:val="%1)"/>
      <w:lvlJc w:val="left"/>
      <w:pPr>
        <w:ind w:left="1500" w:hanging="360"/>
      </w:pPr>
      <w:rPr>
        <w:rFonts w:hint="default"/>
      </w:rPr>
    </w:lvl>
    <w:lvl w:ilvl="1" w:tplc="04190019" w:tentative="1">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44" w15:restartNumberingAfterBreak="0">
    <w:nsid w:val="27A94106"/>
    <w:multiLevelType w:val="hybridMultilevel"/>
    <w:tmpl w:val="A274AE60"/>
    <w:lvl w:ilvl="0" w:tplc="A6F81A5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27DF5C46"/>
    <w:multiLevelType w:val="hybridMultilevel"/>
    <w:tmpl w:val="66D0D2B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15:restartNumberingAfterBreak="0">
    <w:nsid w:val="28341BBF"/>
    <w:multiLevelType w:val="hybridMultilevel"/>
    <w:tmpl w:val="B0CC1314"/>
    <w:lvl w:ilvl="0" w:tplc="3692E2EC">
      <w:start w:val="1"/>
      <w:numFmt w:val="decimal"/>
      <w:pStyle w:val="24"/>
      <w:lvlText w:val="6.3.%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287D6C02"/>
    <w:multiLevelType w:val="hybridMultilevel"/>
    <w:tmpl w:val="CB68D920"/>
    <w:lvl w:ilvl="0" w:tplc="6074B8D4">
      <w:start w:val="1"/>
      <w:numFmt w:val="decimal"/>
      <w:lvlText w:val="%1)"/>
      <w:lvlJc w:val="left"/>
      <w:pPr>
        <w:ind w:left="1500" w:hanging="360"/>
      </w:pPr>
      <w:rPr>
        <w:rFonts w:hint="default"/>
      </w:rPr>
    </w:lvl>
    <w:lvl w:ilvl="1" w:tplc="04190019" w:tentative="1">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48" w15:restartNumberingAfterBreak="0">
    <w:nsid w:val="2BBC755F"/>
    <w:multiLevelType w:val="hybridMultilevel"/>
    <w:tmpl w:val="6E02AA60"/>
    <w:lvl w:ilvl="0" w:tplc="B40487C0">
      <w:start w:val="1"/>
      <w:numFmt w:val="bullet"/>
      <w:pStyle w:val="a8"/>
      <w:lvlText w:val=""/>
      <w:lvlJc w:val="left"/>
      <w:pPr>
        <w:ind w:left="1777" w:hanging="360"/>
      </w:pPr>
      <w:rPr>
        <w:rFonts w:ascii="Symbol" w:hAnsi="Symbol" w:hint="default"/>
      </w:rPr>
    </w:lvl>
    <w:lvl w:ilvl="1" w:tplc="04190003" w:tentative="1">
      <w:start w:val="1"/>
      <w:numFmt w:val="bullet"/>
      <w:lvlText w:val="o"/>
      <w:lvlJc w:val="left"/>
      <w:pPr>
        <w:ind w:left="2497" w:hanging="360"/>
      </w:pPr>
      <w:rPr>
        <w:rFonts w:ascii="Courier New" w:hAnsi="Courier New" w:cs="Courier New" w:hint="default"/>
      </w:rPr>
    </w:lvl>
    <w:lvl w:ilvl="2" w:tplc="04190005" w:tentative="1">
      <w:start w:val="1"/>
      <w:numFmt w:val="bullet"/>
      <w:lvlText w:val=""/>
      <w:lvlJc w:val="left"/>
      <w:pPr>
        <w:ind w:left="3217" w:hanging="360"/>
      </w:pPr>
      <w:rPr>
        <w:rFonts w:ascii="Wingdings" w:hAnsi="Wingdings" w:hint="default"/>
      </w:rPr>
    </w:lvl>
    <w:lvl w:ilvl="3" w:tplc="04190001" w:tentative="1">
      <w:start w:val="1"/>
      <w:numFmt w:val="bullet"/>
      <w:lvlText w:val=""/>
      <w:lvlJc w:val="left"/>
      <w:pPr>
        <w:ind w:left="3937" w:hanging="360"/>
      </w:pPr>
      <w:rPr>
        <w:rFonts w:ascii="Symbol" w:hAnsi="Symbol" w:hint="default"/>
      </w:rPr>
    </w:lvl>
    <w:lvl w:ilvl="4" w:tplc="04190003" w:tentative="1">
      <w:start w:val="1"/>
      <w:numFmt w:val="bullet"/>
      <w:lvlText w:val="o"/>
      <w:lvlJc w:val="left"/>
      <w:pPr>
        <w:ind w:left="4657" w:hanging="360"/>
      </w:pPr>
      <w:rPr>
        <w:rFonts w:ascii="Courier New" w:hAnsi="Courier New" w:cs="Courier New" w:hint="default"/>
      </w:rPr>
    </w:lvl>
    <w:lvl w:ilvl="5" w:tplc="04190005" w:tentative="1">
      <w:start w:val="1"/>
      <w:numFmt w:val="bullet"/>
      <w:lvlText w:val=""/>
      <w:lvlJc w:val="left"/>
      <w:pPr>
        <w:ind w:left="5377" w:hanging="360"/>
      </w:pPr>
      <w:rPr>
        <w:rFonts w:ascii="Wingdings" w:hAnsi="Wingdings" w:hint="default"/>
      </w:rPr>
    </w:lvl>
    <w:lvl w:ilvl="6" w:tplc="04190001" w:tentative="1">
      <w:start w:val="1"/>
      <w:numFmt w:val="bullet"/>
      <w:lvlText w:val=""/>
      <w:lvlJc w:val="left"/>
      <w:pPr>
        <w:ind w:left="6097" w:hanging="360"/>
      </w:pPr>
      <w:rPr>
        <w:rFonts w:ascii="Symbol" w:hAnsi="Symbol" w:hint="default"/>
      </w:rPr>
    </w:lvl>
    <w:lvl w:ilvl="7" w:tplc="04190003" w:tentative="1">
      <w:start w:val="1"/>
      <w:numFmt w:val="bullet"/>
      <w:lvlText w:val="o"/>
      <w:lvlJc w:val="left"/>
      <w:pPr>
        <w:ind w:left="6817" w:hanging="360"/>
      </w:pPr>
      <w:rPr>
        <w:rFonts w:ascii="Courier New" w:hAnsi="Courier New" w:cs="Courier New" w:hint="default"/>
      </w:rPr>
    </w:lvl>
    <w:lvl w:ilvl="8" w:tplc="04190005" w:tentative="1">
      <w:start w:val="1"/>
      <w:numFmt w:val="bullet"/>
      <w:lvlText w:val=""/>
      <w:lvlJc w:val="left"/>
      <w:pPr>
        <w:ind w:left="7537" w:hanging="360"/>
      </w:pPr>
      <w:rPr>
        <w:rFonts w:ascii="Wingdings" w:hAnsi="Wingdings" w:hint="default"/>
      </w:rPr>
    </w:lvl>
  </w:abstractNum>
  <w:abstractNum w:abstractNumId="49" w15:restartNumberingAfterBreak="0">
    <w:nsid w:val="2C740F00"/>
    <w:multiLevelType w:val="hybridMultilevel"/>
    <w:tmpl w:val="835C04DE"/>
    <w:lvl w:ilvl="0" w:tplc="3AF64F96">
      <w:start w:val="1"/>
      <w:numFmt w:val="decimal"/>
      <w:pStyle w:val="Heading1TopSBI"/>
      <w:lvlText w:val="%1."/>
      <w:lvlJc w:val="left"/>
      <w:pPr>
        <w:ind w:left="720" w:hanging="360"/>
      </w:pPr>
      <w:rPr>
        <w:rFonts w:hint="default"/>
      </w:rPr>
    </w:lvl>
    <w:lvl w:ilvl="1" w:tplc="A072D728">
      <w:start w:val="1"/>
      <w:numFmt w:val="lowerLetter"/>
      <w:lvlText w:val="%2."/>
      <w:lvlJc w:val="left"/>
      <w:pPr>
        <w:ind w:left="1440" w:hanging="360"/>
      </w:pPr>
    </w:lvl>
    <w:lvl w:ilvl="2" w:tplc="9F54CD7C" w:tentative="1">
      <w:start w:val="1"/>
      <w:numFmt w:val="lowerRoman"/>
      <w:lvlText w:val="%3."/>
      <w:lvlJc w:val="right"/>
      <w:pPr>
        <w:ind w:left="2160" w:hanging="180"/>
      </w:pPr>
    </w:lvl>
    <w:lvl w:ilvl="3" w:tplc="C7EE779E" w:tentative="1">
      <w:start w:val="1"/>
      <w:numFmt w:val="decimal"/>
      <w:lvlText w:val="%4."/>
      <w:lvlJc w:val="left"/>
      <w:pPr>
        <w:ind w:left="2880" w:hanging="360"/>
      </w:pPr>
    </w:lvl>
    <w:lvl w:ilvl="4" w:tplc="6674DA64" w:tentative="1">
      <w:start w:val="1"/>
      <w:numFmt w:val="lowerLetter"/>
      <w:lvlText w:val="%5."/>
      <w:lvlJc w:val="left"/>
      <w:pPr>
        <w:ind w:left="3600" w:hanging="360"/>
      </w:pPr>
    </w:lvl>
    <w:lvl w:ilvl="5" w:tplc="A94E9B94" w:tentative="1">
      <w:start w:val="1"/>
      <w:numFmt w:val="lowerRoman"/>
      <w:lvlText w:val="%6."/>
      <w:lvlJc w:val="right"/>
      <w:pPr>
        <w:ind w:left="4320" w:hanging="180"/>
      </w:pPr>
    </w:lvl>
    <w:lvl w:ilvl="6" w:tplc="04428FC2" w:tentative="1">
      <w:start w:val="1"/>
      <w:numFmt w:val="decimal"/>
      <w:lvlText w:val="%7."/>
      <w:lvlJc w:val="left"/>
      <w:pPr>
        <w:ind w:left="5040" w:hanging="360"/>
      </w:pPr>
    </w:lvl>
    <w:lvl w:ilvl="7" w:tplc="9DD47C12" w:tentative="1">
      <w:start w:val="1"/>
      <w:numFmt w:val="lowerLetter"/>
      <w:lvlText w:val="%8."/>
      <w:lvlJc w:val="left"/>
      <w:pPr>
        <w:ind w:left="5760" w:hanging="360"/>
      </w:pPr>
    </w:lvl>
    <w:lvl w:ilvl="8" w:tplc="2F1CC740" w:tentative="1">
      <w:start w:val="1"/>
      <w:numFmt w:val="lowerRoman"/>
      <w:lvlText w:val="%9."/>
      <w:lvlJc w:val="right"/>
      <w:pPr>
        <w:ind w:left="6480" w:hanging="180"/>
      </w:pPr>
    </w:lvl>
  </w:abstractNum>
  <w:abstractNum w:abstractNumId="50" w15:restartNumberingAfterBreak="0">
    <w:nsid w:val="2D2D4B54"/>
    <w:multiLevelType w:val="singleLevel"/>
    <w:tmpl w:val="FBF0E05A"/>
    <w:lvl w:ilvl="0">
      <w:start w:val="1"/>
      <w:numFmt w:val="bullet"/>
      <w:pStyle w:val="List2"/>
      <w:lvlText w:val=""/>
      <w:lvlJc w:val="left"/>
      <w:pPr>
        <w:tabs>
          <w:tab w:val="num" w:pos="1267"/>
        </w:tabs>
        <w:ind w:left="1191" w:hanging="284"/>
      </w:pPr>
      <w:rPr>
        <w:rFonts w:ascii="Symbol" w:hAnsi="Symbol" w:hint="default"/>
      </w:rPr>
    </w:lvl>
  </w:abstractNum>
  <w:abstractNum w:abstractNumId="51" w15:restartNumberingAfterBreak="0">
    <w:nsid w:val="2E8025EE"/>
    <w:multiLevelType w:val="multilevel"/>
    <w:tmpl w:val="A386D6C4"/>
    <w:lvl w:ilvl="0">
      <w:start w:val="1"/>
      <w:numFmt w:val="decimal"/>
      <w:lvlText w:val="%1."/>
      <w:lvlJc w:val="left"/>
      <w:pPr>
        <w:ind w:left="1069" w:hanging="360"/>
      </w:pPr>
      <w:rPr>
        <w:rFonts w:hint="default"/>
      </w:rPr>
    </w:lvl>
    <w:lvl w:ilvl="1">
      <w:start w:val="1"/>
      <w:numFmt w:val="decimal"/>
      <w:isLgl/>
      <w:lvlText w:val="%1.%2"/>
      <w:lvlJc w:val="left"/>
      <w:pPr>
        <w:ind w:left="1353" w:hanging="360"/>
      </w:pPr>
      <w:rPr>
        <w:rFonts w:hint="default"/>
        <w:sz w:val="28"/>
      </w:rPr>
    </w:lvl>
    <w:lvl w:ilvl="2">
      <w:start w:val="1"/>
      <w:numFmt w:val="bullet"/>
      <w:lvlText w:val="o"/>
      <w:lvlJc w:val="left"/>
      <w:pPr>
        <w:ind w:left="1430" w:hanging="720"/>
      </w:pPr>
      <w:rPr>
        <w:rFonts w:ascii="Courier New" w:hAnsi="Courier New" w:cs="Courier New" w:hint="default"/>
        <w:b w:val="0"/>
        <w:sz w:val="28"/>
      </w:rPr>
    </w:lvl>
    <w:lvl w:ilvl="3">
      <w:start w:val="1"/>
      <w:numFmt w:val="decimal"/>
      <w:isLgl/>
      <w:lvlText w:val="%1.%2.%3.%4"/>
      <w:lvlJc w:val="left"/>
      <w:pPr>
        <w:ind w:left="2869" w:hanging="108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949" w:hanging="144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5029" w:hanging="1800"/>
      </w:pPr>
      <w:rPr>
        <w:rFonts w:hint="default"/>
      </w:rPr>
    </w:lvl>
    <w:lvl w:ilvl="8">
      <w:start w:val="1"/>
      <w:numFmt w:val="decimal"/>
      <w:isLgl/>
      <w:lvlText w:val="%1.%2.%3.%4.%5.%6.%7.%8.%9"/>
      <w:lvlJc w:val="left"/>
      <w:pPr>
        <w:ind w:left="5749" w:hanging="2160"/>
      </w:pPr>
      <w:rPr>
        <w:rFonts w:hint="default"/>
      </w:rPr>
    </w:lvl>
  </w:abstractNum>
  <w:abstractNum w:abstractNumId="52" w15:restartNumberingAfterBreak="0">
    <w:nsid w:val="2F0F2193"/>
    <w:multiLevelType w:val="hybridMultilevel"/>
    <w:tmpl w:val="58EA84DA"/>
    <w:lvl w:ilvl="0" w:tplc="E87C5B40">
      <w:start w:val="1"/>
      <w:numFmt w:val="bullet"/>
      <w:lvlText w:val=""/>
      <w:lvlJc w:val="left"/>
      <w:pPr>
        <w:ind w:left="1406" w:hanging="360"/>
      </w:pPr>
      <w:rPr>
        <w:rFonts w:ascii="Symbol" w:hAnsi="Symbol" w:hint="default"/>
      </w:rPr>
    </w:lvl>
    <w:lvl w:ilvl="1" w:tplc="04190003" w:tentative="1">
      <w:start w:val="1"/>
      <w:numFmt w:val="bullet"/>
      <w:lvlText w:val="o"/>
      <w:lvlJc w:val="left"/>
      <w:pPr>
        <w:ind w:left="2126" w:hanging="360"/>
      </w:pPr>
      <w:rPr>
        <w:rFonts w:ascii="Courier New" w:hAnsi="Courier New" w:cs="Courier New" w:hint="default"/>
      </w:rPr>
    </w:lvl>
    <w:lvl w:ilvl="2" w:tplc="04190005">
      <w:start w:val="1"/>
      <w:numFmt w:val="bullet"/>
      <w:lvlText w:val=""/>
      <w:lvlJc w:val="left"/>
      <w:pPr>
        <w:ind w:left="2846" w:hanging="360"/>
      </w:pPr>
      <w:rPr>
        <w:rFonts w:ascii="Wingdings" w:hAnsi="Wingdings" w:hint="default"/>
      </w:rPr>
    </w:lvl>
    <w:lvl w:ilvl="3" w:tplc="04190001" w:tentative="1">
      <w:start w:val="1"/>
      <w:numFmt w:val="bullet"/>
      <w:lvlText w:val=""/>
      <w:lvlJc w:val="left"/>
      <w:pPr>
        <w:ind w:left="3566" w:hanging="360"/>
      </w:pPr>
      <w:rPr>
        <w:rFonts w:ascii="Symbol" w:hAnsi="Symbol" w:hint="default"/>
      </w:rPr>
    </w:lvl>
    <w:lvl w:ilvl="4" w:tplc="04190003" w:tentative="1">
      <w:start w:val="1"/>
      <w:numFmt w:val="bullet"/>
      <w:lvlText w:val="o"/>
      <w:lvlJc w:val="left"/>
      <w:pPr>
        <w:ind w:left="4286" w:hanging="360"/>
      </w:pPr>
      <w:rPr>
        <w:rFonts w:ascii="Courier New" w:hAnsi="Courier New" w:cs="Courier New" w:hint="default"/>
      </w:rPr>
    </w:lvl>
    <w:lvl w:ilvl="5" w:tplc="04190005" w:tentative="1">
      <w:start w:val="1"/>
      <w:numFmt w:val="bullet"/>
      <w:lvlText w:val=""/>
      <w:lvlJc w:val="left"/>
      <w:pPr>
        <w:ind w:left="5006" w:hanging="360"/>
      </w:pPr>
      <w:rPr>
        <w:rFonts w:ascii="Wingdings" w:hAnsi="Wingdings" w:hint="default"/>
      </w:rPr>
    </w:lvl>
    <w:lvl w:ilvl="6" w:tplc="04190001" w:tentative="1">
      <w:start w:val="1"/>
      <w:numFmt w:val="bullet"/>
      <w:lvlText w:val=""/>
      <w:lvlJc w:val="left"/>
      <w:pPr>
        <w:ind w:left="5726" w:hanging="360"/>
      </w:pPr>
      <w:rPr>
        <w:rFonts w:ascii="Symbol" w:hAnsi="Symbol" w:hint="default"/>
      </w:rPr>
    </w:lvl>
    <w:lvl w:ilvl="7" w:tplc="04190003" w:tentative="1">
      <w:start w:val="1"/>
      <w:numFmt w:val="bullet"/>
      <w:lvlText w:val="o"/>
      <w:lvlJc w:val="left"/>
      <w:pPr>
        <w:ind w:left="6446" w:hanging="360"/>
      </w:pPr>
      <w:rPr>
        <w:rFonts w:ascii="Courier New" w:hAnsi="Courier New" w:cs="Courier New" w:hint="default"/>
      </w:rPr>
    </w:lvl>
    <w:lvl w:ilvl="8" w:tplc="04190005" w:tentative="1">
      <w:start w:val="1"/>
      <w:numFmt w:val="bullet"/>
      <w:lvlText w:val=""/>
      <w:lvlJc w:val="left"/>
      <w:pPr>
        <w:ind w:left="7166" w:hanging="360"/>
      </w:pPr>
      <w:rPr>
        <w:rFonts w:ascii="Wingdings" w:hAnsi="Wingdings" w:hint="default"/>
      </w:rPr>
    </w:lvl>
  </w:abstractNum>
  <w:abstractNum w:abstractNumId="53" w15:restartNumberingAfterBreak="0">
    <w:nsid w:val="30685443"/>
    <w:multiLevelType w:val="hybridMultilevel"/>
    <w:tmpl w:val="DE90F0D0"/>
    <w:lvl w:ilvl="0" w:tplc="E062D454">
      <w:start w:val="1"/>
      <w:numFmt w:val="decimal"/>
      <w:pStyle w:val="a9"/>
      <w:lvlText w:val="%1."/>
      <w:lvlJc w:val="left"/>
      <w:pPr>
        <w:ind w:left="360" w:hanging="360"/>
      </w:pPr>
      <w:rPr>
        <w:rFonts w:hint="default"/>
        <w:sz w:val="24"/>
        <w:szCs w:val="24"/>
      </w:rPr>
    </w:lvl>
    <w:lvl w:ilvl="1" w:tplc="437426FA">
      <w:start w:val="1"/>
      <w:numFmt w:val="bullet"/>
      <w:lvlText w:val=""/>
      <w:lvlJc w:val="left"/>
      <w:pPr>
        <w:ind w:left="1080" w:hanging="360"/>
      </w:pPr>
      <w:rPr>
        <w:rFonts w:ascii="Symbol" w:hAnsi="Symbol" w:hint="default"/>
      </w:rPr>
    </w:lvl>
    <w:lvl w:ilvl="2" w:tplc="1584CAF0">
      <w:start w:val="1"/>
      <w:numFmt w:val="decimal"/>
      <w:lvlText w:val="%3."/>
      <w:lvlJc w:val="left"/>
      <w:pPr>
        <w:ind w:left="2340" w:hanging="720"/>
      </w:pPr>
      <w:rPr>
        <w:rFonts w:hint="default"/>
      </w:r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4" w15:restartNumberingAfterBreak="0">
    <w:nsid w:val="310E1F9F"/>
    <w:multiLevelType w:val="multilevel"/>
    <w:tmpl w:val="EED020E0"/>
    <w:lvl w:ilvl="0">
      <w:start w:val="1"/>
      <w:numFmt w:val="decimal"/>
      <w:pStyle w:val="12"/>
      <w:lvlText w:val="%1."/>
      <w:lvlJc w:val="left"/>
      <w:pPr>
        <w:tabs>
          <w:tab w:val="num" w:pos="2490"/>
        </w:tabs>
        <w:ind w:left="2490" w:hanging="1410"/>
      </w:pPr>
      <w:rPr>
        <w:rFonts w:cs="Times New Roman" w:hint="default"/>
      </w:rPr>
    </w:lvl>
    <w:lvl w:ilvl="1">
      <w:start w:val="1"/>
      <w:numFmt w:val="decimal"/>
      <w:pStyle w:val="25"/>
      <w:lvlText w:val="%1.%2"/>
      <w:lvlJc w:val="left"/>
      <w:pPr>
        <w:tabs>
          <w:tab w:val="num" w:pos="7020"/>
        </w:tabs>
        <w:ind w:left="6311" w:firstLine="709"/>
      </w:pPr>
      <w:rPr>
        <w:rFonts w:cs="Times New Roman" w:hint="default"/>
      </w:rPr>
    </w:lvl>
    <w:lvl w:ilvl="2">
      <w:start w:val="1"/>
      <w:numFmt w:val="decimal"/>
      <w:pStyle w:val="32"/>
      <w:lvlText w:val="%1.%2.%3"/>
      <w:lvlJc w:val="left"/>
      <w:pPr>
        <w:tabs>
          <w:tab w:val="num" w:pos="1644"/>
        </w:tabs>
        <w:ind w:firstLine="720"/>
      </w:pPr>
      <w:rPr>
        <w:rFonts w:cs="Times New Roman" w:hint="default"/>
      </w:rPr>
    </w:lvl>
    <w:lvl w:ilvl="3">
      <w:start w:val="1"/>
      <w:numFmt w:val="decimal"/>
      <w:lvlText w:val="%1.%2.%3.%4."/>
      <w:lvlJc w:val="left"/>
      <w:pPr>
        <w:tabs>
          <w:tab w:val="num" w:pos="2490"/>
        </w:tabs>
        <w:ind w:left="2490" w:hanging="1410"/>
      </w:pPr>
      <w:rPr>
        <w:rFonts w:cs="Times New Roman" w:hint="default"/>
      </w:rPr>
    </w:lvl>
    <w:lvl w:ilvl="4">
      <w:start w:val="1"/>
      <w:numFmt w:val="decimal"/>
      <w:lvlText w:val="%1.%2.%3.%4.%5."/>
      <w:lvlJc w:val="left"/>
      <w:pPr>
        <w:tabs>
          <w:tab w:val="num" w:pos="2850"/>
        </w:tabs>
        <w:ind w:left="2850" w:hanging="1410"/>
      </w:pPr>
      <w:rPr>
        <w:rFonts w:cs="Times New Roman" w:hint="default"/>
      </w:rPr>
    </w:lvl>
    <w:lvl w:ilvl="5">
      <w:start w:val="1"/>
      <w:numFmt w:val="decimal"/>
      <w:lvlText w:val="%1.%2.%3.%4.%5.%6."/>
      <w:lvlJc w:val="left"/>
      <w:pPr>
        <w:tabs>
          <w:tab w:val="num" w:pos="3210"/>
        </w:tabs>
        <w:ind w:left="3210" w:hanging="141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55" w15:restartNumberingAfterBreak="0">
    <w:nsid w:val="341370DC"/>
    <w:multiLevelType w:val="hybridMultilevel"/>
    <w:tmpl w:val="002CEE14"/>
    <w:lvl w:ilvl="0" w:tplc="04190001">
      <w:start w:val="1"/>
      <w:numFmt w:val="decimal"/>
      <w:pStyle w:val="aa"/>
      <w:lvlText w:val="%1)"/>
      <w:lvlJc w:val="left"/>
      <w:pPr>
        <w:tabs>
          <w:tab w:val="num" w:pos="851"/>
        </w:tabs>
        <w:ind w:left="851" w:hanging="567"/>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6" w15:restartNumberingAfterBreak="0">
    <w:nsid w:val="34D64332"/>
    <w:multiLevelType w:val="hybridMultilevel"/>
    <w:tmpl w:val="7B2A58C0"/>
    <w:lvl w:ilvl="0" w:tplc="04190001">
      <w:start w:val="1"/>
      <w:numFmt w:val="bullet"/>
      <w:pStyle w:val="33"/>
      <w:lvlText w:val=""/>
      <w:lvlJc w:val="left"/>
      <w:pPr>
        <w:tabs>
          <w:tab w:val="num" w:pos="1381"/>
        </w:tabs>
        <w:ind w:left="1021" w:firstLine="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57" w15:restartNumberingAfterBreak="0">
    <w:nsid w:val="37061BBD"/>
    <w:multiLevelType w:val="multilevel"/>
    <w:tmpl w:val="F6DA9CDE"/>
    <w:styleLink w:val="ab"/>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701" w:hanging="621"/>
      </w:pPr>
      <w:rPr>
        <w:rFonts w:ascii="Symbol" w:hAnsi="Symbol"/>
        <w:sz w:val="24"/>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Symbol" w:hAnsi="Symbol" w:hint="default"/>
      </w:rPr>
    </w:lvl>
    <w:lvl w:ilvl="6">
      <w:start w:val="1"/>
      <w:numFmt w:val="bullet"/>
      <w:lvlText w:val=""/>
      <w:lvlJc w:val="left"/>
      <w:pPr>
        <w:tabs>
          <w:tab w:val="num" w:pos="2520"/>
        </w:tabs>
        <w:ind w:left="2520" w:hanging="360"/>
      </w:pPr>
      <w:rPr>
        <w:rFonts w:ascii="Symbol" w:hAnsi="Symbol"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8" w15:restartNumberingAfterBreak="0">
    <w:nsid w:val="375E4442"/>
    <w:multiLevelType w:val="multilevel"/>
    <w:tmpl w:val="1422C274"/>
    <w:lvl w:ilvl="0">
      <w:start w:val="6"/>
      <w:numFmt w:val="decimal"/>
      <w:lvlText w:val="%1."/>
      <w:lvlJc w:val="left"/>
      <w:pPr>
        <w:ind w:left="585" w:hanging="585"/>
      </w:pPr>
      <w:rPr>
        <w:rFonts w:hint="default"/>
      </w:rPr>
    </w:lvl>
    <w:lvl w:ilvl="1">
      <w:start w:val="8"/>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59" w15:restartNumberingAfterBreak="0">
    <w:nsid w:val="376C76BB"/>
    <w:multiLevelType w:val="hybridMultilevel"/>
    <w:tmpl w:val="65BEC9F6"/>
    <w:lvl w:ilvl="0" w:tplc="2EDE53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8875AC4"/>
    <w:multiLevelType w:val="multilevel"/>
    <w:tmpl w:val="92CC40FE"/>
    <w:lvl w:ilvl="0">
      <w:start w:val="1"/>
      <w:numFmt w:val="bullet"/>
      <w:lvlText w:val=""/>
      <w:lvlJc w:val="left"/>
      <w:pPr>
        <w:ind w:left="360" w:hanging="360"/>
      </w:pPr>
      <w:rPr>
        <w:rFonts w:ascii="Wingdings" w:hAnsi="Wingdings" w:hint="default"/>
        <w:sz w:val="24"/>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abstractNum w:abstractNumId="61" w15:restartNumberingAfterBreak="0">
    <w:nsid w:val="396179FC"/>
    <w:multiLevelType w:val="hybridMultilevel"/>
    <w:tmpl w:val="281C2A5A"/>
    <w:lvl w:ilvl="0" w:tplc="04190001">
      <w:start w:val="1"/>
      <w:numFmt w:val="decimal"/>
      <w:lvlText w:val="%1."/>
      <w:lvlJc w:val="left"/>
      <w:pPr>
        <w:ind w:left="1065" w:hanging="360"/>
      </w:pPr>
      <w:rPr>
        <w:rFonts w:ascii="Times New Roman" w:eastAsia="Times New Roman" w:hAnsi="Times New Roman" w:cs="Times New Roman"/>
      </w:rPr>
    </w:lvl>
    <w:lvl w:ilvl="1" w:tplc="04190003">
      <w:start w:val="1"/>
      <w:numFmt w:val="bullet"/>
      <w:lvlText w:val=""/>
      <w:lvlJc w:val="left"/>
      <w:pPr>
        <w:ind w:left="1785" w:hanging="360"/>
      </w:pPr>
      <w:rPr>
        <w:rFonts w:ascii="Symbol" w:hAnsi="Symbol" w:hint="default"/>
      </w:rPr>
    </w:lvl>
    <w:lvl w:ilvl="2" w:tplc="2EDE5320">
      <w:start w:val="1"/>
      <w:numFmt w:val="bullet"/>
      <w:lvlText w:val="-"/>
      <w:lvlJc w:val="left"/>
      <w:pPr>
        <w:ind w:left="2505" w:hanging="180"/>
      </w:pPr>
      <w:rPr>
        <w:rFonts w:ascii="Times New Roman" w:hAnsi="Times New Roman" w:cs="Times New Roman" w:hint="default"/>
      </w:rPr>
    </w:lvl>
    <w:lvl w:ilvl="3" w:tplc="04190001">
      <w:start w:val="1"/>
      <w:numFmt w:val="bullet"/>
      <w:lvlText w:val="o"/>
      <w:lvlJc w:val="left"/>
      <w:pPr>
        <w:ind w:left="3225" w:hanging="360"/>
      </w:pPr>
      <w:rPr>
        <w:rFonts w:ascii="Courier New" w:hAnsi="Courier New" w:cs="Courier New" w:hint="default"/>
      </w:rPr>
    </w:lvl>
    <w:lvl w:ilvl="4" w:tplc="04190003" w:tentative="1">
      <w:start w:val="1"/>
      <w:numFmt w:val="lowerLetter"/>
      <w:lvlText w:val="%5."/>
      <w:lvlJc w:val="left"/>
      <w:pPr>
        <w:ind w:left="3945" w:hanging="360"/>
      </w:pPr>
    </w:lvl>
    <w:lvl w:ilvl="5" w:tplc="04190005" w:tentative="1">
      <w:start w:val="1"/>
      <w:numFmt w:val="lowerRoman"/>
      <w:lvlText w:val="%6."/>
      <w:lvlJc w:val="right"/>
      <w:pPr>
        <w:ind w:left="4665" w:hanging="180"/>
      </w:pPr>
    </w:lvl>
    <w:lvl w:ilvl="6" w:tplc="04190001" w:tentative="1">
      <w:start w:val="1"/>
      <w:numFmt w:val="decimal"/>
      <w:lvlText w:val="%7."/>
      <w:lvlJc w:val="left"/>
      <w:pPr>
        <w:ind w:left="5385" w:hanging="360"/>
      </w:pPr>
    </w:lvl>
    <w:lvl w:ilvl="7" w:tplc="04190003" w:tentative="1">
      <w:start w:val="1"/>
      <w:numFmt w:val="lowerLetter"/>
      <w:lvlText w:val="%8."/>
      <w:lvlJc w:val="left"/>
      <w:pPr>
        <w:ind w:left="6105" w:hanging="360"/>
      </w:pPr>
    </w:lvl>
    <w:lvl w:ilvl="8" w:tplc="04190005" w:tentative="1">
      <w:start w:val="1"/>
      <w:numFmt w:val="lowerRoman"/>
      <w:lvlText w:val="%9."/>
      <w:lvlJc w:val="right"/>
      <w:pPr>
        <w:ind w:left="6825" w:hanging="180"/>
      </w:pPr>
    </w:lvl>
  </w:abstractNum>
  <w:abstractNum w:abstractNumId="62" w15:restartNumberingAfterBreak="0">
    <w:nsid w:val="3A551EF1"/>
    <w:multiLevelType w:val="multilevel"/>
    <w:tmpl w:val="58A062CC"/>
    <w:lvl w:ilvl="0">
      <w:start w:val="1"/>
      <w:numFmt w:val="bullet"/>
      <w:lvlText w:val="-"/>
      <w:lvlJc w:val="left"/>
      <w:pPr>
        <w:ind w:left="435" w:hanging="435"/>
      </w:pPr>
      <w:rPr>
        <w:rFonts w:ascii="Courier New" w:hAnsi="Courier New" w:hint="default"/>
      </w:rPr>
    </w:lvl>
    <w:lvl w:ilvl="1">
      <w:numFmt w:val="bullet"/>
      <w:lvlText w:val="•"/>
      <w:lvlJc w:val="left"/>
      <w:pPr>
        <w:ind w:left="2138" w:hanging="720"/>
      </w:pPr>
      <w:rPr>
        <w:rFonts w:ascii="Times New Roman" w:hAnsi="Times New Roman" w:cs="Times New Roman" w:hint="default"/>
        <w:color w:val="auto"/>
        <w:sz w:val="28"/>
        <w:szCs w:val="28"/>
      </w:rPr>
    </w:lvl>
    <w:lvl w:ilvl="2">
      <w:start w:val="1"/>
      <w:numFmt w:val="decimal"/>
      <w:lvlText w:val="%1.%2.%3."/>
      <w:lvlJc w:val="left"/>
      <w:pPr>
        <w:ind w:left="3564" w:hanging="720"/>
      </w:pPr>
      <w:rPr>
        <w:rFonts w:hint="default"/>
      </w:rPr>
    </w:lvl>
    <w:lvl w:ilvl="3">
      <w:start w:val="1"/>
      <w:numFmt w:val="decimal"/>
      <w:lvlText w:val="%1.%2.%3.%4."/>
      <w:lvlJc w:val="left"/>
      <w:pPr>
        <w:ind w:left="5346" w:hanging="1080"/>
      </w:pPr>
      <w:rPr>
        <w:rFonts w:hint="default"/>
      </w:rPr>
    </w:lvl>
    <w:lvl w:ilvl="4">
      <w:start w:val="1"/>
      <w:numFmt w:val="decimal"/>
      <w:lvlText w:val="%1.%2.%3.%4.%5."/>
      <w:lvlJc w:val="left"/>
      <w:pPr>
        <w:ind w:left="6768" w:hanging="1080"/>
      </w:pPr>
      <w:rPr>
        <w:rFonts w:hint="default"/>
      </w:rPr>
    </w:lvl>
    <w:lvl w:ilvl="5">
      <w:start w:val="1"/>
      <w:numFmt w:val="decimal"/>
      <w:lvlText w:val="%1.%2.%3.%4.%5.%6."/>
      <w:lvlJc w:val="left"/>
      <w:pPr>
        <w:ind w:left="8550" w:hanging="1440"/>
      </w:pPr>
      <w:rPr>
        <w:rFonts w:hint="default"/>
      </w:rPr>
    </w:lvl>
    <w:lvl w:ilvl="6">
      <w:start w:val="1"/>
      <w:numFmt w:val="decimal"/>
      <w:lvlText w:val="%1.%2.%3.%4.%5.%6.%7."/>
      <w:lvlJc w:val="left"/>
      <w:pPr>
        <w:ind w:left="10332" w:hanging="1800"/>
      </w:pPr>
      <w:rPr>
        <w:rFonts w:hint="default"/>
      </w:rPr>
    </w:lvl>
    <w:lvl w:ilvl="7">
      <w:start w:val="1"/>
      <w:numFmt w:val="decimal"/>
      <w:lvlText w:val="%1.%2.%3.%4.%5.%6.%7.%8."/>
      <w:lvlJc w:val="left"/>
      <w:pPr>
        <w:ind w:left="11754" w:hanging="1800"/>
      </w:pPr>
      <w:rPr>
        <w:rFonts w:hint="default"/>
      </w:rPr>
    </w:lvl>
    <w:lvl w:ilvl="8">
      <w:start w:val="1"/>
      <w:numFmt w:val="decimal"/>
      <w:lvlText w:val="%1.%2.%3.%4.%5.%6.%7.%8.%9."/>
      <w:lvlJc w:val="left"/>
      <w:pPr>
        <w:ind w:left="13536" w:hanging="2160"/>
      </w:pPr>
      <w:rPr>
        <w:rFonts w:hint="default"/>
      </w:rPr>
    </w:lvl>
  </w:abstractNum>
  <w:abstractNum w:abstractNumId="63" w15:restartNumberingAfterBreak="0">
    <w:nsid w:val="3A877A07"/>
    <w:multiLevelType w:val="hybridMultilevel"/>
    <w:tmpl w:val="7DC0ADD4"/>
    <w:lvl w:ilvl="0" w:tplc="04190003">
      <w:start w:val="1"/>
      <w:numFmt w:val="bullet"/>
      <w:lvlText w:val="o"/>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C107927"/>
    <w:multiLevelType w:val="hybridMultilevel"/>
    <w:tmpl w:val="29749260"/>
    <w:lvl w:ilvl="0" w:tplc="B38C83EA">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D226FE4"/>
    <w:multiLevelType w:val="hybridMultilevel"/>
    <w:tmpl w:val="7CF2EA2E"/>
    <w:lvl w:ilvl="0" w:tplc="0400E1F0">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3DC561B1"/>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15:restartNumberingAfterBreak="0">
    <w:nsid w:val="3F240093"/>
    <w:multiLevelType w:val="multilevel"/>
    <w:tmpl w:val="8C66CB1C"/>
    <w:lvl w:ilvl="0">
      <w:start w:val="1"/>
      <w:numFmt w:val="decimal"/>
      <w:lvlText w:val="%1."/>
      <w:lvlJc w:val="left"/>
      <w:pPr>
        <w:ind w:left="1069" w:hanging="360"/>
      </w:pPr>
      <w:rPr>
        <w:rFonts w:hint="default"/>
      </w:rPr>
    </w:lvl>
    <w:lvl w:ilvl="1">
      <w:start w:val="1"/>
      <w:numFmt w:val="decimal"/>
      <w:isLgl/>
      <w:lvlText w:val="%1.%2"/>
      <w:lvlJc w:val="left"/>
      <w:pPr>
        <w:ind w:left="1353" w:hanging="360"/>
      </w:pPr>
      <w:rPr>
        <w:rFonts w:hint="default"/>
        <w:sz w:val="28"/>
      </w:rPr>
    </w:lvl>
    <w:lvl w:ilvl="2">
      <w:start w:val="1"/>
      <w:numFmt w:val="lowerLetter"/>
      <w:lvlText w:val="%3)"/>
      <w:lvlJc w:val="left"/>
      <w:pPr>
        <w:ind w:left="1430" w:hanging="720"/>
      </w:pPr>
      <w:rPr>
        <w:rFonts w:hint="default"/>
        <w:b w:val="0"/>
        <w:i w:val="0"/>
        <w:sz w:val="24"/>
      </w:rPr>
    </w:lvl>
    <w:lvl w:ilvl="3">
      <w:start w:val="1"/>
      <w:numFmt w:val="decimal"/>
      <w:isLgl/>
      <w:lvlText w:val="%1.%2.%3.%4"/>
      <w:lvlJc w:val="left"/>
      <w:pPr>
        <w:ind w:left="2869" w:hanging="108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949" w:hanging="144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5029" w:hanging="1800"/>
      </w:pPr>
      <w:rPr>
        <w:rFonts w:hint="default"/>
      </w:rPr>
    </w:lvl>
    <w:lvl w:ilvl="8">
      <w:start w:val="1"/>
      <w:numFmt w:val="decimal"/>
      <w:isLgl/>
      <w:lvlText w:val="%1.%2.%3.%4.%5.%6.%7.%8.%9"/>
      <w:lvlJc w:val="left"/>
      <w:pPr>
        <w:ind w:left="5749" w:hanging="2160"/>
      </w:pPr>
      <w:rPr>
        <w:rFonts w:hint="default"/>
      </w:rPr>
    </w:lvl>
  </w:abstractNum>
  <w:abstractNum w:abstractNumId="68" w15:restartNumberingAfterBreak="0">
    <w:nsid w:val="3F277DE3"/>
    <w:multiLevelType w:val="hybridMultilevel"/>
    <w:tmpl w:val="62D05EAC"/>
    <w:lvl w:ilvl="0" w:tplc="0400E1F0">
      <w:start w:val="1"/>
      <w:numFmt w:val="bullet"/>
      <w:lvlText w:val="-"/>
      <w:lvlJc w:val="left"/>
      <w:pPr>
        <w:ind w:left="1429" w:hanging="360"/>
      </w:pPr>
      <w:rPr>
        <w:rFonts w:ascii="Courier New" w:hAnsi="Courier New"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3F335406"/>
    <w:multiLevelType w:val="multilevel"/>
    <w:tmpl w:val="0AE435E2"/>
    <w:lvl w:ilvl="0">
      <w:start w:val="1"/>
      <w:numFmt w:val="decimal"/>
      <w:pStyle w:val="Appendix1"/>
      <w:lvlText w:val="Приложение %1."/>
      <w:lvlJc w:val="left"/>
      <w:pPr>
        <w:tabs>
          <w:tab w:val="num" w:pos="2160"/>
        </w:tabs>
        <w:ind w:left="432" w:hanging="432"/>
      </w:pPr>
      <w:rPr>
        <w:rFonts w:ascii="Times New Roman" w:hAnsi="Times New Roman" w:hint="default"/>
        <w:caps w:val="0"/>
      </w:rPr>
    </w:lvl>
    <w:lvl w:ilvl="1">
      <w:start w:val="1"/>
      <w:numFmt w:val="decimal"/>
      <w:lvlText w:val="%1.%2"/>
      <w:lvlJc w:val="left"/>
      <w:pPr>
        <w:tabs>
          <w:tab w:val="num" w:pos="576"/>
        </w:tabs>
        <w:ind w:left="576" w:hanging="576"/>
      </w:pPr>
      <w:rPr>
        <w:rFonts w:ascii="Times New Roman" w:hAnsi="Times New Roman" w:hint="default"/>
      </w:rPr>
    </w:lvl>
    <w:lvl w:ilvl="2">
      <w:start w:val="1"/>
      <w:numFmt w:val="decimal"/>
      <w:lvlText w:val="%1.%2.%3"/>
      <w:lvlJc w:val="left"/>
      <w:pPr>
        <w:tabs>
          <w:tab w:val="num" w:pos="720"/>
        </w:tabs>
        <w:ind w:left="720" w:hanging="720"/>
      </w:pPr>
      <w:rPr>
        <w:rFonts w:ascii="Times New Roman" w:hAnsi="Times New Roman" w:hint="default"/>
        <w:b/>
        <w:i/>
        <w:sz w:val="20"/>
      </w:rPr>
    </w:lvl>
    <w:lvl w:ilvl="3">
      <w:start w:val="1"/>
      <w:numFmt w:val="decimal"/>
      <w:lvlText w:val="%4"/>
      <w:lvlJc w:val="left"/>
      <w:pPr>
        <w:tabs>
          <w:tab w:val="num" w:pos="864"/>
        </w:tabs>
        <w:ind w:left="864" w:hanging="864"/>
      </w:pPr>
      <w:rPr>
        <w:rFonts w:hint="default"/>
      </w:rPr>
    </w:lvl>
    <w:lvl w:ilvl="4">
      <w:start w:val="1"/>
      <w:numFmt w:val="decimal"/>
      <w:lvlText w:val="%4.%5"/>
      <w:lvlJc w:val="left"/>
      <w:pPr>
        <w:tabs>
          <w:tab w:val="num" w:pos="1008"/>
        </w:tabs>
        <w:ind w:left="1008" w:hanging="1008"/>
      </w:pPr>
      <w:rPr>
        <w:rFonts w:hint="default"/>
      </w:rPr>
    </w:lvl>
    <w:lvl w:ilvl="5">
      <w:start w:val="1"/>
      <w:numFmt w:val="decimal"/>
      <w:lvlText w:val="%4.%5.%6"/>
      <w:lvlJc w:val="left"/>
      <w:pPr>
        <w:tabs>
          <w:tab w:val="num" w:pos="1152"/>
        </w:tabs>
        <w:ind w:left="1152" w:hanging="1152"/>
      </w:pPr>
      <w:rPr>
        <w:rFonts w:hint="default"/>
      </w:rPr>
    </w:lvl>
    <w:lvl w:ilvl="6">
      <w:start w:val="1"/>
      <w:numFmt w:val="decimal"/>
      <w:lvlText w:val="%1.%2.%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3F4C0313"/>
    <w:multiLevelType w:val="hybridMultilevel"/>
    <w:tmpl w:val="550898EE"/>
    <w:lvl w:ilvl="0" w:tplc="0400E1F0">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40082D8C"/>
    <w:multiLevelType w:val="multilevel"/>
    <w:tmpl w:val="1A0A4532"/>
    <w:lvl w:ilvl="0">
      <w:start w:val="6"/>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41C5522A"/>
    <w:multiLevelType w:val="multilevel"/>
    <w:tmpl w:val="C74C6A4E"/>
    <w:lvl w:ilvl="0">
      <w:start w:val="1"/>
      <w:numFmt w:val="decimal"/>
      <w:lvlText w:val="%1."/>
      <w:lvlJc w:val="left"/>
      <w:pPr>
        <w:ind w:left="720" w:hanging="360"/>
      </w:pPr>
      <w:rPr>
        <w:rFonts w:hint="default"/>
      </w:rPr>
    </w:lvl>
    <w:lvl w:ilvl="1">
      <w:start w:val="1"/>
      <w:numFmt w:val="decimal"/>
      <w:lvlText w:val="6.2.%2."/>
      <w:lvlJc w:val="left"/>
      <w:pPr>
        <w:ind w:left="1080" w:hanging="720"/>
      </w:pPr>
      <w:rPr>
        <w:rFonts w:hint="default"/>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3" w15:restartNumberingAfterBreak="0">
    <w:nsid w:val="41C84FD8"/>
    <w:multiLevelType w:val="multilevel"/>
    <w:tmpl w:val="81669FCE"/>
    <w:lvl w:ilvl="0">
      <w:start w:val="6"/>
      <w:numFmt w:val="decimal"/>
      <w:lvlText w:val="%1."/>
      <w:lvlJc w:val="left"/>
      <w:pPr>
        <w:ind w:left="540" w:hanging="540"/>
      </w:pPr>
      <w:rPr>
        <w:rFonts w:hint="default"/>
      </w:rPr>
    </w:lvl>
    <w:lvl w:ilvl="1">
      <w:start w:val="9"/>
      <w:numFmt w:val="decimal"/>
      <w:lvlText w:val="%1.%2."/>
      <w:lvlJc w:val="left"/>
      <w:pPr>
        <w:ind w:left="1080" w:hanging="54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74" w15:restartNumberingAfterBreak="0">
    <w:nsid w:val="41F048E7"/>
    <w:multiLevelType w:val="hybridMultilevel"/>
    <w:tmpl w:val="3A2C35EC"/>
    <w:lvl w:ilvl="0" w:tplc="2EDE532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42381E2D"/>
    <w:multiLevelType w:val="singleLevel"/>
    <w:tmpl w:val="E7740CDC"/>
    <w:lvl w:ilvl="0">
      <w:start w:val="1"/>
      <w:numFmt w:val="decimal"/>
      <w:pStyle w:val="List2num"/>
      <w:lvlText w:val="%1."/>
      <w:lvlJc w:val="left"/>
      <w:pPr>
        <w:tabs>
          <w:tab w:val="num" w:pos="360"/>
        </w:tabs>
        <w:ind w:left="360" w:hanging="360"/>
      </w:pPr>
    </w:lvl>
  </w:abstractNum>
  <w:abstractNum w:abstractNumId="76" w15:restartNumberingAfterBreak="0">
    <w:nsid w:val="434E4459"/>
    <w:multiLevelType w:val="hybridMultilevel"/>
    <w:tmpl w:val="ADB0AF0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448F70A1"/>
    <w:multiLevelType w:val="hybridMultilevel"/>
    <w:tmpl w:val="49D8356C"/>
    <w:lvl w:ilvl="0" w:tplc="7C486A4E">
      <w:start w:val="1"/>
      <w:numFmt w:val="decimal"/>
      <w:lvlText w:val="6.1.6.%1."/>
      <w:lvlJc w:val="left"/>
      <w:pPr>
        <w:ind w:left="1789" w:hanging="360"/>
      </w:pPr>
      <w:rPr>
        <w:rFonts w:hint="default"/>
      </w:rPr>
    </w:lvl>
    <w:lvl w:ilvl="1" w:tplc="4CF6DD46">
      <w:start w:val="1"/>
      <w:numFmt w:val="decimal"/>
      <w:lvlText w:val="6.1.6.%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45A45CB0"/>
    <w:multiLevelType w:val="multilevel"/>
    <w:tmpl w:val="29ECCE64"/>
    <w:lvl w:ilvl="0">
      <w:start w:val="3"/>
      <w:numFmt w:val="decimal"/>
      <w:lvlText w:val="%1."/>
      <w:lvlJc w:val="left"/>
      <w:pPr>
        <w:ind w:left="435" w:hanging="435"/>
      </w:pPr>
      <w:rPr>
        <w:rFonts w:hint="default"/>
      </w:rPr>
    </w:lvl>
    <w:lvl w:ilvl="1">
      <w:numFmt w:val="bullet"/>
      <w:lvlText w:val="•"/>
      <w:lvlJc w:val="left"/>
      <w:pPr>
        <w:ind w:left="2138" w:hanging="720"/>
      </w:pPr>
      <w:rPr>
        <w:rFonts w:ascii="Times New Roman" w:hAnsi="Times New Roman" w:cs="Times New Roman" w:hint="default"/>
        <w:color w:val="auto"/>
        <w:sz w:val="28"/>
        <w:szCs w:val="28"/>
      </w:rPr>
    </w:lvl>
    <w:lvl w:ilvl="2">
      <w:start w:val="1"/>
      <w:numFmt w:val="decimal"/>
      <w:lvlText w:val="%1.%2.%3."/>
      <w:lvlJc w:val="left"/>
      <w:pPr>
        <w:ind w:left="3564" w:hanging="720"/>
      </w:pPr>
      <w:rPr>
        <w:rFonts w:hint="default"/>
      </w:rPr>
    </w:lvl>
    <w:lvl w:ilvl="3">
      <w:start w:val="1"/>
      <w:numFmt w:val="decimal"/>
      <w:lvlText w:val="%1.%2.%3.%4."/>
      <w:lvlJc w:val="left"/>
      <w:pPr>
        <w:ind w:left="5346" w:hanging="1080"/>
      </w:pPr>
      <w:rPr>
        <w:rFonts w:hint="default"/>
      </w:rPr>
    </w:lvl>
    <w:lvl w:ilvl="4">
      <w:start w:val="1"/>
      <w:numFmt w:val="decimal"/>
      <w:lvlText w:val="%1.%2.%3.%4.%5."/>
      <w:lvlJc w:val="left"/>
      <w:pPr>
        <w:ind w:left="6768" w:hanging="1080"/>
      </w:pPr>
      <w:rPr>
        <w:rFonts w:hint="default"/>
      </w:rPr>
    </w:lvl>
    <w:lvl w:ilvl="5">
      <w:start w:val="1"/>
      <w:numFmt w:val="decimal"/>
      <w:lvlText w:val="%1.%2.%3.%4.%5.%6."/>
      <w:lvlJc w:val="left"/>
      <w:pPr>
        <w:ind w:left="8550" w:hanging="1440"/>
      </w:pPr>
      <w:rPr>
        <w:rFonts w:hint="default"/>
      </w:rPr>
    </w:lvl>
    <w:lvl w:ilvl="6">
      <w:start w:val="1"/>
      <w:numFmt w:val="decimal"/>
      <w:lvlText w:val="%1.%2.%3.%4.%5.%6.%7."/>
      <w:lvlJc w:val="left"/>
      <w:pPr>
        <w:ind w:left="10332" w:hanging="1800"/>
      </w:pPr>
      <w:rPr>
        <w:rFonts w:hint="default"/>
      </w:rPr>
    </w:lvl>
    <w:lvl w:ilvl="7">
      <w:start w:val="1"/>
      <w:numFmt w:val="decimal"/>
      <w:lvlText w:val="%1.%2.%3.%4.%5.%6.%7.%8."/>
      <w:lvlJc w:val="left"/>
      <w:pPr>
        <w:ind w:left="11754" w:hanging="1800"/>
      </w:pPr>
      <w:rPr>
        <w:rFonts w:hint="default"/>
      </w:rPr>
    </w:lvl>
    <w:lvl w:ilvl="8">
      <w:start w:val="1"/>
      <w:numFmt w:val="decimal"/>
      <w:lvlText w:val="%1.%2.%3.%4.%5.%6.%7.%8.%9."/>
      <w:lvlJc w:val="left"/>
      <w:pPr>
        <w:ind w:left="13536" w:hanging="2160"/>
      </w:pPr>
      <w:rPr>
        <w:rFonts w:hint="default"/>
      </w:rPr>
    </w:lvl>
  </w:abstractNum>
  <w:abstractNum w:abstractNumId="79" w15:restartNumberingAfterBreak="0">
    <w:nsid w:val="46EC11C9"/>
    <w:multiLevelType w:val="hybridMultilevel"/>
    <w:tmpl w:val="CE181F38"/>
    <w:lvl w:ilvl="0" w:tplc="04190001">
      <w:start w:val="1"/>
      <w:numFmt w:val="bullet"/>
      <w:pStyle w:val="ac"/>
      <w:lvlText w:val=""/>
      <w:lvlJc w:val="left"/>
      <w:pPr>
        <w:ind w:left="360" w:hanging="360"/>
      </w:pPr>
      <w:rPr>
        <w:rFonts w:ascii="Symbol" w:hAnsi="Symbol"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0" w15:restartNumberingAfterBreak="0">
    <w:nsid w:val="46F612D9"/>
    <w:multiLevelType w:val="hybridMultilevel"/>
    <w:tmpl w:val="66542C50"/>
    <w:lvl w:ilvl="0" w:tplc="DF820FC8">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b w:val="0"/>
        <w:i w:val="0"/>
        <w:strike w:val="0"/>
        <w:dstrike w:val="0"/>
        <w:sz w:val="28"/>
      </w:rPr>
    </w:lvl>
    <w:lvl w:ilvl="2" w:tplc="102CBD3E">
      <w:start w:val="174"/>
      <w:numFmt w:val="bullet"/>
      <w:lvlText w:val="•"/>
      <w:lvlJc w:val="left"/>
      <w:pPr>
        <w:tabs>
          <w:tab w:val="num" w:pos="2160"/>
        </w:tabs>
        <w:ind w:left="2160" w:hanging="360"/>
      </w:pPr>
      <w:rPr>
        <w:rFonts w:ascii="Verdana" w:hAnsi="Verdana" w:hint="default"/>
      </w:rPr>
    </w:lvl>
    <w:lvl w:ilvl="3" w:tplc="904C5F60" w:tentative="1">
      <w:start w:val="1"/>
      <w:numFmt w:val="bullet"/>
      <w:lvlText w:val="•"/>
      <w:lvlJc w:val="left"/>
      <w:pPr>
        <w:tabs>
          <w:tab w:val="num" w:pos="2880"/>
        </w:tabs>
        <w:ind w:left="2880" w:hanging="360"/>
      </w:pPr>
      <w:rPr>
        <w:rFonts w:ascii="Verdana" w:hAnsi="Verdana" w:hint="default"/>
      </w:rPr>
    </w:lvl>
    <w:lvl w:ilvl="4" w:tplc="6D54A450" w:tentative="1">
      <w:start w:val="1"/>
      <w:numFmt w:val="bullet"/>
      <w:lvlText w:val="•"/>
      <w:lvlJc w:val="left"/>
      <w:pPr>
        <w:tabs>
          <w:tab w:val="num" w:pos="3600"/>
        </w:tabs>
        <w:ind w:left="3600" w:hanging="360"/>
      </w:pPr>
      <w:rPr>
        <w:rFonts w:ascii="Verdana" w:hAnsi="Verdana" w:hint="default"/>
      </w:rPr>
    </w:lvl>
    <w:lvl w:ilvl="5" w:tplc="29FE40A4" w:tentative="1">
      <w:start w:val="1"/>
      <w:numFmt w:val="bullet"/>
      <w:lvlText w:val="•"/>
      <w:lvlJc w:val="left"/>
      <w:pPr>
        <w:tabs>
          <w:tab w:val="num" w:pos="4320"/>
        </w:tabs>
        <w:ind w:left="4320" w:hanging="360"/>
      </w:pPr>
      <w:rPr>
        <w:rFonts w:ascii="Verdana" w:hAnsi="Verdana" w:hint="default"/>
      </w:rPr>
    </w:lvl>
    <w:lvl w:ilvl="6" w:tplc="5028740E" w:tentative="1">
      <w:start w:val="1"/>
      <w:numFmt w:val="bullet"/>
      <w:lvlText w:val="•"/>
      <w:lvlJc w:val="left"/>
      <w:pPr>
        <w:tabs>
          <w:tab w:val="num" w:pos="5040"/>
        </w:tabs>
        <w:ind w:left="5040" w:hanging="360"/>
      </w:pPr>
      <w:rPr>
        <w:rFonts w:ascii="Verdana" w:hAnsi="Verdana" w:hint="default"/>
      </w:rPr>
    </w:lvl>
    <w:lvl w:ilvl="7" w:tplc="AA3662D6" w:tentative="1">
      <w:start w:val="1"/>
      <w:numFmt w:val="bullet"/>
      <w:lvlText w:val="•"/>
      <w:lvlJc w:val="left"/>
      <w:pPr>
        <w:tabs>
          <w:tab w:val="num" w:pos="5760"/>
        </w:tabs>
        <w:ind w:left="5760" w:hanging="360"/>
      </w:pPr>
      <w:rPr>
        <w:rFonts w:ascii="Verdana" w:hAnsi="Verdana" w:hint="default"/>
      </w:rPr>
    </w:lvl>
    <w:lvl w:ilvl="8" w:tplc="163EBD86" w:tentative="1">
      <w:start w:val="1"/>
      <w:numFmt w:val="bullet"/>
      <w:lvlText w:val="•"/>
      <w:lvlJc w:val="left"/>
      <w:pPr>
        <w:tabs>
          <w:tab w:val="num" w:pos="6480"/>
        </w:tabs>
        <w:ind w:left="6480" w:hanging="360"/>
      </w:pPr>
      <w:rPr>
        <w:rFonts w:ascii="Verdana" w:hAnsi="Verdana" w:hint="default"/>
      </w:rPr>
    </w:lvl>
  </w:abstractNum>
  <w:abstractNum w:abstractNumId="81" w15:restartNumberingAfterBreak="0">
    <w:nsid w:val="47780C8A"/>
    <w:multiLevelType w:val="multilevel"/>
    <w:tmpl w:val="CE402ACE"/>
    <w:lvl w:ilvl="0">
      <w:start w:val="1"/>
      <w:numFmt w:val="decimal"/>
      <w:lvlText w:val="%1."/>
      <w:lvlJc w:val="left"/>
      <w:pPr>
        <w:tabs>
          <w:tab w:val="num" w:pos="360"/>
        </w:tabs>
        <w:ind w:left="360" w:hanging="360"/>
      </w:pPr>
      <w:rPr>
        <w:rFonts w:cs="Times New Roman"/>
      </w:rPr>
    </w:lvl>
    <w:lvl w:ilvl="1">
      <w:start w:val="1"/>
      <w:numFmt w:val="decimal"/>
      <w:pStyle w:val="ad"/>
      <w:lvlText w:val="%2."/>
      <w:lvlJc w:val="left"/>
      <w:pPr>
        <w:tabs>
          <w:tab w:val="num" w:pos="792"/>
        </w:tabs>
        <w:ind w:left="792" w:hanging="432"/>
      </w:p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82" w15:restartNumberingAfterBreak="0">
    <w:nsid w:val="48397799"/>
    <w:multiLevelType w:val="hybridMultilevel"/>
    <w:tmpl w:val="D29649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492605E0"/>
    <w:multiLevelType w:val="hybridMultilevel"/>
    <w:tmpl w:val="0A967D1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4" w15:restartNumberingAfterBreak="0">
    <w:nsid w:val="493D6DB8"/>
    <w:multiLevelType w:val="hybridMultilevel"/>
    <w:tmpl w:val="14AC55D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5" w15:restartNumberingAfterBreak="0">
    <w:nsid w:val="4A2778B5"/>
    <w:multiLevelType w:val="hybridMultilevel"/>
    <w:tmpl w:val="FC003EEA"/>
    <w:lvl w:ilvl="0" w:tplc="04190001">
      <w:start w:val="1"/>
      <w:numFmt w:val="bullet"/>
      <w:lvlText w:val=""/>
      <w:lvlJc w:val="left"/>
      <w:pPr>
        <w:ind w:left="1571" w:hanging="360"/>
      </w:pPr>
      <w:rPr>
        <w:rFonts w:ascii="Symbol" w:hAnsi="Symbol"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6" w15:restartNumberingAfterBreak="0">
    <w:nsid w:val="4AA974FB"/>
    <w:multiLevelType w:val="hybridMultilevel"/>
    <w:tmpl w:val="248A3756"/>
    <w:lvl w:ilvl="0" w:tplc="0419000F">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4B152B59"/>
    <w:multiLevelType w:val="multilevel"/>
    <w:tmpl w:val="512A1E1C"/>
    <w:lvl w:ilvl="0">
      <w:start w:val="1"/>
      <w:numFmt w:val="decimal"/>
      <w:lvlText w:val="%1)"/>
      <w:lvlJc w:val="left"/>
      <w:pPr>
        <w:ind w:left="1080" w:hanging="360"/>
      </w:pPr>
      <w:rPr>
        <w:rFonts w:hint="default"/>
        <w:color w:val="auto"/>
        <w:sz w:val="24"/>
        <w:szCs w:val="24"/>
      </w:rPr>
    </w:lvl>
    <w:lvl w:ilvl="1">
      <w:start w:val="1"/>
      <w:numFmt w:val="decimal"/>
      <w:isLgl/>
      <w:lvlText w:val="%1.%2"/>
      <w:lvlJc w:val="left"/>
      <w:pPr>
        <w:ind w:left="1440" w:hanging="720"/>
      </w:pPr>
      <w:rPr>
        <w:rFonts w:ascii="Times New Roman" w:hAnsi="Times New Roman" w:cs="Times New Roman" w:hint="default"/>
        <w:color w:val="auto"/>
        <w:sz w:val="28"/>
        <w:szCs w:val="28"/>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88" w15:restartNumberingAfterBreak="0">
    <w:nsid w:val="4B844D76"/>
    <w:multiLevelType w:val="hybridMultilevel"/>
    <w:tmpl w:val="82962ACA"/>
    <w:lvl w:ilvl="0" w:tplc="12CEE70A">
      <w:start w:val="1"/>
      <w:numFmt w:val="lowerLetter"/>
      <w:pStyle w:val="ae"/>
      <w:lvlText w:val="%1."/>
      <w:lvlJc w:val="left"/>
      <w:pPr>
        <w:ind w:left="1429"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pStyle w:val="6125"/>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9" w15:restartNumberingAfterBreak="0">
    <w:nsid w:val="4C714377"/>
    <w:multiLevelType w:val="hybridMultilevel"/>
    <w:tmpl w:val="8AF2CAFA"/>
    <w:lvl w:ilvl="0" w:tplc="BEAECF64">
      <w:start w:val="1"/>
      <w:numFmt w:val="bullet"/>
      <w:pStyle w:val="af"/>
      <w:lvlText w:val=""/>
      <w:lvlJc w:val="left"/>
      <w:pPr>
        <w:tabs>
          <w:tab w:val="num" w:pos="1440"/>
        </w:tabs>
        <w:ind w:left="1440" w:hanging="360"/>
      </w:pPr>
      <w:rPr>
        <w:rFonts w:ascii="Symbol" w:hAnsi="Symbol" w:hint="default"/>
      </w:rPr>
    </w:lvl>
    <w:lvl w:ilvl="1" w:tplc="DC309E44">
      <w:start w:val="1"/>
      <w:numFmt w:val="bullet"/>
      <w:lvlText w:val="o"/>
      <w:lvlJc w:val="left"/>
      <w:pPr>
        <w:tabs>
          <w:tab w:val="num" w:pos="2160"/>
        </w:tabs>
        <w:ind w:left="2160" w:hanging="360"/>
      </w:pPr>
      <w:rPr>
        <w:rFonts w:ascii="Courier New" w:hAnsi="Courier New" w:hint="default"/>
      </w:rPr>
    </w:lvl>
    <w:lvl w:ilvl="2" w:tplc="02A86A58">
      <w:start w:val="1"/>
      <w:numFmt w:val="bullet"/>
      <w:lvlText w:val=""/>
      <w:lvlJc w:val="left"/>
      <w:pPr>
        <w:tabs>
          <w:tab w:val="num" w:pos="2880"/>
        </w:tabs>
        <w:ind w:left="2880" w:hanging="360"/>
      </w:pPr>
      <w:rPr>
        <w:rFonts w:ascii="Wingdings" w:hAnsi="Wingdings" w:hint="default"/>
      </w:rPr>
    </w:lvl>
    <w:lvl w:ilvl="3" w:tplc="28862182">
      <w:start w:val="1"/>
      <w:numFmt w:val="bullet"/>
      <w:lvlText w:val=""/>
      <w:lvlJc w:val="left"/>
      <w:pPr>
        <w:tabs>
          <w:tab w:val="num" w:pos="3600"/>
        </w:tabs>
        <w:ind w:left="3600" w:hanging="360"/>
      </w:pPr>
      <w:rPr>
        <w:rFonts w:ascii="Symbol" w:hAnsi="Symbol" w:hint="default"/>
      </w:rPr>
    </w:lvl>
    <w:lvl w:ilvl="4" w:tplc="CEF6333A" w:tentative="1">
      <w:start w:val="1"/>
      <w:numFmt w:val="bullet"/>
      <w:lvlText w:val="o"/>
      <w:lvlJc w:val="left"/>
      <w:pPr>
        <w:tabs>
          <w:tab w:val="num" w:pos="4320"/>
        </w:tabs>
        <w:ind w:left="4320" w:hanging="360"/>
      </w:pPr>
      <w:rPr>
        <w:rFonts w:ascii="Courier New" w:hAnsi="Courier New" w:hint="default"/>
      </w:rPr>
    </w:lvl>
    <w:lvl w:ilvl="5" w:tplc="83EED2C4" w:tentative="1">
      <w:start w:val="1"/>
      <w:numFmt w:val="bullet"/>
      <w:lvlText w:val=""/>
      <w:lvlJc w:val="left"/>
      <w:pPr>
        <w:tabs>
          <w:tab w:val="num" w:pos="5040"/>
        </w:tabs>
        <w:ind w:left="5040" w:hanging="360"/>
      </w:pPr>
      <w:rPr>
        <w:rFonts w:ascii="Wingdings" w:hAnsi="Wingdings" w:hint="default"/>
      </w:rPr>
    </w:lvl>
    <w:lvl w:ilvl="6" w:tplc="42343DA2" w:tentative="1">
      <w:start w:val="1"/>
      <w:numFmt w:val="bullet"/>
      <w:lvlText w:val=""/>
      <w:lvlJc w:val="left"/>
      <w:pPr>
        <w:tabs>
          <w:tab w:val="num" w:pos="5760"/>
        </w:tabs>
        <w:ind w:left="5760" w:hanging="360"/>
      </w:pPr>
      <w:rPr>
        <w:rFonts w:ascii="Symbol" w:hAnsi="Symbol" w:hint="default"/>
      </w:rPr>
    </w:lvl>
    <w:lvl w:ilvl="7" w:tplc="FB686A26" w:tentative="1">
      <w:start w:val="1"/>
      <w:numFmt w:val="bullet"/>
      <w:lvlText w:val="o"/>
      <w:lvlJc w:val="left"/>
      <w:pPr>
        <w:tabs>
          <w:tab w:val="num" w:pos="6480"/>
        </w:tabs>
        <w:ind w:left="6480" w:hanging="360"/>
      </w:pPr>
      <w:rPr>
        <w:rFonts w:ascii="Courier New" w:hAnsi="Courier New" w:hint="default"/>
      </w:rPr>
    </w:lvl>
    <w:lvl w:ilvl="8" w:tplc="CD7C90B0" w:tentative="1">
      <w:start w:val="1"/>
      <w:numFmt w:val="bullet"/>
      <w:lvlText w:val=""/>
      <w:lvlJc w:val="left"/>
      <w:pPr>
        <w:tabs>
          <w:tab w:val="num" w:pos="7200"/>
        </w:tabs>
        <w:ind w:left="7200" w:hanging="360"/>
      </w:pPr>
      <w:rPr>
        <w:rFonts w:ascii="Wingdings" w:hAnsi="Wingdings" w:hint="default"/>
      </w:rPr>
    </w:lvl>
  </w:abstractNum>
  <w:abstractNum w:abstractNumId="90" w15:restartNumberingAfterBreak="0">
    <w:nsid w:val="4DC12693"/>
    <w:multiLevelType w:val="hybridMultilevel"/>
    <w:tmpl w:val="3E0A798C"/>
    <w:lvl w:ilvl="0" w:tplc="0AF0EE46">
      <w:start w:val="1"/>
      <w:numFmt w:val="decimal"/>
      <w:lvlText w:val="6.5.%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4DE93C0D"/>
    <w:multiLevelType w:val="hybridMultilevel"/>
    <w:tmpl w:val="E1702EA2"/>
    <w:lvl w:ilvl="0" w:tplc="0419000F">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4E123B33"/>
    <w:multiLevelType w:val="multilevel"/>
    <w:tmpl w:val="81669FCE"/>
    <w:lvl w:ilvl="0">
      <w:start w:val="6"/>
      <w:numFmt w:val="decimal"/>
      <w:lvlText w:val="%1."/>
      <w:lvlJc w:val="left"/>
      <w:pPr>
        <w:ind w:left="540" w:hanging="540"/>
      </w:pPr>
      <w:rPr>
        <w:rFonts w:hint="default"/>
      </w:rPr>
    </w:lvl>
    <w:lvl w:ilvl="1">
      <w:start w:val="9"/>
      <w:numFmt w:val="decimal"/>
      <w:lvlText w:val="%1.%2."/>
      <w:lvlJc w:val="left"/>
      <w:pPr>
        <w:ind w:left="1080" w:hanging="54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93" w15:restartNumberingAfterBreak="0">
    <w:nsid w:val="4E3346D2"/>
    <w:multiLevelType w:val="hybridMultilevel"/>
    <w:tmpl w:val="59044CBA"/>
    <w:lvl w:ilvl="0" w:tplc="0400E1F0">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15:restartNumberingAfterBreak="0">
    <w:nsid w:val="4FB2329D"/>
    <w:multiLevelType w:val="multilevel"/>
    <w:tmpl w:val="CB0AF9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507C610F"/>
    <w:multiLevelType w:val="hybridMultilevel"/>
    <w:tmpl w:val="AC2A5B3C"/>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96" w15:restartNumberingAfterBreak="0">
    <w:nsid w:val="50A0619F"/>
    <w:multiLevelType w:val="hybridMultilevel"/>
    <w:tmpl w:val="BCD4967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510157AE"/>
    <w:multiLevelType w:val="hybridMultilevel"/>
    <w:tmpl w:val="C77A50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511D1CB0"/>
    <w:multiLevelType w:val="singleLevel"/>
    <w:tmpl w:val="5B9620A2"/>
    <w:lvl w:ilvl="0">
      <w:start w:val="1"/>
      <w:numFmt w:val="bullet"/>
      <w:pStyle w:val="af0"/>
      <w:lvlText w:val=""/>
      <w:lvlJc w:val="left"/>
      <w:pPr>
        <w:tabs>
          <w:tab w:val="num" w:pos="1495"/>
        </w:tabs>
        <w:ind w:left="285" w:firstLine="850"/>
      </w:pPr>
      <w:rPr>
        <w:rFonts w:ascii="Symbol" w:hAnsi="Symbol" w:hint="default"/>
      </w:rPr>
    </w:lvl>
  </w:abstractNum>
  <w:abstractNum w:abstractNumId="99" w15:restartNumberingAfterBreak="0">
    <w:nsid w:val="516556FE"/>
    <w:multiLevelType w:val="hybridMultilevel"/>
    <w:tmpl w:val="31AE42E8"/>
    <w:lvl w:ilvl="0" w:tplc="DF2053E4">
      <w:start w:val="1"/>
      <w:numFmt w:val="decimal"/>
      <w:pStyle w:val="af1"/>
      <w:lvlText w:val="%1.)"/>
      <w:lvlJc w:val="left"/>
      <w:pPr>
        <w:tabs>
          <w:tab w:val="num" w:pos="1080"/>
        </w:tabs>
        <w:ind w:left="1021" w:hanging="30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00" w15:restartNumberingAfterBreak="0">
    <w:nsid w:val="52F30285"/>
    <w:multiLevelType w:val="multilevel"/>
    <w:tmpl w:val="7A80F5DC"/>
    <w:lvl w:ilvl="0">
      <w:start w:val="1"/>
      <w:numFmt w:val="decimal"/>
      <w:pStyle w:val="13"/>
      <w:lvlText w:val="%1."/>
      <w:lvlJc w:val="left"/>
      <w:pPr>
        <w:tabs>
          <w:tab w:val="num" w:pos="1134"/>
        </w:tabs>
        <w:ind w:left="1134" w:hanging="1134"/>
      </w:pPr>
      <w:rPr>
        <w:rFonts w:ascii="Arial" w:hAnsi="Arial" w:cs="Arial" w:hint="default"/>
      </w:rPr>
    </w:lvl>
    <w:lvl w:ilvl="1">
      <w:start w:val="1"/>
      <w:numFmt w:val="decimal"/>
      <w:pStyle w:val="110"/>
      <w:lvlText w:val="%1.%2."/>
      <w:lvlJc w:val="left"/>
      <w:pPr>
        <w:tabs>
          <w:tab w:val="num" w:pos="1134"/>
        </w:tabs>
        <w:ind w:left="1134" w:hanging="1134"/>
      </w:pPr>
      <w:rPr>
        <w:rFonts w:hint="default"/>
      </w:rPr>
    </w:lvl>
    <w:lvl w:ilvl="2">
      <w:start w:val="1"/>
      <w:numFmt w:val="decimal"/>
      <w:pStyle w:val="111"/>
      <w:lvlText w:val="%1.%2.%3."/>
      <w:lvlJc w:val="left"/>
      <w:pPr>
        <w:tabs>
          <w:tab w:val="num" w:pos="1134"/>
        </w:tabs>
        <w:ind w:left="1134" w:hanging="1134"/>
      </w:pPr>
      <w:rPr>
        <w:rFonts w:hint="default"/>
      </w:rPr>
    </w:lvl>
    <w:lvl w:ilvl="3">
      <w:start w:val="1"/>
      <w:numFmt w:val="decimal"/>
      <w:pStyle w:val="1111"/>
      <w:lvlText w:val="%1.%2.%3.%4."/>
      <w:lvlJc w:val="left"/>
      <w:pPr>
        <w:tabs>
          <w:tab w:val="num" w:pos="1134"/>
        </w:tabs>
        <w:ind w:left="1134" w:hanging="1134"/>
      </w:pPr>
      <w:rPr>
        <w:rFonts w:hint="default"/>
      </w:rPr>
    </w:lvl>
    <w:lvl w:ilvl="4">
      <w:start w:val="1"/>
      <w:numFmt w:val="decimal"/>
      <w:pStyle w:val="11111"/>
      <w:lvlText w:val="%1.%2.%3.%4.%5."/>
      <w:lvlJc w:val="left"/>
      <w:pPr>
        <w:tabs>
          <w:tab w:val="num" w:pos="3294"/>
        </w:tabs>
        <w:ind w:left="3006" w:hanging="792"/>
      </w:pPr>
      <w:rPr>
        <w:rFonts w:hint="default"/>
      </w:rPr>
    </w:lvl>
    <w:lvl w:ilvl="5">
      <w:start w:val="1"/>
      <w:numFmt w:val="decimal"/>
      <w:pStyle w:val="111111"/>
      <w:lvlText w:val="%1.%2.%3.%4.%5.%6."/>
      <w:lvlJc w:val="left"/>
      <w:pPr>
        <w:tabs>
          <w:tab w:val="num" w:pos="4014"/>
        </w:tabs>
        <w:ind w:left="3510" w:hanging="936"/>
      </w:pPr>
      <w:rPr>
        <w:rFonts w:hint="default"/>
      </w:rPr>
    </w:lvl>
    <w:lvl w:ilvl="6">
      <w:start w:val="1"/>
      <w:numFmt w:val="decimal"/>
      <w:lvlText w:val="%1.%2.%3.%4.%5.%6.%7."/>
      <w:lvlJc w:val="left"/>
      <w:pPr>
        <w:tabs>
          <w:tab w:val="num" w:pos="4374"/>
        </w:tabs>
        <w:ind w:left="4014" w:hanging="1080"/>
      </w:pPr>
      <w:rPr>
        <w:rFonts w:hint="default"/>
      </w:rPr>
    </w:lvl>
    <w:lvl w:ilvl="7">
      <w:start w:val="1"/>
      <w:numFmt w:val="decimal"/>
      <w:lvlText w:val="%1.%2.%3.%4.%5.%6.%7.%8."/>
      <w:lvlJc w:val="left"/>
      <w:pPr>
        <w:tabs>
          <w:tab w:val="num" w:pos="5094"/>
        </w:tabs>
        <w:ind w:left="4518" w:hanging="1224"/>
      </w:pPr>
      <w:rPr>
        <w:rFonts w:hint="default"/>
      </w:rPr>
    </w:lvl>
    <w:lvl w:ilvl="8">
      <w:start w:val="1"/>
      <w:numFmt w:val="decimal"/>
      <w:lvlText w:val="%1.%2.%3.%4.%5.%6.%7.%8.%9."/>
      <w:lvlJc w:val="left"/>
      <w:pPr>
        <w:tabs>
          <w:tab w:val="num" w:pos="5454"/>
        </w:tabs>
        <w:ind w:left="5094" w:hanging="1440"/>
      </w:pPr>
      <w:rPr>
        <w:rFonts w:hint="default"/>
      </w:rPr>
    </w:lvl>
  </w:abstractNum>
  <w:abstractNum w:abstractNumId="101" w15:restartNumberingAfterBreak="0">
    <w:nsid w:val="5358181E"/>
    <w:multiLevelType w:val="multilevel"/>
    <w:tmpl w:val="BF2ECC1C"/>
    <w:lvl w:ilvl="0">
      <w:start w:val="1"/>
      <w:numFmt w:val="decimal"/>
      <w:pStyle w:val="14"/>
      <w:lvlText w:val="Б%1"/>
      <w:lvlJc w:val="left"/>
      <w:pPr>
        <w:tabs>
          <w:tab w:val="num" w:pos="1209"/>
        </w:tabs>
        <w:ind w:left="540" w:firstLine="0"/>
      </w:pPr>
      <w:rPr>
        <w:rFonts w:ascii="Arial" w:hAnsi="Arial" w:hint="default"/>
        <w:b/>
        <w:i w:val="0"/>
        <w:sz w:val="32"/>
        <w:szCs w:val="32"/>
      </w:rPr>
    </w:lvl>
    <w:lvl w:ilvl="1">
      <w:start w:val="1"/>
      <w:numFmt w:val="decimal"/>
      <w:pStyle w:val="26"/>
      <w:lvlText w:val="Б%1.%2"/>
      <w:lvlJc w:val="left"/>
      <w:pPr>
        <w:tabs>
          <w:tab w:val="num" w:pos="1260"/>
        </w:tabs>
        <w:ind w:left="540" w:firstLine="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34"/>
      <w:lvlText w:val="Б%1.%2.%3"/>
      <w:lvlJc w:val="left"/>
      <w:pPr>
        <w:tabs>
          <w:tab w:val="num" w:pos="1413"/>
        </w:tabs>
        <w:ind w:left="540" w:firstLine="0"/>
      </w:pPr>
      <w:rPr>
        <w:rFonts w:hint="default"/>
      </w:rPr>
    </w:lvl>
    <w:lvl w:ilvl="3">
      <w:start w:val="1"/>
      <w:numFmt w:val="decimal"/>
      <w:pStyle w:val="40"/>
      <w:lvlText w:val="Б%1.%2.%3.%4"/>
      <w:lvlJc w:val="left"/>
      <w:pPr>
        <w:tabs>
          <w:tab w:val="num" w:pos="540"/>
        </w:tabs>
        <w:ind w:left="540" w:firstLine="0"/>
      </w:pPr>
      <w:rPr>
        <w:rFonts w:hint="default"/>
      </w:rPr>
    </w:lvl>
    <w:lvl w:ilvl="4">
      <w:start w:val="1"/>
      <w:numFmt w:val="decimal"/>
      <w:lvlText w:val="Б%1.%2.%3.%4.%5"/>
      <w:lvlJc w:val="left"/>
      <w:pPr>
        <w:tabs>
          <w:tab w:val="num" w:pos="540"/>
        </w:tabs>
        <w:ind w:left="540" w:firstLine="0"/>
      </w:pPr>
      <w:rPr>
        <w:rFonts w:hint="default"/>
      </w:rPr>
    </w:lvl>
    <w:lvl w:ilvl="5">
      <w:start w:val="1"/>
      <w:numFmt w:val="decimal"/>
      <w:lvlText w:val="%1.%2.%3.%4.%5.%6"/>
      <w:lvlJc w:val="left"/>
      <w:pPr>
        <w:tabs>
          <w:tab w:val="num" w:pos="540"/>
        </w:tabs>
        <w:ind w:left="540" w:firstLine="0"/>
      </w:pPr>
      <w:rPr>
        <w:rFonts w:hint="default"/>
      </w:rPr>
    </w:lvl>
    <w:lvl w:ilvl="6">
      <w:start w:val="1"/>
      <w:numFmt w:val="decimal"/>
      <w:lvlText w:val="%1.%2.%3.%4.%5.%6.%7"/>
      <w:lvlJc w:val="left"/>
      <w:pPr>
        <w:tabs>
          <w:tab w:val="num" w:pos="540"/>
        </w:tabs>
        <w:ind w:left="540" w:firstLine="0"/>
      </w:pPr>
      <w:rPr>
        <w:rFonts w:hint="default"/>
      </w:rPr>
    </w:lvl>
    <w:lvl w:ilvl="7">
      <w:start w:val="1"/>
      <w:numFmt w:val="decimal"/>
      <w:lvlText w:val="%1.%2.%3.%4.%5.%6.%7.%8"/>
      <w:lvlJc w:val="left"/>
      <w:pPr>
        <w:tabs>
          <w:tab w:val="num" w:pos="540"/>
        </w:tabs>
        <w:ind w:left="540" w:firstLine="0"/>
      </w:pPr>
      <w:rPr>
        <w:rFonts w:hint="default"/>
      </w:rPr>
    </w:lvl>
    <w:lvl w:ilvl="8">
      <w:start w:val="1"/>
      <w:numFmt w:val="decimal"/>
      <w:lvlText w:val="%1.%2.%3.%4.%5.%6.%7.%8.%9"/>
      <w:lvlJc w:val="left"/>
      <w:pPr>
        <w:tabs>
          <w:tab w:val="num" w:pos="540"/>
        </w:tabs>
        <w:ind w:left="540" w:firstLine="0"/>
      </w:pPr>
      <w:rPr>
        <w:rFonts w:hint="default"/>
      </w:rPr>
    </w:lvl>
  </w:abstractNum>
  <w:abstractNum w:abstractNumId="102" w15:restartNumberingAfterBreak="0">
    <w:nsid w:val="53646025"/>
    <w:multiLevelType w:val="hybridMultilevel"/>
    <w:tmpl w:val="D0C8366A"/>
    <w:lvl w:ilvl="0" w:tplc="A54ABAD2">
      <w:start w:val="1"/>
      <w:numFmt w:val="decimal"/>
      <w:lvlText w:val="6.7.4.%1."/>
      <w:lvlJc w:val="left"/>
      <w:pPr>
        <w:ind w:left="1440" w:hanging="360"/>
      </w:pPr>
      <w:rPr>
        <w:rFonts w:hint="default"/>
      </w:rPr>
    </w:lvl>
    <w:lvl w:ilvl="1" w:tplc="61047040">
      <w:start w:val="1"/>
      <w:numFmt w:val="decimal"/>
      <w:lvlText w:val="6.7.4.%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15:restartNumberingAfterBreak="0">
    <w:nsid w:val="53BD318A"/>
    <w:multiLevelType w:val="hybridMultilevel"/>
    <w:tmpl w:val="548AA0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15:restartNumberingAfterBreak="0">
    <w:nsid w:val="53E71964"/>
    <w:multiLevelType w:val="multilevel"/>
    <w:tmpl w:val="7C345174"/>
    <w:lvl w:ilvl="0">
      <w:start w:val="1"/>
      <w:numFmt w:val="decimal"/>
      <w:pStyle w:val="af2"/>
      <w:lvlText w:val="%1."/>
      <w:lvlJc w:val="left"/>
      <w:pPr>
        <w:tabs>
          <w:tab w:val="num" w:pos="397"/>
        </w:tabs>
        <w:ind w:left="397" w:hanging="397"/>
      </w:pPr>
      <w:rPr>
        <w:rFonts w:ascii="Arial" w:hAnsi="Arial" w:cs="Times New Roman" w:hint="default"/>
      </w:rPr>
    </w:lvl>
    <w:lvl w:ilvl="1">
      <w:start w:val="1"/>
      <w:numFmt w:val="russianLower"/>
      <w:lvlText w:val="%2)"/>
      <w:lvlJc w:val="left"/>
      <w:pPr>
        <w:tabs>
          <w:tab w:val="num" w:pos="737"/>
        </w:tabs>
        <w:ind w:left="737" w:hanging="340"/>
      </w:pPr>
      <w:rPr>
        <w:rFonts w:ascii="Arial" w:hAnsi="Arial" w:cs="Times New Roman" w:hint="default"/>
        <w:b w:val="0"/>
        <w:i w:val="0"/>
        <w:caps w:val="0"/>
        <w:strike w:val="0"/>
        <w:dstrike w:val="0"/>
        <w:vanish w:val="0"/>
        <w:color w:val="000000"/>
        <w:sz w:val="24"/>
        <w:szCs w:val="24"/>
        <w:vertAlign w:val="baseline"/>
      </w:rPr>
    </w:lvl>
    <w:lvl w:ilvl="2">
      <w:start w:val="1"/>
      <w:numFmt w:val="bullet"/>
      <w:lvlText w:val="–"/>
      <w:lvlJc w:val="left"/>
      <w:pPr>
        <w:tabs>
          <w:tab w:val="num" w:pos="964"/>
        </w:tabs>
        <w:ind w:left="964" w:hanging="227"/>
      </w:pPr>
      <w:rPr>
        <w:rFonts w:ascii="Times New Roman" w:hAnsi="Times New Roman" w:hint="default"/>
        <w:b/>
      </w:rPr>
    </w:lvl>
    <w:lvl w:ilvl="3">
      <w:start w:val="1"/>
      <w:numFmt w:val="decimal"/>
      <w:isLgl/>
      <w:lvlText w:val="%1.%2.%3.%4"/>
      <w:lvlJc w:val="left"/>
      <w:pPr>
        <w:tabs>
          <w:tab w:val="num" w:pos="720"/>
        </w:tabs>
        <w:ind w:left="720" w:hanging="720"/>
      </w:pPr>
      <w:rPr>
        <w:rFonts w:cs="Times New Roman" w:hint="default"/>
        <w:b/>
      </w:rPr>
    </w:lvl>
    <w:lvl w:ilvl="4">
      <w:start w:val="1"/>
      <w:numFmt w:val="decimal"/>
      <w:isLgl/>
      <w:lvlText w:val="%1.%2.%3.%4.%5"/>
      <w:lvlJc w:val="left"/>
      <w:pPr>
        <w:tabs>
          <w:tab w:val="num" w:pos="1080"/>
        </w:tabs>
        <w:ind w:left="1080" w:hanging="1080"/>
      </w:pPr>
      <w:rPr>
        <w:rFonts w:cs="Times New Roman" w:hint="default"/>
        <w:b/>
      </w:rPr>
    </w:lvl>
    <w:lvl w:ilvl="5">
      <w:start w:val="1"/>
      <w:numFmt w:val="decimal"/>
      <w:isLgl/>
      <w:lvlText w:val="%1.%2.%3.%4.%5.%6"/>
      <w:lvlJc w:val="left"/>
      <w:pPr>
        <w:tabs>
          <w:tab w:val="num" w:pos="1080"/>
        </w:tabs>
        <w:ind w:left="1080" w:hanging="1080"/>
      </w:pPr>
      <w:rPr>
        <w:rFonts w:cs="Times New Roman" w:hint="default"/>
        <w:b/>
      </w:rPr>
    </w:lvl>
    <w:lvl w:ilvl="6">
      <w:start w:val="1"/>
      <w:numFmt w:val="decimal"/>
      <w:isLgl/>
      <w:lvlText w:val="%1.%2.%3.%4.%5.%6.%7"/>
      <w:lvlJc w:val="left"/>
      <w:pPr>
        <w:tabs>
          <w:tab w:val="num" w:pos="1440"/>
        </w:tabs>
        <w:ind w:left="1440" w:hanging="1440"/>
      </w:pPr>
      <w:rPr>
        <w:rFonts w:cs="Times New Roman" w:hint="default"/>
        <w:b/>
      </w:rPr>
    </w:lvl>
    <w:lvl w:ilvl="7">
      <w:start w:val="1"/>
      <w:numFmt w:val="decimal"/>
      <w:isLgl/>
      <w:lvlText w:val="%1.%2.%3.%4.%5.%6.%7.%8"/>
      <w:lvlJc w:val="left"/>
      <w:pPr>
        <w:tabs>
          <w:tab w:val="num" w:pos="1440"/>
        </w:tabs>
        <w:ind w:left="1440" w:hanging="1440"/>
      </w:pPr>
      <w:rPr>
        <w:rFonts w:cs="Times New Roman" w:hint="default"/>
        <w:b/>
      </w:rPr>
    </w:lvl>
    <w:lvl w:ilvl="8">
      <w:start w:val="1"/>
      <w:numFmt w:val="decimal"/>
      <w:isLgl/>
      <w:lvlText w:val="%1.%2.%3.%4.%5.%6.%7.%8.%9"/>
      <w:lvlJc w:val="left"/>
      <w:pPr>
        <w:tabs>
          <w:tab w:val="num" w:pos="1440"/>
        </w:tabs>
        <w:ind w:left="1440" w:hanging="1440"/>
      </w:pPr>
      <w:rPr>
        <w:rFonts w:cs="Times New Roman" w:hint="default"/>
        <w:b/>
      </w:rPr>
    </w:lvl>
  </w:abstractNum>
  <w:abstractNum w:abstractNumId="105" w15:restartNumberingAfterBreak="0">
    <w:nsid w:val="53EE1E1C"/>
    <w:multiLevelType w:val="multilevel"/>
    <w:tmpl w:val="A7A04BE0"/>
    <w:lvl w:ilvl="0">
      <w:start w:val="1"/>
      <w:numFmt w:val="decimal"/>
      <w:lvlText w:val="%1."/>
      <w:lvlJc w:val="left"/>
      <w:pPr>
        <w:ind w:left="1069" w:hanging="360"/>
      </w:pPr>
      <w:rPr>
        <w:rFonts w:hint="default"/>
        <w:i w:val="0"/>
      </w:rPr>
    </w:lvl>
    <w:lvl w:ilvl="1">
      <w:start w:val="5"/>
      <w:numFmt w:val="decimal"/>
      <w:isLgl/>
      <w:lvlText w:val="%1.%2"/>
      <w:lvlJc w:val="left"/>
      <w:pPr>
        <w:ind w:left="1536" w:hanging="780"/>
      </w:pPr>
      <w:rPr>
        <w:rFonts w:hint="default"/>
      </w:rPr>
    </w:lvl>
    <w:lvl w:ilvl="2">
      <w:start w:val="12"/>
      <w:numFmt w:val="decimal"/>
      <w:isLgl/>
      <w:lvlText w:val="%1.%2.%3"/>
      <w:lvlJc w:val="left"/>
      <w:pPr>
        <w:ind w:left="1583" w:hanging="780"/>
      </w:pPr>
      <w:rPr>
        <w:rFonts w:hint="default"/>
      </w:rPr>
    </w:lvl>
    <w:lvl w:ilvl="3">
      <w:start w:val="1"/>
      <w:numFmt w:val="decimal"/>
      <w:isLgl/>
      <w:lvlText w:val="%1.%2.%3.%4"/>
      <w:lvlJc w:val="left"/>
      <w:pPr>
        <w:ind w:left="1630" w:hanging="780"/>
      </w:pPr>
      <w:rPr>
        <w:rFonts w:hint="default"/>
      </w:rPr>
    </w:lvl>
    <w:lvl w:ilvl="4">
      <w:start w:val="1"/>
      <w:numFmt w:val="decimal"/>
      <w:isLgl/>
      <w:lvlText w:val="%1.%2.%3.%4.%5"/>
      <w:lvlJc w:val="left"/>
      <w:pPr>
        <w:ind w:left="1977" w:hanging="1080"/>
      </w:pPr>
      <w:rPr>
        <w:rFonts w:hint="default"/>
      </w:rPr>
    </w:lvl>
    <w:lvl w:ilvl="5">
      <w:start w:val="1"/>
      <w:numFmt w:val="decimal"/>
      <w:isLgl/>
      <w:lvlText w:val="%1.%2.%3.%4.%5.%6"/>
      <w:lvlJc w:val="left"/>
      <w:pPr>
        <w:ind w:left="2024" w:hanging="1080"/>
      </w:pPr>
      <w:rPr>
        <w:rFonts w:hint="default"/>
      </w:rPr>
    </w:lvl>
    <w:lvl w:ilvl="6">
      <w:start w:val="1"/>
      <w:numFmt w:val="decimal"/>
      <w:isLgl/>
      <w:lvlText w:val="%1.%2.%3.%4.%5.%6.%7"/>
      <w:lvlJc w:val="left"/>
      <w:pPr>
        <w:ind w:left="2431" w:hanging="1440"/>
      </w:pPr>
      <w:rPr>
        <w:rFonts w:hint="default"/>
      </w:rPr>
    </w:lvl>
    <w:lvl w:ilvl="7">
      <w:start w:val="1"/>
      <w:numFmt w:val="decimal"/>
      <w:isLgl/>
      <w:lvlText w:val="%1.%2.%3.%4.%5.%6.%7.%8"/>
      <w:lvlJc w:val="left"/>
      <w:pPr>
        <w:ind w:left="2478" w:hanging="1440"/>
      </w:pPr>
      <w:rPr>
        <w:rFonts w:hint="default"/>
      </w:rPr>
    </w:lvl>
    <w:lvl w:ilvl="8">
      <w:start w:val="1"/>
      <w:numFmt w:val="decimal"/>
      <w:isLgl/>
      <w:lvlText w:val="%1.%2.%3.%4.%5.%6.%7.%8.%9"/>
      <w:lvlJc w:val="left"/>
      <w:pPr>
        <w:ind w:left="2885" w:hanging="1800"/>
      </w:pPr>
      <w:rPr>
        <w:rFonts w:hint="default"/>
      </w:rPr>
    </w:lvl>
  </w:abstractNum>
  <w:abstractNum w:abstractNumId="106" w15:restartNumberingAfterBreak="0">
    <w:nsid w:val="54225861"/>
    <w:multiLevelType w:val="multilevel"/>
    <w:tmpl w:val="658C0B7E"/>
    <w:lvl w:ilvl="0">
      <w:start w:val="1"/>
      <w:numFmt w:val="decimal"/>
      <w:pStyle w:val="15"/>
      <w:lvlText w:val="%1"/>
      <w:lvlJc w:val="center"/>
      <w:pPr>
        <w:tabs>
          <w:tab w:val="num" w:pos="360"/>
        </w:tabs>
        <w:ind w:left="0" w:firstLine="0"/>
      </w:pPr>
      <w:rPr>
        <w:rFonts w:hint="default"/>
      </w:rPr>
    </w:lvl>
    <w:lvl w:ilvl="1">
      <w:start w:val="1"/>
      <w:numFmt w:val="decimal"/>
      <w:lvlText w:val="%1.%2"/>
      <w:lvlJc w:val="left"/>
      <w:pPr>
        <w:tabs>
          <w:tab w:val="num" w:pos="1440"/>
        </w:tabs>
        <w:ind w:left="720" w:firstLine="0"/>
      </w:pPr>
      <w:rPr>
        <w:rFonts w:hint="default"/>
      </w:rPr>
    </w:lvl>
    <w:lvl w:ilvl="2">
      <w:start w:val="1"/>
      <w:numFmt w:val="decimal"/>
      <w:lvlText w:val="%1.%2.%3"/>
      <w:lvlJc w:val="left"/>
      <w:pPr>
        <w:tabs>
          <w:tab w:val="num" w:pos="4194"/>
        </w:tabs>
        <w:ind w:left="3474" w:firstLine="0"/>
      </w:pPr>
      <w:rPr>
        <w:rFonts w:hint="default"/>
      </w:rPr>
    </w:lvl>
    <w:lvl w:ilvl="3">
      <w:start w:val="1"/>
      <w:numFmt w:val="decimal"/>
      <w:lvlText w:val="%1.%2.%3.%4"/>
      <w:lvlJc w:val="left"/>
      <w:pPr>
        <w:tabs>
          <w:tab w:val="num" w:pos="1800"/>
        </w:tabs>
        <w:ind w:left="720" w:firstLine="0"/>
      </w:pPr>
      <w:rPr>
        <w:rFonts w:hint="default"/>
      </w:rPr>
    </w:lvl>
    <w:lvl w:ilvl="4">
      <w:start w:val="1"/>
      <w:numFmt w:val="decimal"/>
      <w:lvlText w:val="%1.%2.%3.%4.%5"/>
      <w:lvlJc w:val="left"/>
      <w:pPr>
        <w:tabs>
          <w:tab w:val="num" w:pos="2160"/>
        </w:tabs>
        <w:ind w:left="720" w:firstLine="0"/>
      </w:pPr>
      <w:rPr>
        <w:rFonts w:hint="default"/>
      </w:rPr>
    </w:lvl>
    <w:lvl w:ilvl="5">
      <w:start w:val="1"/>
      <w:numFmt w:val="decimal"/>
      <w:lvlText w:val="%1.%2.%3.%4.%5.%6"/>
      <w:lvlJc w:val="left"/>
      <w:pPr>
        <w:tabs>
          <w:tab w:val="num" w:pos="2520"/>
        </w:tabs>
        <w:ind w:left="720" w:firstLine="0"/>
      </w:pPr>
      <w:rPr>
        <w:rFonts w:hint="default"/>
      </w:rPr>
    </w:lvl>
    <w:lvl w:ilvl="6">
      <w:start w:val="1"/>
      <w:numFmt w:val="decimal"/>
      <w:lvlText w:val="%1.%2.%3.%4.%5.%6.%7"/>
      <w:lvlJc w:val="left"/>
      <w:pPr>
        <w:tabs>
          <w:tab w:val="num" w:pos="2520"/>
        </w:tabs>
        <w:ind w:left="720" w:firstLine="0"/>
      </w:pPr>
      <w:rPr>
        <w:rFonts w:hint="default"/>
      </w:rPr>
    </w:lvl>
    <w:lvl w:ilvl="7">
      <w:start w:val="1"/>
      <w:numFmt w:val="decimal"/>
      <w:lvlText w:val="%1.%2.%3.%4.%5.%6.%7.%8"/>
      <w:lvlJc w:val="left"/>
      <w:pPr>
        <w:tabs>
          <w:tab w:val="num" w:pos="2880"/>
        </w:tabs>
        <w:ind w:left="720" w:firstLine="0"/>
      </w:pPr>
      <w:rPr>
        <w:rFonts w:hint="default"/>
      </w:rPr>
    </w:lvl>
    <w:lvl w:ilvl="8">
      <w:start w:val="1"/>
      <w:numFmt w:val="decimal"/>
      <w:lvlText w:val="%1.%2.%3.%4.%5.%6.%7.%8.%9"/>
      <w:lvlJc w:val="left"/>
      <w:pPr>
        <w:tabs>
          <w:tab w:val="num" w:pos="3240"/>
        </w:tabs>
        <w:ind w:left="720" w:firstLine="0"/>
      </w:pPr>
      <w:rPr>
        <w:rFonts w:hint="default"/>
      </w:rPr>
    </w:lvl>
  </w:abstractNum>
  <w:abstractNum w:abstractNumId="107" w15:restartNumberingAfterBreak="0">
    <w:nsid w:val="552407DE"/>
    <w:multiLevelType w:val="hybridMultilevel"/>
    <w:tmpl w:val="E5847660"/>
    <w:lvl w:ilvl="0" w:tplc="04190001">
      <w:start w:val="1"/>
      <w:numFmt w:val="bullet"/>
      <w:lvlText w:val=""/>
      <w:lvlJc w:val="left"/>
      <w:pPr>
        <w:ind w:left="720" w:hanging="360"/>
      </w:pPr>
      <w:rPr>
        <w:rFonts w:ascii="Symbol" w:hAnsi="Symbol" w:hint="default"/>
      </w:rPr>
    </w:lvl>
    <w:lvl w:ilvl="1" w:tplc="126E7A7C">
      <w:numFmt w:val="bullet"/>
      <w:lvlText w:val="•"/>
      <w:lvlJc w:val="left"/>
      <w:pPr>
        <w:ind w:left="1440" w:hanging="360"/>
      </w:pPr>
      <w:rPr>
        <w:rFonts w:ascii="Times New Roman" w:hAnsi="Times New Roman" w:cs="Times New Roman" w:hint="default"/>
        <w:color w:val="auto"/>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15:restartNumberingAfterBreak="0">
    <w:nsid w:val="553520FE"/>
    <w:multiLevelType w:val="hybridMultilevel"/>
    <w:tmpl w:val="82849258"/>
    <w:lvl w:ilvl="0" w:tplc="0400E1F0">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15:restartNumberingAfterBreak="0">
    <w:nsid w:val="5557280C"/>
    <w:multiLevelType w:val="multilevel"/>
    <w:tmpl w:val="1422C274"/>
    <w:lvl w:ilvl="0">
      <w:start w:val="6"/>
      <w:numFmt w:val="decimal"/>
      <w:lvlText w:val="%1."/>
      <w:lvlJc w:val="left"/>
      <w:pPr>
        <w:ind w:left="585" w:hanging="585"/>
      </w:pPr>
      <w:rPr>
        <w:rFonts w:hint="default"/>
      </w:rPr>
    </w:lvl>
    <w:lvl w:ilvl="1">
      <w:start w:val="8"/>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10" w15:restartNumberingAfterBreak="0">
    <w:nsid w:val="55BF365A"/>
    <w:multiLevelType w:val="multilevel"/>
    <w:tmpl w:val="C26EA43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6.1.7.%3."/>
      <w:lvlJc w:val="left"/>
      <w:pPr>
        <w:ind w:left="1224" w:hanging="504"/>
      </w:pPr>
      <w:rPr>
        <w:rFonts w:hint="default"/>
      </w:rPr>
    </w:lvl>
    <w:lvl w:ilvl="3">
      <w:start w:val="1"/>
      <w:numFmt w:val="decimal"/>
      <w:lvlText w:val="6.1.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1" w15:restartNumberingAfterBreak="0">
    <w:nsid w:val="565B1B45"/>
    <w:multiLevelType w:val="hybridMultilevel"/>
    <w:tmpl w:val="ECBECA2A"/>
    <w:lvl w:ilvl="0" w:tplc="684E0F6A">
      <w:start w:val="1"/>
      <w:numFmt w:val="decimal"/>
      <w:lvlText w:val="%1."/>
      <w:lvlJc w:val="left"/>
      <w:pPr>
        <w:ind w:left="720" w:hanging="360"/>
      </w:pPr>
      <w:rPr>
        <w:sz w:val="20"/>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569C685B"/>
    <w:multiLevelType w:val="hybridMultilevel"/>
    <w:tmpl w:val="277C417C"/>
    <w:lvl w:ilvl="0" w:tplc="04190001">
      <w:start w:val="1"/>
      <w:numFmt w:val="decimal"/>
      <w:pStyle w:val="af3"/>
      <w:lvlText w:val="%1."/>
      <w:lvlJc w:val="left"/>
      <w:pPr>
        <w:tabs>
          <w:tab w:val="num" w:pos="1080"/>
        </w:tabs>
        <w:ind w:left="1021" w:hanging="301"/>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113" w15:restartNumberingAfterBreak="0">
    <w:nsid w:val="57646A85"/>
    <w:multiLevelType w:val="hybridMultilevel"/>
    <w:tmpl w:val="7644B4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15:restartNumberingAfterBreak="0">
    <w:nsid w:val="57DC6283"/>
    <w:multiLevelType w:val="hybridMultilevel"/>
    <w:tmpl w:val="9F5C20E8"/>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57E65608"/>
    <w:multiLevelType w:val="hybridMultilevel"/>
    <w:tmpl w:val="0F3A9AE8"/>
    <w:lvl w:ilvl="0" w:tplc="B38C83EA">
      <w:start w:val="1"/>
      <w:numFmt w:val="bullet"/>
      <w:lvlText w:val=""/>
      <w:lvlJc w:val="left"/>
      <w:pPr>
        <w:ind w:left="1211"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AAD5A24"/>
    <w:multiLevelType w:val="hybridMultilevel"/>
    <w:tmpl w:val="DC843A0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15:restartNumberingAfterBreak="0">
    <w:nsid w:val="5AD43A1C"/>
    <w:multiLevelType w:val="hybridMultilevel"/>
    <w:tmpl w:val="2062DA98"/>
    <w:lvl w:ilvl="0" w:tplc="2EDE5320">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8" w15:restartNumberingAfterBreak="0">
    <w:nsid w:val="5B593869"/>
    <w:multiLevelType w:val="hybridMultilevel"/>
    <w:tmpl w:val="B2B44426"/>
    <w:lvl w:ilvl="0" w:tplc="2EDE5320">
      <w:start w:val="1"/>
      <w:numFmt w:val="bullet"/>
      <w:lvlText w:val="-"/>
      <w:lvlJc w:val="left"/>
      <w:pPr>
        <w:ind w:left="720" w:hanging="360"/>
      </w:pPr>
      <w:rPr>
        <w:rFonts w:ascii="Times New Roman" w:hAnsi="Times New Roman" w:cs="Times New Roman" w:hint="default"/>
      </w:rPr>
    </w:lvl>
    <w:lvl w:ilvl="1" w:tplc="47922C60">
      <w:start w:val="1"/>
      <w:numFmt w:val="bullet"/>
      <w:lvlText w:val="o"/>
      <w:lvlJc w:val="left"/>
      <w:pPr>
        <w:ind w:left="1440" w:hanging="360"/>
      </w:pPr>
      <w:rPr>
        <w:rFonts w:ascii="Courier New" w:hAnsi="Courier New" w:cs="Courier New" w:hint="default"/>
      </w:rPr>
    </w:lvl>
    <w:lvl w:ilvl="2" w:tplc="B6E85710">
      <w:start w:val="1"/>
      <w:numFmt w:val="bullet"/>
      <w:lvlText w:val=""/>
      <w:lvlJc w:val="left"/>
      <w:pPr>
        <w:ind w:left="2160" w:hanging="360"/>
      </w:pPr>
      <w:rPr>
        <w:rFonts w:ascii="Wingdings" w:hAnsi="Wingdings" w:hint="default"/>
      </w:rPr>
    </w:lvl>
    <w:lvl w:ilvl="3" w:tplc="6D025DD8" w:tentative="1">
      <w:start w:val="1"/>
      <w:numFmt w:val="bullet"/>
      <w:lvlText w:val=""/>
      <w:lvlJc w:val="left"/>
      <w:pPr>
        <w:ind w:left="2880" w:hanging="360"/>
      </w:pPr>
      <w:rPr>
        <w:rFonts w:ascii="Symbol" w:hAnsi="Symbol" w:hint="default"/>
      </w:rPr>
    </w:lvl>
    <w:lvl w:ilvl="4" w:tplc="8A8A44D2" w:tentative="1">
      <w:start w:val="1"/>
      <w:numFmt w:val="bullet"/>
      <w:lvlText w:val="o"/>
      <w:lvlJc w:val="left"/>
      <w:pPr>
        <w:ind w:left="3600" w:hanging="360"/>
      </w:pPr>
      <w:rPr>
        <w:rFonts w:ascii="Courier New" w:hAnsi="Courier New" w:cs="Courier New" w:hint="default"/>
      </w:rPr>
    </w:lvl>
    <w:lvl w:ilvl="5" w:tplc="7F3A3B52" w:tentative="1">
      <w:start w:val="1"/>
      <w:numFmt w:val="bullet"/>
      <w:lvlText w:val=""/>
      <w:lvlJc w:val="left"/>
      <w:pPr>
        <w:ind w:left="4320" w:hanging="360"/>
      </w:pPr>
      <w:rPr>
        <w:rFonts w:ascii="Wingdings" w:hAnsi="Wingdings" w:hint="default"/>
      </w:rPr>
    </w:lvl>
    <w:lvl w:ilvl="6" w:tplc="1D92D5EE" w:tentative="1">
      <w:start w:val="1"/>
      <w:numFmt w:val="bullet"/>
      <w:lvlText w:val=""/>
      <w:lvlJc w:val="left"/>
      <w:pPr>
        <w:ind w:left="5040" w:hanging="360"/>
      </w:pPr>
      <w:rPr>
        <w:rFonts w:ascii="Symbol" w:hAnsi="Symbol" w:hint="default"/>
      </w:rPr>
    </w:lvl>
    <w:lvl w:ilvl="7" w:tplc="947860B6" w:tentative="1">
      <w:start w:val="1"/>
      <w:numFmt w:val="bullet"/>
      <w:lvlText w:val="o"/>
      <w:lvlJc w:val="left"/>
      <w:pPr>
        <w:ind w:left="5760" w:hanging="360"/>
      </w:pPr>
      <w:rPr>
        <w:rFonts w:ascii="Courier New" w:hAnsi="Courier New" w:cs="Courier New" w:hint="default"/>
      </w:rPr>
    </w:lvl>
    <w:lvl w:ilvl="8" w:tplc="B7C48C8C" w:tentative="1">
      <w:start w:val="1"/>
      <w:numFmt w:val="bullet"/>
      <w:lvlText w:val=""/>
      <w:lvlJc w:val="left"/>
      <w:pPr>
        <w:ind w:left="6480" w:hanging="360"/>
      </w:pPr>
      <w:rPr>
        <w:rFonts w:ascii="Wingdings" w:hAnsi="Wingdings" w:hint="default"/>
      </w:rPr>
    </w:lvl>
  </w:abstractNum>
  <w:abstractNum w:abstractNumId="119" w15:restartNumberingAfterBreak="0">
    <w:nsid w:val="5CC53235"/>
    <w:multiLevelType w:val="hybridMultilevel"/>
    <w:tmpl w:val="AEC074C0"/>
    <w:lvl w:ilvl="0" w:tplc="04190011">
      <w:start w:val="1"/>
      <w:numFmt w:val="decimal"/>
      <w:lvlText w:val="%1)"/>
      <w:lvlJc w:val="left"/>
      <w:pPr>
        <w:ind w:left="1500" w:hanging="360"/>
      </w:pPr>
    </w:lvl>
    <w:lvl w:ilvl="1" w:tplc="04190019" w:tentative="1">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120" w15:restartNumberingAfterBreak="0">
    <w:nsid w:val="5D211137"/>
    <w:multiLevelType w:val="hybridMultilevel"/>
    <w:tmpl w:val="46F0E30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21" w15:restartNumberingAfterBreak="0">
    <w:nsid w:val="5E8019F0"/>
    <w:multiLevelType w:val="multilevel"/>
    <w:tmpl w:val="5A68A2EA"/>
    <w:lvl w:ilvl="0">
      <w:start w:val="1"/>
      <w:numFmt w:val="decimal"/>
      <w:suff w:val="space"/>
      <w:lvlText w:val="%1"/>
      <w:lvlJc w:val="left"/>
      <w:pPr>
        <w:ind w:left="1494" w:hanging="360"/>
      </w:pPr>
      <w:rPr>
        <w:rFonts w:ascii="Arial" w:hAnsi="Arial" w:hint="default"/>
        <w:b/>
        <w:i w:val="0"/>
        <w:sz w:val="32"/>
        <w:szCs w:val="32"/>
        <w:lang w:bidi="ar-SA"/>
      </w:rPr>
    </w:lvl>
    <w:lvl w:ilvl="1">
      <w:start w:val="1"/>
      <w:numFmt w:val="decimal"/>
      <w:pStyle w:val="bulletlevel2"/>
      <w:suff w:val="space"/>
      <w:lvlText w:val="%1.%2."/>
      <w:lvlJc w:val="left"/>
      <w:pPr>
        <w:ind w:left="1728" w:hanging="594"/>
      </w:pPr>
      <w:rPr>
        <w:rFonts w:hint="default"/>
      </w:rPr>
    </w:lvl>
    <w:lvl w:ilvl="2">
      <w:start w:val="1"/>
      <w:numFmt w:val="decimal"/>
      <w:lvlText w:val="%1.%2.%3."/>
      <w:lvlJc w:val="left"/>
      <w:pPr>
        <w:tabs>
          <w:tab w:val="num" w:pos="2574"/>
        </w:tabs>
        <w:ind w:left="1883" w:hanging="749"/>
      </w:pPr>
      <w:rPr>
        <w:rFonts w:hint="default"/>
      </w:rPr>
    </w:lvl>
    <w:lvl w:ilvl="3">
      <w:start w:val="1"/>
      <w:numFmt w:val="decimal"/>
      <w:lvlText w:val="%1.%2.%3.%4."/>
      <w:lvlJc w:val="left"/>
      <w:pPr>
        <w:tabs>
          <w:tab w:val="num" w:pos="3294"/>
        </w:tabs>
        <w:ind w:left="2862" w:hanging="648"/>
      </w:pPr>
      <w:rPr>
        <w:rFonts w:hint="default"/>
      </w:rPr>
    </w:lvl>
    <w:lvl w:ilvl="4">
      <w:start w:val="1"/>
      <w:numFmt w:val="decimal"/>
      <w:lvlText w:val="%1.%2.%3.%4.%5."/>
      <w:lvlJc w:val="left"/>
      <w:pPr>
        <w:tabs>
          <w:tab w:val="num" w:pos="3654"/>
        </w:tabs>
        <w:ind w:left="3366" w:hanging="792"/>
      </w:pPr>
      <w:rPr>
        <w:rFonts w:hint="default"/>
      </w:rPr>
    </w:lvl>
    <w:lvl w:ilvl="5">
      <w:start w:val="1"/>
      <w:numFmt w:val="decimal"/>
      <w:lvlText w:val="%1.%2.%3.%4.%5.%6."/>
      <w:lvlJc w:val="left"/>
      <w:pPr>
        <w:tabs>
          <w:tab w:val="num" w:pos="4374"/>
        </w:tabs>
        <w:ind w:left="3870" w:hanging="936"/>
      </w:pPr>
      <w:rPr>
        <w:rFonts w:hint="default"/>
      </w:rPr>
    </w:lvl>
    <w:lvl w:ilvl="6">
      <w:start w:val="1"/>
      <w:numFmt w:val="decimal"/>
      <w:lvlText w:val="%1.%2.%3.%4.%5.%6.%7."/>
      <w:lvlJc w:val="left"/>
      <w:pPr>
        <w:tabs>
          <w:tab w:val="num" w:pos="4734"/>
        </w:tabs>
        <w:ind w:left="4374" w:hanging="1080"/>
      </w:pPr>
      <w:rPr>
        <w:rFonts w:hint="default"/>
      </w:rPr>
    </w:lvl>
    <w:lvl w:ilvl="7">
      <w:start w:val="1"/>
      <w:numFmt w:val="decimal"/>
      <w:lvlText w:val="%1.%2.%3.%4.%5.%6.%7.%8."/>
      <w:lvlJc w:val="left"/>
      <w:pPr>
        <w:tabs>
          <w:tab w:val="num" w:pos="5454"/>
        </w:tabs>
        <w:ind w:left="4878" w:hanging="1224"/>
      </w:pPr>
      <w:rPr>
        <w:rFonts w:hint="default"/>
      </w:rPr>
    </w:lvl>
    <w:lvl w:ilvl="8">
      <w:start w:val="1"/>
      <w:numFmt w:val="decimal"/>
      <w:lvlText w:val="%1.%2.%3.%4.%5.%6.%7.%8.%9."/>
      <w:lvlJc w:val="left"/>
      <w:pPr>
        <w:tabs>
          <w:tab w:val="num" w:pos="6174"/>
        </w:tabs>
        <w:ind w:left="5454" w:hanging="1440"/>
      </w:pPr>
      <w:rPr>
        <w:rFonts w:hint="default"/>
      </w:rPr>
    </w:lvl>
  </w:abstractNum>
  <w:abstractNum w:abstractNumId="122" w15:restartNumberingAfterBreak="0">
    <w:nsid w:val="613E607A"/>
    <w:multiLevelType w:val="multilevel"/>
    <w:tmpl w:val="FBA2252E"/>
    <w:lvl w:ilvl="0">
      <w:start w:val="1"/>
      <w:numFmt w:val="decimal"/>
      <w:lvlText w:val="%1)."/>
      <w:lvlJc w:val="left"/>
      <w:pPr>
        <w:ind w:left="360" w:hanging="360"/>
      </w:pPr>
      <w:rPr>
        <w:rFonts w:hint="default"/>
        <w:color w:val="auto"/>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3" w15:restartNumberingAfterBreak="0">
    <w:nsid w:val="61B11095"/>
    <w:multiLevelType w:val="hybridMultilevel"/>
    <w:tmpl w:val="A3F0C972"/>
    <w:lvl w:ilvl="0" w:tplc="B38C83EA">
      <w:start w:val="1"/>
      <w:numFmt w:val="bullet"/>
      <w:lvlText w:val=""/>
      <w:lvlJc w:val="left"/>
      <w:pPr>
        <w:ind w:left="1406" w:hanging="360"/>
      </w:pPr>
      <w:rPr>
        <w:rFonts w:ascii="Wingdings" w:hAnsi="Wingdings" w:hint="default"/>
        <w:sz w:val="24"/>
      </w:rPr>
    </w:lvl>
    <w:lvl w:ilvl="1" w:tplc="04190003" w:tentative="1">
      <w:start w:val="1"/>
      <w:numFmt w:val="bullet"/>
      <w:lvlText w:val="o"/>
      <w:lvlJc w:val="left"/>
      <w:pPr>
        <w:ind w:left="2126" w:hanging="360"/>
      </w:pPr>
      <w:rPr>
        <w:rFonts w:ascii="Courier New" w:hAnsi="Courier New" w:cs="Courier New" w:hint="default"/>
      </w:rPr>
    </w:lvl>
    <w:lvl w:ilvl="2" w:tplc="04190005">
      <w:start w:val="1"/>
      <w:numFmt w:val="bullet"/>
      <w:lvlText w:val=""/>
      <w:lvlJc w:val="left"/>
      <w:pPr>
        <w:ind w:left="2846" w:hanging="360"/>
      </w:pPr>
      <w:rPr>
        <w:rFonts w:ascii="Wingdings" w:hAnsi="Wingdings" w:hint="default"/>
      </w:rPr>
    </w:lvl>
    <w:lvl w:ilvl="3" w:tplc="04190001" w:tentative="1">
      <w:start w:val="1"/>
      <w:numFmt w:val="bullet"/>
      <w:lvlText w:val=""/>
      <w:lvlJc w:val="left"/>
      <w:pPr>
        <w:ind w:left="3566" w:hanging="360"/>
      </w:pPr>
      <w:rPr>
        <w:rFonts w:ascii="Symbol" w:hAnsi="Symbol" w:hint="default"/>
      </w:rPr>
    </w:lvl>
    <w:lvl w:ilvl="4" w:tplc="04190003" w:tentative="1">
      <w:start w:val="1"/>
      <w:numFmt w:val="bullet"/>
      <w:lvlText w:val="o"/>
      <w:lvlJc w:val="left"/>
      <w:pPr>
        <w:ind w:left="4286" w:hanging="360"/>
      </w:pPr>
      <w:rPr>
        <w:rFonts w:ascii="Courier New" w:hAnsi="Courier New" w:cs="Courier New" w:hint="default"/>
      </w:rPr>
    </w:lvl>
    <w:lvl w:ilvl="5" w:tplc="04190005" w:tentative="1">
      <w:start w:val="1"/>
      <w:numFmt w:val="bullet"/>
      <w:lvlText w:val=""/>
      <w:lvlJc w:val="left"/>
      <w:pPr>
        <w:ind w:left="5006" w:hanging="360"/>
      </w:pPr>
      <w:rPr>
        <w:rFonts w:ascii="Wingdings" w:hAnsi="Wingdings" w:hint="default"/>
      </w:rPr>
    </w:lvl>
    <w:lvl w:ilvl="6" w:tplc="04190001" w:tentative="1">
      <w:start w:val="1"/>
      <w:numFmt w:val="bullet"/>
      <w:lvlText w:val=""/>
      <w:lvlJc w:val="left"/>
      <w:pPr>
        <w:ind w:left="5726" w:hanging="360"/>
      </w:pPr>
      <w:rPr>
        <w:rFonts w:ascii="Symbol" w:hAnsi="Symbol" w:hint="default"/>
      </w:rPr>
    </w:lvl>
    <w:lvl w:ilvl="7" w:tplc="04190003" w:tentative="1">
      <w:start w:val="1"/>
      <w:numFmt w:val="bullet"/>
      <w:lvlText w:val="o"/>
      <w:lvlJc w:val="left"/>
      <w:pPr>
        <w:ind w:left="6446" w:hanging="360"/>
      </w:pPr>
      <w:rPr>
        <w:rFonts w:ascii="Courier New" w:hAnsi="Courier New" w:cs="Courier New" w:hint="default"/>
      </w:rPr>
    </w:lvl>
    <w:lvl w:ilvl="8" w:tplc="04190005" w:tentative="1">
      <w:start w:val="1"/>
      <w:numFmt w:val="bullet"/>
      <w:lvlText w:val=""/>
      <w:lvlJc w:val="left"/>
      <w:pPr>
        <w:ind w:left="7166" w:hanging="360"/>
      </w:pPr>
      <w:rPr>
        <w:rFonts w:ascii="Wingdings" w:hAnsi="Wingdings" w:hint="default"/>
      </w:rPr>
    </w:lvl>
  </w:abstractNum>
  <w:abstractNum w:abstractNumId="124" w15:restartNumberingAfterBreak="0">
    <w:nsid w:val="6302201F"/>
    <w:multiLevelType w:val="multilevel"/>
    <w:tmpl w:val="1D522D5E"/>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pStyle w:val="List3"/>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5" w15:restartNumberingAfterBreak="0">
    <w:nsid w:val="642B1D18"/>
    <w:multiLevelType w:val="hybridMultilevel"/>
    <w:tmpl w:val="02DC2938"/>
    <w:lvl w:ilvl="0" w:tplc="FFFFFFFF">
      <w:start w:val="1"/>
      <w:numFmt w:val="bullet"/>
      <w:pStyle w:val="41"/>
      <w:lvlText w:val=""/>
      <w:lvlJc w:val="left"/>
      <w:pPr>
        <w:tabs>
          <w:tab w:val="num" w:pos="926"/>
        </w:tabs>
        <w:ind w:left="926" w:hanging="360"/>
      </w:pPr>
      <w:rPr>
        <w:rFonts w:ascii="Symbol" w:hAnsi="Symbol" w:hint="default"/>
      </w:rPr>
    </w:lvl>
    <w:lvl w:ilvl="1" w:tplc="04190003" w:tentative="1">
      <w:start w:val="1"/>
      <w:numFmt w:val="bullet"/>
      <w:lvlText w:val="o"/>
      <w:lvlJc w:val="left"/>
      <w:pPr>
        <w:tabs>
          <w:tab w:val="num" w:pos="1646"/>
        </w:tabs>
        <w:ind w:left="1646" w:hanging="360"/>
      </w:pPr>
      <w:rPr>
        <w:rFonts w:ascii="Courier New" w:hAnsi="Courier New" w:hint="default"/>
      </w:rPr>
    </w:lvl>
    <w:lvl w:ilvl="2" w:tplc="04190005" w:tentative="1">
      <w:start w:val="1"/>
      <w:numFmt w:val="bullet"/>
      <w:lvlText w:val=""/>
      <w:lvlJc w:val="left"/>
      <w:pPr>
        <w:tabs>
          <w:tab w:val="num" w:pos="2366"/>
        </w:tabs>
        <w:ind w:left="2366" w:hanging="360"/>
      </w:pPr>
      <w:rPr>
        <w:rFonts w:ascii="Wingdings" w:hAnsi="Wingdings" w:hint="default"/>
      </w:rPr>
    </w:lvl>
    <w:lvl w:ilvl="3" w:tplc="04190001" w:tentative="1">
      <w:start w:val="1"/>
      <w:numFmt w:val="bullet"/>
      <w:lvlText w:val=""/>
      <w:lvlJc w:val="left"/>
      <w:pPr>
        <w:tabs>
          <w:tab w:val="num" w:pos="3086"/>
        </w:tabs>
        <w:ind w:left="3086" w:hanging="360"/>
      </w:pPr>
      <w:rPr>
        <w:rFonts w:ascii="Symbol" w:hAnsi="Symbol" w:hint="default"/>
      </w:rPr>
    </w:lvl>
    <w:lvl w:ilvl="4" w:tplc="04190003" w:tentative="1">
      <w:start w:val="1"/>
      <w:numFmt w:val="bullet"/>
      <w:lvlText w:val="o"/>
      <w:lvlJc w:val="left"/>
      <w:pPr>
        <w:tabs>
          <w:tab w:val="num" w:pos="3806"/>
        </w:tabs>
        <w:ind w:left="3806" w:hanging="360"/>
      </w:pPr>
      <w:rPr>
        <w:rFonts w:ascii="Courier New" w:hAnsi="Courier New" w:hint="default"/>
      </w:rPr>
    </w:lvl>
    <w:lvl w:ilvl="5" w:tplc="04190005" w:tentative="1">
      <w:start w:val="1"/>
      <w:numFmt w:val="bullet"/>
      <w:lvlText w:val=""/>
      <w:lvlJc w:val="left"/>
      <w:pPr>
        <w:tabs>
          <w:tab w:val="num" w:pos="4526"/>
        </w:tabs>
        <w:ind w:left="4526" w:hanging="360"/>
      </w:pPr>
      <w:rPr>
        <w:rFonts w:ascii="Wingdings" w:hAnsi="Wingdings" w:hint="default"/>
      </w:rPr>
    </w:lvl>
    <w:lvl w:ilvl="6" w:tplc="04190001" w:tentative="1">
      <w:start w:val="1"/>
      <w:numFmt w:val="bullet"/>
      <w:lvlText w:val=""/>
      <w:lvlJc w:val="left"/>
      <w:pPr>
        <w:tabs>
          <w:tab w:val="num" w:pos="5246"/>
        </w:tabs>
        <w:ind w:left="5246" w:hanging="360"/>
      </w:pPr>
      <w:rPr>
        <w:rFonts w:ascii="Symbol" w:hAnsi="Symbol" w:hint="default"/>
      </w:rPr>
    </w:lvl>
    <w:lvl w:ilvl="7" w:tplc="04190003" w:tentative="1">
      <w:start w:val="1"/>
      <w:numFmt w:val="bullet"/>
      <w:lvlText w:val="o"/>
      <w:lvlJc w:val="left"/>
      <w:pPr>
        <w:tabs>
          <w:tab w:val="num" w:pos="5966"/>
        </w:tabs>
        <w:ind w:left="5966" w:hanging="360"/>
      </w:pPr>
      <w:rPr>
        <w:rFonts w:ascii="Courier New" w:hAnsi="Courier New" w:hint="default"/>
      </w:rPr>
    </w:lvl>
    <w:lvl w:ilvl="8" w:tplc="04190005" w:tentative="1">
      <w:start w:val="1"/>
      <w:numFmt w:val="bullet"/>
      <w:lvlText w:val=""/>
      <w:lvlJc w:val="left"/>
      <w:pPr>
        <w:tabs>
          <w:tab w:val="num" w:pos="6686"/>
        </w:tabs>
        <w:ind w:left="6686" w:hanging="360"/>
      </w:pPr>
      <w:rPr>
        <w:rFonts w:ascii="Wingdings" w:hAnsi="Wingdings" w:hint="default"/>
      </w:rPr>
    </w:lvl>
  </w:abstractNum>
  <w:abstractNum w:abstractNumId="126" w15:restartNumberingAfterBreak="0">
    <w:nsid w:val="64AF6AFC"/>
    <w:multiLevelType w:val="singleLevel"/>
    <w:tmpl w:val="647A064C"/>
    <w:lvl w:ilvl="0">
      <w:start w:val="1"/>
      <w:numFmt w:val="bullet"/>
      <w:pStyle w:val="50"/>
      <w:lvlText w:val=""/>
      <w:lvlJc w:val="left"/>
      <w:pPr>
        <w:tabs>
          <w:tab w:val="num" w:pos="1474"/>
        </w:tabs>
        <w:ind w:left="1474" w:hanging="397"/>
      </w:pPr>
      <w:rPr>
        <w:rFonts w:ascii="Wingdings" w:hAnsi="Wingdings" w:hint="default"/>
      </w:rPr>
    </w:lvl>
  </w:abstractNum>
  <w:abstractNum w:abstractNumId="127" w15:restartNumberingAfterBreak="0">
    <w:nsid w:val="653E5014"/>
    <w:multiLevelType w:val="hybridMultilevel"/>
    <w:tmpl w:val="A1F60CD8"/>
    <w:lvl w:ilvl="0" w:tplc="FFFFFFFF">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8" w15:restartNumberingAfterBreak="0">
    <w:nsid w:val="656E0A63"/>
    <w:multiLevelType w:val="multilevel"/>
    <w:tmpl w:val="50C05200"/>
    <w:lvl w:ilvl="0">
      <w:start w:val="1"/>
      <w:numFmt w:val="decimal"/>
      <w:lvlText w:val="%1."/>
      <w:lvlJc w:val="left"/>
      <w:pPr>
        <w:ind w:left="1069" w:hanging="360"/>
      </w:pPr>
      <w:rPr>
        <w:rFonts w:hint="default"/>
      </w:rPr>
    </w:lvl>
    <w:lvl w:ilvl="1">
      <w:start w:val="1"/>
      <w:numFmt w:val="decimal"/>
      <w:isLgl/>
      <w:lvlText w:val="%1.%2"/>
      <w:lvlJc w:val="left"/>
      <w:pPr>
        <w:ind w:left="1353" w:hanging="360"/>
      </w:pPr>
      <w:rPr>
        <w:rFonts w:hint="default"/>
        <w:sz w:val="28"/>
      </w:rPr>
    </w:lvl>
    <w:lvl w:ilvl="2">
      <w:start w:val="1"/>
      <w:numFmt w:val="bullet"/>
      <w:lvlText w:val="-"/>
      <w:lvlJc w:val="left"/>
      <w:pPr>
        <w:ind w:left="1571" w:hanging="720"/>
      </w:pPr>
      <w:rPr>
        <w:rFonts w:ascii="Courier New" w:hAnsi="Courier New" w:hint="default"/>
        <w:b w:val="0"/>
        <w:sz w:val="28"/>
      </w:rPr>
    </w:lvl>
    <w:lvl w:ilvl="3">
      <w:start w:val="1"/>
      <w:numFmt w:val="decimal"/>
      <w:isLgl/>
      <w:lvlText w:val="%1.%2.%3.%4"/>
      <w:lvlJc w:val="left"/>
      <w:pPr>
        <w:ind w:left="2869" w:hanging="108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949" w:hanging="144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5029" w:hanging="1800"/>
      </w:pPr>
      <w:rPr>
        <w:rFonts w:hint="default"/>
      </w:rPr>
    </w:lvl>
    <w:lvl w:ilvl="8">
      <w:start w:val="1"/>
      <w:numFmt w:val="decimal"/>
      <w:isLgl/>
      <w:lvlText w:val="%1.%2.%3.%4.%5.%6.%7.%8.%9"/>
      <w:lvlJc w:val="left"/>
      <w:pPr>
        <w:ind w:left="5749" w:hanging="2160"/>
      </w:pPr>
      <w:rPr>
        <w:rFonts w:hint="default"/>
      </w:rPr>
    </w:lvl>
  </w:abstractNum>
  <w:abstractNum w:abstractNumId="129" w15:restartNumberingAfterBreak="0">
    <w:nsid w:val="65B9432F"/>
    <w:multiLevelType w:val="hybridMultilevel"/>
    <w:tmpl w:val="A2F40068"/>
    <w:lvl w:ilvl="0" w:tplc="04190001">
      <w:start w:val="1"/>
      <w:numFmt w:val="bullet"/>
      <w:lvlText w:val=""/>
      <w:lvlJc w:val="left"/>
      <w:pPr>
        <w:ind w:left="1110" w:hanging="360"/>
      </w:pPr>
      <w:rPr>
        <w:rFonts w:ascii="Symbol" w:hAnsi="Symbol" w:hint="default"/>
      </w:rPr>
    </w:lvl>
    <w:lvl w:ilvl="1" w:tplc="04190001">
      <w:start w:val="1"/>
      <w:numFmt w:val="bullet"/>
      <w:lvlText w:val=""/>
      <w:lvlJc w:val="left"/>
      <w:pPr>
        <w:ind w:left="1830" w:hanging="360"/>
      </w:pPr>
      <w:rPr>
        <w:rFonts w:ascii="Symbol" w:hAnsi="Symbol" w:hint="default"/>
      </w:rPr>
    </w:lvl>
    <w:lvl w:ilvl="2" w:tplc="04190005" w:tentative="1">
      <w:start w:val="1"/>
      <w:numFmt w:val="bullet"/>
      <w:lvlText w:val=""/>
      <w:lvlJc w:val="left"/>
      <w:pPr>
        <w:ind w:left="2550" w:hanging="360"/>
      </w:pPr>
      <w:rPr>
        <w:rFonts w:ascii="Wingdings" w:hAnsi="Wingdings" w:hint="default"/>
      </w:rPr>
    </w:lvl>
    <w:lvl w:ilvl="3" w:tplc="04190001" w:tentative="1">
      <w:start w:val="1"/>
      <w:numFmt w:val="bullet"/>
      <w:lvlText w:val=""/>
      <w:lvlJc w:val="left"/>
      <w:pPr>
        <w:ind w:left="3270" w:hanging="360"/>
      </w:pPr>
      <w:rPr>
        <w:rFonts w:ascii="Symbol" w:hAnsi="Symbol" w:hint="default"/>
      </w:rPr>
    </w:lvl>
    <w:lvl w:ilvl="4" w:tplc="04190003" w:tentative="1">
      <w:start w:val="1"/>
      <w:numFmt w:val="bullet"/>
      <w:lvlText w:val="o"/>
      <w:lvlJc w:val="left"/>
      <w:pPr>
        <w:ind w:left="3990" w:hanging="360"/>
      </w:pPr>
      <w:rPr>
        <w:rFonts w:ascii="Courier New" w:hAnsi="Courier New" w:cs="Courier New" w:hint="default"/>
      </w:rPr>
    </w:lvl>
    <w:lvl w:ilvl="5" w:tplc="04190005" w:tentative="1">
      <w:start w:val="1"/>
      <w:numFmt w:val="bullet"/>
      <w:lvlText w:val=""/>
      <w:lvlJc w:val="left"/>
      <w:pPr>
        <w:ind w:left="4710" w:hanging="360"/>
      </w:pPr>
      <w:rPr>
        <w:rFonts w:ascii="Wingdings" w:hAnsi="Wingdings" w:hint="default"/>
      </w:rPr>
    </w:lvl>
    <w:lvl w:ilvl="6" w:tplc="04190001" w:tentative="1">
      <w:start w:val="1"/>
      <w:numFmt w:val="bullet"/>
      <w:lvlText w:val=""/>
      <w:lvlJc w:val="left"/>
      <w:pPr>
        <w:ind w:left="5430" w:hanging="360"/>
      </w:pPr>
      <w:rPr>
        <w:rFonts w:ascii="Symbol" w:hAnsi="Symbol" w:hint="default"/>
      </w:rPr>
    </w:lvl>
    <w:lvl w:ilvl="7" w:tplc="04190003" w:tentative="1">
      <w:start w:val="1"/>
      <w:numFmt w:val="bullet"/>
      <w:lvlText w:val="o"/>
      <w:lvlJc w:val="left"/>
      <w:pPr>
        <w:ind w:left="6150" w:hanging="360"/>
      </w:pPr>
      <w:rPr>
        <w:rFonts w:ascii="Courier New" w:hAnsi="Courier New" w:cs="Courier New" w:hint="default"/>
      </w:rPr>
    </w:lvl>
    <w:lvl w:ilvl="8" w:tplc="04190005" w:tentative="1">
      <w:start w:val="1"/>
      <w:numFmt w:val="bullet"/>
      <w:lvlText w:val=""/>
      <w:lvlJc w:val="left"/>
      <w:pPr>
        <w:ind w:left="6870" w:hanging="360"/>
      </w:pPr>
      <w:rPr>
        <w:rFonts w:ascii="Wingdings" w:hAnsi="Wingdings" w:hint="default"/>
      </w:rPr>
    </w:lvl>
  </w:abstractNum>
  <w:abstractNum w:abstractNumId="130" w15:restartNumberingAfterBreak="0">
    <w:nsid w:val="67C37649"/>
    <w:multiLevelType w:val="multilevel"/>
    <w:tmpl w:val="282EF7FA"/>
    <w:lvl w:ilvl="0">
      <w:start w:val="1"/>
      <w:numFmt w:val="bullet"/>
      <w:lvlText w:val="-"/>
      <w:lvlJc w:val="left"/>
      <w:pPr>
        <w:ind w:left="435" w:hanging="435"/>
      </w:pPr>
      <w:rPr>
        <w:rFonts w:ascii="Courier New" w:hAnsi="Courier New" w:hint="default"/>
      </w:rPr>
    </w:lvl>
    <w:lvl w:ilvl="1">
      <w:numFmt w:val="bullet"/>
      <w:lvlText w:val="•"/>
      <w:lvlJc w:val="left"/>
      <w:pPr>
        <w:ind w:left="2138" w:hanging="720"/>
      </w:pPr>
      <w:rPr>
        <w:rFonts w:ascii="Times New Roman" w:hAnsi="Times New Roman" w:cs="Times New Roman" w:hint="default"/>
        <w:color w:val="auto"/>
        <w:sz w:val="28"/>
        <w:szCs w:val="28"/>
      </w:rPr>
    </w:lvl>
    <w:lvl w:ilvl="2">
      <w:start w:val="1"/>
      <w:numFmt w:val="decimal"/>
      <w:lvlText w:val="%1.%2.%3."/>
      <w:lvlJc w:val="left"/>
      <w:pPr>
        <w:ind w:left="3564" w:hanging="720"/>
      </w:pPr>
      <w:rPr>
        <w:rFonts w:hint="default"/>
      </w:rPr>
    </w:lvl>
    <w:lvl w:ilvl="3">
      <w:start w:val="1"/>
      <w:numFmt w:val="decimal"/>
      <w:lvlText w:val="%1.%2.%3.%4."/>
      <w:lvlJc w:val="left"/>
      <w:pPr>
        <w:ind w:left="5346" w:hanging="1080"/>
      </w:pPr>
      <w:rPr>
        <w:rFonts w:hint="default"/>
      </w:rPr>
    </w:lvl>
    <w:lvl w:ilvl="4">
      <w:start w:val="1"/>
      <w:numFmt w:val="decimal"/>
      <w:lvlText w:val="%1.%2.%3.%4.%5."/>
      <w:lvlJc w:val="left"/>
      <w:pPr>
        <w:ind w:left="6768" w:hanging="1080"/>
      </w:pPr>
      <w:rPr>
        <w:rFonts w:hint="default"/>
      </w:rPr>
    </w:lvl>
    <w:lvl w:ilvl="5">
      <w:start w:val="1"/>
      <w:numFmt w:val="decimal"/>
      <w:lvlText w:val="%1.%2.%3.%4.%5.%6."/>
      <w:lvlJc w:val="left"/>
      <w:pPr>
        <w:ind w:left="8550" w:hanging="1440"/>
      </w:pPr>
      <w:rPr>
        <w:rFonts w:hint="default"/>
      </w:rPr>
    </w:lvl>
    <w:lvl w:ilvl="6">
      <w:start w:val="1"/>
      <w:numFmt w:val="decimal"/>
      <w:lvlText w:val="%1.%2.%3.%4.%5.%6.%7."/>
      <w:lvlJc w:val="left"/>
      <w:pPr>
        <w:ind w:left="10332" w:hanging="1800"/>
      </w:pPr>
      <w:rPr>
        <w:rFonts w:hint="default"/>
      </w:rPr>
    </w:lvl>
    <w:lvl w:ilvl="7">
      <w:start w:val="1"/>
      <w:numFmt w:val="decimal"/>
      <w:lvlText w:val="%1.%2.%3.%4.%5.%6.%7.%8."/>
      <w:lvlJc w:val="left"/>
      <w:pPr>
        <w:ind w:left="11754" w:hanging="1800"/>
      </w:pPr>
      <w:rPr>
        <w:rFonts w:hint="default"/>
      </w:rPr>
    </w:lvl>
    <w:lvl w:ilvl="8">
      <w:start w:val="1"/>
      <w:numFmt w:val="decimal"/>
      <w:lvlText w:val="%1.%2.%3.%4.%5.%6.%7.%8.%9."/>
      <w:lvlJc w:val="left"/>
      <w:pPr>
        <w:ind w:left="13536" w:hanging="2160"/>
      </w:pPr>
      <w:rPr>
        <w:rFonts w:hint="default"/>
      </w:rPr>
    </w:lvl>
  </w:abstractNum>
  <w:abstractNum w:abstractNumId="131" w15:restartNumberingAfterBreak="0">
    <w:nsid w:val="67E87F2E"/>
    <w:multiLevelType w:val="multilevel"/>
    <w:tmpl w:val="89C24766"/>
    <w:lvl w:ilvl="0">
      <w:start w:val="1"/>
      <w:numFmt w:val="decimal"/>
      <w:pStyle w:val="bulletlevel1"/>
      <w:suff w:val="space"/>
      <w:lvlText w:val="А%1"/>
      <w:lvlJc w:val="left"/>
      <w:pPr>
        <w:ind w:left="360" w:hanging="360"/>
      </w:pPr>
      <w:rPr>
        <w:rFonts w:hint="default"/>
      </w:rPr>
    </w:lvl>
    <w:lvl w:ilvl="1">
      <w:start w:val="1"/>
      <w:numFmt w:val="decimal"/>
      <w:suff w:val="space"/>
      <w:lvlText w:val="А%1.%2"/>
      <w:lvlJc w:val="left"/>
      <w:pPr>
        <w:ind w:left="576" w:hanging="576"/>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2" w15:restartNumberingAfterBreak="0">
    <w:nsid w:val="690C387F"/>
    <w:multiLevelType w:val="multilevel"/>
    <w:tmpl w:val="B1A0DBD0"/>
    <w:lvl w:ilvl="0">
      <w:start w:val="1"/>
      <w:numFmt w:val="decimal"/>
      <w:lvlText w:val="%1."/>
      <w:lvlJc w:val="left"/>
      <w:pPr>
        <w:ind w:left="1069" w:hanging="360"/>
      </w:pPr>
      <w:rPr>
        <w:rFonts w:hint="default"/>
      </w:rPr>
    </w:lvl>
    <w:lvl w:ilvl="1">
      <w:start w:val="1"/>
      <w:numFmt w:val="decimal"/>
      <w:isLgl/>
      <w:lvlText w:val="%1.%2"/>
      <w:lvlJc w:val="left"/>
      <w:pPr>
        <w:ind w:left="1353" w:hanging="360"/>
      </w:pPr>
      <w:rPr>
        <w:rFonts w:hint="default"/>
        <w:sz w:val="28"/>
      </w:rPr>
    </w:lvl>
    <w:lvl w:ilvl="2">
      <w:start w:val="1"/>
      <w:numFmt w:val="lowerLetter"/>
      <w:lvlText w:val="%3)"/>
      <w:lvlJc w:val="left"/>
      <w:pPr>
        <w:ind w:left="1430" w:hanging="720"/>
      </w:pPr>
      <w:rPr>
        <w:rFonts w:hint="default"/>
        <w:b w:val="0"/>
        <w:i w:val="0"/>
        <w:sz w:val="24"/>
      </w:rPr>
    </w:lvl>
    <w:lvl w:ilvl="3">
      <w:start w:val="1"/>
      <w:numFmt w:val="decimal"/>
      <w:isLgl/>
      <w:lvlText w:val="%1.%2.%3.%4"/>
      <w:lvlJc w:val="left"/>
      <w:pPr>
        <w:ind w:left="2869" w:hanging="108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949" w:hanging="144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5029" w:hanging="1800"/>
      </w:pPr>
      <w:rPr>
        <w:rFonts w:hint="default"/>
      </w:rPr>
    </w:lvl>
    <w:lvl w:ilvl="8">
      <w:start w:val="1"/>
      <w:numFmt w:val="decimal"/>
      <w:isLgl/>
      <w:lvlText w:val="%1.%2.%3.%4.%5.%6.%7.%8.%9"/>
      <w:lvlJc w:val="left"/>
      <w:pPr>
        <w:ind w:left="5749" w:hanging="2160"/>
      </w:pPr>
      <w:rPr>
        <w:rFonts w:hint="default"/>
      </w:rPr>
    </w:lvl>
  </w:abstractNum>
  <w:abstractNum w:abstractNumId="133" w15:restartNumberingAfterBreak="0">
    <w:nsid w:val="69AE041A"/>
    <w:multiLevelType w:val="hybridMultilevel"/>
    <w:tmpl w:val="A7645A1E"/>
    <w:lvl w:ilvl="0" w:tplc="5852C0CE">
      <w:start w:val="1"/>
      <w:numFmt w:val="bullet"/>
      <w:pStyle w:val="af4"/>
      <w:lvlText w:val=""/>
      <w:lvlJc w:val="left"/>
      <w:pPr>
        <w:tabs>
          <w:tab w:val="num" w:pos="1080"/>
        </w:tabs>
        <w:ind w:left="1021" w:hanging="301"/>
      </w:pPr>
      <w:rPr>
        <w:rFonts w:ascii="Symbol" w:hAnsi="Symbol" w:hint="default"/>
      </w:rPr>
    </w:lvl>
    <w:lvl w:ilvl="1" w:tplc="554A5534" w:tentative="1">
      <w:start w:val="1"/>
      <w:numFmt w:val="bullet"/>
      <w:lvlText w:val="o"/>
      <w:lvlJc w:val="left"/>
      <w:pPr>
        <w:tabs>
          <w:tab w:val="num" w:pos="1440"/>
        </w:tabs>
        <w:ind w:left="1440" w:hanging="360"/>
      </w:pPr>
      <w:rPr>
        <w:rFonts w:ascii="Courier New" w:hAnsi="Courier New" w:hint="default"/>
      </w:rPr>
    </w:lvl>
    <w:lvl w:ilvl="2" w:tplc="06B486F4" w:tentative="1">
      <w:start w:val="1"/>
      <w:numFmt w:val="bullet"/>
      <w:lvlText w:val=""/>
      <w:lvlJc w:val="left"/>
      <w:pPr>
        <w:tabs>
          <w:tab w:val="num" w:pos="2160"/>
        </w:tabs>
        <w:ind w:left="2160" w:hanging="360"/>
      </w:pPr>
      <w:rPr>
        <w:rFonts w:ascii="Wingdings" w:hAnsi="Wingdings" w:hint="default"/>
      </w:rPr>
    </w:lvl>
    <w:lvl w:ilvl="3" w:tplc="C95E929C" w:tentative="1">
      <w:start w:val="1"/>
      <w:numFmt w:val="bullet"/>
      <w:lvlText w:val=""/>
      <w:lvlJc w:val="left"/>
      <w:pPr>
        <w:tabs>
          <w:tab w:val="num" w:pos="2880"/>
        </w:tabs>
        <w:ind w:left="2880" w:hanging="360"/>
      </w:pPr>
      <w:rPr>
        <w:rFonts w:ascii="Symbol" w:hAnsi="Symbol" w:hint="default"/>
      </w:rPr>
    </w:lvl>
    <w:lvl w:ilvl="4" w:tplc="DD163110" w:tentative="1">
      <w:start w:val="1"/>
      <w:numFmt w:val="bullet"/>
      <w:lvlText w:val="o"/>
      <w:lvlJc w:val="left"/>
      <w:pPr>
        <w:tabs>
          <w:tab w:val="num" w:pos="3600"/>
        </w:tabs>
        <w:ind w:left="3600" w:hanging="360"/>
      </w:pPr>
      <w:rPr>
        <w:rFonts w:ascii="Courier New" w:hAnsi="Courier New" w:hint="default"/>
      </w:rPr>
    </w:lvl>
    <w:lvl w:ilvl="5" w:tplc="B6661DFA" w:tentative="1">
      <w:start w:val="1"/>
      <w:numFmt w:val="bullet"/>
      <w:lvlText w:val=""/>
      <w:lvlJc w:val="left"/>
      <w:pPr>
        <w:tabs>
          <w:tab w:val="num" w:pos="4320"/>
        </w:tabs>
        <w:ind w:left="4320" w:hanging="360"/>
      </w:pPr>
      <w:rPr>
        <w:rFonts w:ascii="Wingdings" w:hAnsi="Wingdings" w:hint="default"/>
      </w:rPr>
    </w:lvl>
    <w:lvl w:ilvl="6" w:tplc="4C6E8B06" w:tentative="1">
      <w:start w:val="1"/>
      <w:numFmt w:val="bullet"/>
      <w:lvlText w:val=""/>
      <w:lvlJc w:val="left"/>
      <w:pPr>
        <w:tabs>
          <w:tab w:val="num" w:pos="5040"/>
        </w:tabs>
        <w:ind w:left="5040" w:hanging="360"/>
      </w:pPr>
      <w:rPr>
        <w:rFonts w:ascii="Symbol" w:hAnsi="Symbol" w:hint="default"/>
      </w:rPr>
    </w:lvl>
    <w:lvl w:ilvl="7" w:tplc="069AA88A" w:tentative="1">
      <w:start w:val="1"/>
      <w:numFmt w:val="bullet"/>
      <w:lvlText w:val="o"/>
      <w:lvlJc w:val="left"/>
      <w:pPr>
        <w:tabs>
          <w:tab w:val="num" w:pos="5760"/>
        </w:tabs>
        <w:ind w:left="5760" w:hanging="360"/>
      </w:pPr>
      <w:rPr>
        <w:rFonts w:ascii="Courier New" w:hAnsi="Courier New" w:hint="default"/>
      </w:rPr>
    </w:lvl>
    <w:lvl w:ilvl="8" w:tplc="3AD0AAAE"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69D73AD2"/>
    <w:multiLevelType w:val="hybridMultilevel"/>
    <w:tmpl w:val="EA8A7652"/>
    <w:lvl w:ilvl="0" w:tplc="0400E1F0">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5" w15:restartNumberingAfterBreak="0">
    <w:nsid w:val="6A4A77A3"/>
    <w:multiLevelType w:val="hybridMultilevel"/>
    <w:tmpl w:val="F02A43F0"/>
    <w:lvl w:ilvl="0" w:tplc="E2765178">
      <w:start w:val="1"/>
      <w:numFmt w:val="decimal"/>
      <w:lvlText w:val="6.7.6.%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15:restartNumberingAfterBreak="0">
    <w:nsid w:val="6A812F48"/>
    <w:multiLevelType w:val="multilevel"/>
    <w:tmpl w:val="6E82CA3E"/>
    <w:lvl w:ilvl="0">
      <w:start w:val="2"/>
      <w:numFmt w:val="russianUpper"/>
      <w:pStyle w:val="AppendixHeading1"/>
      <w:lvlText w:val="Приложение %1."/>
      <w:lvlJc w:val="left"/>
      <w:pPr>
        <w:tabs>
          <w:tab w:val="num" w:pos="2160"/>
        </w:tabs>
        <w:ind w:left="432" w:hanging="432"/>
      </w:pPr>
      <w:rPr>
        <w:rFonts w:ascii="Arial" w:hAnsi="Arial" w:cs="Arial"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7" w15:restartNumberingAfterBreak="0">
    <w:nsid w:val="6B0862E5"/>
    <w:multiLevelType w:val="multilevel"/>
    <w:tmpl w:val="A4EA34BA"/>
    <w:lvl w:ilvl="0">
      <w:start w:val="1"/>
      <w:numFmt w:val="decimal"/>
      <w:lvlText w:val="%1."/>
      <w:lvlJc w:val="left"/>
      <w:pPr>
        <w:ind w:left="360" w:hanging="360"/>
      </w:pPr>
      <w:rPr>
        <w:rFonts w:ascii="Times New Roman" w:hAnsi="Times New Roman" w:hint="default"/>
      </w:rPr>
    </w:lvl>
    <w:lvl w:ilvl="1">
      <w:start w:val="1"/>
      <w:numFmt w:val="decimal"/>
      <w:lvlText w:val="%1.%2"/>
      <w:lvlJc w:val="left"/>
      <w:pPr>
        <w:ind w:left="928" w:hanging="360"/>
      </w:pPr>
      <w:rPr>
        <w:rFonts w:hint="default"/>
        <w:i w:val="0"/>
      </w:rPr>
    </w:lvl>
    <w:lvl w:ilvl="2">
      <w:start w:val="1"/>
      <w:numFmt w:val="decimal"/>
      <w:lvlText w:val="%1.%2.%3"/>
      <w:lvlJc w:val="left"/>
      <w:pPr>
        <w:ind w:left="1495" w:hanging="360"/>
      </w:pPr>
      <w:rPr>
        <w:rFonts w:hint="default"/>
        <w:i w:val="0"/>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abstractNum w:abstractNumId="138" w15:restartNumberingAfterBreak="0">
    <w:nsid w:val="6B1A23E5"/>
    <w:multiLevelType w:val="multilevel"/>
    <w:tmpl w:val="E7400004"/>
    <w:styleLink w:val="af5"/>
    <w:lvl w:ilvl="0">
      <w:start w:val="1"/>
      <w:numFmt w:val="bullet"/>
      <w:lvlText w:val=""/>
      <w:lvlJc w:val="left"/>
      <w:pPr>
        <w:tabs>
          <w:tab w:val="num" w:pos="720"/>
        </w:tabs>
        <w:ind w:left="720" w:hanging="360"/>
      </w:pPr>
      <w:rPr>
        <w:rFonts w:ascii="Symbol" w:hAnsi="Symbol" w:hint="default"/>
        <w:sz w:val="24"/>
      </w:rPr>
    </w:lvl>
    <w:lvl w:ilvl="1">
      <w:start w:val="1"/>
      <w:numFmt w:val="bullet"/>
      <w:lvlText w:val=""/>
      <w:lvlJc w:val="left"/>
      <w:pPr>
        <w:tabs>
          <w:tab w:val="num" w:pos="1440"/>
        </w:tabs>
        <w:ind w:left="1440" w:hanging="360"/>
      </w:pPr>
      <w:rPr>
        <w:rFonts w:ascii="Symbol" w:hAnsi="Symbol"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6C1A021B"/>
    <w:multiLevelType w:val="multilevel"/>
    <w:tmpl w:val="242ACEFC"/>
    <w:styleLink w:val="27"/>
    <w:lvl w:ilvl="0">
      <w:start w:val="1"/>
      <w:numFmt w:val="bullet"/>
      <w:lvlText w:val=""/>
      <w:lvlJc w:val="left"/>
      <w:pPr>
        <w:tabs>
          <w:tab w:val="num" w:pos="360"/>
        </w:tabs>
        <w:ind w:left="360" w:hanging="360"/>
      </w:pPr>
      <w:rPr>
        <w:rFonts w:ascii="Symbol" w:hAnsi="Symbol"/>
        <w:sz w:val="24"/>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701" w:hanging="621"/>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Symbol" w:hAnsi="Symbol" w:hint="default"/>
      </w:rPr>
    </w:lvl>
    <w:lvl w:ilvl="6">
      <w:start w:val="1"/>
      <w:numFmt w:val="bullet"/>
      <w:lvlText w:val=""/>
      <w:lvlJc w:val="left"/>
      <w:pPr>
        <w:tabs>
          <w:tab w:val="num" w:pos="2520"/>
        </w:tabs>
        <w:ind w:left="2520" w:hanging="360"/>
      </w:pPr>
      <w:rPr>
        <w:rFonts w:ascii="Symbol" w:hAnsi="Symbol"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40" w15:restartNumberingAfterBreak="0">
    <w:nsid w:val="6D2169CC"/>
    <w:multiLevelType w:val="hybridMultilevel"/>
    <w:tmpl w:val="ECBECA2A"/>
    <w:lvl w:ilvl="0" w:tplc="684E0F6A">
      <w:start w:val="1"/>
      <w:numFmt w:val="decimal"/>
      <w:lvlText w:val="%1."/>
      <w:lvlJc w:val="left"/>
      <w:pPr>
        <w:ind w:left="720" w:hanging="360"/>
      </w:pPr>
      <w:rPr>
        <w:sz w:val="20"/>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1" w15:restartNumberingAfterBreak="0">
    <w:nsid w:val="6E16047D"/>
    <w:multiLevelType w:val="hybridMultilevel"/>
    <w:tmpl w:val="8BE8E070"/>
    <w:lvl w:ilvl="0" w:tplc="7ED2A85C">
      <w:start w:val="1"/>
      <w:numFmt w:val="bullet"/>
      <w:pStyle w:val="16"/>
      <w:lvlText w:val=""/>
      <w:lvlJc w:val="left"/>
      <w:pPr>
        <w:tabs>
          <w:tab w:val="num" w:pos="1800"/>
        </w:tabs>
        <w:ind w:left="1741" w:hanging="301"/>
      </w:pPr>
      <w:rPr>
        <w:rFonts w:ascii="Symbol" w:hAnsi="Symbol" w:hint="default"/>
      </w:rPr>
    </w:lvl>
    <w:lvl w:ilvl="1" w:tplc="85B4DCD0" w:tentative="1">
      <w:start w:val="1"/>
      <w:numFmt w:val="bullet"/>
      <w:lvlText w:val="o"/>
      <w:lvlJc w:val="left"/>
      <w:pPr>
        <w:tabs>
          <w:tab w:val="num" w:pos="2160"/>
        </w:tabs>
        <w:ind w:left="2160" w:hanging="360"/>
      </w:pPr>
      <w:rPr>
        <w:rFonts w:ascii="Courier New" w:hAnsi="Courier New" w:hint="default"/>
      </w:rPr>
    </w:lvl>
    <w:lvl w:ilvl="2" w:tplc="B60A547A" w:tentative="1">
      <w:start w:val="1"/>
      <w:numFmt w:val="bullet"/>
      <w:lvlText w:val=""/>
      <w:lvlJc w:val="left"/>
      <w:pPr>
        <w:tabs>
          <w:tab w:val="num" w:pos="2880"/>
        </w:tabs>
        <w:ind w:left="2880" w:hanging="360"/>
      </w:pPr>
      <w:rPr>
        <w:rFonts w:ascii="Wingdings" w:hAnsi="Wingdings" w:hint="default"/>
      </w:rPr>
    </w:lvl>
    <w:lvl w:ilvl="3" w:tplc="2C38E2D4" w:tentative="1">
      <w:start w:val="1"/>
      <w:numFmt w:val="bullet"/>
      <w:lvlText w:val=""/>
      <w:lvlJc w:val="left"/>
      <w:pPr>
        <w:tabs>
          <w:tab w:val="num" w:pos="3600"/>
        </w:tabs>
        <w:ind w:left="3600" w:hanging="360"/>
      </w:pPr>
      <w:rPr>
        <w:rFonts w:ascii="Symbol" w:hAnsi="Symbol" w:hint="default"/>
      </w:rPr>
    </w:lvl>
    <w:lvl w:ilvl="4" w:tplc="83F002B6" w:tentative="1">
      <w:start w:val="1"/>
      <w:numFmt w:val="bullet"/>
      <w:lvlText w:val="o"/>
      <w:lvlJc w:val="left"/>
      <w:pPr>
        <w:tabs>
          <w:tab w:val="num" w:pos="4320"/>
        </w:tabs>
        <w:ind w:left="4320" w:hanging="360"/>
      </w:pPr>
      <w:rPr>
        <w:rFonts w:ascii="Courier New" w:hAnsi="Courier New" w:hint="default"/>
      </w:rPr>
    </w:lvl>
    <w:lvl w:ilvl="5" w:tplc="504E359C" w:tentative="1">
      <w:start w:val="1"/>
      <w:numFmt w:val="bullet"/>
      <w:lvlText w:val=""/>
      <w:lvlJc w:val="left"/>
      <w:pPr>
        <w:tabs>
          <w:tab w:val="num" w:pos="5040"/>
        </w:tabs>
        <w:ind w:left="5040" w:hanging="360"/>
      </w:pPr>
      <w:rPr>
        <w:rFonts w:ascii="Wingdings" w:hAnsi="Wingdings" w:hint="default"/>
      </w:rPr>
    </w:lvl>
    <w:lvl w:ilvl="6" w:tplc="E886E9AE" w:tentative="1">
      <w:start w:val="1"/>
      <w:numFmt w:val="bullet"/>
      <w:lvlText w:val=""/>
      <w:lvlJc w:val="left"/>
      <w:pPr>
        <w:tabs>
          <w:tab w:val="num" w:pos="5760"/>
        </w:tabs>
        <w:ind w:left="5760" w:hanging="360"/>
      </w:pPr>
      <w:rPr>
        <w:rFonts w:ascii="Symbol" w:hAnsi="Symbol" w:hint="default"/>
      </w:rPr>
    </w:lvl>
    <w:lvl w:ilvl="7" w:tplc="52ECB754" w:tentative="1">
      <w:start w:val="1"/>
      <w:numFmt w:val="bullet"/>
      <w:lvlText w:val="o"/>
      <w:lvlJc w:val="left"/>
      <w:pPr>
        <w:tabs>
          <w:tab w:val="num" w:pos="6480"/>
        </w:tabs>
        <w:ind w:left="6480" w:hanging="360"/>
      </w:pPr>
      <w:rPr>
        <w:rFonts w:ascii="Courier New" w:hAnsi="Courier New" w:hint="default"/>
      </w:rPr>
    </w:lvl>
    <w:lvl w:ilvl="8" w:tplc="92F8AE94" w:tentative="1">
      <w:start w:val="1"/>
      <w:numFmt w:val="bullet"/>
      <w:lvlText w:val=""/>
      <w:lvlJc w:val="left"/>
      <w:pPr>
        <w:tabs>
          <w:tab w:val="num" w:pos="7200"/>
        </w:tabs>
        <w:ind w:left="7200" w:hanging="360"/>
      </w:pPr>
      <w:rPr>
        <w:rFonts w:ascii="Wingdings" w:hAnsi="Wingdings" w:hint="default"/>
      </w:rPr>
    </w:lvl>
  </w:abstractNum>
  <w:abstractNum w:abstractNumId="142" w15:restartNumberingAfterBreak="0">
    <w:nsid w:val="6EE932F4"/>
    <w:multiLevelType w:val="multilevel"/>
    <w:tmpl w:val="0EF4F57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6.1.1.%3."/>
      <w:lvlJc w:val="left"/>
      <w:pPr>
        <w:ind w:left="1224" w:hanging="504"/>
      </w:pPr>
      <w:rPr>
        <w:rFonts w:ascii="Times New Roman" w:eastAsia="Times New Roman" w:hAnsi="Times New Roman" w:cs="Times New Roman" w:hint="default"/>
        <w:color w:val="000000" w:themeColor="text1"/>
      </w:rPr>
    </w:lvl>
    <w:lvl w:ilvl="3">
      <w:start w:val="1"/>
      <w:numFmt w:val="decimal"/>
      <w:lvlText w:val="6.1.3.%4."/>
      <w:lvlJc w:val="left"/>
      <w:pPr>
        <w:ind w:left="1728" w:hanging="648"/>
      </w:pPr>
      <w:rPr>
        <w:rFonts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3" w15:restartNumberingAfterBreak="0">
    <w:nsid w:val="6F0C7185"/>
    <w:multiLevelType w:val="multilevel"/>
    <w:tmpl w:val="15B6617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6.1.5.%3."/>
      <w:lvlJc w:val="left"/>
      <w:pPr>
        <w:ind w:left="1224" w:hanging="504"/>
      </w:pPr>
      <w:rPr>
        <w:rFonts w:hint="default"/>
      </w:rPr>
    </w:lvl>
    <w:lvl w:ilvl="3">
      <w:start w:val="1"/>
      <w:numFmt w:val="decimal"/>
      <w:lvlText w:val="6.1.3.%4."/>
      <w:lvlJc w:val="left"/>
      <w:pPr>
        <w:ind w:left="1728" w:hanging="648"/>
      </w:pPr>
      <w:rPr>
        <w:rFonts w:hint="default"/>
      </w:rPr>
    </w:lvl>
    <w:lvl w:ilvl="4">
      <w:start w:val="1"/>
      <w:numFmt w:val="decimal"/>
      <w:lvlText w:val="6.1.4.2.%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4" w15:restartNumberingAfterBreak="0">
    <w:nsid w:val="6F5677B4"/>
    <w:multiLevelType w:val="multilevel"/>
    <w:tmpl w:val="62FE033A"/>
    <w:lvl w:ilvl="0">
      <w:start w:val="1"/>
      <w:numFmt w:val="decimal"/>
      <w:lvlText w:val="%1"/>
      <w:lvlJc w:val="left"/>
      <w:pPr>
        <w:ind w:left="0" w:firstLine="567"/>
      </w:pPr>
      <w:rPr>
        <w:rFonts w:cs="Times New Roman"/>
      </w:rPr>
    </w:lvl>
    <w:lvl w:ilvl="1">
      <w:start w:val="1"/>
      <w:numFmt w:val="decimal"/>
      <w:lvlText w:val="%1.%2"/>
      <w:lvlJc w:val="left"/>
      <w:pPr>
        <w:ind w:left="0" w:firstLine="567"/>
      </w:pPr>
      <w:rPr>
        <w:rFonts w:cs="Times New Roman"/>
      </w:rPr>
    </w:lvl>
    <w:lvl w:ilvl="2">
      <w:start w:val="1"/>
      <w:numFmt w:val="decimal"/>
      <w:lvlText w:val="%1.%2.%3"/>
      <w:lvlJc w:val="left"/>
      <w:pPr>
        <w:ind w:left="0" w:firstLine="567"/>
      </w:pPr>
      <w:rPr>
        <w:rFonts w:cs="Times New Roman"/>
      </w:rPr>
    </w:lvl>
    <w:lvl w:ilvl="3">
      <w:start w:val="1"/>
      <w:numFmt w:val="decimal"/>
      <w:lvlText w:val="%1.%2.%3.%4"/>
      <w:lvlJc w:val="left"/>
      <w:pPr>
        <w:ind w:left="0" w:firstLine="567"/>
      </w:pPr>
      <w:rPr>
        <w:rFonts w:cs="Times New Roman"/>
      </w:rPr>
    </w:lvl>
    <w:lvl w:ilvl="4">
      <w:start w:val="1"/>
      <w:numFmt w:val="russianUpper"/>
      <w:suff w:val="nothing"/>
      <w:lvlText w:val="Приложение %5"/>
      <w:lvlJc w:val="left"/>
      <w:pPr>
        <w:ind w:left="0" w:firstLine="0"/>
      </w:pPr>
      <w:rPr>
        <w:rFonts w:ascii="Times New Roman" w:hAnsi="Times New Roman" w:cs="Times New Roman" w:hint="default"/>
        <w:b/>
        <w:bCs w:val="0"/>
        <w:i w:val="0"/>
        <w:iCs w:val="0"/>
        <w:caps w:val="0"/>
        <w:smallCaps w:val="0"/>
        <w:strike w:val="0"/>
        <w:dstrike w:val="0"/>
        <w:vanish w:val="0"/>
        <w:webHidden w:val="0"/>
        <w:color w:val="000000"/>
        <w:spacing w:val="0"/>
        <w:kern w:val="0"/>
        <w:position w:val="0"/>
        <w:u w:val="none"/>
        <w:effect w:val="none"/>
        <w:vertAlign w:val="baseline"/>
        <w:specVanish w:val="0"/>
      </w:rPr>
    </w:lvl>
    <w:lvl w:ilvl="5">
      <w:start w:val="1"/>
      <w:numFmt w:val="decimal"/>
      <w:lvlText w:val="%5.%6"/>
      <w:lvlJc w:val="left"/>
      <w:pPr>
        <w:ind w:left="0" w:firstLine="567"/>
      </w:pPr>
      <w:rPr>
        <w:rFonts w:cs="Times New Roman"/>
      </w:rPr>
    </w:lvl>
    <w:lvl w:ilvl="6">
      <w:start w:val="1"/>
      <w:numFmt w:val="decimal"/>
      <w:pStyle w:val="42"/>
      <w:lvlText w:val="%5.%6.%7"/>
      <w:lvlJc w:val="left"/>
      <w:pPr>
        <w:tabs>
          <w:tab w:val="num" w:pos="567"/>
        </w:tabs>
        <w:ind w:left="0" w:firstLine="567"/>
      </w:pPr>
      <w:rPr>
        <w:rFonts w:cs="Times New Roman"/>
      </w:rPr>
    </w:lvl>
    <w:lvl w:ilvl="7">
      <w:start w:val="1"/>
      <w:numFmt w:val="decimal"/>
      <w:pStyle w:val="42"/>
      <w:lvlText w:val="%5.%6.%7.%8"/>
      <w:lvlJc w:val="left"/>
      <w:pPr>
        <w:ind w:left="0" w:firstLine="567"/>
      </w:pPr>
      <w:rPr>
        <w:rFonts w:cs="Times New Roman"/>
      </w:rPr>
    </w:lvl>
    <w:lvl w:ilvl="8">
      <w:start w:val="1"/>
      <w:numFmt w:val="none"/>
      <w:lvlText w:val="-"/>
      <w:lvlJc w:val="left"/>
      <w:pPr>
        <w:tabs>
          <w:tab w:val="num" w:pos="851"/>
        </w:tabs>
        <w:ind w:left="0" w:firstLine="567"/>
      </w:pPr>
      <w:rPr>
        <w:rFonts w:cs="Times New Roman"/>
      </w:rPr>
    </w:lvl>
  </w:abstractNum>
  <w:abstractNum w:abstractNumId="145" w15:restartNumberingAfterBreak="0">
    <w:nsid w:val="70617648"/>
    <w:multiLevelType w:val="hybridMultilevel"/>
    <w:tmpl w:val="0D90CD2E"/>
    <w:lvl w:ilvl="0" w:tplc="1090D66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6" w15:restartNumberingAfterBreak="0">
    <w:nsid w:val="7145434A"/>
    <w:multiLevelType w:val="hybridMultilevel"/>
    <w:tmpl w:val="7CE60720"/>
    <w:lvl w:ilvl="0" w:tplc="0400E1F0">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7" w15:restartNumberingAfterBreak="0">
    <w:nsid w:val="71C14457"/>
    <w:multiLevelType w:val="multilevel"/>
    <w:tmpl w:val="A902338C"/>
    <w:lvl w:ilvl="0">
      <w:start w:val="1"/>
      <w:numFmt w:val="lowerLetter"/>
      <w:pStyle w:val="af6"/>
      <w:suff w:val="space"/>
      <w:lvlText w:val="%1)  "/>
      <w:lvlJc w:val="left"/>
      <w:pPr>
        <w:ind w:left="964" w:hanging="397"/>
      </w:pPr>
      <w:rPr>
        <w:rFonts w:hint="default"/>
      </w:rPr>
    </w:lvl>
    <w:lvl w:ilvl="1">
      <w:start w:val="1"/>
      <w:numFmt w:val="decimal"/>
      <w:suff w:val="space"/>
      <w:lvlText w:val="%2)  "/>
      <w:lvlJc w:val="left"/>
      <w:pPr>
        <w:ind w:left="1361" w:hanging="397"/>
      </w:pPr>
      <w:rPr>
        <w:rFonts w:ascii="Arial" w:hAnsi="Arial" w:hint="default"/>
      </w:rPr>
    </w:lvl>
    <w:lvl w:ilvl="2">
      <w:start w:val="1"/>
      <w:numFmt w:val="bullet"/>
      <w:lvlText w:val=""/>
      <w:lvlJc w:val="left"/>
      <w:pPr>
        <w:tabs>
          <w:tab w:val="num" w:pos="1758"/>
        </w:tabs>
        <w:ind w:left="1758" w:hanging="397"/>
      </w:pPr>
      <w:rPr>
        <w:rFonts w:ascii="Symbol" w:hAnsi="Symbol" w:hint="default"/>
      </w:rPr>
    </w:lvl>
    <w:lvl w:ilvl="3">
      <w:start w:val="1"/>
      <w:numFmt w:val="decimal"/>
      <w:suff w:val="space"/>
      <w:lvlText w:val="(%4)"/>
      <w:lvlJc w:val="left"/>
      <w:pPr>
        <w:ind w:left="589" w:hanging="360"/>
      </w:pPr>
      <w:rPr>
        <w:rFonts w:hint="default"/>
      </w:rPr>
    </w:lvl>
    <w:lvl w:ilvl="4">
      <w:start w:val="1"/>
      <w:numFmt w:val="lowerLetter"/>
      <w:lvlText w:val="(%5)"/>
      <w:lvlJc w:val="left"/>
      <w:pPr>
        <w:tabs>
          <w:tab w:val="num" w:pos="949"/>
        </w:tabs>
        <w:ind w:left="949" w:hanging="360"/>
      </w:pPr>
      <w:rPr>
        <w:rFonts w:hint="default"/>
      </w:rPr>
    </w:lvl>
    <w:lvl w:ilvl="5">
      <w:start w:val="1"/>
      <w:numFmt w:val="lowerRoman"/>
      <w:lvlText w:val="(%6)"/>
      <w:lvlJc w:val="left"/>
      <w:pPr>
        <w:tabs>
          <w:tab w:val="num" w:pos="1669"/>
        </w:tabs>
        <w:ind w:left="1309" w:hanging="360"/>
      </w:pPr>
      <w:rPr>
        <w:rFonts w:hint="default"/>
      </w:rPr>
    </w:lvl>
    <w:lvl w:ilvl="6">
      <w:start w:val="1"/>
      <w:numFmt w:val="decimal"/>
      <w:lvlText w:val="%7."/>
      <w:lvlJc w:val="left"/>
      <w:pPr>
        <w:tabs>
          <w:tab w:val="num" w:pos="1669"/>
        </w:tabs>
        <w:ind w:left="1669" w:hanging="360"/>
      </w:pPr>
      <w:rPr>
        <w:rFonts w:hint="default"/>
      </w:rPr>
    </w:lvl>
    <w:lvl w:ilvl="7">
      <w:start w:val="1"/>
      <w:numFmt w:val="lowerLetter"/>
      <w:lvlText w:val="%8."/>
      <w:lvlJc w:val="left"/>
      <w:pPr>
        <w:tabs>
          <w:tab w:val="num" w:pos="2029"/>
        </w:tabs>
        <w:ind w:left="2029" w:hanging="360"/>
      </w:pPr>
      <w:rPr>
        <w:rFonts w:hint="default"/>
      </w:rPr>
    </w:lvl>
    <w:lvl w:ilvl="8">
      <w:start w:val="1"/>
      <w:numFmt w:val="lowerRoman"/>
      <w:lvlText w:val="%9."/>
      <w:lvlJc w:val="left"/>
      <w:pPr>
        <w:tabs>
          <w:tab w:val="num" w:pos="2389"/>
        </w:tabs>
        <w:ind w:left="2389" w:hanging="360"/>
      </w:pPr>
      <w:rPr>
        <w:rFonts w:hint="default"/>
      </w:rPr>
    </w:lvl>
  </w:abstractNum>
  <w:abstractNum w:abstractNumId="148" w15:restartNumberingAfterBreak="0">
    <w:nsid w:val="71D0018A"/>
    <w:multiLevelType w:val="hybridMultilevel"/>
    <w:tmpl w:val="555AD79C"/>
    <w:lvl w:ilvl="0" w:tplc="2EDE53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9" w15:restartNumberingAfterBreak="0">
    <w:nsid w:val="72697963"/>
    <w:multiLevelType w:val="hybridMultilevel"/>
    <w:tmpl w:val="3ED8347A"/>
    <w:lvl w:ilvl="0" w:tplc="4282EA9C">
      <w:start w:val="1"/>
      <w:numFmt w:val="decimal"/>
      <w:lvlText w:val="6.7.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15:restartNumberingAfterBreak="0">
    <w:nsid w:val="736E0E3B"/>
    <w:multiLevelType w:val="multilevel"/>
    <w:tmpl w:val="3850B834"/>
    <w:lvl w:ilvl="0">
      <w:start w:val="1"/>
      <w:numFmt w:val="decimal"/>
      <w:pStyle w:val="17"/>
      <w:lvlText w:val="В%1"/>
      <w:lvlJc w:val="left"/>
      <w:pPr>
        <w:tabs>
          <w:tab w:val="num" w:pos="1209"/>
        </w:tabs>
        <w:ind w:left="540" w:firstLine="0"/>
      </w:pPr>
      <w:rPr>
        <w:rFonts w:ascii="Arial" w:hAnsi="Arial" w:hint="default"/>
        <w:b/>
        <w:i w:val="0"/>
        <w:sz w:val="32"/>
        <w:szCs w:val="32"/>
      </w:rPr>
    </w:lvl>
    <w:lvl w:ilvl="1">
      <w:start w:val="1"/>
      <w:numFmt w:val="decimal"/>
      <w:lvlText w:val="Б%1.%2"/>
      <w:lvlJc w:val="left"/>
      <w:pPr>
        <w:tabs>
          <w:tab w:val="num" w:pos="1260"/>
        </w:tabs>
        <w:ind w:left="540" w:firstLine="0"/>
      </w:pPr>
      <w:rPr>
        <w:rFonts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Б%1.%2.%3"/>
      <w:lvlJc w:val="left"/>
      <w:pPr>
        <w:tabs>
          <w:tab w:val="num" w:pos="1413"/>
        </w:tabs>
        <w:ind w:left="540" w:firstLine="0"/>
      </w:pPr>
      <w:rPr>
        <w:rFonts w:hint="default"/>
      </w:rPr>
    </w:lvl>
    <w:lvl w:ilvl="3">
      <w:start w:val="1"/>
      <w:numFmt w:val="decimal"/>
      <w:lvlText w:val="Б%1.%2.%3.%4"/>
      <w:lvlJc w:val="left"/>
      <w:pPr>
        <w:tabs>
          <w:tab w:val="num" w:pos="540"/>
        </w:tabs>
        <w:ind w:left="540" w:firstLine="0"/>
      </w:pPr>
      <w:rPr>
        <w:rFonts w:hint="default"/>
      </w:rPr>
    </w:lvl>
    <w:lvl w:ilvl="4">
      <w:start w:val="1"/>
      <w:numFmt w:val="decimal"/>
      <w:lvlText w:val="Б%1.%2.%3.%4.%5"/>
      <w:lvlJc w:val="left"/>
      <w:pPr>
        <w:tabs>
          <w:tab w:val="num" w:pos="540"/>
        </w:tabs>
        <w:ind w:left="540" w:firstLine="0"/>
      </w:pPr>
      <w:rPr>
        <w:rFonts w:hint="default"/>
      </w:rPr>
    </w:lvl>
    <w:lvl w:ilvl="5">
      <w:start w:val="1"/>
      <w:numFmt w:val="decimal"/>
      <w:lvlText w:val="%1.%2.%3.%4.%5.%6"/>
      <w:lvlJc w:val="left"/>
      <w:pPr>
        <w:tabs>
          <w:tab w:val="num" w:pos="540"/>
        </w:tabs>
        <w:ind w:left="540" w:firstLine="0"/>
      </w:pPr>
      <w:rPr>
        <w:rFonts w:hint="default"/>
      </w:rPr>
    </w:lvl>
    <w:lvl w:ilvl="6">
      <w:start w:val="1"/>
      <w:numFmt w:val="decimal"/>
      <w:lvlText w:val="%1.%2.%3.%4.%5.%6.%7"/>
      <w:lvlJc w:val="left"/>
      <w:pPr>
        <w:tabs>
          <w:tab w:val="num" w:pos="540"/>
        </w:tabs>
        <w:ind w:left="540" w:firstLine="0"/>
      </w:pPr>
      <w:rPr>
        <w:rFonts w:hint="default"/>
      </w:rPr>
    </w:lvl>
    <w:lvl w:ilvl="7">
      <w:start w:val="1"/>
      <w:numFmt w:val="decimal"/>
      <w:lvlText w:val="%1.%2.%3.%4.%5.%6.%7.%8"/>
      <w:lvlJc w:val="left"/>
      <w:pPr>
        <w:tabs>
          <w:tab w:val="num" w:pos="540"/>
        </w:tabs>
        <w:ind w:left="540" w:firstLine="0"/>
      </w:pPr>
      <w:rPr>
        <w:rFonts w:hint="default"/>
      </w:rPr>
    </w:lvl>
    <w:lvl w:ilvl="8">
      <w:start w:val="1"/>
      <w:numFmt w:val="decimal"/>
      <w:lvlText w:val="%1.%2.%3.%4.%5.%6.%7.%8.%9"/>
      <w:lvlJc w:val="left"/>
      <w:pPr>
        <w:tabs>
          <w:tab w:val="num" w:pos="540"/>
        </w:tabs>
        <w:ind w:left="540" w:firstLine="0"/>
      </w:pPr>
      <w:rPr>
        <w:rFonts w:hint="default"/>
      </w:rPr>
    </w:lvl>
  </w:abstractNum>
  <w:abstractNum w:abstractNumId="151" w15:restartNumberingAfterBreak="0">
    <w:nsid w:val="748A341F"/>
    <w:multiLevelType w:val="hybridMultilevel"/>
    <w:tmpl w:val="B240DBD0"/>
    <w:lvl w:ilvl="0" w:tplc="0419000F">
      <w:start w:val="1"/>
      <w:numFmt w:val="bullet"/>
      <w:lvlText w:val=""/>
      <w:lvlJc w:val="left"/>
      <w:pPr>
        <w:ind w:left="1287" w:hanging="360"/>
      </w:pPr>
      <w:rPr>
        <w:rFonts w:ascii="Symbol" w:hAnsi="Symbol" w:hint="default"/>
      </w:rPr>
    </w:lvl>
    <w:lvl w:ilvl="1" w:tplc="04190019">
      <w:start w:val="1"/>
      <w:numFmt w:val="bullet"/>
      <w:lvlText w:val="o"/>
      <w:lvlJc w:val="left"/>
      <w:pPr>
        <w:ind w:left="2007" w:hanging="360"/>
      </w:pPr>
      <w:rPr>
        <w:rFonts w:ascii="Courier New" w:hAnsi="Courier New" w:cs="Courier New" w:hint="default"/>
      </w:rPr>
    </w:lvl>
    <w:lvl w:ilvl="2" w:tplc="0419001B">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152" w15:restartNumberingAfterBreak="0">
    <w:nsid w:val="74B80BEF"/>
    <w:multiLevelType w:val="hybridMultilevel"/>
    <w:tmpl w:val="126AF208"/>
    <w:lvl w:ilvl="0" w:tplc="04190001">
      <w:start w:val="1"/>
      <w:numFmt w:val="bullet"/>
      <w:lvlText w:val=""/>
      <w:lvlJc w:val="left"/>
      <w:pPr>
        <w:ind w:left="1492" w:hanging="360"/>
      </w:pPr>
      <w:rPr>
        <w:rFonts w:ascii="Symbol" w:hAnsi="Symbol" w:hint="default"/>
      </w:rPr>
    </w:lvl>
    <w:lvl w:ilvl="1" w:tplc="04190003" w:tentative="1">
      <w:start w:val="1"/>
      <w:numFmt w:val="bullet"/>
      <w:lvlText w:val="o"/>
      <w:lvlJc w:val="left"/>
      <w:pPr>
        <w:ind w:left="2212" w:hanging="360"/>
      </w:pPr>
      <w:rPr>
        <w:rFonts w:ascii="Courier New" w:hAnsi="Courier New" w:cs="Courier New" w:hint="default"/>
      </w:rPr>
    </w:lvl>
    <w:lvl w:ilvl="2" w:tplc="04190005" w:tentative="1">
      <w:start w:val="1"/>
      <w:numFmt w:val="bullet"/>
      <w:lvlText w:val=""/>
      <w:lvlJc w:val="left"/>
      <w:pPr>
        <w:ind w:left="2932" w:hanging="360"/>
      </w:pPr>
      <w:rPr>
        <w:rFonts w:ascii="Wingdings" w:hAnsi="Wingdings" w:hint="default"/>
      </w:rPr>
    </w:lvl>
    <w:lvl w:ilvl="3" w:tplc="04190001" w:tentative="1">
      <w:start w:val="1"/>
      <w:numFmt w:val="bullet"/>
      <w:lvlText w:val=""/>
      <w:lvlJc w:val="left"/>
      <w:pPr>
        <w:ind w:left="3652" w:hanging="360"/>
      </w:pPr>
      <w:rPr>
        <w:rFonts w:ascii="Symbol" w:hAnsi="Symbol" w:hint="default"/>
      </w:rPr>
    </w:lvl>
    <w:lvl w:ilvl="4" w:tplc="04190003" w:tentative="1">
      <w:start w:val="1"/>
      <w:numFmt w:val="bullet"/>
      <w:lvlText w:val="o"/>
      <w:lvlJc w:val="left"/>
      <w:pPr>
        <w:ind w:left="4372" w:hanging="360"/>
      </w:pPr>
      <w:rPr>
        <w:rFonts w:ascii="Courier New" w:hAnsi="Courier New" w:cs="Courier New" w:hint="default"/>
      </w:rPr>
    </w:lvl>
    <w:lvl w:ilvl="5" w:tplc="04190005" w:tentative="1">
      <w:start w:val="1"/>
      <w:numFmt w:val="bullet"/>
      <w:lvlText w:val=""/>
      <w:lvlJc w:val="left"/>
      <w:pPr>
        <w:ind w:left="5092" w:hanging="360"/>
      </w:pPr>
      <w:rPr>
        <w:rFonts w:ascii="Wingdings" w:hAnsi="Wingdings" w:hint="default"/>
      </w:rPr>
    </w:lvl>
    <w:lvl w:ilvl="6" w:tplc="04190001" w:tentative="1">
      <w:start w:val="1"/>
      <w:numFmt w:val="bullet"/>
      <w:lvlText w:val=""/>
      <w:lvlJc w:val="left"/>
      <w:pPr>
        <w:ind w:left="5812" w:hanging="360"/>
      </w:pPr>
      <w:rPr>
        <w:rFonts w:ascii="Symbol" w:hAnsi="Symbol" w:hint="default"/>
      </w:rPr>
    </w:lvl>
    <w:lvl w:ilvl="7" w:tplc="04190003" w:tentative="1">
      <w:start w:val="1"/>
      <w:numFmt w:val="bullet"/>
      <w:lvlText w:val="o"/>
      <w:lvlJc w:val="left"/>
      <w:pPr>
        <w:ind w:left="6532" w:hanging="360"/>
      </w:pPr>
      <w:rPr>
        <w:rFonts w:ascii="Courier New" w:hAnsi="Courier New" w:cs="Courier New" w:hint="default"/>
      </w:rPr>
    </w:lvl>
    <w:lvl w:ilvl="8" w:tplc="04190005" w:tentative="1">
      <w:start w:val="1"/>
      <w:numFmt w:val="bullet"/>
      <w:lvlText w:val=""/>
      <w:lvlJc w:val="left"/>
      <w:pPr>
        <w:ind w:left="7252" w:hanging="360"/>
      </w:pPr>
      <w:rPr>
        <w:rFonts w:ascii="Wingdings" w:hAnsi="Wingdings" w:hint="default"/>
      </w:rPr>
    </w:lvl>
  </w:abstractNum>
  <w:abstractNum w:abstractNumId="153" w15:restartNumberingAfterBreak="0">
    <w:nsid w:val="7634016D"/>
    <w:multiLevelType w:val="hybridMultilevel"/>
    <w:tmpl w:val="946EA674"/>
    <w:lvl w:ilvl="0" w:tplc="B0B22406">
      <w:start w:val="1"/>
      <w:numFmt w:val="decimal"/>
      <w:lvlText w:val="6.1.2.%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54" w15:restartNumberingAfterBreak="0">
    <w:nsid w:val="769A4E85"/>
    <w:multiLevelType w:val="hybridMultilevel"/>
    <w:tmpl w:val="372E6036"/>
    <w:lvl w:ilvl="0" w:tplc="085047EE">
      <w:start w:val="1"/>
      <w:numFmt w:val="decimal"/>
      <w:pStyle w:val="af7"/>
      <w:lvlText w:val="%1."/>
      <w:lvlJc w:val="left"/>
      <w:pPr>
        <w:tabs>
          <w:tab w:val="num" w:pos="1080"/>
        </w:tabs>
        <w:ind w:left="0" w:firstLine="720"/>
      </w:pPr>
      <w:rPr>
        <w:rFonts w:hint="default"/>
      </w:rPr>
    </w:lvl>
    <w:lvl w:ilvl="1" w:tplc="033A02FA">
      <w:start w:val="1"/>
      <w:numFmt w:val="lowerLetter"/>
      <w:lvlText w:val="%2."/>
      <w:lvlJc w:val="left"/>
      <w:pPr>
        <w:tabs>
          <w:tab w:val="num" w:pos="1440"/>
        </w:tabs>
        <w:ind w:left="1440" w:hanging="360"/>
      </w:pPr>
    </w:lvl>
    <w:lvl w:ilvl="2" w:tplc="95D0DE66">
      <w:start w:val="1"/>
      <w:numFmt w:val="lowerRoman"/>
      <w:lvlText w:val="%3."/>
      <w:lvlJc w:val="right"/>
      <w:pPr>
        <w:tabs>
          <w:tab w:val="num" w:pos="2160"/>
        </w:tabs>
        <w:ind w:left="2160" w:hanging="180"/>
      </w:pPr>
    </w:lvl>
    <w:lvl w:ilvl="3" w:tplc="921CA20A" w:tentative="1">
      <w:start w:val="1"/>
      <w:numFmt w:val="decimal"/>
      <w:lvlText w:val="%4."/>
      <w:lvlJc w:val="left"/>
      <w:pPr>
        <w:tabs>
          <w:tab w:val="num" w:pos="2880"/>
        </w:tabs>
        <w:ind w:left="2880" w:hanging="360"/>
      </w:pPr>
    </w:lvl>
    <w:lvl w:ilvl="4" w:tplc="C4188534" w:tentative="1">
      <w:start w:val="1"/>
      <w:numFmt w:val="lowerLetter"/>
      <w:lvlText w:val="%5."/>
      <w:lvlJc w:val="left"/>
      <w:pPr>
        <w:tabs>
          <w:tab w:val="num" w:pos="3600"/>
        </w:tabs>
        <w:ind w:left="3600" w:hanging="360"/>
      </w:pPr>
    </w:lvl>
    <w:lvl w:ilvl="5" w:tplc="867A7CB0" w:tentative="1">
      <w:start w:val="1"/>
      <w:numFmt w:val="lowerRoman"/>
      <w:lvlText w:val="%6."/>
      <w:lvlJc w:val="right"/>
      <w:pPr>
        <w:tabs>
          <w:tab w:val="num" w:pos="4320"/>
        </w:tabs>
        <w:ind w:left="4320" w:hanging="180"/>
      </w:pPr>
    </w:lvl>
    <w:lvl w:ilvl="6" w:tplc="EA94E100" w:tentative="1">
      <w:start w:val="1"/>
      <w:numFmt w:val="decimal"/>
      <w:lvlText w:val="%7."/>
      <w:lvlJc w:val="left"/>
      <w:pPr>
        <w:tabs>
          <w:tab w:val="num" w:pos="5040"/>
        </w:tabs>
        <w:ind w:left="5040" w:hanging="360"/>
      </w:pPr>
    </w:lvl>
    <w:lvl w:ilvl="7" w:tplc="4798F286" w:tentative="1">
      <w:start w:val="1"/>
      <w:numFmt w:val="lowerLetter"/>
      <w:lvlText w:val="%8."/>
      <w:lvlJc w:val="left"/>
      <w:pPr>
        <w:tabs>
          <w:tab w:val="num" w:pos="5760"/>
        </w:tabs>
        <w:ind w:left="5760" w:hanging="360"/>
      </w:pPr>
    </w:lvl>
    <w:lvl w:ilvl="8" w:tplc="BCE64462" w:tentative="1">
      <w:start w:val="1"/>
      <w:numFmt w:val="lowerRoman"/>
      <w:lvlText w:val="%9."/>
      <w:lvlJc w:val="right"/>
      <w:pPr>
        <w:tabs>
          <w:tab w:val="num" w:pos="6480"/>
        </w:tabs>
        <w:ind w:left="6480" w:hanging="180"/>
      </w:pPr>
    </w:lvl>
  </w:abstractNum>
  <w:abstractNum w:abstractNumId="155" w15:restartNumberingAfterBreak="0">
    <w:nsid w:val="771D7747"/>
    <w:multiLevelType w:val="multilevel"/>
    <w:tmpl w:val="5426CD68"/>
    <w:lvl w:ilvl="0">
      <w:start w:val="1"/>
      <w:numFmt w:val="decimal"/>
      <w:lvlText w:val="%1"/>
      <w:lvlJc w:val="left"/>
      <w:pPr>
        <w:ind w:left="390" w:hanging="390"/>
      </w:pPr>
      <w:rPr>
        <w:rFonts w:hint="default"/>
      </w:rPr>
    </w:lvl>
    <w:lvl w:ilvl="1">
      <w:start w:val="1"/>
      <w:numFmt w:val="bullet"/>
      <w:lvlText w:val=""/>
      <w:lvlJc w:val="left"/>
      <w:pPr>
        <w:ind w:left="390" w:hanging="390"/>
      </w:pPr>
      <w:rPr>
        <w:rFonts w:ascii="Symbol" w:hAnsi="Symbol" w:hint="default"/>
      </w:rPr>
    </w:lvl>
    <w:lvl w:ilvl="2">
      <w:start w:val="1"/>
      <w:numFmt w:val="bullet"/>
      <w:lvlText w:val=""/>
      <w:lvlJc w:val="left"/>
      <w:pPr>
        <w:ind w:left="720" w:hanging="720"/>
      </w:pPr>
      <w:rPr>
        <w:rFonts w:ascii="Symbol" w:hAnsi="Symbol"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6" w15:restartNumberingAfterBreak="0">
    <w:nsid w:val="77803A4D"/>
    <w:multiLevelType w:val="multilevel"/>
    <w:tmpl w:val="C23E489A"/>
    <w:lvl w:ilvl="0">
      <w:start w:val="1"/>
      <w:numFmt w:val="decimal"/>
      <w:pStyle w:val="18"/>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7" w15:restartNumberingAfterBreak="0">
    <w:nsid w:val="77D03584"/>
    <w:multiLevelType w:val="multilevel"/>
    <w:tmpl w:val="B3BE20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062"/>
        </w:tabs>
        <w:ind w:left="2062"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79980437"/>
    <w:multiLevelType w:val="hybridMultilevel"/>
    <w:tmpl w:val="F44481BA"/>
    <w:lvl w:ilvl="0" w:tplc="BA26F0BC">
      <w:start w:val="1"/>
      <w:numFmt w:val="decimal"/>
      <w:lvlText w:val="1.3.%1."/>
      <w:lvlJc w:val="left"/>
      <w:pPr>
        <w:ind w:left="1429"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15:restartNumberingAfterBreak="0">
    <w:nsid w:val="7B5A7521"/>
    <w:multiLevelType w:val="hybridMultilevel"/>
    <w:tmpl w:val="ABA43880"/>
    <w:lvl w:ilvl="0" w:tplc="2EDE53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0" w15:restartNumberingAfterBreak="0">
    <w:nsid w:val="7B635939"/>
    <w:multiLevelType w:val="multilevel"/>
    <w:tmpl w:val="092AFE6E"/>
    <w:lvl w:ilvl="0">
      <w:start w:val="1"/>
      <w:numFmt w:val="decimal"/>
      <w:pStyle w:val="19"/>
      <w:lvlText w:val="%1"/>
      <w:lvlJc w:val="left"/>
      <w:pPr>
        <w:tabs>
          <w:tab w:val="num" w:pos="360"/>
        </w:tabs>
        <w:ind w:left="360" w:hanging="360"/>
      </w:pPr>
      <w:rPr>
        <w:rFonts w:cs="Times New Roman" w:hint="default"/>
      </w:rPr>
    </w:lvl>
    <w:lvl w:ilvl="1">
      <w:start w:val="1"/>
      <w:numFmt w:val="decimal"/>
      <w:pStyle w:val="28"/>
      <w:lvlText w:val="%1.%2"/>
      <w:lvlJc w:val="left"/>
      <w:pPr>
        <w:tabs>
          <w:tab w:val="num" w:pos="612"/>
        </w:tabs>
        <w:ind w:left="612" w:hanging="432"/>
      </w:pPr>
      <w:rPr>
        <w:rFonts w:cs="Times New Roman" w:hint="default"/>
        <w:b/>
        <w:i w:val="0"/>
        <w:color w:val="000000"/>
      </w:rPr>
    </w:lvl>
    <w:lvl w:ilvl="2">
      <w:start w:val="1"/>
      <w:numFmt w:val="decimal"/>
      <w:pStyle w:val="35"/>
      <w:lvlText w:val="%1.%2.%3"/>
      <w:lvlJc w:val="left"/>
      <w:pPr>
        <w:tabs>
          <w:tab w:val="num" w:pos="1800"/>
        </w:tabs>
        <w:ind w:left="1584" w:hanging="504"/>
      </w:pPr>
      <w:rPr>
        <w:rFonts w:cs="Times New Roman" w:hint="default"/>
        <w:i w:val="0"/>
        <w:color w:val="000000"/>
      </w:rPr>
    </w:lvl>
    <w:lvl w:ilvl="3">
      <w:start w:val="1"/>
      <w:numFmt w:val="decimal"/>
      <w:lvlText w:val="%1.%2.%3.%4"/>
      <w:lvlJc w:val="left"/>
      <w:pPr>
        <w:tabs>
          <w:tab w:val="num" w:pos="2160"/>
        </w:tabs>
        <w:ind w:left="1728" w:hanging="648"/>
      </w:pPr>
      <w:rPr>
        <w:rFonts w:cs="Times New Roman" w:hint="default"/>
        <w:i w:val="0"/>
        <w:color w:val="000000"/>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161" w15:restartNumberingAfterBreak="0">
    <w:nsid w:val="7C4B279D"/>
    <w:multiLevelType w:val="hybridMultilevel"/>
    <w:tmpl w:val="F2203CD6"/>
    <w:lvl w:ilvl="0" w:tplc="E87C5B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2" w15:restartNumberingAfterBreak="0">
    <w:nsid w:val="7DBF6DDA"/>
    <w:multiLevelType w:val="multilevel"/>
    <w:tmpl w:val="27D0B58E"/>
    <w:lvl w:ilvl="0">
      <w:start w:val="1"/>
      <w:numFmt w:val="bullet"/>
      <w:lvlText w:val=""/>
      <w:lvlJc w:val="left"/>
      <w:pPr>
        <w:ind w:left="1080" w:hanging="360"/>
      </w:pPr>
      <w:rPr>
        <w:rFonts w:ascii="Symbol" w:hAnsi="Symbol" w:hint="default"/>
        <w:color w:val="auto"/>
        <w:sz w:val="24"/>
        <w:szCs w:val="24"/>
      </w:rPr>
    </w:lvl>
    <w:lvl w:ilvl="1">
      <w:start w:val="1"/>
      <w:numFmt w:val="decimal"/>
      <w:isLgl/>
      <w:lvlText w:val="%1.%2"/>
      <w:lvlJc w:val="left"/>
      <w:pPr>
        <w:ind w:left="1440" w:hanging="720"/>
      </w:pPr>
      <w:rPr>
        <w:rFonts w:ascii="Times New Roman" w:hAnsi="Times New Roman" w:cs="Times New Roman" w:hint="default"/>
        <w:color w:val="auto"/>
        <w:sz w:val="28"/>
        <w:szCs w:val="28"/>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63" w15:restartNumberingAfterBreak="0">
    <w:nsid w:val="7E7A50EC"/>
    <w:multiLevelType w:val="multilevel"/>
    <w:tmpl w:val="D2C2EA4C"/>
    <w:lvl w:ilvl="0">
      <w:start w:val="1"/>
      <w:numFmt w:val="decimal"/>
      <w:pStyle w:val="1a"/>
      <w:lvlText w:val="%1."/>
      <w:lvlJc w:val="left"/>
      <w:pPr>
        <w:ind w:left="360" w:hanging="360"/>
      </w:pPr>
    </w:lvl>
    <w:lvl w:ilvl="1">
      <w:start w:val="1"/>
      <w:numFmt w:val="decimal"/>
      <w:pStyle w:val="29"/>
      <w:lvlText w:val="%1.%2."/>
      <w:lvlJc w:val="left"/>
      <w:pPr>
        <w:ind w:left="792" w:hanging="432"/>
      </w:pPr>
    </w:lvl>
    <w:lvl w:ilvl="2">
      <w:start w:val="1"/>
      <w:numFmt w:val="decimal"/>
      <w:pStyle w:val="36"/>
      <w:lvlText w:val="%1.%2.%3."/>
      <w:lvlJc w:val="left"/>
      <w:pPr>
        <w:ind w:left="1224" w:hanging="504"/>
      </w:pPr>
    </w:lvl>
    <w:lvl w:ilvl="3">
      <w:start w:val="1"/>
      <w:numFmt w:val="decimal"/>
      <w:pStyle w:val="43"/>
      <w:lvlText w:val="%1.%2.%3.%4."/>
      <w:lvlJc w:val="left"/>
      <w:pPr>
        <w:ind w:left="1728" w:hanging="648"/>
      </w:pPr>
    </w:lvl>
    <w:lvl w:ilvl="4">
      <w:start w:val="1"/>
      <w:numFmt w:val="decimal"/>
      <w:pStyle w:val="51"/>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4" w15:restartNumberingAfterBreak="0">
    <w:nsid w:val="7F664089"/>
    <w:multiLevelType w:val="hybridMultilevel"/>
    <w:tmpl w:val="0DC205D2"/>
    <w:lvl w:ilvl="0" w:tplc="3DDA6878">
      <w:numFmt w:val="none"/>
      <w:pStyle w:val="120"/>
      <w:lvlText w:val=""/>
      <w:lvlJc w:val="left"/>
      <w:pPr>
        <w:tabs>
          <w:tab w:val="num" w:pos="1080"/>
        </w:tabs>
        <w:ind w:left="340" w:hanging="340"/>
      </w:pPr>
      <w:rPr>
        <w:rFonts w:ascii="Symbol" w:hAnsi="Symbol" w:hint="default"/>
      </w:rPr>
    </w:lvl>
    <w:lvl w:ilvl="1" w:tplc="21F61EA0" w:tentative="1">
      <w:start w:val="1"/>
      <w:numFmt w:val="lowerLetter"/>
      <w:lvlText w:val="%2."/>
      <w:lvlJc w:val="left"/>
      <w:pPr>
        <w:tabs>
          <w:tab w:val="num" w:pos="1440"/>
        </w:tabs>
        <w:ind w:left="1440" w:hanging="360"/>
      </w:pPr>
    </w:lvl>
    <w:lvl w:ilvl="2" w:tplc="2A848EE8" w:tentative="1">
      <w:start w:val="1"/>
      <w:numFmt w:val="lowerRoman"/>
      <w:lvlText w:val="%3."/>
      <w:lvlJc w:val="right"/>
      <w:pPr>
        <w:tabs>
          <w:tab w:val="num" w:pos="2160"/>
        </w:tabs>
        <w:ind w:left="2160" w:hanging="180"/>
      </w:pPr>
    </w:lvl>
    <w:lvl w:ilvl="3" w:tplc="D7A8FDC2" w:tentative="1">
      <w:start w:val="1"/>
      <w:numFmt w:val="decimal"/>
      <w:lvlText w:val="%4."/>
      <w:lvlJc w:val="left"/>
      <w:pPr>
        <w:tabs>
          <w:tab w:val="num" w:pos="2880"/>
        </w:tabs>
        <w:ind w:left="2880" w:hanging="360"/>
      </w:pPr>
    </w:lvl>
    <w:lvl w:ilvl="4" w:tplc="B6CA16A8" w:tentative="1">
      <w:start w:val="1"/>
      <w:numFmt w:val="lowerLetter"/>
      <w:lvlText w:val="%5."/>
      <w:lvlJc w:val="left"/>
      <w:pPr>
        <w:tabs>
          <w:tab w:val="num" w:pos="3600"/>
        </w:tabs>
        <w:ind w:left="3600" w:hanging="360"/>
      </w:pPr>
    </w:lvl>
    <w:lvl w:ilvl="5" w:tplc="A26EC55C" w:tentative="1">
      <w:start w:val="1"/>
      <w:numFmt w:val="lowerRoman"/>
      <w:lvlText w:val="%6."/>
      <w:lvlJc w:val="right"/>
      <w:pPr>
        <w:tabs>
          <w:tab w:val="num" w:pos="4320"/>
        </w:tabs>
        <w:ind w:left="4320" w:hanging="180"/>
      </w:pPr>
    </w:lvl>
    <w:lvl w:ilvl="6" w:tplc="09BCDC0E" w:tentative="1">
      <w:start w:val="1"/>
      <w:numFmt w:val="decimal"/>
      <w:lvlText w:val="%7."/>
      <w:lvlJc w:val="left"/>
      <w:pPr>
        <w:tabs>
          <w:tab w:val="num" w:pos="5040"/>
        </w:tabs>
        <w:ind w:left="5040" w:hanging="360"/>
      </w:pPr>
    </w:lvl>
    <w:lvl w:ilvl="7" w:tplc="AD2E3442" w:tentative="1">
      <w:start w:val="1"/>
      <w:numFmt w:val="lowerLetter"/>
      <w:lvlText w:val="%8."/>
      <w:lvlJc w:val="left"/>
      <w:pPr>
        <w:tabs>
          <w:tab w:val="num" w:pos="5760"/>
        </w:tabs>
        <w:ind w:left="5760" w:hanging="360"/>
      </w:pPr>
    </w:lvl>
    <w:lvl w:ilvl="8" w:tplc="3AC2A83E" w:tentative="1">
      <w:start w:val="1"/>
      <w:numFmt w:val="lowerRoman"/>
      <w:lvlText w:val="%9."/>
      <w:lvlJc w:val="right"/>
      <w:pPr>
        <w:tabs>
          <w:tab w:val="num" w:pos="6480"/>
        </w:tabs>
        <w:ind w:left="6480" w:hanging="180"/>
      </w:pPr>
    </w:lvl>
  </w:abstractNum>
  <w:abstractNum w:abstractNumId="165" w15:restartNumberingAfterBreak="0">
    <w:nsid w:val="7F872202"/>
    <w:multiLevelType w:val="hybridMultilevel"/>
    <w:tmpl w:val="AA529B58"/>
    <w:lvl w:ilvl="0" w:tplc="2EDE5320">
      <w:start w:val="1"/>
      <w:numFmt w:val="bullet"/>
      <w:lvlText w:val="-"/>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7FAA7ABE"/>
    <w:multiLevelType w:val="hybridMultilevel"/>
    <w:tmpl w:val="45065A82"/>
    <w:lvl w:ilvl="0" w:tplc="0400E1F0">
      <w:start w:val="1"/>
      <w:numFmt w:val="bullet"/>
      <w:lvlText w:val="-"/>
      <w:lvlJc w:val="left"/>
      <w:pPr>
        <w:ind w:left="1855" w:hanging="360"/>
      </w:pPr>
      <w:rPr>
        <w:rFonts w:ascii="Courier New" w:hAnsi="Courier New" w:hint="default"/>
      </w:rPr>
    </w:lvl>
    <w:lvl w:ilvl="1" w:tplc="04190003" w:tentative="1">
      <w:start w:val="1"/>
      <w:numFmt w:val="bullet"/>
      <w:lvlText w:val="o"/>
      <w:lvlJc w:val="left"/>
      <w:pPr>
        <w:ind w:left="2575" w:hanging="360"/>
      </w:pPr>
      <w:rPr>
        <w:rFonts w:ascii="Courier New" w:hAnsi="Courier New" w:cs="Courier New" w:hint="default"/>
      </w:rPr>
    </w:lvl>
    <w:lvl w:ilvl="2" w:tplc="04190005" w:tentative="1">
      <w:start w:val="1"/>
      <w:numFmt w:val="bullet"/>
      <w:lvlText w:val=""/>
      <w:lvlJc w:val="left"/>
      <w:pPr>
        <w:ind w:left="3295" w:hanging="360"/>
      </w:pPr>
      <w:rPr>
        <w:rFonts w:ascii="Wingdings" w:hAnsi="Wingdings" w:hint="default"/>
      </w:rPr>
    </w:lvl>
    <w:lvl w:ilvl="3" w:tplc="04190001" w:tentative="1">
      <w:start w:val="1"/>
      <w:numFmt w:val="bullet"/>
      <w:lvlText w:val=""/>
      <w:lvlJc w:val="left"/>
      <w:pPr>
        <w:ind w:left="4015" w:hanging="360"/>
      </w:pPr>
      <w:rPr>
        <w:rFonts w:ascii="Symbol" w:hAnsi="Symbol" w:hint="default"/>
      </w:rPr>
    </w:lvl>
    <w:lvl w:ilvl="4" w:tplc="04190003" w:tentative="1">
      <w:start w:val="1"/>
      <w:numFmt w:val="bullet"/>
      <w:lvlText w:val="o"/>
      <w:lvlJc w:val="left"/>
      <w:pPr>
        <w:ind w:left="4735" w:hanging="360"/>
      </w:pPr>
      <w:rPr>
        <w:rFonts w:ascii="Courier New" w:hAnsi="Courier New" w:cs="Courier New" w:hint="default"/>
      </w:rPr>
    </w:lvl>
    <w:lvl w:ilvl="5" w:tplc="04190005" w:tentative="1">
      <w:start w:val="1"/>
      <w:numFmt w:val="bullet"/>
      <w:lvlText w:val=""/>
      <w:lvlJc w:val="left"/>
      <w:pPr>
        <w:ind w:left="5455" w:hanging="360"/>
      </w:pPr>
      <w:rPr>
        <w:rFonts w:ascii="Wingdings" w:hAnsi="Wingdings" w:hint="default"/>
      </w:rPr>
    </w:lvl>
    <w:lvl w:ilvl="6" w:tplc="04190001" w:tentative="1">
      <w:start w:val="1"/>
      <w:numFmt w:val="bullet"/>
      <w:lvlText w:val=""/>
      <w:lvlJc w:val="left"/>
      <w:pPr>
        <w:ind w:left="6175" w:hanging="360"/>
      </w:pPr>
      <w:rPr>
        <w:rFonts w:ascii="Symbol" w:hAnsi="Symbol" w:hint="default"/>
      </w:rPr>
    </w:lvl>
    <w:lvl w:ilvl="7" w:tplc="04190003" w:tentative="1">
      <w:start w:val="1"/>
      <w:numFmt w:val="bullet"/>
      <w:lvlText w:val="o"/>
      <w:lvlJc w:val="left"/>
      <w:pPr>
        <w:ind w:left="6895" w:hanging="360"/>
      </w:pPr>
      <w:rPr>
        <w:rFonts w:ascii="Courier New" w:hAnsi="Courier New" w:cs="Courier New" w:hint="default"/>
      </w:rPr>
    </w:lvl>
    <w:lvl w:ilvl="8" w:tplc="04190005" w:tentative="1">
      <w:start w:val="1"/>
      <w:numFmt w:val="bullet"/>
      <w:lvlText w:val=""/>
      <w:lvlJc w:val="left"/>
      <w:pPr>
        <w:ind w:left="7615" w:hanging="360"/>
      </w:pPr>
      <w:rPr>
        <w:rFonts w:ascii="Wingdings" w:hAnsi="Wingdings" w:hint="default"/>
      </w:rPr>
    </w:lvl>
  </w:abstractNum>
  <w:num w:numId="1">
    <w:abstractNumId w:val="137"/>
  </w:num>
  <w:num w:numId="2">
    <w:abstractNumId w:val="19"/>
  </w:num>
  <w:num w:numId="3">
    <w:abstractNumId w:val="6"/>
  </w:num>
  <w:num w:numId="4">
    <w:abstractNumId w:val="104"/>
  </w:num>
  <w:num w:numId="5">
    <w:abstractNumId w:val="124"/>
  </w:num>
  <w:num w:numId="6">
    <w:abstractNumId w:val="100"/>
  </w:num>
  <w:num w:numId="7">
    <w:abstractNumId w:val="120"/>
  </w:num>
  <w:num w:numId="8">
    <w:abstractNumId w:val="106"/>
  </w:num>
  <w:num w:numId="9">
    <w:abstractNumId w:val="9"/>
  </w:num>
  <w:num w:numId="10">
    <w:abstractNumId w:val="89"/>
  </w:num>
  <w:num w:numId="11">
    <w:abstractNumId w:val="141"/>
  </w:num>
  <w:num w:numId="12">
    <w:abstractNumId w:val="133"/>
  </w:num>
  <w:num w:numId="13">
    <w:abstractNumId w:val="99"/>
  </w:num>
  <w:num w:numId="14">
    <w:abstractNumId w:val="112"/>
  </w:num>
  <w:num w:numId="15">
    <w:abstractNumId w:val="3"/>
  </w:num>
  <w:num w:numId="16">
    <w:abstractNumId w:val="154"/>
  </w:num>
  <w:num w:numId="17">
    <w:abstractNumId w:val="75"/>
    <w:lvlOverride w:ilvl="0">
      <w:startOverride w:val="1"/>
    </w:lvlOverride>
  </w:num>
  <w:num w:numId="18">
    <w:abstractNumId w:val="50"/>
  </w:num>
  <w:num w:numId="19">
    <w:abstractNumId w:val="126"/>
  </w:num>
  <w:num w:numId="20">
    <w:abstractNumId w:val="136"/>
  </w:num>
  <w:num w:numId="21">
    <w:abstractNumId w:val="17"/>
  </w:num>
  <w:num w:numId="22">
    <w:abstractNumId w:val="98"/>
  </w:num>
  <w:num w:numId="23">
    <w:abstractNumId w:val="147"/>
  </w:num>
  <w:num w:numId="24">
    <w:abstractNumId w:val="7"/>
  </w:num>
  <w:num w:numId="25">
    <w:abstractNumId w:val="56"/>
  </w:num>
  <w:num w:numId="26">
    <w:abstractNumId w:val="164"/>
  </w:num>
  <w:num w:numId="27">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1"/>
  </w:num>
  <w:num w:numId="29">
    <w:abstractNumId w:val="15"/>
  </w:num>
  <w:num w:numId="30">
    <w:abstractNumId w:val="101"/>
  </w:num>
  <w:num w:numId="31">
    <w:abstractNumId w:val="131"/>
  </w:num>
  <w:num w:numId="32">
    <w:abstractNumId w:val="150"/>
  </w:num>
  <w:num w:numId="33">
    <w:abstractNumId w:val="27"/>
  </w:num>
  <w:num w:numId="34">
    <w:abstractNumId w:val="125"/>
  </w:num>
  <w:num w:numId="35">
    <w:abstractNumId w:val="41"/>
  </w:num>
  <w:num w:numId="36">
    <w:abstractNumId w:val="34"/>
  </w:num>
  <w:num w:numId="37">
    <w:abstractNumId w:val="139"/>
  </w:num>
  <w:num w:numId="38">
    <w:abstractNumId w:val="138"/>
  </w:num>
  <w:num w:numId="39">
    <w:abstractNumId w:val="57"/>
  </w:num>
  <w:num w:numId="40">
    <w:abstractNumId w:val="160"/>
  </w:num>
  <w:num w:numId="41">
    <w:abstractNumId w:val="49"/>
  </w:num>
  <w:num w:numId="42">
    <w:abstractNumId w:val="69"/>
  </w:num>
  <w:num w:numId="43">
    <w:abstractNumId w:val="22"/>
  </w:num>
  <w:num w:numId="44">
    <w:abstractNumId w:val="79"/>
  </w:num>
  <w:num w:numId="45">
    <w:abstractNumId w:val="163"/>
  </w:num>
  <w:num w:numId="46">
    <w:abstractNumId w:val="94"/>
  </w:num>
  <w:num w:numId="47">
    <w:abstractNumId w:val="157"/>
  </w:num>
  <w:num w:numId="48">
    <w:abstractNumId w:val="12"/>
  </w:num>
  <w:num w:numId="49">
    <w:abstractNumId w:val="87"/>
  </w:num>
  <w:num w:numId="50">
    <w:abstractNumId w:val="61"/>
  </w:num>
  <w:num w:numId="51">
    <w:abstractNumId w:val="81"/>
  </w:num>
  <w:num w:numId="52">
    <w:abstractNumId w:val="74"/>
  </w:num>
  <w:num w:numId="53">
    <w:abstractNumId w:val="83"/>
  </w:num>
  <w:num w:numId="54">
    <w:abstractNumId w:val="64"/>
  </w:num>
  <w:num w:numId="55">
    <w:abstractNumId w:val="84"/>
  </w:num>
  <w:num w:numId="56">
    <w:abstractNumId w:val="80"/>
  </w:num>
  <w:num w:numId="57">
    <w:abstractNumId w:val="118"/>
  </w:num>
  <w:num w:numId="58">
    <w:abstractNumId w:val="28"/>
  </w:num>
  <w:num w:numId="59">
    <w:abstractNumId w:val="115"/>
  </w:num>
  <w:num w:numId="60">
    <w:abstractNumId w:val="60"/>
  </w:num>
  <w:num w:numId="61">
    <w:abstractNumId w:val="96"/>
  </w:num>
  <w:num w:numId="62">
    <w:abstractNumId w:val="11"/>
  </w:num>
  <w:num w:numId="6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2"/>
  </w:num>
  <w:num w:numId="65">
    <w:abstractNumId w:val="4"/>
  </w:num>
  <w:num w:numId="66">
    <w:abstractNumId w:val="54"/>
  </w:num>
  <w:num w:numId="67">
    <w:abstractNumId w:val="37"/>
  </w:num>
  <w:num w:numId="68">
    <w:abstractNumId w:val="158"/>
  </w:num>
  <w:num w:numId="69">
    <w:abstractNumId w:val="165"/>
  </w:num>
  <w:num w:numId="70">
    <w:abstractNumId w:val="13"/>
  </w:num>
  <w:num w:numId="71">
    <w:abstractNumId w:val="142"/>
  </w:num>
  <w:num w:numId="72">
    <w:abstractNumId w:val="63"/>
  </w:num>
  <w:num w:numId="73">
    <w:abstractNumId w:val="153"/>
  </w:num>
  <w:num w:numId="74">
    <w:abstractNumId w:val="82"/>
  </w:num>
  <w:num w:numId="75">
    <w:abstractNumId w:val="16"/>
  </w:num>
  <w:num w:numId="76">
    <w:abstractNumId w:val="143"/>
  </w:num>
  <w:num w:numId="77">
    <w:abstractNumId w:val="77"/>
  </w:num>
  <w:num w:numId="78">
    <w:abstractNumId w:val="145"/>
  </w:num>
  <w:num w:numId="79">
    <w:abstractNumId w:val="110"/>
  </w:num>
  <w:num w:numId="80">
    <w:abstractNumId w:val="114"/>
  </w:num>
  <w:num w:numId="81">
    <w:abstractNumId w:val="72"/>
  </w:num>
  <w:num w:numId="82">
    <w:abstractNumId w:val="10"/>
  </w:num>
  <w:num w:numId="83">
    <w:abstractNumId w:val="44"/>
  </w:num>
  <w:num w:numId="84">
    <w:abstractNumId w:val="8"/>
  </w:num>
  <w:num w:numId="85">
    <w:abstractNumId w:val="46"/>
  </w:num>
  <w:num w:numId="86">
    <w:abstractNumId w:val="36"/>
  </w:num>
  <w:num w:numId="87">
    <w:abstractNumId w:val="53"/>
  </w:num>
  <w:num w:numId="88">
    <w:abstractNumId w:val="88"/>
  </w:num>
  <w:num w:numId="89">
    <w:abstractNumId w:val="86"/>
  </w:num>
  <w:num w:numId="90">
    <w:abstractNumId w:val="90"/>
  </w:num>
  <w:num w:numId="91">
    <w:abstractNumId w:val="52"/>
  </w:num>
  <w:num w:numId="92">
    <w:abstractNumId w:val="161"/>
  </w:num>
  <w:num w:numId="93">
    <w:abstractNumId w:val="151"/>
  </w:num>
  <w:num w:numId="94">
    <w:abstractNumId w:val="2"/>
  </w:num>
  <w:num w:numId="95">
    <w:abstractNumId w:val="35"/>
  </w:num>
  <w:num w:numId="96">
    <w:abstractNumId w:val="24"/>
  </w:num>
  <w:num w:numId="97">
    <w:abstractNumId w:val="51"/>
  </w:num>
  <w:num w:numId="98">
    <w:abstractNumId w:val="23"/>
  </w:num>
  <w:num w:numId="99">
    <w:abstractNumId w:val="29"/>
  </w:num>
  <w:num w:numId="100">
    <w:abstractNumId w:val="39"/>
  </w:num>
  <w:num w:numId="101">
    <w:abstractNumId w:val="129"/>
  </w:num>
  <w:num w:numId="102">
    <w:abstractNumId w:val="155"/>
  </w:num>
  <w:num w:numId="103">
    <w:abstractNumId w:val="48"/>
  </w:num>
  <w:num w:numId="104">
    <w:abstractNumId w:val="156"/>
  </w:num>
  <w:num w:numId="105">
    <w:abstractNumId w:val="18"/>
  </w:num>
  <w:num w:numId="106">
    <w:abstractNumId w:val="102"/>
  </w:num>
  <w:num w:numId="107">
    <w:abstractNumId w:val="149"/>
  </w:num>
  <w:num w:numId="108">
    <w:abstractNumId w:val="135"/>
  </w:num>
  <w:num w:numId="109">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3"/>
  </w:num>
  <w:num w:numId="111">
    <w:abstractNumId w:val="103"/>
  </w:num>
  <w:num w:numId="112">
    <w:abstractNumId w:val="42"/>
  </w:num>
  <w:num w:numId="113">
    <w:abstractNumId w:val="127"/>
  </w:num>
  <w:num w:numId="114">
    <w:abstractNumId w:val="109"/>
  </w:num>
  <w:num w:numId="115">
    <w:abstractNumId w:val="107"/>
  </w:num>
  <w:num w:numId="116">
    <w:abstractNumId w:val="166"/>
  </w:num>
  <w:num w:numId="117">
    <w:abstractNumId w:val="66"/>
  </w:num>
  <w:num w:numId="118">
    <w:abstractNumId w:val="68"/>
  </w:num>
  <w:num w:numId="119">
    <w:abstractNumId w:val="146"/>
  </w:num>
  <w:num w:numId="120">
    <w:abstractNumId w:val="85"/>
  </w:num>
  <w:num w:numId="121">
    <w:abstractNumId w:val="113"/>
  </w:num>
  <w:num w:numId="122">
    <w:abstractNumId w:val="97"/>
  </w:num>
  <w:num w:numId="123">
    <w:abstractNumId w:val="116"/>
  </w:num>
  <w:num w:numId="124">
    <w:abstractNumId w:val="25"/>
  </w:num>
  <w:num w:numId="125">
    <w:abstractNumId w:val="105"/>
  </w:num>
  <w:num w:numId="126">
    <w:abstractNumId w:val="65"/>
  </w:num>
  <w:num w:numId="127">
    <w:abstractNumId w:val="108"/>
  </w:num>
  <w:num w:numId="128">
    <w:abstractNumId w:val="78"/>
  </w:num>
  <w:num w:numId="129">
    <w:abstractNumId w:val="130"/>
  </w:num>
  <w:num w:numId="130">
    <w:abstractNumId w:val="128"/>
  </w:num>
  <w:num w:numId="131">
    <w:abstractNumId w:val="20"/>
  </w:num>
  <w:num w:numId="132">
    <w:abstractNumId w:val="62"/>
  </w:num>
  <w:num w:numId="133">
    <w:abstractNumId w:val="26"/>
  </w:num>
  <w:num w:numId="134">
    <w:abstractNumId w:val="122"/>
  </w:num>
  <w:num w:numId="135">
    <w:abstractNumId w:val="134"/>
  </w:num>
  <w:num w:numId="136">
    <w:abstractNumId w:val="93"/>
  </w:num>
  <w:num w:numId="137">
    <w:abstractNumId w:val="70"/>
  </w:num>
  <w:num w:numId="138">
    <w:abstractNumId w:val="132"/>
  </w:num>
  <w:num w:numId="139">
    <w:abstractNumId w:val="30"/>
  </w:num>
  <w:num w:numId="140">
    <w:abstractNumId w:val="67"/>
  </w:num>
  <w:num w:numId="141">
    <w:abstractNumId w:val="123"/>
  </w:num>
  <w:num w:numId="142">
    <w:abstractNumId w:val="5"/>
  </w:num>
  <w:num w:numId="143">
    <w:abstractNumId w:val="40"/>
  </w:num>
  <w:num w:numId="144">
    <w:abstractNumId w:val="76"/>
  </w:num>
  <w:num w:numId="145">
    <w:abstractNumId w:val="148"/>
  </w:num>
  <w:num w:numId="146">
    <w:abstractNumId w:val="119"/>
  </w:num>
  <w:num w:numId="147">
    <w:abstractNumId w:val="43"/>
  </w:num>
  <w:num w:numId="148">
    <w:abstractNumId w:val="159"/>
  </w:num>
  <w:num w:numId="149">
    <w:abstractNumId w:val="47"/>
  </w:num>
  <w:num w:numId="150">
    <w:abstractNumId w:val="45"/>
  </w:num>
  <w:num w:numId="151">
    <w:abstractNumId w:val="59"/>
  </w:num>
  <w:num w:numId="152">
    <w:abstractNumId w:val="117"/>
  </w:num>
  <w:num w:numId="153">
    <w:abstractNumId w:val="91"/>
  </w:num>
  <w:num w:numId="154">
    <w:abstractNumId w:val="162"/>
  </w:num>
  <w:num w:numId="155">
    <w:abstractNumId w:val="1"/>
  </w:num>
  <w:num w:numId="156">
    <w:abstractNumId w:val="71"/>
  </w:num>
  <w:num w:numId="157">
    <w:abstractNumId w:val="38"/>
  </w:num>
  <w:num w:numId="158">
    <w:abstractNumId w:val="31"/>
  </w:num>
  <w:num w:numId="159">
    <w:abstractNumId w:val="92"/>
  </w:num>
  <w:num w:numId="160">
    <w:abstractNumId w:val="95"/>
  </w:num>
  <w:num w:numId="161">
    <w:abstractNumId w:val="73"/>
  </w:num>
  <w:num w:numId="162">
    <w:abstractNumId w:val="152"/>
  </w:num>
  <w:num w:numId="163">
    <w:abstractNumId w:val="14"/>
  </w:num>
  <w:num w:numId="164">
    <w:abstractNumId w:val="140"/>
  </w:num>
  <w:num w:numId="165">
    <w:abstractNumId w:val="111"/>
  </w:num>
  <w:num w:numId="166">
    <w:abstractNumId w:val="58"/>
  </w:num>
  <w:numIdMacAtCleanup w:val="1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4"/>
  <w:displayBackgroundShape/>
  <w:defaultTabStop w:val="708"/>
  <w:characterSpacingControl w:val="doNotCompress"/>
  <w:hdrShapeDefaults>
    <o:shapedefaults v:ext="edit" spidmax="1024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57CA"/>
    <w:rsid w:val="00000A7A"/>
    <w:rsid w:val="00000EAC"/>
    <w:rsid w:val="000014AE"/>
    <w:rsid w:val="00001B24"/>
    <w:rsid w:val="00001D44"/>
    <w:rsid w:val="0000417D"/>
    <w:rsid w:val="0000459C"/>
    <w:rsid w:val="0000760B"/>
    <w:rsid w:val="000107EE"/>
    <w:rsid w:val="00011A3F"/>
    <w:rsid w:val="00013949"/>
    <w:rsid w:val="00014B04"/>
    <w:rsid w:val="00016363"/>
    <w:rsid w:val="00020A42"/>
    <w:rsid w:val="00024522"/>
    <w:rsid w:val="000264B1"/>
    <w:rsid w:val="00031BBC"/>
    <w:rsid w:val="00036F63"/>
    <w:rsid w:val="00037A26"/>
    <w:rsid w:val="00037A8F"/>
    <w:rsid w:val="00037C18"/>
    <w:rsid w:val="000400ED"/>
    <w:rsid w:val="00040474"/>
    <w:rsid w:val="00040C2E"/>
    <w:rsid w:val="0004147D"/>
    <w:rsid w:val="0004492B"/>
    <w:rsid w:val="0004678C"/>
    <w:rsid w:val="0004785E"/>
    <w:rsid w:val="00047895"/>
    <w:rsid w:val="000519A5"/>
    <w:rsid w:val="00051CD5"/>
    <w:rsid w:val="00053360"/>
    <w:rsid w:val="00057110"/>
    <w:rsid w:val="00061539"/>
    <w:rsid w:val="00061EA5"/>
    <w:rsid w:val="00063165"/>
    <w:rsid w:val="000631B7"/>
    <w:rsid w:val="000653AA"/>
    <w:rsid w:val="00067168"/>
    <w:rsid w:val="00067986"/>
    <w:rsid w:val="000722AE"/>
    <w:rsid w:val="000762A7"/>
    <w:rsid w:val="00077BC9"/>
    <w:rsid w:val="00077CFB"/>
    <w:rsid w:val="0008064C"/>
    <w:rsid w:val="00082475"/>
    <w:rsid w:val="00084B4D"/>
    <w:rsid w:val="00084B9D"/>
    <w:rsid w:val="00087507"/>
    <w:rsid w:val="00087E08"/>
    <w:rsid w:val="000924E4"/>
    <w:rsid w:val="00093B03"/>
    <w:rsid w:val="00094019"/>
    <w:rsid w:val="00096F50"/>
    <w:rsid w:val="000A526B"/>
    <w:rsid w:val="000B050A"/>
    <w:rsid w:val="000B185C"/>
    <w:rsid w:val="000B31DD"/>
    <w:rsid w:val="000B5FFD"/>
    <w:rsid w:val="000B7D04"/>
    <w:rsid w:val="000C32F6"/>
    <w:rsid w:val="000C3E3A"/>
    <w:rsid w:val="000C44F0"/>
    <w:rsid w:val="000C63FC"/>
    <w:rsid w:val="000D033F"/>
    <w:rsid w:val="000D2AAF"/>
    <w:rsid w:val="000D67FE"/>
    <w:rsid w:val="000E00A7"/>
    <w:rsid w:val="000E0598"/>
    <w:rsid w:val="000E0CBF"/>
    <w:rsid w:val="000E0D31"/>
    <w:rsid w:val="000E10F9"/>
    <w:rsid w:val="000E2B56"/>
    <w:rsid w:val="000E32FC"/>
    <w:rsid w:val="000E34F5"/>
    <w:rsid w:val="000E38C5"/>
    <w:rsid w:val="000E5DD4"/>
    <w:rsid w:val="000F01C5"/>
    <w:rsid w:val="000F0AAE"/>
    <w:rsid w:val="000F5BE8"/>
    <w:rsid w:val="000F7E9B"/>
    <w:rsid w:val="00100383"/>
    <w:rsid w:val="001012D7"/>
    <w:rsid w:val="0010416F"/>
    <w:rsid w:val="001049F5"/>
    <w:rsid w:val="00111EB2"/>
    <w:rsid w:val="001124A5"/>
    <w:rsid w:val="00112B60"/>
    <w:rsid w:val="00114091"/>
    <w:rsid w:val="0011421A"/>
    <w:rsid w:val="001142B4"/>
    <w:rsid w:val="0012167B"/>
    <w:rsid w:val="001220F7"/>
    <w:rsid w:val="00123706"/>
    <w:rsid w:val="0012449A"/>
    <w:rsid w:val="00126386"/>
    <w:rsid w:val="0012648B"/>
    <w:rsid w:val="00126C33"/>
    <w:rsid w:val="001276E1"/>
    <w:rsid w:val="00131960"/>
    <w:rsid w:val="0013548E"/>
    <w:rsid w:val="00135E88"/>
    <w:rsid w:val="00141815"/>
    <w:rsid w:val="00142751"/>
    <w:rsid w:val="0014521F"/>
    <w:rsid w:val="001531F7"/>
    <w:rsid w:val="0015567C"/>
    <w:rsid w:val="00161A3F"/>
    <w:rsid w:val="00161D78"/>
    <w:rsid w:val="00163318"/>
    <w:rsid w:val="00164697"/>
    <w:rsid w:val="0016523A"/>
    <w:rsid w:val="0016574C"/>
    <w:rsid w:val="001702E4"/>
    <w:rsid w:val="00171B06"/>
    <w:rsid w:val="00171DD1"/>
    <w:rsid w:val="00174CAC"/>
    <w:rsid w:val="001779FB"/>
    <w:rsid w:val="00180B95"/>
    <w:rsid w:val="0018110D"/>
    <w:rsid w:val="00181B92"/>
    <w:rsid w:val="001831FD"/>
    <w:rsid w:val="0018328E"/>
    <w:rsid w:val="00183450"/>
    <w:rsid w:val="00183833"/>
    <w:rsid w:val="00184DBA"/>
    <w:rsid w:val="00186F13"/>
    <w:rsid w:val="001874FB"/>
    <w:rsid w:val="00187878"/>
    <w:rsid w:val="00191105"/>
    <w:rsid w:val="00192B68"/>
    <w:rsid w:val="00192BC7"/>
    <w:rsid w:val="00195F97"/>
    <w:rsid w:val="001A07FC"/>
    <w:rsid w:val="001A1CE6"/>
    <w:rsid w:val="001A34B8"/>
    <w:rsid w:val="001A3E1C"/>
    <w:rsid w:val="001A7F70"/>
    <w:rsid w:val="001B0F6B"/>
    <w:rsid w:val="001B2ACB"/>
    <w:rsid w:val="001B3355"/>
    <w:rsid w:val="001B3CF1"/>
    <w:rsid w:val="001B3D5F"/>
    <w:rsid w:val="001B48E6"/>
    <w:rsid w:val="001B6ACE"/>
    <w:rsid w:val="001B6BCF"/>
    <w:rsid w:val="001C1264"/>
    <w:rsid w:val="001C2A1D"/>
    <w:rsid w:val="001C3C75"/>
    <w:rsid w:val="001C4C98"/>
    <w:rsid w:val="001C66F2"/>
    <w:rsid w:val="001C7A85"/>
    <w:rsid w:val="001D05EF"/>
    <w:rsid w:val="001D2C1E"/>
    <w:rsid w:val="001D49D1"/>
    <w:rsid w:val="001E1C2D"/>
    <w:rsid w:val="001E22B9"/>
    <w:rsid w:val="001E2C16"/>
    <w:rsid w:val="001E4B00"/>
    <w:rsid w:val="001E6834"/>
    <w:rsid w:val="001E7289"/>
    <w:rsid w:val="001E74DF"/>
    <w:rsid w:val="001F3F6D"/>
    <w:rsid w:val="001F45D0"/>
    <w:rsid w:val="001F5167"/>
    <w:rsid w:val="001F5A60"/>
    <w:rsid w:val="001F64BF"/>
    <w:rsid w:val="001F6B35"/>
    <w:rsid w:val="001F719E"/>
    <w:rsid w:val="002003BA"/>
    <w:rsid w:val="00200ACF"/>
    <w:rsid w:val="00204305"/>
    <w:rsid w:val="00205771"/>
    <w:rsid w:val="0020686D"/>
    <w:rsid w:val="00206BF3"/>
    <w:rsid w:val="0021318F"/>
    <w:rsid w:val="002138A6"/>
    <w:rsid w:val="00214F32"/>
    <w:rsid w:val="00215F74"/>
    <w:rsid w:val="0022064B"/>
    <w:rsid w:val="0022609F"/>
    <w:rsid w:val="00226AD8"/>
    <w:rsid w:val="00227538"/>
    <w:rsid w:val="00227803"/>
    <w:rsid w:val="002302A5"/>
    <w:rsid w:val="00231CD9"/>
    <w:rsid w:val="00232330"/>
    <w:rsid w:val="00232CB6"/>
    <w:rsid w:val="0023403A"/>
    <w:rsid w:val="00236C4F"/>
    <w:rsid w:val="002400AE"/>
    <w:rsid w:val="00241402"/>
    <w:rsid w:val="002414C4"/>
    <w:rsid w:val="00244303"/>
    <w:rsid w:val="00244D4C"/>
    <w:rsid w:val="00251043"/>
    <w:rsid w:val="0025106A"/>
    <w:rsid w:val="0025225B"/>
    <w:rsid w:val="00253054"/>
    <w:rsid w:val="0025344C"/>
    <w:rsid w:val="002537DD"/>
    <w:rsid w:val="00256128"/>
    <w:rsid w:val="002561FA"/>
    <w:rsid w:val="00261BC1"/>
    <w:rsid w:val="002623EB"/>
    <w:rsid w:val="00263095"/>
    <w:rsid w:val="00263553"/>
    <w:rsid w:val="002666B5"/>
    <w:rsid w:val="00267D6C"/>
    <w:rsid w:val="00267DB7"/>
    <w:rsid w:val="00270D2B"/>
    <w:rsid w:val="00271140"/>
    <w:rsid w:val="0027190A"/>
    <w:rsid w:val="00272A6F"/>
    <w:rsid w:val="002733A3"/>
    <w:rsid w:val="00274403"/>
    <w:rsid w:val="00274A9E"/>
    <w:rsid w:val="00274B40"/>
    <w:rsid w:val="00274B7E"/>
    <w:rsid w:val="0027516D"/>
    <w:rsid w:val="00275FAF"/>
    <w:rsid w:val="00276495"/>
    <w:rsid w:val="0027684C"/>
    <w:rsid w:val="002775ED"/>
    <w:rsid w:val="00277FFC"/>
    <w:rsid w:val="00280139"/>
    <w:rsid w:val="00280AE4"/>
    <w:rsid w:val="00283684"/>
    <w:rsid w:val="00286E29"/>
    <w:rsid w:val="002872FA"/>
    <w:rsid w:val="0029155B"/>
    <w:rsid w:val="00292005"/>
    <w:rsid w:val="00293EA1"/>
    <w:rsid w:val="002A007D"/>
    <w:rsid w:val="002A286A"/>
    <w:rsid w:val="002A29C4"/>
    <w:rsid w:val="002A29D0"/>
    <w:rsid w:val="002A300D"/>
    <w:rsid w:val="002A3F79"/>
    <w:rsid w:val="002A76F9"/>
    <w:rsid w:val="002A793B"/>
    <w:rsid w:val="002A7B3D"/>
    <w:rsid w:val="002B0604"/>
    <w:rsid w:val="002B180D"/>
    <w:rsid w:val="002B1C1B"/>
    <w:rsid w:val="002B1F6E"/>
    <w:rsid w:val="002B4879"/>
    <w:rsid w:val="002B7494"/>
    <w:rsid w:val="002C21EA"/>
    <w:rsid w:val="002C5346"/>
    <w:rsid w:val="002D320A"/>
    <w:rsid w:val="002D496C"/>
    <w:rsid w:val="002D5166"/>
    <w:rsid w:val="002D7F0E"/>
    <w:rsid w:val="002E43AB"/>
    <w:rsid w:val="002E5C94"/>
    <w:rsid w:val="002F118D"/>
    <w:rsid w:val="002F121C"/>
    <w:rsid w:val="002F35F0"/>
    <w:rsid w:val="002F4131"/>
    <w:rsid w:val="002F4BBC"/>
    <w:rsid w:val="002F5324"/>
    <w:rsid w:val="002F58C6"/>
    <w:rsid w:val="002F6444"/>
    <w:rsid w:val="00300370"/>
    <w:rsid w:val="00300FD7"/>
    <w:rsid w:val="00302133"/>
    <w:rsid w:val="003024CE"/>
    <w:rsid w:val="00304A3A"/>
    <w:rsid w:val="00304B7F"/>
    <w:rsid w:val="003057D1"/>
    <w:rsid w:val="003073F2"/>
    <w:rsid w:val="00307936"/>
    <w:rsid w:val="00310681"/>
    <w:rsid w:val="00310AAE"/>
    <w:rsid w:val="00310C12"/>
    <w:rsid w:val="00312B19"/>
    <w:rsid w:val="00312EAF"/>
    <w:rsid w:val="003141F1"/>
    <w:rsid w:val="0031654F"/>
    <w:rsid w:val="0031696F"/>
    <w:rsid w:val="00317E90"/>
    <w:rsid w:val="003203F5"/>
    <w:rsid w:val="00320904"/>
    <w:rsid w:val="003227CF"/>
    <w:rsid w:val="00325E10"/>
    <w:rsid w:val="0032630D"/>
    <w:rsid w:val="00327D0C"/>
    <w:rsid w:val="003302BD"/>
    <w:rsid w:val="00330B2D"/>
    <w:rsid w:val="00330FE8"/>
    <w:rsid w:val="00331599"/>
    <w:rsid w:val="0033172B"/>
    <w:rsid w:val="0033494F"/>
    <w:rsid w:val="00335030"/>
    <w:rsid w:val="0033564C"/>
    <w:rsid w:val="00337D3F"/>
    <w:rsid w:val="00340903"/>
    <w:rsid w:val="00340B16"/>
    <w:rsid w:val="00344DB9"/>
    <w:rsid w:val="00346D87"/>
    <w:rsid w:val="00352B82"/>
    <w:rsid w:val="00354647"/>
    <w:rsid w:val="00354CA3"/>
    <w:rsid w:val="00356B3D"/>
    <w:rsid w:val="00357249"/>
    <w:rsid w:val="003606EB"/>
    <w:rsid w:val="003656D0"/>
    <w:rsid w:val="00365F1A"/>
    <w:rsid w:val="003671B3"/>
    <w:rsid w:val="003676A7"/>
    <w:rsid w:val="00367860"/>
    <w:rsid w:val="00367ACF"/>
    <w:rsid w:val="003705C3"/>
    <w:rsid w:val="00371235"/>
    <w:rsid w:val="00371BA7"/>
    <w:rsid w:val="00371D95"/>
    <w:rsid w:val="00375C65"/>
    <w:rsid w:val="0037611E"/>
    <w:rsid w:val="00376FC2"/>
    <w:rsid w:val="00381AE1"/>
    <w:rsid w:val="00383E09"/>
    <w:rsid w:val="00386AF2"/>
    <w:rsid w:val="00386B32"/>
    <w:rsid w:val="003918FA"/>
    <w:rsid w:val="00391EE2"/>
    <w:rsid w:val="0039291E"/>
    <w:rsid w:val="00395D3C"/>
    <w:rsid w:val="003A2F88"/>
    <w:rsid w:val="003A4100"/>
    <w:rsid w:val="003A5850"/>
    <w:rsid w:val="003A5ECB"/>
    <w:rsid w:val="003A6C4F"/>
    <w:rsid w:val="003A7AF6"/>
    <w:rsid w:val="003B0119"/>
    <w:rsid w:val="003B1CA4"/>
    <w:rsid w:val="003B263F"/>
    <w:rsid w:val="003B5903"/>
    <w:rsid w:val="003B5E93"/>
    <w:rsid w:val="003B6367"/>
    <w:rsid w:val="003B71C7"/>
    <w:rsid w:val="003C137D"/>
    <w:rsid w:val="003C1E2E"/>
    <w:rsid w:val="003C3D6B"/>
    <w:rsid w:val="003C592F"/>
    <w:rsid w:val="003C5E4B"/>
    <w:rsid w:val="003C67F6"/>
    <w:rsid w:val="003C6F06"/>
    <w:rsid w:val="003C7821"/>
    <w:rsid w:val="003C7D18"/>
    <w:rsid w:val="003D032D"/>
    <w:rsid w:val="003D0402"/>
    <w:rsid w:val="003D0893"/>
    <w:rsid w:val="003D4D12"/>
    <w:rsid w:val="003D6596"/>
    <w:rsid w:val="003D760F"/>
    <w:rsid w:val="003E07A7"/>
    <w:rsid w:val="003E4135"/>
    <w:rsid w:val="003E6F07"/>
    <w:rsid w:val="003E6F55"/>
    <w:rsid w:val="003E7425"/>
    <w:rsid w:val="003E77BD"/>
    <w:rsid w:val="003E782A"/>
    <w:rsid w:val="003F4081"/>
    <w:rsid w:val="003F6D48"/>
    <w:rsid w:val="003F6FCA"/>
    <w:rsid w:val="003F71A7"/>
    <w:rsid w:val="00400E0F"/>
    <w:rsid w:val="00403966"/>
    <w:rsid w:val="00404069"/>
    <w:rsid w:val="00404958"/>
    <w:rsid w:val="00404A19"/>
    <w:rsid w:val="00404F61"/>
    <w:rsid w:val="004055DE"/>
    <w:rsid w:val="0040692B"/>
    <w:rsid w:val="00407551"/>
    <w:rsid w:val="00407672"/>
    <w:rsid w:val="004103F6"/>
    <w:rsid w:val="00410466"/>
    <w:rsid w:val="00411838"/>
    <w:rsid w:val="004151FE"/>
    <w:rsid w:val="004160E3"/>
    <w:rsid w:val="00420924"/>
    <w:rsid w:val="004209FA"/>
    <w:rsid w:val="00420A11"/>
    <w:rsid w:val="004211FC"/>
    <w:rsid w:val="004219E4"/>
    <w:rsid w:val="00421B0A"/>
    <w:rsid w:val="00421DFC"/>
    <w:rsid w:val="004224EB"/>
    <w:rsid w:val="00424036"/>
    <w:rsid w:val="0042589C"/>
    <w:rsid w:val="0042628C"/>
    <w:rsid w:val="00427E50"/>
    <w:rsid w:val="00430661"/>
    <w:rsid w:val="004314A0"/>
    <w:rsid w:val="00432231"/>
    <w:rsid w:val="00432398"/>
    <w:rsid w:val="004341C7"/>
    <w:rsid w:val="00434217"/>
    <w:rsid w:val="0043471E"/>
    <w:rsid w:val="00434B42"/>
    <w:rsid w:val="00437BCE"/>
    <w:rsid w:val="00440253"/>
    <w:rsid w:val="004414C9"/>
    <w:rsid w:val="00443918"/>
    <w:rsid w:val="00444CFD"/>
    <w:rsid w:val="00446A13"/>
    <w:rsid w:val="004510A7"/>
    <w:rsid w:val="00451499"/>
    <w:rsid w:val="0045204C"/>
    <w:rsid w:val="00454E28"/>
    <w:rsid w:val="004562D2"/>
    <w:rsid w:val="004564FF"/>
    <w:rsid w:val="0045795E"/>
    <w:rsid w:val="00457C6B"/>
    <w:rsid w:val="00457CA2"/>
    <w:rsid w:val="00460402"/>
    <w:rsid w:val="00462C42"/>
    <w:rsid w:val="00464803"/>
    <w:rsid w:val="00465A1F"/>
    <w:rsid w:val="004708BA"/>
    <w:rsid w:val="004758FE"/>
    <w:rsid w:val="0047641F"/>
    <w:rsid w:val="004804CF"/>
    <w:rsid w:val="00480E16"/>
    <w:rsid w:val="00480ED9"/>
    <w:rsid w:val="00481E6E"/>
    <w:rsid w:val="004828A0"/>
    <w:rsid w:val="00482E0D"/>
    <w:rsid w:val="004832D8"/>
    <w:rsid w:val="00490623"/>
    <w:rsid w:val="004932F1"/>
    <w:rsid w:val="00494BAB"/>
    <w:rsid w:val="00497148"/>
    <w:rsid w:val="0049761A"/>
    <w:rsid w:val="004A11DA"/>
    <w:rsid w:val="004A2DA2"/>
    <w:rsid w:val="004A4BAB"/>
    <w:rsid w:val="004A6C58"/>
    <w:rsid w:val="004B1A4E"/>
    <w:rsid w:val="004B45CC"/>
    <w:rsid w:val="004B5E26"/>
    <w:rsid w:val="004B7E37"/>
    <w:rsid w:val="004C0951"/>
    <w:rsid w:val="004C1189"/>
    <w:rsid w:val="004C1893"/>
    <w:rsid w:val="004C443D"/>
    <w:rsid w:val="004C586B"/>
    <w:rsid w:val="004D09F7"/>
    <w:rsid w:val="004D0B1F"/>
    <w:rsid w:val="004D0CD3"/>
    <w:rsid w:val="004D18AD"/>
    <w:rsid w:val="004D3255"/>
    <w:rsid w:val="004D3B51"/>
    <w:rsid w:val="004D4E5C"/>
    <w:rsid w:val="004D7B6B"/>
    <w:rsid w:val="004D7D9F"/>
    <w:rsid w:val="004E0DCF"/>
    <w:rsid w:val="004E1D5C"/>
    <w:rsid w:val="004E465A"/>
    <w:rsid w:val="004F024D"/>
    <w:rsid w:val="004F0391"/>
    <w:rsid w:val="004F0EA2"/>
    <w:rsid w:val="004F33EA"/>
    <w:rsid w:val="004F4525"/>
    <w:rsid w:val="004F4FCE"/>
    <w:rsid w:val="004F59B3"/>
    <w:rsid w:val="004F7655"/>
    <w:rsid w:val="004F783F"/>
    <w:rsid w:val="00501EBF"/>
    <w:rsid w:val="005054CE"/>
    <w:rsid w:val="00510033"/>
    <w:rsid w:val="00510FE7"/>
    <w:rsid w:val="00516EF8"/>
    <w:rsid w:val="005212F9"/>
    <w:rsid w:val="00521443"/>
    <w:rsid w:val="00522AFC"/>
    <w:rsid w:val="00524950"/>
    <w:rsid w:val="0052556E"/>
    <w:rsid w:val="0052706E"/>
    <w:rsid w:val="005324EA"/>
    <w:rsid w:val="0053378D"/>
    <w:rsid w:val="00533B56"/>
    <w:rsid w:val="005343B6"/>
    <w:rsid w:val="00534550"/>
    <w:rsid w:val="005372A9"/>
    <w:rsid w:val="005400C9"/>
    <w:rsid w:val="00541885"/>
    <w:rsid w:val="00542F2D"/>
    <w:rsid w:val="00543C3F"/>
    <w:rsid w:val="00545879"/>
    <w:rsid w:val="0054673C"/>
    <w:rsid w:val="0054704B"/>
    <w:rsid w:val="00547AF2"/>
    <w:rsid w:val="00551034"/>
    <w:rsid w:val="00551413"/>
    <w:rsid w:val="005527A2"/>
    <w:rsid w:val="00554D88"/>
    <w:rsid w:val="0055621C"/>
    <w:rsid w:val="00562D2C"/>
    <w:rsid w:val="0056349D"/>
    <w:rsid w:val="00564AEA"/>
    <w:rsid w:val="00565714"/>
    <w:rsid w:val="005712B3"/>
    <w:rsid w:val="005732C0"/>
    <w:rsid w:val="005800CE"/>
    <w:rsid w:val="00580BE0"/>
    <w:rsid w:val="005811D2"/>
    <w:rsid w:val="005818A3"/>
    <w:rsid w:val="005822BB"/>
    <w:rsid w:val="00582936"/>
    <w:rsid w:val="005836D9"/>
    <w:rsid w:val="00585226"/>
    <w:rsid w:val="0058551D"/>
    <w:rsid w:val="005868BE"/>
    <w:rsid w:val="00586BA3"/>
    <w:rsid w:val="00586E75"/>
    <w:rsid w:val="0058702A"/>
    <w:rsid w:val="005878D3"/>
    <w:rsid w:val="005906EB"/>
    <w:rsid w:val="00591AD3"/>
    <w:rsid w:val="00591EE8"/>
    <w:rsid w:val="0059518B"/>
    <w:rsid w:val="00596A69"/>
    <w:rsid w:val="00596FEB"/>
    <w:rsid w:val="005A0083"/>
    <w:rsid w:val="005A0B05"/>
    <w:rsid w:val="005A28F8"/>
    <w:rsid w:val="005A2D0B"/>
    <w:rsid w:val="005A3A58"/>
    <w:rsid w:val="005A46F0"/>
    <w:rsid w:val="005A6B49"/>
    <w:rsid w:val="005B0873"/>
    <w:rsid w:val="005B1599"/>
    <w:rsid w:val="005B1CBB"/>
    <w:rsid w:val="005B477C"/>
    <w:rsid w:val="005B5135"/>
    <w:rsid w:val="005B6796"/>
    <w:rsid w:val="005B6E2B"/>
    <w:rsid w:val="005B6FF7"/>
    <w:rsid w:val="005B72B4"/>
    <w:rsid w:val="005B76EE"/>
    <w:rsid w:val="005C1901"/>
    <w:rsid w:val="005C32B7"/>
    <w:rsid w:val="005C7B1E"/>
    <w:rsid w:val="005D078C"/>
    <w:rsid w:val="005D0CC8"/>
    <w:rsid w:val="005D1026"/>
    <w:rsid w:val="005D1739"/>
    <w:rsid w:val="005D3954"/>
    <w:rsid w:val="005D5AE3"/>
    <w:rsid w:val="005E1584"/>
    <w:rsid w:val="005E5AFA"/>
    <w:rsid w:val="005F298D"/>
    <w:rsid w:val="005F76EC"/>
    <w:rsid w:val="0060216D"/>
    <w:rsid w:val="0060474A"/>
    <w:rsid w:val="00606C6D"/>
    <w:rsid w:val="006100D1"/>
    <w:rsid w:val="006119FD"/>
    <w:rsid w:val="006124F6"/>
    <w:rsid w:val="0061330E"/>
    <w:rsid w:val="00613CB8"/>
    <w:rsid w:val="00615D1D"/>
    <w:rsid w:val="00617F0A"/>
    <w:rsid w:val="00622B6D"/>
    <w:rsid w:val="00624387"/>
    <w:rsid w:val="006247BF"/>
    <w:rsid w:val="00627543"/>
    <w:rsid w:val="006275BB"/>
    <w:rsid w:val="00631277"/>
    <w:rsid w:val="00632B89"/>
    <w:rsid w:val="00634184"/>
    <w:rsid w:val="006358D5"/>
    <w:rsid w:val="006367F0"/>
    <w:rsid w:val="00637DBC"/>
    <w:rsid w:val="00637ED8"/>
    <w:rsid w:val="006408F2"/>
    <w:rsid w:val="006413C1"/>
    <w:rsid w:val="006432AD"/>
    <w:rsid w:val="00643E56"/>
    <w:rsid w:val="00643EE0"/>
    <w:rsid w:val="0064432F"/>
    <w:rsid w:val="006459E7"/>
    <w:rsid w:val="00645B57"/>
    <w:rsid w:val="006461A4"/>
    <w:rsid w:val="00646F1A"/>
    <w:rsid w:val="006516E3"/>
    <w:rsid w:val="00651A7F"/>
    <w:rsid w:val="00652242"/>
    <w:rsid w:val="00652AEF"/>
    <w:rsid w:val="006549C0"/>
    <w:rsid w:val="00654E40"/>
    <w:rsid w:val="00660785"/>
    <w:rsid w:val="00661131"/>
    <w:rsid w:val="006637ED"/>
    <w:rsid w:val="006641A3"/>
    <w:rsid w:val="006647D8"/>
    <w:rsid w:val="006662A3"/>
    <w:rsid w:val="00666E3A"/>
    <w:rsid w:val="00671301"/>
    <w:rsid w:val="00672FD3"/>
    <w:rsid w:val="00673E03"/>
    <w:rsid w:val="00674DE7"/>
    <w:rsid w:val="00676134"/>
    <w:rsid w:val="006801E5"/>
    <w:rsid w:val="00680522"/>
    <w:rsid w:val="00681858"/>
    <w:rsid w:val="0068498C"/>
    <w:rsid w:val="00687825"/>
    <w:rsid w:val="00690923"/>
    <w:rsid w:val="00691610"/>
    <w:rsid w:val="00691D39"/>
    <w:rsid w:val="0069373D"/>
    <w:rsid w:val="00693C51"/>
    <w:rsid w:val="00696D98"/>
    <w:rsid w:val="006A4C8D"/>
    <w:rsid w:val="006A63ED"/>
    <w:rsid w:val="006B105B"/>
    <w:rsid w:val="006B1A92"/>
    <w:rsid w:val="006B2548"/>
    <w:rsid w:val="006B3F89"/>
    <w:rsid w:val="006B4C8A"/>
    <w:rsid w:val="006B6115"/>
    <w:rsid w:val="006C04A4"/>
    <w:rsid w:val="006C077E"/>
    <w:rsid w:val="006C372F"/>
    <w:rsid w:val="006C4201"/>
    <w:rsid w:val="006C656A"/>
    <w:rsid w:val="006C6D89"/>
    <w:rsid w:val="006C7FA0"/>
    <w:rsid w:val="006D01DE"/>
    <w:rsid w:val="006D0AF6"/>
    <w:rsid w:val="006D2A6A"/>
    <w:rsid w:val="006D5838"/>
    <w:rsid w:val="006D5AF5"/>
    <w:rsid w:val="006D5FB7"/>
    <w:rsid w:val="006D6F0B"/>
    <w:rsid w:val="006D7AAD"/>
    <w:rsid w:val="006E04A5"/>
    <w:rsid w:val="006E11EE"/>
    <w:rsid w:val="006E1A40"/>
    <w:rsid w:val="006E21B0"/>
    <w:rsid w:val="006E261D"/>
    <w:rsid w:val="006E549E"/>
    <w:rsid w:val="006E6F3C"/>
    <w:rsid w:val="006F3493"/>
    <w:rsid w:val="006F3BBC"/>
    <w:rsid w:val="006F562F"/>
    <w:rsid w:val="006F6428"/>
    <w:rsid w:val="006F7025"/>
    <w:rsid w:val="006F7EDA"/>
    <w:rsid w:val="007000F9"/>
    <w:rsid w:val="00700861"/>
    <w:rsid w:val="00700B1B"/>
    <w:rsid w:val="0070145A"/>
    <w:rsid w:val="00702E8B"/>
    <w:rsid w:val="007033C5"/>
    <w:rsid w:val="00704361"/>
    <w:rsid w:val="0070497F"/>
    <w:rsid w:val="007051F3"/>
    <w:rsid w:val="00705CA7"/>
    <w:rsid w:val="00706DF3"/>
    <w:rsid w:val="007124E7"/>
    <w:rsid w:val="007129A3"/>
    <w:rsid w:val="00713031"/>
    <w:rsid w:val="00713768"/>
    <w:rsid w:val="00714069"/>
    <w:rsid w:val="007160C1"/>
    <w:rsid w:val="0071688C"/>
    <w:rsid w:val="00720E28"/>
    <w:rsid w:val="00720E33"/>
    <w:rsid w:val="0072163F"/>
    <w:rsid w:val="00724076"/>
    <w:rsid w:val="007251F8"/>
    <w:rsid w:val="007258EC"/>
    <w:rsid w:val="00727070"/>
    <w:rsid w:val="00727846"/>
    <w:rsid w:val="00730066"/>
    <w:rsid w:val="007338BF"/>
    <w:rsid w:val="00733B5D"/>
    <w:rsid w:val="00734B2B"/>
    <w:rsid w:val="00735F77"/>
    <w:rsid w:val="007374E6"/>
    <w:rsid w:val="00740754"/>
    <w:rsid w:val="00742946"/>
    <w:rsid w:val="0074301E"/>
    <w:rsid w:val="00745D40"/>
    <w:rsid w:val="00746B89"/>
    <w:rsid w:val="00750CF2"/>
    <w:rsid w:val="00751371"/>
    <w:rsid w:val="007521B0"/>
    <w:rsid w:val="00752D35"/>
    <w:rsid w:val="00753B14"/>
    <w:rsid w:val="00754F39"/>
    <w:rsid w:val="007552B3"/>
    <w:rsid w:val="00755E57"/>
    <w:rsid w:val="00756696"/>
    <w:rsid w:val="0075674B"/>
    <w:rsid w:val="00757BB8"/>
    <w:rsid w:val="00760100"/>
    <w:rsid w:val="00760184"/>
    <w:rsid w:val="007606DD"/>
    <w:rsid w:val="0076385E"/>
    <w:rsid w:val="00766978"/>
    <w:rsid w:val="00772123"/>
    <w:rsid w:val="00772775"/>
    <w:rsid w:val="0077716A"/>
    <w:rsid w:val="0077745E"/>
    <w:rsid w:val="00780A5B"/>
    <w:rsid w:val="00780BE0"/>
    <w:rsid w:val="007820EF"/>
    <w:rsid w:val="00785CEF"/>
    <w:rsid w:val="00787DBC"/>
    <w:rsid w:val="00791CDE"/>
    <w:rsid w:val="00793E89"/>
    <w:rsid w:val="0079461A"/>
    <w:rsid w:val="0079539B"/>
    <w:rsid w:val="007977EC"/>
    <w:rsid w:val="007A27FB"/>
    <w:rsid w:val="007A28A6"/>
    <w:rsid w:val="007A3A56"/>
    <w:rsid w:val="007A4112"/>
    <w:rsid w:val="007A4D0E"/>
    <w:rsid w:val="007A79C0"/>
    <w:rsid w:val="007B271A"/>
    <w:rsid w:val="007B2CAE"/>
    <w:rsid w:val="007B333E"/>
    <w:rsid w:val="007B4362"/>
    <w:rsid w:val="007B5C53"/>
    <w:rsid w:val="007B73E6"/>
    <w:rsid w:val="007B753B"/>
    <w:rsid w:val="007C0343"/>
    <w:rsid w:val="007C1754"/>
    <w:rsid w:val="007C269E"/>
    <w:rsid w:val="007C6BBE"/>
    <w:rsid w:val="007C714B"/>
    <w:rsid w:val="007C7930"/>
    <w:rsid w:val="007D34E3"/>
    <w:rsid w:val="007D429B"/>
    <w:rsid w:val="007D45BB"/>
    <w:rsid w:val="007D63D1"/>
    <w:rsid w:val="007D652F"/>
    <w:rsid w:val="007D77B0"/>
    <w:rsid w:val="007E03C6"/>
    <w:rsid w:val="007E0D20"/>
    <w:rsid w:val="007E14DC"/>
    <w:rsid w:val="007E17EB"/>
    <w:rsid w:val="007E22E9"/>
    <w:rsid w:val="007E5EC8"/>
    <w:rsid w:val="007E6317"/>
    <w:rsid w:val="007E64AD"/>
    <w:rsid w:val="007E6BB5"/>
    <w:rsid w:val="007F4071"/>
    <w:rsid w:val="007F5FC1"/>
    <w:rsid w:val="007F6EA5"/>
    <w:rsid w:val="008006FC"/>
    <w:rsid w:val="00800F93"/>
    <w:rsid w:val="00804B4E"/>
    <w:rsid w:val="0081014E"/>
    <w:rsid w:val="008114D8"/>
    <w:rsid w:val="00811878"/>
    <w:rsid w:val="00812BE6"/>
    <w:rsid w:val="00813034"/>
    <w:rsid w:val="00813422"/>
    <w:rsid w:val="00814BCA"/>
    <w:rsid w:val="00816DD0"/>
    <w:rsid w:val="008175C3"/>
    <w:rsid w:val="008201AD"/>
    <w:rsid w:val="008211AF"/>
    <w:rsid w:val="008227CA"/>
    <w:rsid w:val="00822FE3"/>
    <w:rsid w:val="00823D6F"/>
    <w:rsid w:val="00823E6A"/>
    <w:rsid w:val="00824987"/>
    <w:rsid w:val="00824F56"/>
    <w:rsid w:val="00825165"/>
    <w:rsid w:val="00826D41"/>
    <w:rsid w:val="00827D20"/>
    <w:rsid w:val="00830E98"/>
    <w:rsid w:val="00831622"/>
    <w:rsid w:val="008316BE"/>
    <w:rsid w:val="008341DC"/>
    <w:rsid w:val="00834714"/>
    <w:rsid w:val="00836CFA"/>
    <w:rsid w:val="00837959"/>
    <w:rsid w:val="00840441"/>
    <w:rsid w:val="00841C51"/>
    <w:rsid w:val="008464B6"/>
    <w:rsid w:val="008501E4"/>
    <w:rsid w:val="008513E2"/>
    <w:rsid w:val="00851860"/>
    <w:rsid w:val="0085301C"/>
    <w:rsid w:val="0085344F"/>
    <w:rsid w:val="0085366C"/>
    <w:rsid w:val="008552FA"/>
    <w:rsid w:val="00856386"/>
    <w:rsid w:val="008569EB"/>
    <w:rsid w:val="0086134A"/>
    <w:rsid w:val="00863AEB"/>
    <w:rsid w:val="008645AD"/>
    <w:rsid w:val="00866363"/>
    <w:rsid w:val="0086660F"/>
    <w:rsid w:val="00872398"/>
    <w:rsid w:val="00872BC7"/>
    <w:rsid w:val="00873822"/>
    <w:rsid w:val="00873A2C"/>
    <w:rsid w:val="008753BE"/>
    <w:rsid w:val="0087555D"/>
    <w:rsid w:val="008758D2"/>
    <w:rsid w:val="00875AC0"/>
    <w:rsid w:val="008772E8"/>
    <w:rsid w:val="00880D13"/>
    <w:rsid w:val="0088102C"/>
    <w:rsid w:val="00882E2A"/>
    <w:rsid w:val="008842D8"/>
    <w:rsid w:val="0088459F"/>
    <w:rsid w:val="008854A3"/>
    <w:rsid w:val="008901B5"/>
    <w:rsid w:val="00890394"/>
    <w:rsid w:val="0089277F"/>
    <w:rsid w:val="00892981"/>
    <w:rsid w:val="008951D4"/>
    <w:rsid w:val="0089558E"/>
    <w:rsid w:val="0089633B"/>
    <w:rsid w:val="00897A02"/>
    <w:rsid w:val="008A3B17"/>
    <w:rsid w:val="008A528D"/>
    <w:rsid w:val="008A57CA"/>
    <w:rsid w:val="008A72B6"/>
    <w:rsid w:val="008B26E1"/>
    <w:rsid w:val="008B4623"/>
    <w:rsid w:val="008B6010"/>
    <w:rsid w:val="008B64C1"/>
    <w:rsid w:val="008B684A"/>
    <w:rsid w:val="008B6F83"/>
    <w:rsid w:val="008B7B95"/>
    <w:rsid w:val="008B7FC4"/>
    <w:rsid w:val="008C040D"/>
    <w:rsid w:val="008C2B2C"/>
    <w:rsid w:val="008D142B"/>
    <w:rsid w:val="008D322A"/>
    <w:rsid w:val="008E3F6D"/>
    <w:rsid w:val="008E4E85"/>
    <w:rsid w:val="008E52C8"/>
    <w:rsid w:val="008E5E34"/>
    <w:rsid w:val="008E618E"/>
    <w:rsid w:val="008E630F"/>
    <w:rsid w:val="008F1F38"/>
    <w:rsid w:val="008F628F"/>
    <w:rsid w:val="008F6687"/>
    <w:rsid w:val="00901D6B"/>
    <w:rsid w:val="009022DA"/>
    <w:rsid w:val="00904B9D"/>
    <w:rsid w:val="00905CC9"/>
    <w:rsid w:val="009066BE"/>
    <w:rsid w:val="009071F4"/>
    <w:rsid w:val="00907314"/>
    <w:rsid w:val="00911052"/>
    <w:rsid w:val="009121C2"/>
    <w:rsid w:val="00912D02"/>
    <w:rsid w:val="0091433E"/>
    <w:rsid w:val="00915B6F"/>
    <w:rsid w:val="0091763A"/>
    <w:rsid w:val="0092208B"/>
    <w:rsid w:val="0092316B"/>
    <w:rsid w:val="00923C98"/>
    <w:rsid w:val="00924E70"/>
    <w:rsid w:val="00926579"/>
    <w:rsid w:val="00926AF0"/>
    <w:rsid w:val="00927355"/>
    <w:rsid w:val="00927611"/>
    <w:rsid w:val="00927EB5"/>
    <w:rsid w:val="00932499"/>
    <w:rsid w:val="009328AC"/>
    <w:rsid w:val="00932D20"/>
    <w:rsid w:val="00932DAA"/>
    <w:rsid w:val="0093339D"/>
    <w:rsid w:val="009354C3"/>
    <w:rsid w:val="009355B0"/>
    <w:rsid w:val="00935BAB"/>
    <w:rsid w:val="009370C0"/>
    <w:rsid w:val="009407A3"/>
    <w:rsid w:val="00942119"/>
    <w:rsid w:val="0094214A"/>
    <w:rsid w:val="00945BC7"/>
    <w:rsid w:val="0094716B"/>
    <w:rsid w:val="00947664"/>
    <w:rsid w:val="00950B3E"/>
    <w:rsid w:val="00950EFD"/>
    <w:rsid w:val="00951607"/>
    <w:rsid w:val="009528B9"/>
    <w:rsid w:val="00957533"/>
    <w:rsid w:val="00965941"/>
    <w:rsid w:val="009668B5"/>
    <w:rsid w:val="009674AC"/>
    <w:rsid w:val="00970970"/>
    <w:rsid w:val="009710C0"/>
    <w:rsid w:val="00971157"/>
    <w:rsid w:val="00973701"/>
    <w:rsid w:val="00973EBF"/>
    <w:rsid w:val="00980E7C"/>
    <w:rsid w:val="009813F1"/>
    <w:rsid w:val="00981456"/>
    <w:rsid w:val="00983F8B"/>
    <w:rsid w:val="00985981"/>
    <w:rsid w:val="009871FB"/>
    <w:rsid w:val="00992D5D"/>
    <w:rsid w:val="00992FB9"/>
    <w:rsid w:val="009938B4"/>
    <w:rsid w:val="009958E3"/>
    <w:rsid w:val="009A0C45"/>
    <w:rsid w:val="009A3211"/>
    <w:rsid w:val="009A36AA"/>
    <w:rsid w:val="009A3E68"/>
    <w:rsid w:val="009A6D08"/>
    <w:rsid w:val="009A760D"/>
    <w:rsid w:val="009B07E5"/>
    <w:rsid w:val="009B1250"/>
    <w:rsid w:val="009B4359"/>
    <w:rsid w:val="009B49B2"/>
    <w:rsid w:val="009B4B12"/>
    <w:rsid w:val="009B54E4"/>
    <w:rsid w:val="009B6289"/>
    <w:rsid w:val="009B6D58"/>
    <w:rsid w:val="009C4086"/>
    <w:rsid w:val="009D1D67"/>
    <w:rsid w:val="009D27FC"/>
    <w:rsid w:val="009D43A8"/>
    <w:rsid w:val="009D6FDB"/>
    <w:rsid w:val="009E789F"/>
    <w:rsid w:val="009F1308"/>
    <w:rsid w:val="009F643C"/>
    <w:rsid w:val="009F6611"/>
    <w:rsid w:val="009F7123"/>
    <w:rsid w:val="00A0012D"/>
    <w:rsid w:val="00A066F5"/>
    <w:rsid w:val="00A07426"/>
    <w:rsid w:val="00A075FC"/>
    <w:rsid w:val="00A101CA"/>
    <w:rsid w:val="00A116AD"/>
    <w:rsid w:val="00A119B5"/>
    <w:rsid w:val="00A11F04"/>
    <w:rsid w:val="00A137D3"/>
    <w:rsid w:val="00A13839"/>
    <w:rsid w:val="00A13CAC"/>
    <w:rsid w:val="00A13ED5"/>
    <w:rsid w:val="00A15156"/>
    <w:rsid w:val="00A16994"/>
    <w:rsid w:val="00A16E82"/>
    <w:rsid w:val="00A17080"/>
    <w:rsid w:val="00A17138"/>
    <w:rsid w:val="00A175E5"/>
    <w:rsid w:val="00A21722"/>
    <w:rsid w:val="00A22BF0"/>
    <w:rsid w:val="00A235EF"/>
    <w:rsid w:val="00A2367F"/>
    <w:rsid w:val="00A244AA"/>
    <w:rsid w:val="00A31B87"/>
    <w:rsid w:val="00A320AC"/>
    <w:rsid w:val="00A32381"/>
    <w:rsid w:val="00A33472"/>
    <w:rsid w:val="00A33FE4"/>
    <w:rsid w:val="00A3686C"/>
    <w:rsid w:val="00A3754F"/>
    <w:rsid w:val="00A41B00"/>
    <w:rsid w:val="00A444BD"/>
    <w:rsid w:val="00A4502A"/>
    <w:rsid w:val="00A527C2"/>
    <w:rsid w:val="00A54F7E"/>
    <w:rsid w:val="00A575F4"/>
    <w:rsid w:val="00A612C1"/>
    <w:rsid w:val="00A62B43"/>
    <w:rsid w:val="00A632EC"/>
    <w:rsid w:val="00A636DF"/>
    <w:rsid w:val="00A637FE"/>
    <w:rsid w:val="00A65237"/>
    <w:rsid w:val="00A669D8"/>
    <w:rsid w:val="00A67B74"/>
    <w:rsid w:val="00A701D2"/>
    <w:rsid w:val="00A705EA"/>
    <w:rsid w:val="00A71384"/>
    <w:rsid w:val="00A71405"/>
    <w:rsid w:val="00A7142D"/>
    <w:rsid w:val="00A71BC7"/>
    <w:rsid w:val="00A72C80"/>
    <w:rsid w:val="00A73337"/>
    <w:rsid w:val="00A73E88"/>
    <w:rsid w:val="00A80947"/>
    <w:rsid w:val="00A80D67"/>
    <w:rsid w:val="00A811FE"/>
    <w:rsid w:val="00A825DB"/>
    <w:rsid w:val="00A83587"/>
    <w:rsid w:val="00A87172"/>
    <w:rsid w:val="00A8773E"/>
    <w:rsid w:val="00A87E97"/>
    <w:rsid w:val="00A92A1A"/>
    <w:rsid w:val="00A9480D"/>
    <w:rsid w:val="00A94C15"/>
    <w:rsid w:val="00A97D20"/>
    <w:rsid w:val="00A97F88"/>
    <w:rsid w:val="00AA004E"/>
    <w:rsid w:val="00AA04D8"/>
    <w:rsid w:val="00AA06E2"/>
    <w:rsid w:val="00AA0F41"/>
    <w:rsid w:val="00AA39C1"/>
    <w:rsid w:val="00AA46E9"/>
    <w:rsid w:val="00AA4CD8"/>
    <w:rsid w:val="00AA5DED"/>
    <w:rsid w:val="00AA60FE"/>
    <w:rsid w:val="00AA6394"/>
    <w:rsid w:val="00AA654E"/>
    <w:rsid w:val="00AA7908"/>
    <w:rsid w:val="00AB5854"/>
    <w:rsid w:val="00AB5977"/>
    <w:rsid w:val="00AB6215"/>
    <w:rsid w:val="00AB64A6"/>
    <w:rsid w:val="00AB64D3"/>
    <w:rsid w:val="00AC015E"/>
    <w:rsid w:val="00AC0580"/>
    <w:rsid w:val="00AC093E"/>
    <w:rsid w:val="00AC1253"/>
    <w:rsid w:val="00AC1AA7"/>
    <w:rsid w:val="00AC202F"/>
    <w:rsid w:val="00AC2F56"/>
    <w:rsid w:val="00AC310E"/>
    <w:rsid w:val="00AC5C15"/>
    <w:rsid w:val="00AC7803"/>
    <w:rsid w:val="00AD0557"/>
    <w:rsid w:val="00AD1052"/>
    <w:rsid w:val="00AD3778"/>
    <w:rsid w:val="00AD435A"/>
    <w:rsid w:val="00AD595E"/>
    <w:rsid w:val="00AD7865"/>
    <w:rsid w:val="00AE04D6"/>
    <w:rsid w:val="00AE14FC"/>
    <w:rsid w:val="00AE3881"/>
    <w:rsid w:val="00AE39E1"/>
    <w:rsid w:val="00AE4513"/>
    <w:rsid w:val="00AE51CE"/>
    <w:rsid w:val="00AE770F"/>
    <w:rsid w:val="00AF0530"/>
    <w:rsid w:val="00AF2A76"/>
    <w:rsid w:val="00AF3AF2"/>
    <w:rsid w:val="00AF530B"/>
    <w:rsid w:val="00AF63C1"/>
    <w:rsid w:val="00AF685D"/>
    <w:rsid w:val="00AF7964"/>
    <w:rsid w:val="00B050D0"/>
    <w:rsid w:val="00B125DC"/>
    <w:rsid w:val="00B1286D"/>
    <w:rsid w:val="00B13E09"/>
    <w:rsid w:val="00B1558C"/>
    <w:rsid w:val="00B15977"/>
    <w:rsid w:val="00B15FBC"/>
    <w:rsid w:val="00B16232"/>
    <w:rsid w:val="00B173FE"/>
    <w:rsid w:val="00B177E4"/>
    <w:rsid w:val="00B22287"/>
    <w:rsid w:val="00B23E9F"/>
    <w:rsid w:val="00B24DA2"/>
    <w:rsid w:val="00B25F1A"/>
    <w:rsid w:val="00B30C0A"/>
    <w:rsid w:val="00B32877"/>
    <w:rsid w:val="00B35C02"/>
    <w:rsid w:val="00B37DE8"/>
    <w:rsid w:val="00B40736"/>
    <w:rsid w:val="00B42E47"/>
    <w:rsid w:val="00B46557"/>
    <w:rsid w:val="00B47F6C"/>
    <w:rsid w:val="00B50079"/>
    <w:rsid w:val="00B50846"/>
    <w:rsid w:val="00B50CE6"/>
    <w:rsid w:val="00B51A30"/>
    <w:rsid w:val="00B52C8A"/>
    <w:rsid w:val="00B52E8C"/>
    <w:rsid w:val="00B55949"/>
    <w:rsid w:val="00B577A0"/>
    <w:rsid w:val="00B60A8A"/>
    <w:rsid w:val="00B6141B"/>
    <w:rsid w:val="00B6248D"/>
    <w:rsid w:val="00B6253C"/>
    <w:rsid w:val="00B626AA"/>
    <w:rsid w:val="00B65DC2"/>
    <w:rsid w:val="00B66D14"/>
    <w:rsid w:val="00B711DE"/>
    <w:rsid w:val="00B71D21"/>
    <w:rsid w:val="00B7359B"/>
    <w:rsid w:val="00B73A9A"/>
    <w:rsid w:val="00B74462"/>
    <w:rsid w:val="00B756D5"/>
    <w:rsid w:val="00B76F18"/>
    <w:rsid w:val="00B77035"/>
    <w:rsid w:val="00B778D4"/>
    <w:rsid w:val="00B80A99"/>
    <w:rsid w:val="00B8249D"/>
    <w:rsid w:val="00B82FD3"/>
    <w:rsid w:val="00B8466D"/>
    <w:rsid w:val="00B86CEA"/>
    <w:rsid w:val="00B87B89"/>
    <w:rsid w:val="00B87F32"/>
    <w:rsid w:val="00B9077C"/>
    <w:rsid w:val="00B94645"/>
    <w:rsid w:val="00B97EBA"/>
    <w:rsid w:val="00BA0A8C"/>
    <w:rsid w:val="00BA1DC1"/>
    <w:rsid w:val="00BA2197"/>
    <w:rsid w:val="00BA267E"/>
    <w:rsid w:val="00BA478F"/>
    <w:rsid w:val="00BA6A64"/>
    <w:rsid w:val="00BB00D6"/>
    <w:rsid w:val="00BB06BF"/>
    <w:rsid w:val="00BB0F57"/>
    <w:rsid w:val="00BB18E3"/>
    <w:rsid w:val="00BB1F84"/>
    <w:rsid w:val="00BB4C1D"/>
    <w:rsid w:val="00BB5804"/>
    <w:rsid w:val="00BC2414"/>
    <w:rsid w:val="00BC34DA"/>
    <w:rsid w:val="00BC3B8B"/>
    <w:rsid w:val="00BC4B4F"/>
    <w:rsid w:val="00BC6472"/>
    <w:rsid w:val="00BC7AA1"/>
    <w:rsid w:val="00BD0247"/>
    <w:rsid w:val="00BD2C90"/>
    <w:rsid w:val="00BD2F7C"/>
    <w:rsid w:val="00BD52DA"/>
    <w:rsid w:val="00BD6867"/>
    <w:rsid w:val="00BE2213"/>
    <w:rsid w:val="00BE3079"/>
    <w:rsid w:val="00BE315F"/>
    <w:rsid w:val="00BE44E8"/>
    <w:rsid w:val="00BE4F0F"/>
    <w:rsid w:val="00BE6AC9"/>
    <w:rsid w:val="00BF2FE7"/>
    <w:rsid w:val="00BF5B46"/>
    <w:rsid w:val="00BF7F94"/>
    <w:rsid w:val="00C0024C"/>
    <w:rsid w:val="00C010BE"/>
    <w:rsid w:val="00C0188C"/>
    <w:rsid w:val="00C01B47"/>
    <w:rsid w:val="00C02621"/>
    <w:rsid w:val="00C0293A"/>
    <w:rsid w:val="00C02FCF"/>
    <w:rsid w:val="00C032BD"/>
    <w:rsid w:val="00C0347F"/>
    <w:rsid w:val="00C04DE7"/>
    <w:rsid w:val="00C057D7"/>
    <w:rsid w:val="00C07AAA"/>
    <w:rsid w:val="00C11729"/>
    <w:rsid w:val="00C12D77"/>
    <w:rsid w:val="00C13E18"/>
    <w:rsid w:val="00C141D2"/>
    <w:rsid w:val="00C1598F"/>
    <w:rsid w:val="00C15EFB"/>
    <w:rsid w:val="00C21270"/>
    <w:rsid w:val="00C24C8B"/>
    <w:rsid w:val="00C250B3"/>
    <w:rsid w:val="00C261CB"/>
    <w:rsid w:val="00C313BB"/>
    <w:rsid w:val="00C355B3"/>
    <w:rsid w:val="00C410D4"/>
    <w:rsid w:val="00C423A7"/>
    <w:rsid w:val="00C44FF2"/>
    <w:rsid w:val="00C450AA"/>
    <w:rsid w:val="00C4510C"/>
    <w:rsid w:val="00C455B4"/>
    <w:rsid w:val="00C47D61"/>
    <w:rsid w:val="00C5262F"/>
    <w:rsid w:val="00C537AF"/>
    <w:rsid w:val="00C55C0D"/>
    <w:rsid w:val="00C55DC6"/>
    <w:rsid w:val="00C55E70"/>
    <w:rsid w:val="00C615A5"/>
    <w:rsid w:val="00C617F7"/>
    <w:rsid w:val="00C61BF6"/>
    <w:rsid w:val="00C620EE"/>
    <w:rsid w:val="00C623DC"/>
    <w:rsid w:val="00C64448"/>
    <w:rsid w:val="00C654DE"/>
    <w:rsid w:val="00C65E48"/>
    <w:rsid w:val="00C6621C"/>
    <w:rsid w:val="00C6670F"/>
    <w:rsid w:val="00C727D8"/>
    <w:rsid w:val="00C72B56"/>
    <w:rsid w:val="00C72ED9"/>
    <w:rsid w:val="00C747DE"/>
    <w:rsid w:val="00C750C4"/>
    <w:rsid w:val="00C77E2D"/>
    <w:rsid w:val="00C77F6F"/>
    <w:rsid w:val="00C821E3"/>
    <w:rsid w:val="00C83974"/>
    <w:rsid w:val="00C873BA"/>
    <w:rsid w:val="00C901D7"/>
    <w:rsid w:val="00C92143"/>
    <w:rsid w:val="00C92990"/>
    <w:rsid w:val="00C93104"/>
    <w:rsid w:val="00C94364"/>
    <w:rsid w:val="00C94523"/>
    <w:rsid w:val="00CA3292"/>
    <w:rsid w:val="00CA485B"/>
    <w:rsid w:val="00CA5089"/>
    <w:rsid w:val="00CA6CC2"/>
    <w:rsid w:val="00CA6F3C"/>
    <w:rsid w:val="00CA7192"/>
    <w:rsid w:val="00CA72DE"/>
    <w:rsid w:val="00CA7394"/>
    <w:rsid w:val="00CB088E"/>
    <w:rsid w:val="00CB0D79"/>
    <w:rsid w:val="00CB1A7E"/>
    <w:rsid w:val="00CB2600"/>
    <w:rsid w:val="00CB50BD"/>
    <w:rsid w:val="00CB6C54"/>
    <w:rsid w:val="00CB705D"/>
    <w:rsid w:val="00CB7572"/>
    <w:rsid w:val="00CC0B97"/>
    <w:rsid w:val="00CC0EF8"/>
    <w:rsid w:val="00CC1B07"/>
    <w:rsid w:val="00CC1D6B"/>
    <w:rsid w:val="00CC406A"/>
    <w:rsid w:val="00CC4ADD"/>
    <w:rsid w:val="00CC6AC2"/>
    <w:rsid w:val="00CC7860"/>
    <w:rsid w:val="00CD01D6"/>
    <w:rsid w:val="00CD5076"/>
    <w:rsid w:val="00CD57D3"/>
    <w:rsid w:val="00CD64B0"/>
    <w:rsid w:val="00CD664C"/>
    <w:rsid w:val="00CE0485"/>
    <w:rsid w:val="00CE1084"/>
    <w:rsid w:val="00CE1964"/>
    <w:rsid w:val="00CE35BD"/>
    <w:rsid w:val="00CE45D0"/>
    <w:rsid w:val="00CE4DFA"/>
    <w:rsid w:val="00CE4ECF"/>
    <w:rsid w:val="00CE533F"/>
    <w:rsid w:val="00CE57EB"/>
    <w:rsid w:val="00CF10A9"/>
    <w:rsid w:val="00CF26D7"/>
    <w:rsid w:val="00CF28E5"/>
    <w:rsid w:val="00CF5102"/>
    <w:rsid w:val="00CF53A7"/>
    <w:rsid w:val="00CF6545"/>
    <w:rsid w:val="00CF7930"/>
    <w:rsid w:val="00D0118F"/>
    <w:rsid w:val="00D0126F"/>
    <w:rsid w:val="00D02C3E"/>
    <w:rsid w:val="00D0397F"/>
    <w:rsid w:val="00D04C2E"/>
    <w:rsid w:val="00D05313"/>
    <w:rsid w:val="00D06E85"/>
    <w:rsid w:val="00D0754B"/>
    <w:rsid w:val="00D07ABF"/>
    <w:rsid w:val="00D10F0A"/>
    <w:rsid w:val="00D125FB"/>
    <w:rsid w:val="00D1284C"/>
    <w:rsid w:val="00D13028"/>
    <w:rsid w:val="00D13750"/>
    <w:rsid w:val="00D13AF3"/>
    <w:rsid w:val="00D14F54"/>
    <w:rsid w:val="00D166C3"/>
    <w:rsid w:val="00D16A58"/>
    <w:rsid w:val="00D20516"/>
    <w:rsid w:val="00D211F6"/>
    <w:rsid w:val="00D23169"/>
    <w:rsid w:val="00D233A9"/>
    <w:rsid w:val="00D23421"/>
    <w:rsid w:val="00D25A9C"/>
    <w:rsid w:val="00D25D33"/>
    <w:rsid w:val="00D27EBA"/>
    <w:rsid w:val="00D3270F"/>
    <w:rsid w:val="00D33642"/>
    <w:rsid w:val="00D33E3B"/>
    <w:rsid w:val="00D340BD"/>
    <w:rsid w:val="00D35BCE"/>
    <w:rsid w:val="00D40D91"/>
    <w:rsid w:val="00D418F0"/>
    <w:rsid w:val="00D435A1"/>
    <w:rsid w:val="00D45CCD"/>
    <w:rsid w:val="00D47BCE"/>
    <w:rsid w:val="00D513AB"/>
    <w:rsid w:val="00D548F9"/>
    <w:rsid w:val="00D550B1"/>
    <w:rsid w:val="00D55111"/>
    <w:rsid w:val="00D55A4A"/>
    <w:rsid w:val="00D566CE"/>
    <w:rsid w:val="00D57A8D"/>
    <w:rsid w:val="00D605CC"/>
    <w:rsid w:val="00D609F1"/>
    <w:rsid w:val="00D60ABF"/>
    <w:rsid w:val="00D64243"/>
    <w:rsid w:val="00D64DF6"/>
    <w:rsid w:val="00D67945"/>
    <w:rsid w:val="00D67C55"/>
    <w:rsid w:val="00D67EA2"/>
    <w:rsid w:val="00D70277"/>
    <w:rsid w:val="00D719C1"/>
    <w:rsid w:val="00D71DA1"/>
    <w:rsid w:val="00D72145"/>
    <w:rsid w:val="00D7439D"/>
    <w:rsid w:val="00D74D0C"/>
    <w:rsid w:val="00D7664F"/>
    <w:rsid w:val="00D779A4"/>
    <w:rsid w:val="00D81709"/>
    <w:rsid w:val="00D9048F"/>
    <w:rsid w:val="00D9120D"/>
    <w:rsid w:val="00D939AB"/>
    <w:rsid w:val="00D94A8B"/>
    <w:rsid w:val="00D94E4A"/>
    <w:rsid w:val="00D950C4"/>
    <w:rsid w:val="00D950FE"/>
    <w:rsid w:val="00D95709"/>
    <w:rsid w:val="00D9583A"/>
    <w:rsid w:val="00D97808"/>
    <w:rsid w:val="00D97D27"/>
    <w:rsid w:val="00DA1624"/>
    <w:rsid w:val="00DA1880"/>
    <w:rsid w:val="00DA3DFD"/>
    <w:rsid w:val="00DA4C28"/>
    <w:rsid w:val="00DA58F7"/>
    <w:rsid w:val="00DA6D2F"/>
    <w:rsid w:val="00DA7AB0"/>
    <w:rsid w:val="00DB36EB"/>
    <w:rsid w:val="00DB6F6D"/>
    <w:rsid w:val="00DC0134"/>
    <w:rsid w:val="00DC08BC"/>
    <w:rsid w:val="00DC2601"/>
    <w:rsid w:val="00DC2EC3"/>
    <w:rsid w:val="00DC5AA0"/>
    <w:rsid w:val="00DC79FA"/>
    <w:rsid w:val="00DD10B9"/>
    <w:rsid w:val="00DD2AD7"/>
    <w:rsid w:val="00DD5FDA"/>
    <w:rsid w:val="00DD60C7"/>
    <w:rsid w:val="00DD6FD7"/>
    <w:rsid w:val="00DE3A70"/>
    <w:rsid w:val="00DE5A30"/>
    <w:rsid w:val="00DE5BDA"/>
    <w:rsid w:val="00DE6278"/>
    <w:rsid w:val="00DF1B97"/>
    <w:rsid w:val="00DF5800"/>
    <w:rsid w:val="00DF5F8C"/>
    <w:rsid w:val="00DF6689"/>
    <w:rsid w:val="00DF679E"/>
    <w:rsid w:val="00DF6BE2"/>
    <w:rsid w:val="00E017E5"/>
    <w:rsid w:val="00E0746F"/>
    <w:rsid w:val="00E10366"/>
    <w:rsid w:val="00E10E67"/>
    <w:rsid w:val="00E11C86"/>
    <w:rsid w:val="00E12C93"/>
    <w:rsid w:val="00E12F73"/>
    <w:rsid w:val="00E137B9"/>
    <w:rsid w:val="00E14F80"/>
    <w:rsid w:val="00E15459"/>
    <w:rsid w:val="00E158FF"/>
    <w:rsid w:val="00E15E10"/>
    <w:rsid w:val="00E15F66"/>
    <w:rsid w:val="00E2090B"/>
    <w:rsid w:val="00E2093E"/>
    <w:rsid w:val="00E2134A"/>
    <w:rsid w:val="00E220FF"/>
    <w:rsid w:val="00E22E2F"/>
    <w:rsid w:val="00E27438"/>
    <w:rsid w:val="00E3012D"/>
    <w:rsid w:val="00E31FE7"/>
    <w:rsid w:val="00E34A16"/>
    <w:rsid w:val="00E34C2C"/>
    <w:rsid w:val="00E402D6"/>
    <w:rsid w:val="00E40A5A"/>
    <w:rsid w:val="00E42400"/>
    <w:rsid w:val="00E42E87"/>
    <w:rsid w:val="00E452E6"/>
    <w:rsid w:val="00E4594A"/>
    <w:rsid w:val="00E45B45"/>
    <w:rsid w:val="00E45F88"/>
    <w:rsid w:val="00E46031"/>
    <w:rsid w:val="00E47279"/>
    <w:rsid w:val="00E50A49"/>
    <w:rsid w:val="00E5301A"/>
    <w:rsid w:val="00E5336F"/>
    <w:rsid w:val="00E53FBD"/>
    <w:rsid w:val="00E54450"/>
    <w:rsid w:val="00E54CCF"/>
    <w:rsid w:val="00E54F8E"/>
    <w:rsid w:val="00E55A69"/>
    <w:rsid w:val="00E56610"/>
    <w:rsid w:val="00E6091F"/>
    <w:rsid w:val="00E61D1F"/>
    <w:rsid w:val="00E629F4"/>
    <w:rsid w:val="00E62D85"/>
    <w:rsid w:val="00E64292"/>
    <w:rsid w:val="00E67812"/>
    <w:rsid w:val="00E71191"/>
    <w:rsid w:val="00E71A37"/>
    <w:rsid w:val="00E7554A"/>
    <w:rsid w:val="00E77630"/>
    <w:rsid w:val="00E77695"/>
    <w:rsid w:val="00E778D9"/>
    <w:rsid w:val="00E77BF9"/>
    <w:rsid w:val="00E8097C"/>
    <w:rsid w:val="00E80BD2"/>
    <w:rsid w:val="00E83A2F"/>
    <w:rsid w:val="00E86F62"/>
    <w:rsid w:val="00E9001D"/>
    <w:rsid w:val="00E9226C"/>
    <w:rsid w:val="00E9348E"/>
    <w:rsid w:val="00E94100"/>
    <w:rsid w:val="00E9441B"/>
    <w:rsid w:val="00E951B9"/>
    <w:rsid w:val="00E95398"/>
    <w:rsid w:val="00E95F97"/>
    <w:rsid w:val="00E975B5"/>
    <w:rsid w:val="00EA0ABD"/>
    <w:rsid w:val="00EA1C6F"/>
    <w:rsid w:val="00EA28EA"/>
    <w:rsid w:val="00EA36C4"/>
    <w:rsid w:val="00EA4259"/>
    <w:rsid w:val="00EA5730"/>
    <w:rsid w:val="00EB1117"/>
    <w:rsid w:val="00EB1C2E"/>
    <w:rsid w:val="00EB25B6"/>
    <w:rsid w:val="00EB30E5"/>
    <w:rsid w:val="00EB7716"/>
    <w:rsid w:val="00EB7E67"/>
    <w:rsid w:val="00EC0399"/>
    <w:rsid w:val="00EC041B"/>
    <w:rsid w:val="00EC3482"/>
    <w:rsid w:val="00EC6059"/>
    <w:rsid w:val="00EC6147"/>
    <w:rsid w:val="00EC6F93"/>
    <w:rsid w:val="00ED16C1"/>
    <w:rsid w:val="00ED1BCB"/>
    <w:rsid w:val="00ED4C19"/>
    <w:rsid w:val="00ED51E4"/>
    <w:rsid w:val="00ED5739"/>
    <w:rsid w:val="00EE0A35"/>
    <w:rsid w:val="00EE0B4C"/>
    <w:rsid w:val="00EE2C92"/>
    <w:rsid w:val="00EE5807"/>
    <w:rsid w:val="00EE5F53"/>
    <w:rsid w:val="00EE64ED"/>
    <w:rsid w:val="00EF0215"/>
    <w:rsid w:val="00EF081A"/>
    <w:rsid w:val="00EF1B21"/>
    <w:rsid w:val="00EF1EFC"/>
    <w:rsid w:val="00EF38AD"/>
    <w:rsid w:val="00EF7417"/>
    <w:rsid w:val="00EF7B6A"/>
    <w:rsid w:val="00F00E94"/>
    <w:rsid w:val="00F01F0F"/>
    <w:rsid w:val="00F02539"/>
    <w:rsid w:val="00F02A68"/>
    <w:rsid w:val="00F03CEC"/>
    <w:rsid w:val="00F03E5C"/>
    <w:rsid w:val="00F04E7A"/>
    <w:rsid w:val="00F04FCD"/>
    <w:rsid w:val="00F106B3"/>
    <w:rsid w:val="00F20A72"/>
    <w:rsid w:val="00F21391"/>
    <w:rsid w:val="00F22AD6"/>
    <w:rsid w:val="00F2602C"/>
    <w:rsid w:val="00F278C5"/>
    <w:rsid w:val="00F3043A"/>
    <w:rsid w:val="00F304CF"/>
    <w:rsid w:val="00F31FD2"/>
    <w:rsid w:val="00F32947"/>
    <w:rsid w:val="00F3312E"/>
    <w:rsid w:val="00F33FE2"/>
    <w:rsid w:val="00F34A7F"/>
    <w:rsid w:val="00F37F9F"/>
    <w:rsid w:val="00F40F8E"/>
    <w:rsid w:val="00F424D0"/>
    <w:rsid w:val="00F42585"/>
    <w:rsid w:val="00F42A01"/>
    <w:rsid w:val="00F43917"/>
    <w:rsid w:val="00F44529"/>
    <w:rsid w:val="00F4508A"/>
    <w:rsid w:val="00F45140"/>
    <w:rsid w:val="00F4544D"/>
    <w:rsid w:val="00F46BC0"/>
    <w:rsid w:val="00F47F98"/>
    <w:rsid w:val="00F50C48"/>
    <w:rsid w:val="00F51CB6"/>
    <w:rsid w:val="00F52AB6"/>
    <w:rsid w:val="00F530AC"/>
    <w:rsid w:val="00F53EB4"/>
    <w:rsid w:val="00F5463A"/>
    <w:rsid w:val="00F561F8"/>
    <w:rsid w:val="00F57A66"/>
    <w:rsid w:val="00F613E3"/>
    <w:rsid w:val="00F61A30"/>
    <w:rsid w:val="00F62A5F"/>
    <w:rsid w:val="00F63F07"/>
    <w:rsid w:val="00F6793E"/>
    <w:rsid w:val="00F67A06"/>
    <w:rsid w:val="00F67DC5"/>
    <w:rsid w:val="00F70247"/>
    <w:rsid w:val="00F70ED1"/>
    <w:rsid w:val="00F718ED"/>
    <w:rsid w:val="00F719DB"/>
    <w:rsid w:val="00F71C6F"/>
    <w:rsid w:val="00F72BCE"/>
    <w:rsid w:val="00F72D80"/>
    <w:rsid w:val="00F73C15"/>
    <w:rsid w:val="00F748A1"/>
    <w:rsid w:val="00F75541"/>
    <w:rsid w:val="00F75BDC"/>
    <w:rsid w:val="00F76E5E"/>
    <w:rsid w:val="00F8536B"/>
    <w:rsid w:val="00F85972"/>
    <w:rsid w:val="00F85C6D"/>
    <w:rsid w:val="00F860FB"/>
    <w:rsid w:val="00F87CAA"/>
    <w:rsid w:val="00F87FBF"/>
    <w:rsid w:val="00F920C3"/>
    <w:rsid w:val="00F92E69"/>
    <w:rsid w:val="00F92EA3"/>
    <w:rsid w:val="00F94189"/>
    <w:rsid w:val="00F96B85"/>
    <w:rsid w:val="00F97340"/>
    <w:rsid w:val="00F97473"/>
    <w:rsid w:val="00FA019A"/>
    <w:rsid w:val="00FA0A2D"/>
    <w:rsid w:val="00FA1D58"/>
    <w:rsid w:val="00FA327D"/>
    <w:rsid w:val="00FA6E57"/>
    <w:rsid w:val="00FA7767"/>
    <w:rsid w:val="00FA7E9E"/>
    <w:rsid w:val="00FB3C01"/>
    <w:rsid w:val="00FB47AA"/>
    <w:rsid w:val="00FB52D7"/>
    <w:rsid w:val="00FB775A"/>
    <w:rsid w:val="00FC3373"/>
    <w:rsid w:val="00FC5A53"/>
    <w:rsid w:val="00FD038A"/>
    <w:rsid w:val="00FD178E"/>
    <w:rsid w:val="00FD1C6C"/>
    <w:rsid w:val="00FD331E"/>
    <w:rsid w:val="00FD379E"/>
    <w:rsid w:val="00FD5023"/>
    <w:rsid w:val="00FD6F6A"/>
    <w:rsid w:val="00FD71DE"/>
    <w:rsid w:val="00FD7497"/>
    <w:rsid w:val="00FE197A"/>
    <w:rsid w:val="00FE2C7B"/>
    <w:rsid w:val="00FE4556"/>
    <w:rsid w:val="00FE4A0F"/>
    <w:rsid w:val="00FE63A6"/>
    <w:rsid w:val="00FE6AD3"/>
    <w:rsid w:val="00FF0948"/>
    <w:rsid w:val="00FF2BD7"/>
    <w:rsid w:val="00FF5B6F"/>
    <w:rsid w:val="00FF5CE4"/>
    <w:rsid w:val="00FF6AD7"/>
    <w:rsid w:val="00FF7196"/>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shapelayout v:ext="edit">
      <o:idmap v:ext="edit" data="1"/>
    </o:shapelayout>
  </w:shapeDefaults>
  <w:decimalSymbol w:val=","/>
  <w:listSeparator w:val=";"/>
  <w14:docId w14:val="31085C66"/>
  <w15:docId w15:val="{4CD6FBF7-991E-42B5-94B5-3958706958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qFormat="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0" w:qFormat="1"/>
    <w:lsdException w:name="Document Map" w:semiHidden="1" w:unhideWhenUsed="1"/>
    <w:lsdException w:name="Plain Text" w:semiHidden="1"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8">
    <w:name w:val="Normal"/>
    <w:qFormat/>
    <w:rsid w:val="004D4E5C"/>
    <w:pPr>
      <w:spacing w:after="0" w:line="240" w:lineRule="auto"/>
    </w:pPr>
    <w:rPr>
      <w:rFonts w:ascii="Times New Roman" w:eastAsia="Times New Roman" w:hAnsi="Times New Roman" w:cs="Times New Roman"/>
      <w:sz w:val="24"/>
      <w:szCs w:val="24"/>
      <w:lang w:eastAsia="ru-RU"/>
    </w:rPr>
  </w:style>
  <w:style w:type="paragraph" w:styleId="1b">
    <w:name w:val="heading 1"/>
    <w:aliases w:val="H1,Заголов,Заголовок 1 Знак1,Заголовок 1 Знак Знак,1,h1,app heading...,app heading 1,ITT t1,II+,I,H11,H12,H13,H14,H15,H16,H17,H18,H111,H121,H131,H141,H151,H161,H171,H19,H112,H122,H132,H142,H152,H162,H172,H181,H1111,H1211,H1311,H1411,H1511,."/>
    <w:basedOn w:val="af8"/>
    <w:next w:val="af8"/>
    <w:link w:val="1c"/>
    <w:uiPriority w:val="99"/>
    <w:qFormat/>
    <w:rsid w:val="0092316B"/>
    <w:pPr>
      <w:keepNext/>
      <w:spacing w:before="240" w:after="60"/>
      <w:outlineLvl w:val="0"/>
    </w:pPr>
    <w:rPr>
      <w:rFonts w:ascii="Arial" w:hAnsi="Arial" w:cs="Arial"/>
      <w:b/>
      <w:bCs/>
      <w:kern w:val="32"/>
      <w:sz w:val="32"/>
      <w:szCs w:val="32"/>
    </w:rPr>
  </w:style>
  <w:style w:type="paragraph" w:styleId="2a">
    <w:name w:val="heading 2"/>
    <w:aliases w:val="H2,Заголовок 2 Знак1,Заголовок 2 Знак Знак,H2 Знак Знак,Numbered text 3 Знак Знак,h2 Знак Знак,H2 Знак1,Numbered text 3 Знак1,2 headline Знак,h Знак,headline Знак,h2 Знак1,Numbered text 3,2 headline,h,headline,h2,2,Heading 2 Hidden,CHS,l2,22"/>
    <w:basedOn w:val="af8"/>
    <w:next w:val="af8"/>
    <w:link w:val="2b"/>
    <w:uiPriority w:val="9"/>
    <w:qFormat/>
    <w:rsid w:val="0092316B"/>
    <w:pPr>
      <w:keepNext/>
      <w:spacing w:before="240" w:after="60"/>
      <w:outlineLvl w:val="1"/>
    </w:pPr>
    <w:rPr>
      <w:rFonts w:ascii="Arial" w:hAnsi="Arial" w:cs="Arial"/>
      <w:b/>
      <w:bCs/>
      <w:i/>
      <w:iCs/>
      <w:sz w:val="28"/>
      <w:szCs w:val="28"/>
    </w:rPr>
  </w:style>
  <w:style w:type="paragraph" w:styleId="37">
    <w:name w:val="heading 3"/>
    <w:aliases w:val="H3,3,Пункт,h3,Level 1 - 1,h31,h32,h33,h34,h35,h36,h37,h38,h39,h310,h311,h321,h331,h341,h351,h361,h371,h381,h312,h322,h332,h342,h352,h362,h372,h382,h313,h323,h333,h343,h353,h363,h373,h383,h314,h324,h334,h344,h354,h364,h374,h384,h315,h325,h335"/>
    <w:basedOn w:val="af8"/>
    <w:next w:val="af8"/>
    <w:link w:val="38"/>
    <w:uiPriority w:val="9"/>
    <w:qFormat/>
    <w:rsid w:val="0092316B"/>
    <w:pPr>
      <w:keepNext/>
      <w:spacing w:before="240" w:after="60"/>
      <w:outlineLvl w:val="2"/>
    </w:pPr>
    <w:rPr>
      <w:rFonts w:ascii="Arial" w:hAnsi="Arial" w:cs="Arial"/>
      <w:b/>
      <w:bCs/>
      <w:sz w:val="26"/>
      <w:szCs w:val="26"/>
    </w:rPr>
  </w:style>
  <w:style w:type="paragraph" w:styleId="44">
    <w:name w:val="heading 4"/>
    <w:aliases w:val="Заголовок 4 (Приложение),Level 2 - a,4,I4,l4,heading4,I41,41,l41,heading41,(Shift Ctrl 4),Titre 41,t4.T4,4heading,h4,a.,4 dash,d,4 dash1,d1,31,h41,a.1,4 dash2,d2,32,h42,a.2,4 dash3,d3,33,h43,a.3,4 dash4,d4,34,h44,a.4,Sub sub heading,4 dash5"/>
    <w:basedOn w:val="af8"/>
    <w:next w:val="af8"/>
    <w:link w:val="45"/>
    <w:uiPriority w:val="9"/>
    <w:unhideWhenUsed/>
    <w:qFormat/>
    <w:rsid w:val="0092316B"/>
    <w:pPr>
      <w:keepNext/>
      <w:keepLines/>
      <w:spacing w:before="200"/>
      <w:outlineLvl w:val="3"/>
    </w:pPr>
    <w:rPr>
      <w:rFonts w:asciiTheme="majorHAnsi" w:eastAsiaTheme="majorEastAsia" w:hAnsiTheme="majorHAnsi" w:cstheme="majorBidi"/>
      <w:b/>
      <w:bCs/>
      <w:i/>
      <w:iCs/>
      <w:color w:val="5B9BD5" w:themeColor="accent1"/>
    </w:rPr>
  </w:style>
  <w:style w:type="paragraph" w:styleId="52">
    <w:name w:val="heading 5"/>
    <w:aliases w:val="H5,PIM 5,5,ITT t5,PA Pico Section"/>
    <w:basedOn w:val="af8"/>
    <w:next w:val="af8"/>
    <w:link w:val="53"/>
    <w:uiPriority w:val="9"/>
    <w:qFormat/>
    <w:rsid w:val="00901D6B"/>
    <w:pPr>
      <w:spacing w:before="240" w:after="60"/>
      <w:ind w:left="74" w:right="284" w:firstLine="720"/>
      <w:outlineLvl w:val="4"/>
    </w:pPr>
    <w:rPr>
      <w:rFonts w:ascii="Arial" w:hAnsi="Arial" w:cs="Arial"/>
      <w:b/>
      <w:sz w:val="22"/>
      <w:szCs w:val="20"/>
    </w:rPr>
  </w:style>
  <w:style w:type="paragraph" w:styleId="60">
    <w:name w:val="heading 6"/>
    <w:aliases w:val="PIM 6"/>
    <w:basedOn w:val="af8"/>
    <w:next w:val="af8"/>
    <w:link w:val="61"/>
    <w:uiPriority w:val="9"/>
    <w:unhideWhenUsed/>
    <w:qFormat/>
    <w:rsid w:val="0092316B"/>
    <w:pPr>
      <w:keepNext/>
      <w:keepLines/>
      <w:spacing w:before="200"/>
      <w:outlineLvl w:val="5"/>
    </w:pPr>
    <w:rPr>
      <w:rFonts w:asciiTheme="majorHAnsi" w:eastAsiaTheme="majorEastAsia" w:hAnsiTheme="majorHAnsi" w:cstheme="majorBidi"/>
      <w:i/>
      <w:iCs/>
      <w:color w:val="1F4D78" w:themeColor="accent1" w:themeShade="7F"/>
    </w:rPr>
  </w:style>
  <w:style w:type="paragraph" w:styleId="70">
    <w:name w:val="heading 7"/>
    <w:aliases w:val="PIM 7"/>
    <w:basedOn w:val="af8"/>
    <w:next w:val="af9"/>
    <w:link w:val="71"/>
    <w:uiPriority w:val="9"/>
    <w:qFormat/>
    <w:rsid w:val="00AF530B"/>
    <w:pPr>
      <w:tabs>
        <w:tab w:val="num" w:pos="2520"/>
      </w:tabs>
      <w:suppressAutoHyphens/>
      <w:spacing w:before="120" w:after="60" w:line="360" w:lineRule="auto"/>
      <w:ind w:left="720"/>
      <w:jc w:val="both"/>
      <w:outlineLvl w:val="6"/>
    </w:pPr>
    <w:rPr>
      <w:rFonts w:ascii="Arial" w:hAnsi="Arial"/>
      <w:b/>
      <w:bCs/>
      <w:sz w:val="22"/>
      <w:szCs w:val="20"/>
    </w:rPr>
  </w:style>
  <w:style w:type="paragraph" w:styleId="81">
    <w:name w:val="heading 8"/>
    <w:basedOn w:val="af8"/>
    <w:next w:val="af9"/>
    <w:link w:val="82"/>
    <w:uiPriority w:val="9"/>
    <w:qFormat/>
    <w:rsid w:val="00AF530B"/>
    <w:pPr>
      <w:tabs>
        <w:tab w:val="num" w:pos="2880"/>
      </w:tabs>
      <w:suppressAutoHyphens/>
      <w:spacing w:before="120" w:after="60" w:line="360" w:lineRule="auto"/>
      <w:ind w:left="720"/>
      <w:jc w:val="both"/>
      <w:outlineLvl w:val="7"/>
    </w:pPr>
    <w:rPr>
      <w:rFonts w:ascii="Arial" w:hAnsi="Arial"/>
      <w:b/>
      <w:sz w:val="22"/>
      <w:szCs w:val="20"/>
    </w:rPr>
  </w:style>
  <w:style w:type="paragraph" w:styleId="9">
    <w:name w:val="heading 9"/>
    <w:basedOn w:val="af8"/>
    <w:next w:val="af9"/>
    <w:link w:val="90"/>
    <w:uiPriority w:val="9"/>
    <w:qFormat/>
    <w:rsid w:val="00AF530B"/>
    <w:pPr>
      <w:tabs>
        <w:tab w:val="num" w:pos="3240"/>
      </w:tabs>
      <w:suppressAutoHyphens/>
      <w:spacing w:before="120" w:after="60" w:line="360" w:lineRule="auto"/>
      <w:ind w:left="720"/>
      <w:jc w:val="both"/>
      <w:outlineLvl w:val="8"/>
    </w:pPr>
    <w:rPr>
      <w:rFonts w:ascii="Arial" w:hAnsi="Arial"/>
      <w:b/>
      <w:sz w:val="22"/>
      <w:szCs w:val="20"/>
    </w:rPr>
  </w:style>
  <w:style w:type="character" w:default="1" w:styleId="afa">
    <w:name w:val="Default Paragraph Font"/>
    <w:uiPriority w:val="1"/>
    <w:semiHidden/>
    <w:unhideWhenUsed/>
  </w:style>
  <w:style w:type="table" w:default="1" w:styleId="afb">
    <w:name w:val="Normal Table"/>
    <w:uiPriority w:val="99"/>
    <w:semiHidden/>
    <w:unhideWhenUsed/>
    <w:tblPr>
      <w:tblInd w:w="0" w:type="dxa"/>
      <w:tblCellMar>
        <w:top w:w="0" w:type="dxa"/>
        <w:left w:w="108" w:type="dxa"/>
        <w:bottom w:w="0" w:type="dxa"/>
        <w:right w:w="108" w:type="dxa"/>
      </w:tblCellMar>
    </w:tblPr>
  </w:style>
  <w:style w:type="numbering" w:default="1" w:styleId="afc">
    <w:name w:val="No List"/>
    <w:uiPriority w:val="99"/>
    <w:semiHidden/>
    <w:unhideWhenUsed/>
  </w:style>
  <w:style w:type="character" w:customStyle="1" w:styleId="53">
    <w:name w:val="Заголовок 5 Знак"/>
    <w:aliases w:val="H5 Знак,PIM 5 Знак,5 Знак,ITT t5 Знак,PA Pico Section Знак"/>
    <w:basedOn w:val="afa"/>
    <w:link w:val="52"/>
    <w:uiPriority w:val="9"/>
    <w:rsid w:val="00901D6B"/>
    <w:rPr>
      <w:rFonts w:ascii="Arial" w:eastAsia="Times New Roman" w:hAnsi="Arial" w:cs="Arial"/>
      <w:b/>
      <w:szCs w:val="20"/>
      <w:lang w:eastAsia="ru-RU"/>
    </w:rPr>
  </w:style>
  <w:style w:type="character" w:customStyle="1" w:styleId="45">
    <w:name w:val="Заголовок 4 Знак"/>
    <w:aliases w:val="Заголовок 4 (Приложение) Знак,Level 2 - a Знак,4 Знак,I4 Знак,l4 Знак,heading4 Знак,I41 Знак,41 Знак,l41 Знак,heading41 Знак,(Shift Ctrl 4) Знак,Titre 41 Знак,t4.T4 Знак,4heading Знак,h4 Знак,a. Знак,4 dash Знак,d Знак,4 dash1 Знак"/>
    <w:basedOn w:val="afa"/>
    <w:link w:val="44"/>
    <w:uiPriority w:val="9"/>
    <w:rsid w:val="0092316B"/>
    <w:rPr>
      <w:rFonts w:asciiTheme="majorHAnsi" w:eastAsiaTheme="majorEastAsia" w:hAnsiTheme="majorHAnsi" w:cstheme="majorBidi"/>
      <w:b/>
      <w:bCs/>
      <w:i/>
      <w:iCs/>
      <w:color w:val="5B9BD5" w:themeColor="accent1"/>
      <w:sz w:val="24"/>
      <w:szCs w:val="24"/>
      <w:lang w:eastAsia="ru-RU"/>
    </w:rPr>
  </w:style>
  <w:style w:type="character" w:customStyle="1" w:styleId="61">
    <w:name w:val="Заголовок 6 Знак"/>
    <w:aliases w:val="PIM 6 Знак"/>
    <w:basedOn w:val="afa"/>
    <w:link w:val="60"/>
    <w:rsid w:val="0092316B"/>
    <w:rPr>
      <w:rFonts w:asciiTheme="majorHAnsi" w:eastAsiaTheme="majorEastAsia" w:hAnsiTheme="majorHAnsi" w:cstheme="majorBidi"/>
      <w:i/>
      <w:iCs/>
      <w:color w:val="1F4D78" w:themeColor="accent1" w:themeShade="7F"/>
      <w:sz w:val="24"/>
      <w:szCs w:val="24"/>
      <w:lang w:eastAsia="ru-RU"/>
    </w:rPr>
  </w:style>
  <w:style w:type="character" w:customStyle="1" w:styleId="1c">
    <w:name w:val="Заголовок 1 Знак"/>
    <w:aliases w:val="H1 Знак,Заголов Знак,Заголовок 1 Знак1 Знак,Заголовок 1 Знак Знак Знак,1 Знак,h1 Знак,app heading... Знак,app heading 1 Знак,ITT t1 Знак,II+ Знак,I Знак,H11 Знак,H12 Знак,H13 Знак,H14 Знак,H15 Знак,H16 Знак,H17 Знак,H18 Знак,H111 Знак"/>
    <w:basedOn w:val="afa"/>
    <w:link w:val="1b"/>
    <w:uiPriority w:val="99"/>
    <w:rsid w:val="0092316B"/>
    <w:rPr>
      <w:rFonts w:ascii="Arial" w:eastAsia="Times New Roman" w:hAnsi="Arial" w:cs="Arial"/>
      <w:b/>
      <w:bCs/>
      <w:kern w:val="32"/>
      <w:sz w:val="32"/>
      <w:szCs w:val="32"/>
      <w:lang w:eastAsia="ru-RU"/>
    </w:rPr>
  </w:style>
  <w:style w:type="character" w:customStyle="1" w:styleId="2b">
    <w:name w:val="Заголовок 2 Знак"/>
    <w:aliases w:val="H2 Знак,Заголовок 2 Знак1 Знак,Заголовок 2 Знак Знак Знак,H2 Знак Знак Знак,Numbered text 3 Знак Знак Знак,h2 Знак Знак Знак,H2 Знак1 Знак,Numbered text 3 Знак1 Знак,2 headline Знак Знак,h Знак Знак,headline Знак Знак,h2 Знак1 Знак"/>
    <w:basedOn w:val="afa"/>
    <w:link w:val="2a"/>
    <w:uiPriority w:val="9"/>
    <w:rsid w:val="0092316B"/>
    <w:rPr>
      <w:rFonts w:ascii="Arial" w:eastAsia="Times New Roman" w:hAnsi="Arial" w:cs="Arial"/>
      <w:b/>
      <w:bCs/>
      <w:i/>
      <w:iCs/>
      <w:sz w:val="28"/>
      <w:szCs w:val="28"/>
      <w:lang w:eastAsia="ru-RU"/>
    </w:rPr>
  </w:style>
  <w:style w:type="character" w:customStyle="1" w:styleId="38">
    <w:name w:val="Заголовок 3 Знак"/>
    <w:aliases w:val="H3 Знак,3 Знак,Пункт Знак,h3 Знак,Level 1 - 1 Знак,h31 Знак,h32 Знак,h33 Знак,h34 Знак,h35 Знак,h36 Знак,h37 Знак,h38 Знак,h39 Знак,h310 Знак,h311 Знак,h321 Знак,h331 Знак,h341 Знак,h351 Знак,h361 Знак,h371 Знак,h381 Знак,h312 Знак"/>
    <w:basedOn w:val="afa"/>
    <w:link w:val="37"/>
    <w:uiPriority w:val="9"/>
    <w:rsid w:val="0092316B"/>
    <w:rPr>
      <w:rFonts w:ascii="Arial" w:eastAsia="Times New Roman" w:hAnsi="Arial" w:cs="Arial"/>
      <w:b/>
      <w:bCs/>
      <w:sz w:val="26"/>
      <w:szCs w:val="26"/>
      <w:lang w:eastAsia="ru-RU"/>
    </w:rPr>
  </w:style>
  <w:style w:type="paragraph" w:styleId="afd">
    <w:name w:val="List Paragraph"/>
    <w:aliases w:val="Нумерованый список,List Paragraph1,Нумерованный спиков,Название таблицы,List Paragraph,Списки,Булит первого уровня,Table-Normal,RSHB_Table-Normal,Bullet List,FooterText,numbered"/>
    <w:basedOn w:val="af8"/>
    <w:link w:val="afe"/>
    <w:uiPriority w:val="34"/>
    <w:qFormat/>
    <w:rsid w:val="001B6BCF"/>
    <w:pPr>
      <w:ind w:left="720"/>
      <w:contextualSpacing/>
    </w:pPr>
  </w:style>
  <w:style w:type="character" w:customStyle="1" w:styleId="afe">
    <w:name w:val="Абзац списка Знак"/>
    <w:aliases w:val="Нумерованый список Знак,List Paragraph1 Знак,Нумерованный спиков Знак,Название таблицы Знак,List Paragraph Знак,Списки Знак,Булит первого уровня Знак,Table-Normal Знак,RSHB_Table-Normal Знак,Bullet List Знак,FooterText Знак"/>
    <w:basedOn w:val="afa"/>
    <w:link w:val="afd"/>
    <w:uiPriority w:val="34"/>
    <w:rsid w:val="001B6BCF"/>
    <w:rPr>
      <w:rFonts w:ascii="Times New Roman" w:eastAsia="Times New Roman" w:hAnsi="Times New Roman" w:cs="Times New Roman"/>
      <w:sz w:val="24"/>
      <w:szCs w:val="24"/>
      <w:lang w:eastAsia="ru-RU"/>
    </w:rPr>
  </w:style>
  <w:style w:type="paragraph" w:styleId="aff">
    <w:name w:val="header"/>
    <w:aliases w:val="Linie,sl_header,Even,-Manuals"/>
    <w:basedOn w:val="af8"/>
    <w:link w:val="aff0"/>
    <w:uiPriority w:val="99"/>
    <w:unhideWhenUsed/>
    <w:rsid w:val="00562D2C"/>
    <w:pPr>
      <w:tabs>
        <w:tab w:val="center" w:pos="4320"/>
        <w:tab w:val="right" w:pos="8640"/>
      </w:tabs>
    </w:pPr>
  </w:style>
  <w:style w:type="character" w:customStyle="1" w:styleId="aff0">
    <w:name w:val="Верхний колонтитул Знак"/>
    <w:aliases w:val="Linie Знак,sl_header Знак,Even Знак,-Manuals Знак"/>
    <w:basedOn w:val="afa"/>
    <w:link w:val="aff"/>
    <w:uiPriority w:val="99"/>
    <w:rsid w:val="00562D2C"/>
    <w:rPr>
      <w:rFonts w:ascii="Times New Roman" w:eastAsia="Times New Roman" w:hAnsi="Times New Roman" w:cs="Times New Roman"/>
      <w:sz w:val="24"/>
      <w:szCs w:val="24"/>
      <w:lang w:eastAsia="ru-RU"/>
    </w:rPr>
  </w:style>
  <w:style w:type="paragraph" w:styleId="aff1">
    <w:name w:val="footer"/>
    <w:basedOn w:val="af8"/>
    <w:link w:val="aff2"/>
    <w:uiPriority w:val="99"/>
    <w:unhideWhenUsed/>
    <w:rsid w:val="00562D2C"/>
    <w:pPr>
      <w:tabs>
        <w:tab w:val="center" w:pos="4320"/>
        <w:tab w:val="right" w:pos="8640"/>
      </w:tabs>
    </w:pPr>
  </w:style>
  <w:style w:type="character" w:customStyle="1" w:styleId="aff2">
    <w:name w:val="Нижний колонтитул Знак"/>
    <w:basedOn w:val="afa"/>
    <w:link w:val="aff1"/>
    <w:uiPriority w:val="99"/>
    <w:rsid w:val="00562D2C"/>
    <w:rPr>
      <w:rFonts w:ascii="Times New Roman" w:eastAsia="Times New Roman" w:hAnsi="Times New Roman" w:cs="Times New Roman"/>
      <w:sz w:val="24"/>
      <w:szCs w:val="24"/>
      <w:lang w:eastAsia="ru-RU"/>
    </w:rPr>
  </w:style>
  <w:style w:type="paragraph" w:styleId="aff3">
    <w:name w:val="Document Map"/>
    <w:basedOn w:val="af8"/>
    <w:link w:val="aff4"/>
    <w:uiPriority w:val="99"/>
    <w:unhideWhenUsed/>
    <w:rsid w:val="00562D2C"/>
    <w:rPr>
      <w:rFonts w:ascii="Lucida Grande" w:hAnsi="Lucida Grande" w:cs="Lucida Grande"/>
    </w:rPr>
  </w:style>
  <w:style w:type="character" w:customStyle="1" w:styleId="aff4">
    <w:name w:val="Схема документа Знак"/>
    <w:basedOn w:val="afa"/>
    <w:link w:val="aff3"/>
    <w:uiPriority w:val="99"/>
    <w:rsid w:val="00562D2C"/>
    <w:rPr>
      <w:rFonts w:ascii="Lucida Grande" w:eastAsia="Times New Roman" w:hAnsi="Lucida Grande" w:cs="Lucida Grande"/>
      <w:sz w:val="24"/>
      <w:szCs w:val="24"/>
      <w:lang w:eastAsia="ru-RU"/>
    </w:rPr>
  </w:style>
  <w:style w:type="paragraph" w:customStyle="1" w:styleId="a4">
    <w:name w:val="нум"/>
    <w:basedOn w:val="aff5"/>
    <w:link w:val="aff6"/>
    <w:qFormat/>
    <w:rsid w:val="007B2CAE"/>
    <w:pPr>
      <w:numPr>
        <w:numId w:val="2"/>
      </w:numPr>
      <w:tabs>
        <w:tab w:val="left" w:pos="1843"/>
      </w:tabs>
      <w:spacing w:after="0" w:line="360" w:lineRule="exact"/>
      <w:jc w:val="both"/>
    </w:pPr>
    <w:rPr>
      <w:rFonts w:eastAsiaTheme="minorHAnsi" w:cstheme="minorBidi"/>
      <w:bCs/>
      <w:iCs/>
      <w:sz w:val="28"/>
      <w:szCs w:val="22"/>
      <w:lang w:eastAsia="en-US"/>
    </w:rPr>
  </w:style>
  <w:style w:type="character" w:customStyle="1" w:styleId="aff6">
    <w:name w:val="нум Знак"/>
    <w:basedOn w:val="afa"/>
    <w:link w:val="a4"/>
    <w:rsid w:val="007B2CAE"/>
    <w:rPr>
      <w:rFonts w:ascii="Times New Roman" w:hAnsi="Times New Roman"/>
      <w:bCs/>
      <w:iCs/>
      <w:sz w:val="28"/>
    </w:rPr>
  </w:style>
  <w:style w:type="paragraph" w:styleId="aff5">
    <w:name w:val="Body Text"/>
    <w:aliases w:val="Основной текст Знак1,Основной текст Знак Знак,Основной текст по центру"/>
    <w:basedOn w:val="af8"/>
    <w:link w:val="aff7"/>
    <w:uiPriority w:val="99"/>
    <w:unhideWhenUsed/>
    <w:rsid w:val="007B2CAE"/>
    <w:pPr>
      <w:spacing w:after="120"/>
    </w:pPr>
  </w:style>
  <w:style w:type="character" w:customStyle="1" w:styleId="aff7">
    <w:name w:val="Основной текст Знак"/>
    <w:aliases w:val="Основной текст Знак1 Знак,Основной текст Знак Знак Знак,Основной текст по центру Знак"/>
    <w:basedOn w:val="afa"/>
    <w:link w:val="aff5"/>
    <w:uiPriority w:val="99"/>
    <w:rsid w:val="007B2CAE"/>
    <w:rPr>
      <w:rFonts w:ascii="Times New Roman" w:eastAsia="Times New Roman" w:hAnsi="Times New Roman" w:cs="Times New Roman"/>
      <w:sz w:val="24"/>
      <w:szCs w:val="24"/>
      <w:lang w:eastAsia="ru-RU"/>
    </w:rPr>
  </w:style>
  <w:style w:type="paragraph" w:customStyle="1" w:styleId="a0">
    <w:name w:val="Бул"/>
    <w:link w:val="aff8"/>
    <w:qFormat/>
    <w:rsid w:val="00F20A72"/>
    <w:pPr>
      <w:numPr>
        <w:numId w:val="3"/>
      </w:numPr>
      <w:tabs>
        <w:tab w:val="left" w:pos="1701"/>
      </w:tabs>
      <w:spacing w:after="0" w:line="360" w:lineRule="exact"/>
      <w:ind w:left="0" w:firstLine="1418"/>
      <w:jc w:val="both"/>
    </w:pPr>
    <w:rPr>
      <w:rFonts w:ascii="Times New Roman" w:eastAsia="Times New Roman" w:hAnsi="Times New Roman" w:cs="Times New Roman"/>
      <w:bCs/>
      <w:iCs/>
      <w:sz w:val="28"/>
      <w:szCs w:val="24"/>
      <w:lang w:eastAsia="ru-RU"/>
    </w:rPr>
  </w:style>
  <w:style w:type="character" w:customStyle="1" w:styleId="aff8">
    <w:name w:val="Бул Знак"/>
    <w:basedOn w:val="afe"/>
    <w:link w:val="a0"/>
    <w:rsid w:val="00F20A72"/>
    <w:rPr>
      <w:rFonts w:ascii="Times New Roman" w:eastAsia="Times New Roman" w:hAnsi="Times New Roman" w:cs="Times New Roman"/>
      <w:bCs/>
      <w:iCs/>
      <w:sz w:val="28"/>
      <w:szCs w:val="24"/>
      <w:lang w:eastAsia="ru-RU"/>
    </w:rPr>
  </w:style>
  <w:style w:type="paragraph" w:styleId="aff9">
    <w:name w:val="footnote text"/>
    <w:basedOn w:val="af8"/>
    <w:link w:val="affa"/>
    <w:uiPriority w:val="99"/>
    <w:unhideWhenUsed/>
    <w:rsid w:val="00851860"/>
    <w:pPr>
      <w:ind w:firstLine="709"/>
      <w:contextualSpacing/>
    </w:pPr>
    <w:rPr>
      <w:sz w:val="20"/>
      <w:szCs w:val="20"/>
    </w:rPr>
  </w:style>
  <w:style w:type="character" w:customStyle="1" w:styleId="affa">
    <w:name w:val="Текст сноски Знак"/>
    <w:basedOn w:val="afa"/>
    <w:link w:val="aff9"/>
    <w:uiPriority w:val="99"/>
    <w:rsid w:val="00851860"/>
    <w:rPr>
      <w:rFonts w:ascii="Times New Roman" w:eastAsia="Times New Roman" w:hAnsi="Times New Roman" w:cs="Times New Roman"/>
      <w:sz w:val="20"/>
      <w:szCs w:val="20"/>
      <w:lang w:eastAsia="ru-RU"/>
    </w:rPr>
  </w:style>
  <w:style w:type="character" w:styleId="affb">
    <w:name w:val="footnote reference"/>
    <w:aliases w:val="Знак сноски-FN,Ciae niinee-FN,Знак сноски 1,fr,Used by Word for Help footnote symbols,Ссылка на сноску 45,Footnote Reference Number"/>
    <w:uiPriority w:val="99"/>
    <w:unhideWhenUsed/>
    <w:rsid w:val="00851860"/>
    <w:rPr>
      <w:vertAlign w:val="superscript"/>
    </w:rPr>
  </w:style>
  <w:style w:type="table" w:customStyle="1" w:styleId="1-12">
    <w:name w:val="Средняя заливка 1 - Акцент 12"/>
    <w:basedOn w:val="afb"/>
    <w:uiPriority w:val="63"/>
    <w:rsid w:val="00851860"/>
    <w:pPr>
      <w:spacing w:after="0" w:line="240" w:lineRule="auto"/>
    </w:p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paragraph" w:styleId="affc">
    <w:name w:val="Balloon Text"/>
    <w:basedOn w:val="af8"/>
    <w:link w:val="affd"/>
    <w:uiPriority w:val="99"/>
    <w:semiHidden/>
    <w:unhideWhenUsed/>
    <w:rsid w:val="00851860"/>
    <w:rPr>
      <w:rFonts w:ascii="Lucida Grande" w:hAnsi="Lucida Grande" w:cs="Lucida Grande"/>
      <w:sz w:val="18"/>
      <w:szCs w:val="18"/>
    </w:rPr>
  </w:style>
  <w:style w:type="character" w:customStyle="1" w:styleId="affd">
    <w:name w:val="Текст выноски Знак"/>
    <w:basedOn w:val="afa"/>
    <w:link w:val="affc"/>
    <w:uiPriority w:val="99"/>
    <w:semiHidden/>
    <w:rsid w:val="00851860"/>
    <w:rPr>
      <w:rFonts w:ascii="Lucida Grande" w:eastAsia="Times New Roman" w:hAnsi="Lucida Grande" w:cs="Lucida Grande"/>
      <w:sz w:val="18"/>
      <w:szCs w:val="18"/>
      <w:lang w:eastAsia="ru-RU"/>
    </w:rPr>
  </w:style>
  <w:style w:type="paragraph" w:styleId="affe">
    <w:name w:val="TOC Heading"/>
    <w:basedOn w:val="1b"/>
    <w:next w:val="af8"/>
    <w:uiPriority w:val="39"/>
    <w:unhideWhenUsed/>
    <w:qFormat/>
    <w:rsid w:val="00357249"/>
    <w:pPr>
      <w:keepLines/>
      <w:spacing w:before="480" w:after="0" w:line="276" w:lineRule="auto"/>
      <w:outlineLvl w:val="9"/>
    </w:pPr>
    <w:rPr>
      <w:rFonts w:asciiTheme="majorHAnsi" w:eastAsiaTheme="majorEastAsia" w:hAnsiTheme="majorHAnsi" w:cstheme="majorBidi"/>
      <w:color w:val="2E74B5" w:themeColor="accent1" w:themeShade="BF"/>
      <w:kern w:val="0"/>
      <w:sz w:val="28"/>
      <w:szCs w:val="28"/>
      <w:lang w:val="en-US" w:eastAsia="en-US"/>
    </w:rPr>
  </w:style>
  <w:style w:type="paragraph" w:styleId="1d">
    <w:name w:val="toc 1"/>
    <w:basedOn w:val="af8"/>
    <w:next w:val="af8"/>
    <w:autoRedefine/>
    <w:uiPriority w:val="39"/>
    <w:unhideWhenUsed/>
    <w:qFormat/>
    <w:rsid w:val="006E04A5"/>
    <w:pPr>
      <w:tabs>
        <w:tab w:val="left" w:pos="851"/>
        <w:tab w:val="right" w:leader="dot" w:pos="9355"/>
      </w:tabs>
      <w:spacing w:after="60"/>
      <w:ind w:left="284"/>
      <w:jc w:val="center"/>
    </w:pPr>
    <w:rPr>
      <w:rFonts w:asciiTheme="minorHAnsi" w:hAnsiTheme="minorHAnsi"/>
      <w:b/>
    </w:rPr>
  </w:style>
  <w:style w:type="paragraph" w:styleId="2c">
    <w:name w:val="toc 2"/>
    <w:basedOn w:val="af8"/>
    <w:next w:val="af8"/>
    <w:autoRedefine/>
    <w:uiPriority w:val="39"/>
    <w:unhideWhenUsed/>
    <w:qFormat/>
    <w:rsid w:val="00D64DF6"/>
    <w:pPr>
      <w:tabs>
        <w:tab w:val="left" w:pos="1418"/>
        <w:tab w:val="right" w:leader="dot" w:pos="9656"/>
      </w:tabs>
      <w:ind w:left="993" w:hanging="851"/>
      <w:contextualSpacing/>
    </w:pPr>
    <w:rPr>
      <w:rFonts w:eastAsiaTheme="majorEastAsia"/>
      <w:bCs/>
      <w:noProof/>
      <w:snapToGrid w:val="0"/>
      <w:lang w:eastAsia="en-US"/>
    </w:rPr>
  </w:style>
  <w:style w:type="paragraph" w:styleId="39">
    <w:name w:val="toc 3"/>
    <w:basedOn w:val="af8"/>
    <w:next w:val="af8"/>
    <w:autoRedefine/>
    <w:uiPriority w:val="39"/>
    <w:unhideWhenUsed/>
    <w:qFormat/>
    <w:rsid w:val="00ED1BCB"/>
    <w:pPr>
      <w:tabs>
        <w:tab w:val="right" w:leader="dot" w:pos="9656"/>
      </w:tabs>
      <w:ind w:left="1134" w:hanging="708"/>
    </w:pPr>
    <w:rPr>
      <w:i/>
      <w:noProof/>
    </w:rPr>
  </w:style>
  <w:style w:type="paragraph" w:styleId="46">
    <w:name w:val="toc 4"/>
    <w:basedOn w:val="af8"/>
    <w:next w:val="af8"/>
    <w:autoRedefine/>
    <w:uiPriority w:val="39"/>
    <w:unhideWhenUsed/>
    <w:rsid w:val="007521B0"/>
    <w:pPr>
      <w:tabs>
        <w:tab w:val="left" w:pos="1418"/>
        <w:tab w:val="right" w:leader="dot" w:pos="9656"/>
      </w:tabs>
      <w:spacing w:before="60"/>
      <w:ind w:left="1418" w:hanging="698"/>
    </w:pPr>
    <w:rPr>
      <w:rFonts w:asciiTheme="minorHAnsi" w:hAnsiTheme="minorHAnsi"/>
      <w:sz w:val="20"/>
      <w:szCs w:val="20"/>
    </w:rPr>
  </w:style>
  <w:style w:type="paragraph" w:styleId="54">
    <w:name w:val="toc 5"/>
    <w:basedOn w:val="af8"/>
    <w:next w:val="af8"/>
    <w:autoRedefine/>
    <w:uiPriority w:val="39"/>
    <w:unhideWhenUsed/>
    <w:rsid w:val="00357249"/>
    <w:pPr>
      <w:ind w:left="960"/>
    </w:pPr>
    <w:rPr>
      <w:rFonts w:asciiTheme="minorHAnsi" w:hAnsiTheme="minorHAnsi"/>
      <w:sz w:val="20"/>
      <w:szCs w:val="20"/>
    </w:rPr>
  </w:style>
  <w:style w:type="paragraph" w:styleId="62">
    <w:name w:val="toc 6"/>
    <w:basedOn w:val="af8"/>
    <w:next w:val="af8"/>
    <w:autoRedefine/>
    <w:uiPriority w:val="39"/>
    <w:unhideWhenUsed/>
    <w:rsid w:val="00357249"/>
    <w:pPr>
      <w:ind w:left="1200"/>
    </w:pPr>
    <w:rPr>
      <w:rFonts w:asciiTheme="minorHAnsi" w:hAnsiTheme="minorHAnsi"/>
      <w:sz w:val="20"/>
      <w:szCs w:val="20"/>
    </w:rPr>
  </w:style>
  <w:style w:type="paragraph" w:styleId="72">
    <w:name w:val="toc 7"/>
    <w:basedOn w:val="af8"/>
    <w:next w:val="af8"/>
    <w:autoRedefine/>
    <w:uiPriority w:val="39"/>
    <w:unhideWhenUsed/>
    <w:rsid w:val="00357249"/>
    <w:pPr>
      <w:ind w:left="1440"/>
    </w:pPr>
    <w:rPr>
      <w:rFonts w:asciiTheme="minorHAnsi" w:hAnsiTheme="minorHAnsi"/>
      <w:sz w:val="20"/>
      <w:szCs w:val="20"/>
    </w:rPr>
  </w:style>
  <w:style w:type="paragraph" w:styleId="83">
    <w:name w:val="toc 8"/>
    <w:basedOn w:val="af8"/>
    <w:next w:val="af8"/>
    <w:autoRedefine/>
    <w:uiPriority w:val="39"/>
    <w:unhideWhenUsed/>
    <w:rsid w:val="00357249"/>
    <w:pPr>
      <w:ind w:left="1680"/>
    </w:pPr>
    <w:rPr>
      <w:rFonts w:asciiTheme="minorHAnsi" w:hAnsiTheme="minorHAnsi"/>
      <w:sz w:val="20"/>
      <w:szCs w:val="20"/>
    </w:rPr>
  </w:style>
  <w:style w:type="paragraph" w:styleId="91">
    <w:name w:val="toc 9"/>
    <w:basedOn w:val="af8"/>
    <w:next w:val="af8"/>
    <w:autoRedefine/>
    <w:uiPriority w:val="39"/>
    <w:unhideWhenUsed/>
    <w:rsid w:val="00357249"/>
    <w:pPr>
      <w:ind w:left="1920"/>
    </w:pPr>
    <w:rPr>
      <w:rFonts w:asciiTheme="minorHAnsi" w:hAnsiTheme="minorHAnsi"/>
      <w:sz w:val="20"/>
      <w:szCs w:val="20"/>
    </w:rPr>
  </w:style>
  <w:style w:type="paragraph" w:styleId="afff">
    <w:name w:val="Title"/>
    <w:basedOn w:val="af8"/>
    <w:link w:val="afff0"/>
    <w:qFormat/>
    <w:rsid w:val="008E630F"/>
    <w:pPr>
      <w:spacing w:before="240" w:after="60" w:line="360" w:lineRule="auto"/>
      <w:jc w:val="center"/>
    </w:pPr>
    <w:rPr>
      <w:rFonts w:ascii="Arial" w:hAnsi="Arial" w:cs="Arial"/>
      <w:b/>
      <w:bCs/>
      <w:caps/>
      <w:kern w:val="28"/>
      <w:sz w:val="32"/>
      <w:szCs w:val="32"/>
    </w:rPr>
  </w:style>
  <w:style w:type="character" w:customStyle="1" w:styleId="afff0">
    <w:name w:val="Заголовок Знак"/>
    <w:basedOn w:val="afa"/>
    <w:link w:val="afff"/>
    <w:rsid w:val="008E630F"/>
    <w:rPr>
      <w:rFonts w:ascii="Arial" w:eastAsia="Times New Roman" w:hAnsi="Arial" w:cs="Arial"/>
      <w:b/>
      <w:bCs/>
      <w:caps/>
      <w:kern w:val="28"/>
      <w:sz w:val="32"/>
      <w:szCs w:val="32"/>
      <w:lang w:eastAsia="ru-RU"/>
    </w:rPr>
  </w:style>
  <w:style w:type="character" w:customStyle="1" w:styleId="apple-converted-space">
    <w:name w:val="apple-converted-space"/>
    <w:basedOn w:val="afa"/>
    <w:rsid w:val="008E630F"/>
  </w:style>
  <w:style w:type="character" w:styleId="HTML">
    <w:name w:val="HTML Cite"/>
    <w:basedOn w:val="afa"/>
    <w:uiPriority w:val="99"/>
    <w:semiHidden/>
    <w:unhideWhenUsed/>
    <w:rsid w:val="008E630F"/>
    <w:rPr>
      <w:i/>
      <w:iCs/>
    </w:rPr>
  </w:style>
  <w:style w:type="paragraph" w:styleId="2d">
    <w:name w:val="Body Text 2"/>
    <w:basedOn w:val="af8"/>
    <w:link w:val="2e"/>
    <w:uiPriority w:val="99"/>
    <w:unhideWhenUsed/>
    <w:rsid w:val="008E630F"/>
    <w:pPr>
      <w:spacing w:after="120" w:line="480" w:lineRule="auto"/>
    </w:pPr>
  </w:style>
  <w:style w:type="character" w:customStyle="1" w:styleId="2e">
    <w:name w:val="Основной текст 2 Знак"/>
    <w:basedOn w:val="afa"/>
    <w:link w:val="2d"/>
    <w:uiPriority w:val="99"/>
    <w:rsid w:val="008E630F"/>
    <w:rPr>
      <w:rFonts w:ascii="Times New Roman" w:eastAsia="Times New Roman" w:hAnsi="Times New Roman" w:cs="Times New Roman"/>
      <w:sz w:val="24"/>
      <w:szCs w:val="24"/>
      <w:lang w:eastAsia="ru-RU"/>
    </w:rPr>
  </w:style>
  <w:style w:type="paragraph" w:styleId="af2">
    <w:name w:val="List Number"/>
    <w:basedOn w:val="af8"/>
    <w:rsid w:val="008E630F"/>
    <w:pPr>
      <w:numPr>
        <w:numId w:val="4"/>
      </w:numPr>
      <w:spacing w:line="360" w:lineRule="auto"/>
      <w:jc w:val="both"/>
    </w:pPr>
    <w:rPr>
      <w:szCs w:val="20"/>
    </w:rPr>
  </w:style>
  <w:style w:type="character" w:styleId="afff1">
    <w:name w:val="Hyperlink"/>
    <w:basedOn w:val="afa"/>
    <w:uiPriority w:val="99"/>
    <w:unhideWhenUsed/>
    <w:rsid w:val="005712B3"/>
    <w:rPr>
      <w:color w:val="0563C1" w:themeColor="hyperlink"/>
      <w:u w:val="single"/>
    </w:rPr>
  </w:style>
  <w:style w:type="paragraph" w:styleId="afff2">
    <w:name w:val="List Continue"/>
    <w:basedOn w:val="af8"/>
    <w:unhideWhenUsed/>
    <w:rsid w:val="00F63F07"/>
    <w:pPr>
      <w:spacing w:after="120"/>
      <w:ind w:left="283"/>
      <w:contextualSpacing/>
    </w:pPr>
  </w:style>
  <w:style w:type="paragraph" w:styleId="afff3">
    <w:name w:val="No Spacing"/>
    <w:link w:val="afff4"/>
    <w:uiPriority w:val="1"/>
    <w:qFormat/>
    <w:rsid w:val="00E46031"/>
    <w:pPr>
      <w:spacing w:after="0" w:line="240" w:lineRule="auto"/>
    </w:pPr>
    <w:rPr>
      <w:rFonts w:ascii="Calibri" w:eastAsia="Calibri" w:hAnsi="Calibri" w:cs="Times New Roman"/>
    </w:rPr>
  </w:style>
  <w:style w:type="character" w:customStyle="1" w:styleId="afff4">
    <w:name w:val="Без интервала Знак"/>
    <w:basedOn w:val="afa"/>
    <w:link w:val="afff3"/>
    <w:uiPriority w:val="1"/>
    <w:rsid w:val="00E46031"/>
    <w:rPr>
      <w:rFonts w:ascii="Calibri" w:eastAsia="Calibri" w:hAnsi="Calibri" w:cs="Times New Roman"/>
    </w:rPr>
  </w:style>
  <w:style w:type="paragraph" w:customStyle="1" w:styleId="List3">
    <w:name w:val="List3"/>
    <w:basedOn w:val="af8"/>
    <w:rsid w:val="00A72C80"/>
    <w:pPr>
      <w:numPr>
        <w:ilvl w:val="6"/>
        <w:numId w:val="5"/>
      </w:numPr>
      <w:tabs>
        <w:tab w:val="left" w:pos="1701"/>
      </w:tabs>
      <w:jc w:val="both"/>
    </w:pPr>
    <w:rPr>
      <w:rFonts w:ascii="Arial" w:hAnsi="Arial"/>
      <w:szCs w:val="20"/>
      <w:lang w:eastAsia="en-US"/>
    </w:rPr>
  </w:style>
  <w:style w:type="paragraph" w:customStyle="1" w:styleId="111111">
    <w:name w:val="Заголовок 1.1.1.1.1.1"/>
    <w:basedOn w:val="11111"/>
    <w:rsid w:val="00A72C80"/>
    <w:pPr>
      <w:numPr>
        <w:ilvl w:val="5"/>
      </w:numPr>
      <w:tabs>
        <w:tab w:val="clear" w:pos="1418"/>
        <w:tab w:val="clear" w:pos="4014"/>
        <w:tab w:val="left" w:pos="1701"/>
      </w:tabs>
      <w:ind w:left="1701" w:hanging="1701"/>
    </w:pPr>
  </w:style>
  <w:style w:type="paragraph" w:customStyle="1" w:styleId="11111">
    <w:name w:val="Заголовок 1.1.1.1.1 (нумерованный)"/>
    <w:basedOn w:val="1111"/>
    <w:rsid w:val="00A72C80"/>
    <w:pPr>
      <w:numPr>
        <w:ilvl w:val="4"/>
      </w:numPr>
      <w:tabs>
        <w:tab w:val="clear" w:pos="3294"/>
        <w:tab w:val="left" w:pos="1418"/>
      </w:tabs>
      <w:ind w:left="1418" w:hanging="1418"/>
    </w:pPr>
  </w:style>
  <w:style w:type="paragraph" w:customStyle="1" w:styleId="13">
    <w:name w:val="Заголовок 1 (нумерованный)"/>
    <w:basedOn w:val="1b"/>
    <w:rsid w:val="00A72C80"/>
    <w:pPr>
      <w:numPr>
        <w:numId w:val="6"/>
      </w:numPr>
      <w:spacing w:after="240"/>
    </w:pPr>
    <w:rPr>
      <w:rFonts w:eastAsia="Calibri"/>
    </w:rPr>
  </w:style>
  <w:style w:type="paragraph" w:customStyle="1" w:styleId="110">
    <w:name w:val="Заголовок 1.1 (нумерованный)"/>
    <w:basedOn w:val="13"/>
    <w:rsid w:val="00A72C80"/>
    <w:pPr>
      <w:numPr>
        <w:ilvl w:val="1"/>
      </w:numPr>
      <w:outlineLvl w:val="1"/>
    </w:pPr>
  </w:style>
  <w:style w:type="paragraph" w:customStyle="1" w:styleId="111">
    <w:name w:val="Заголовок 1.1.1 (нумерованный)"/>
    <w:basedOn w:val="110"/>
    <w:rsid w:val="00A72C80"/>
    <w:pPr>
      <w:numPr>
        <w:ilvl w:val="2"/>
      </w:numPr>
      <w:outlineLvl w:val="2"/>
    </w:pPr>
  </w:style>
  <w:style w:type="paragraph" w:customStyle="1" w:styleId="1111">
    <w:name w:val="Заголовок 1.1.1.1 (нумерованный)"/>
    <w:basedOn w:val="111"/>
    <w:rsid w:val="00A72C80"/>
    <w:pPr>
      <w:numPr>
        <w:ilvl w:val="3"/>
      </w:numPr>
      <w:outlineLvl w:val="3"/>
    </w:pPr>
    <w:rPr>
      <w:sz w:val="28"/>
    </w:rPr>
  </w:style>
  <w:style w:type="paragraph" w:styleId="af9">
    <w:name w:val="Body Text Indent"/>
    <w:basedOn w:val="af8"/>
    <w:link w:val="afff5"/>
    <w:uiPriority w:val="99"/>
    <w:unhideWhenUsed/>
    <w:rsid w:val="007160C1"/>
    <w:pPr>
      <w:spacing w:after="120"/>
      <w:ind w:left="283"/>
    </w:pPr>
  </w:style>
  <w:style w:type="character" w:customStyle="1" w:styleId="afff5">
    <w:name w:val="Основной текст с отступом Знак"/>
    <w:basedOn w:val="afa"/>
    <w:link w:val="af9"/>
    <w:uiPriority w:val="99"/>
    <w:rsid w:val="007160C1"/>
    <w:rPr>
      <w:rFonts w:ascii="Times New Roman" w:eastAsia="Times New Roman" w:hAnsi="Times New Roman" w:cs="Times New Roman"/>
      <w:sz w:val="24"/>
      <w:szCs w:val="24"/>
      <w:lang w:eastAsia="ru-RU"/>
    </w:rPr>
  </w:style>
  <w:style w:type="character" w:customStyle="1" w:styleId="71">
    <w:name w:val="Заголовок 7 Знак"/>
    <w:aliases w:val="PIM 7 Знак"/>
    <w:basedOn w:val="afa"/>
    <w:link w:val="70"/>
    <w:uiPriority w:val="9"/>
    <w:rsid w:val="00AF530B"/>
    <w:rPr>
      <w:rFonts w:ascii="Arial" w:eastAsia="Times New Roman" w:hAnsi="Arial" w:cs="Times New Roman"/>
      <w:b/>
      <w:bCs/>
      <w:szCs w:val="20"/>
      <w:lang w:eastAsia="ru-RU"/>
    </w:rPr>
  </w:style>
  <w:style w:type="character" w:customStyle="1" w:styleId="82">
    <w:name w:val="Заголовок 8 Знак"/>
    <w:basedOn w:val="afa"/>
    <w:link w:val="81"/>
    <w:rsid w:val="00AF530B"/>
    <w:rPr>
      <w:rFonts w:ascii="Arial" w:eastAsia="Times New Roman" w:hAnsi="Arial" w:cs="Times New Roman"/>
      <w:b/>
      <w:szCs w:val="20"/>
      <w:lang w:eastAsia="ru-RU"/>
    </w:rPr>
  </w:style>
  <w:style w:type="character" w:customStyle="1" w:styleId="90">
    <w:name w:val="Заголовок 9 Знак"/>
    <w:basedOn w:val="afa"/>
    <w:link w:val="9"/>
    <w:uiPriority w:val="99"/>
    <w:rsid w:val="00AF530B"/>
    <w:rPr>
      <w:rFonts w:ascii="Arial" w:eastAsia="Times New Roman" w:hAnsi="Arial" w:cs="Times New Roman"/>
      <w:b/>
      <w:szCs w:val="20"/>
      <w:lang w:eastAsia="ru-RU"/>
    </w:rPr>
  </w:style>
  <w:style w:type="paragraph" w:customStyle="1" w:styleId="121">
    <w:name w:val="Таблица Тело Центр 12"/>
    <w:basedOn w:val="af8"/>
    <w:rsid w:val="00AF530B"/>
    <w:pPr>
      <w:jc w:val="center"/>
    </w:pPr>
    <w:rPr>
      <w:lang w:val="en-US"/>
    </w:rPr>
  </w:style>
  <w:style w:type="paragraph" w:styleId="afff6">
    <w:name w:val="E-mail Signature"/>
    <w:basedOn w:val="af8"/>
    <w:link w:val="afff7"/>
    <w:rsid w:val="00AF530B"/>
    <w:pPr>
      <w:jc w:val="both"/>
    </w:pPr>
  </w:style>
  <w:style w:type="character" w:customStyle="1" w:styleId="afff7">
    <w:name w:val="Электронная подпись Знак"/>
    <w:basedOn w:val="afa"/>
    <w:link w:val="afff6"/>
    <w:rsid w:val="00AF530B"/>
    <w:rPr>
      <w:rFonts w:ascii="Times New Roman" w:eastAsia="Times New Roman" w:hAnsi="Times New Roman" w:cs="Times New Roman"/>
      <w:sz w:val="24"/>
      <w:szCs w:val="24"/>
      <w:lang w:eastAsia="ru-RU"/>
    </w:rPr>
  </w:style>
  <w:style w:type="paragraph" w:customStyle="1" w:styleId="122">
    <w:name w:val="Таблица Тело Ширина 12"/>
    <w:basedOn w:val="af8"/>
    <w:rsid w:val="00AF530B"/>
  </w:style>
  <w:style w:type="paragraph" w:customStyle="1" w:styleId="123">
    <w:name w:val="Таблица Шапка 12"/>
    <w:basedOn w:val="af8"/>
    <w:rsid w:val="00AF530B"/>
    <w:pPr>
      <w:jc w:val="center"/>
    </w:pPr>
    <w:rPr>
      <w:b/>
      <w:bCs/>
    </w:rPr>
  </w:style>
  <w:style w:type="character" w:styleId="afff8">
    <w:name w:val="page number"/>
    <w:aliases w:val="pn"/>
    <w:basedOn w:val="afa"/>
    <w:uiPriority w:val="99"/>
    <w:rsid w:val="00AF530B"/>
  </w:style>
  <w:style w:type="paragraph" w:styleId="afff9">
    <w:name w:val="caption"/>
    <w:aliases w:val="Знак, Знак"/>
    <w:basedOn w:val="af8"/>
    <w:next w:val="af8"/>
    <w:link w:val="afffa"/>
    <w:uiPriority w:val="35"/>
    <w:qFormat/>
    <w:rsid w:val="00AF530B"/>
    <w:pPr>
      <w:spacing w:before="120" w:after="120"/>
      <w:jc w:val="right"/>
    </w:pPr>
    <w:rPr>
      <w:b/>
      <w:bCs/>
      <w:szCs w:val="20"/>
      <w:lang w:val="x-none"/>
    </w:rPr>
  </w:style>
  <w:style w:type="paragraph" w:styleId="afffb">
    <w:name w:val="annotation text"/>
    <w:basedOn w:val="af8"/>
    <w:link w:val="afffc"/>
    <w:uiPriority w:val="99"/>
    <w:qFormat/>
    <w:rsid w:val="00AF530B"/>
    <w:pPr>
      <w:jc w:val="both"/>
    </w:pPr>
    <w:rPr>
      <w:sz w:val="20"/>
      <w:szCs w:val="20"/>
    </w:rPr>
  </w:style>
  <w:style w:type="character" w:customStyle="1" w:styleId="afffc">
    <w:name w:val="Текст примечания Знак"/>
    <w:basedOn w:val="afa"/>
    <w:link w:val="afffb"/>
    <w:uiPriority w:val="99"/>
    <w:rsid w:val="00AF530B"/>
    <w:rPr>
      <w:rFonts w:ascii="Times New Roman" w:eastAsia="Times New Roman" w:hAnsi="Times New Roman" w:cs="Times New Roman"/>
      <w:sz w:val="20"/>
      <w:szCs w:val="20"/>
      <w:lang w:eastAsia="ru-RU"/>
    </w:rPr>
  </w:style>
  <w:style w:type="paragraph" w:customStyle="1" w:styleId="afffd">
    <w:name w:val="Комментарий"/>
    <w:basedOn w:val="af8"/>
    <w:rsid w:val="00AF530B"/>
    <w:pPr>
      <w:ind w:firstLine="720"/>
      <w:jc w:val="both"/>
    </w:pPr>
    <w:rPr>
      <w:noProof/>
      <w:color w:val="0000FF"/>
    </w:rPr>
  </w:style>
  <w:style w:type="paragraph" w:customStyle="1" w:styleId="1e">
    <w:name w:val="Заг 1 АННОТАЦИЯ"/>
    <w:basedOn w:val="af8"/>
    <w:next w:val="af8"/>
    <w:rsid w:val="00AF530B"/>
    <w:pPr>
      <w:pageBreakBefore/>
      <w:spacing w:before="120" w:after="60" w:line="360" w:lineRule="auto"/>
      <w:jc w:val="center"/>
    </w:pPr>
    <w:rPr>
      <w:rFonts w:ascii="Arial" w:hAnsi="Arial"/>
      <w:b/>
      <w:caps/>
      <w:kern w:val="28"/>
    </w:rPr>
  </w:style>
  <w:style w:type="character" w:styleId="afffe">
    <w:name w:val="annotation reference"/>
    <w:qFormat/>
    <w:rsid w:val="00AF530B"/>
    <w:rPr>
      <w:sz w:val="16"/>
      <w:szCs w:val="16"/>
    </w:rPr>
  </w:style>
  <w:style w:type="paragraph" w:customStyle="1" w:styleId="af1">
    <w:name w:val="Нумерованный список с отступом"/>
    <w:basedOn w:val="af8"/>
    <w:rsid w:val="00AF530B"/>
    <w:pPr>
      <w:numPr>
        <w:numId w:val="13"/>
      </w:numPr>
      <w:spacing w:line="360" w:lineRule="auto"/>
      <w:jc w:val="both"/>
    </w:pPr>
  </w:style>
  <w:style w:type="paragraph" w:customStyle="1" w:styleId="af4">
    <w:name w:val="Маркированный список с отступом"/>
    <w:basedOn w:val="af8"/>
    <w:rsid w:val="00AF530B"/>
    <w:pPr>
      <w:numPr>
        <w:numId w:val="12"/>
      </w:numPr>
      <w:tabs>
        <w:tab w:val="clear" w:pos="1080"/>
        <w:tab w:val="num" w:pos="1482"/>
      </w:tabs>
      <w:spacing w:line="360" w:lineRule="auto"/>
      <w:ind w:left="1152" w:hanging="30"/>
      <w:jc w:val="both"/>
    </w:pPr>
  </w:style>
  <w:style w:type="paragraph" w:customStyle="1" w:styleId="affff">
    <w:name w:val="Примечание к тексту"/>
    <w:basedOn w:val="af8"/>
    <w:rsid w:val="00AF530B"/>
    <w:pPr>
      <w:ind w:firstLine="720"/>
      <w:jc w:val="both"/>
    </w:pPr>
    <w:rPr>
      <w:sz w:val="22"/>
    </w:rPr>
  </w:style>
  <w:style w:type="paragraph" w:customStyle="1" w:styleId="af3">
    <w:name w:val="Перечень примечаний"/>
    <w:basedOn w:val="af8"/>
    <w:rsid w:val="00AF530B"/>
    <w:pPr>
      <w:numPr>
        <w:numId w:val="14"/>
      </w:numPr>
      <w:jc w:val="both"/>
    </w:pPr>
    <w:rPr>
      <w:sz w:val="22"/>
    </w:rPr>
  </w:style>
  <w:style w:type="paragraph" w:customStyle="1" w:styleId="2">
    <w:name w:val="ПрилА2"/>
    <w:basedOn w:val="af8"/>
    <w:rsid w:val="00AF530B"/>
    <w:pPr>
      <w:widowControl w:val="0"/>
      <w:numPr>
        <w:ilvl w:val="1"/>
        <w:numId w:val="15"/>
      </w:numPr>
      <w:spacing w:line="360" w:lineRule="auto"/>
      <w:outlineLvl w:val="1"/>
    </w:pPr>
    <w:rPr>
      <w:rFonts w:ascii="Arial" w:hAnsi="Arial"/>
      <w:b/>
      <w:snapToGrid w:val="0"/>
      <w:sz w:val="28"/>
      <w:szCs w:val="20"/>
    </w:rPr>
  </w:style>
  <w:style w:type="paragraph" w:customStyle="1" w:styleId="3">
    <w:name w:val="ПрилА3"/>
    <w:basedOn w:val="af8"/>
    <w:rsid w:val="00AF530B"/>
    <w:pPr>
      <w:widowControl w:val="0"/>
      <w:numPr>
        <w:ilvl w:val="2"/>
        <w:numId w:val="15"/>
      </w:numPr>
      <w:spacing w:line="360" w:lineRule="auto"/>
      <w:jc w:val="both"/>
      <w:outlineLvl w:val="2"/>
    </w:pPr>
    <w:rPr>
      <w:rFonts w:ascii="Arial" w:hAnsi="Arial"/>
      <w:b/>
      <w:snapToGrid w:val="0"/>
      <w:szCs w:val="20"/>
    </w:rPr>
  </w:style>
  <w:style w:type="paragraph" w:customStyle="1" w:styleId="a">
    <w:name w:val="Приложение А"/>
    <w:basedOn w:val="af8"/>
    <w:next w:val="af8"/>
    <w:rsid w:val="00AF530B"/>
    <w:pPr>
      <w:pageBreakBefore/>
      <w:widowControl w:val="0"/>
      <w:numPr>
        <w:numId w:val="15"/>
      </w:numPr>
      <w:spacing w:line="360" w:lineRule="auto"/>
      <w:ind w:left="1701"/>
      <w:jc w:val="center"/>
      <w:outlineLvl w:val="0"/>
    </w:pPr>
    <w:rPr>
      <w:rFonts w:ascii="Arial" w:hAnsi="Arial"/>
      <w:b/>
      <w:caps/>
      <w:snapToGrid w:val="0"/>
      <w:sz w:val="32"/>
      <w:szCs w:val="20"/>
    </w:rPr>
  </w:style>
  <w:style w:type="paragraph" w:customStyle="1" w:styleId="16">
    <w:name w:val="Маркированный список 1"/>
    <w:basedOn w:val="af8"/>
    <w:rsid w:val="00AF530B"/>
    <w:pPr>
      <w:numPr>
        <w:numId w:val="11"/>
      </w:numPr>
      <w:jc w:val="both"/>
    </w:pPr>
  </w:style>
  <w:style w:type="paragraph" w:customStyle="1" w:styleId="a1">
    <w:name w:val="Комментарий Список"/>
    <w:basedOn w:val="af8"/>
    <w:rsid w:val="00AF530B"/>
    <w:pPr>
      <w:numPr>
        <w:numId w:val="9"/>
      </w:numPr>
      <w:jc w:val="both"/>
    </w:pPr>
    <w:rPr>
      <w:color w:val="0000FF"/>
    </w:rPr>
  </w:style>
  <w:style w:type="paragraph" w:customStyle="1" w:styleId="affff0">
    <w:name w:val="КомментарийГОСТ"/>
    <w:basedOn w:val="af8"/>
    <w:rsid w:val="00AF530B"/>
    <w:pPr>
      <w:ind w:firstLine="720"/>
      <w:jc w:val="both"/>
    </w:pPr>
    <w:rPr>
      <w:noProof/>
      <w:color w:val="800000"/>
    </w:rPr>
  </w:style>
  <w:style w:type="paragraph" w:customStyle="1" w:styleId="af7">
    <w:name w:val="КомментарийГОСТСписок"/>
    <w:basedOn w:val="af8"/>
    <w:rsid w:val="00AF530B"/>
    <w:pPr>
      <w:numPr>
        <w:numId w:val="16"/>
      </w:numPr>
      <w:jc w:val="both"/>
    </w:pPr>
    <w:rPr>
      <w:color w:val="800000"/>
    </w:rPr>
  </w:style>
  <w:style w:type="paragraph" w:customStyle="1" w:styleId="af">
    <w:name w:val="Маркир. список"/>
    <w:basedOn w:val="af9"/>
    <w:rsid w:val="00AF530B"/>
    <w:pPr>
      <w:numPr>
        <w:numId w:val="10"/>
      </w:numPr>
      <w:spacing w:after="0" w:line="360" w:lineRule="auto"/>
      <w:jc w:val="both"/>
    </w:pPr>
    <w:rPr>
      <w:rFonts w:cs="Arial"/>
      <w:szCs w:val="20"/>
      <w:lang w:eastAsia="en-US"/>
    </w:rPr>
  </w:style>
  <w:style w:type="paragraph" w:styleId="affff1">
    <w:name w:val="List Bullet"/>
    <w:aliases w:val="List Bullet 1,UL"/>
    <w:basedOn w:val="af8"/>
    <w:uiPriority w:val="99"/>
    <w:qFormat/>
    <w:rsid w:val="00AF530B"/>
    <w:pPr>
      <w:tabs>
        <w:tab w:val="num" w:pos="1440"/>
      </w:tabs>
      <w:spacing w:line="360" w:lineRule="auto"/>
      <w:ind w:left="1440" w:hanging="360"/>
      <w:jc w:val="both"/>
    </w:pPr>
    <w:rPr>
      <w:szCs w:val="20"/>
    </w:rPr>
  </w:style>
  <w:style w:type="paragraph" w:styleId="3a">
    <w:name w:val="Body Text 3"/>
    <w:basedOn w:val="af8"/>
    <w:link w:val="3b"/>
    <w:uiPriority w:val="99"/>
    <w:rsid w:val="00AF530B"/>
    <w:rPr>
      <w:b/>
      <w:bCs/>
    </w:rPr>
  </w:style>
  <w:style w:type="character" w:customStyle="1" w:styleId="3b">
    <w:name w:val="Основной текст 3 Знак"/>
    <w:basedOn w:val="afa"/>
    <w:link w:val="3a"/>
    <w:uiPriority w:val="99"/>
    <w:rsid w:val="00AF530B"/>
    <w:rPr>
      <w:rFonts w:ascii="Times New Roman" w:eastAsia="Times New Roman" w:hAnsi="Times New Roman" w:cs="Times New Roman"/>
      <w:b/>
      <w:bCs/>
      <w:sz w:val="24"/>
      <w:szCs w:val="24"/>
      <w:lang w:eastAsia="ru-RU"/>
    </w:rPr>
  </w:style>
  <w:style w:type="character" w:styleId="affff2">
    <w:name w:val="FollowedHyperlink"/>
    <w:uiPriority w:val="99"/>
    <w:rsid w:val="00AF530B"/>
    <w:rPr>
      <w:color w:val="800080"/>
      <w:u w:val="single"/>
    </w:rPr>
  </w:style>
  <w:style w:type="character" w:styleId="affff3">
    <w:name w:val="Strong"/>
    <w:uiPriority w:val="99"/>
    <w:qFormat/>
    <w:rsid w:val="00AF530B"/>
    <w:rPr>
      <w:b/>
      <w:bCs/>
    </w:rPr>
  </w:style>
  <w:style w:type="paragraph" w:customStyle="1" w:styleId="affff4">
    <w:name w:val="Титул"/>
    <w:basedOn w:val="af8"/>
    <w:rsid w:val="00AF530B"/>
    <w:pPr>
      <w:jc w:val="center"/>
    </w:pPr>
    <w:rPr>
      <w:rFonts w:ascii="Arial" w:hAnsi="Arial"/>
      <w:szCs w:val="20"/>
      <w:lang w:eastAsia="en-US"/>
    </w:rPr>
  </w:style>
  <w:style w:type="paragraph" w:customStyle="1" w:styleId="FMainTXT">
    <w:name w:val="FMainTXT"/>
    <w:basedOn w:val="af8"/>
    <w:rsid w:val="00AF530B"/>
    <w:pPr>
      <w:spacing w:before="60" w:after="60"/>
      <w:ind w:firstLine="567"/>
      <w:jc w:val="both"/>
    </w:pPr>
    <w:rPr>
      <w:rFonts w:ascii="Arial" w:hAnsi="Arial"/>
      <w:szCs w:val="20"/>
      <w:lang w:eastAsia="en-US"/>
    </w:rPr>
  </w:style>
  <w:style w:type="paragraph" w:styleId="2f">
    <w:name w:val="Body Text Indent 2"/>
    <w:basedOn w:val="af8"/>
    <w:link w:val="2f0"/>
    <w:uiPriority w:val="99"/>
    <w:rsid w:val="00AF530B"/>
    <w:pPr>
      <w:spacing w:after="120" w:line="480" w:lineRule="auto"/>
      <w:ind w:left="283"/>
      <w:jc w:val="both"/>
    </w:pPr>
  </w:style>
  <w:style w:type="character" w:customStyle="1" w:styleId="2f0">
    <w:name w:val="Основной текст с отступом 2 Знак"/>
    <w:basedOn w:val="afa"/>
    <w:link w:val="2f"/>
    <w:uiPriority w:val="99"/>
    <w:rsid w:val="00AF530B"/>
    <w:rPr>
      <w:rFonts w:ascii="Times New Roman" w:eastAsia="Times New Roman" w:hAnsi="Times New Roman" w:cs="Times New Roman"/>
      <w:sz w:val="24"/>
      <w:szCs w:val="24"/>
      <w:lang w:eastAsia="ru-RU"/>
    </w:rPr>
  </w:style>
  <w:style w:type="paragraph" w:styleId="affff5">
    <w:name w:val="table of figures"/>
    <w:aliases w:val="Перечень рис. и табл."/>
    <w:basedOn w:val="af8"/>
    <w:semiHidden/>
    <w:rsid w:val="00AF530B"/>
    <w:pPr>
      <w:tabs>
        <w:tab w:val="left" w:pos="-3261"/>
        <w:tab w:val="right" w:leader="dot" w:pos="9781"/>
      </w:tabs>
      <w:spacing w:after="240" w:line="240" w:lineRule="atLeast"/>
      <w:ind w:left="851" w:right="-1" w:hanging="851"/>
    </w:pPr>
    <w:rPr>
      <w:rFonts w:ascii="Arial" w:hAnsi="Arial"/>
      <w:noProof/>
      <w:szCs w:val="20"/>
      <w:lang w:eastAsia="en-US"/>
    </w:rPr>
  </w:style>
  <w:style w:type="paragraph" w:customStyle="1" w:styleId="PamkaSmall">
    <w:name w:val="PamkaSmall"/>
    <w:basedOn w:val="af8"/>
    <w:rsid w:val="00AF530B"/>
    <w:rPr>
      <w:rFonts w:ascii="Arial" w:hAnsi="Arial"/>
      <w:i/>
      <w:sz w:val="16"/>
      <w:szCs w:val="20"/>
      <w:lang w:eastAsia="en-US"/>
    </w:rPr>
  </w:style>
  <w:style w:type="paragraph" w:customStyle="1" w:styleId="TitleProject">
    <w:name w:val="TitleProject"/>
    <w:basedOn w:val="af8"/>
    <w:rsid w:val="00AF530B"/>
    <w:pPr>
      <w:ind w:left="142"/>
      <w:jc w:val="center"/>
    </w:pPr>
    <w:rPr>
      <w:rFonts w:ascii="Arial" w:hAnsi="Arial"/>
      <w:b/>
      <w:bCs/>
      <w:sz w:val="32"/>
      <w:szCs w:val="20"/>
      <w:lang w:eastAsia="en-US"/>
    </w:rPr>
  </w:style>
  <w:style w:type="paragraph" w:customStyle="1" w:styleId="PamkaNum">
    <w:name w:val="PamkaNum"/>
    <w:basedOn w:val="af8"/>
    <w:rsid w:val="00AF530B"/>
    <w:pPr>
      <w:jc w:val="center"/>
    </w:pPr>
    <w:rPr>
      <w:rFonts w:ascii="Arial" w:hAnsi="Arial"/>
      <w:i/>
      <w:sz w:val="20"/>
      <w:szCs w:val="20"/>
      <w:lang w:eastAsia="en-US"/>
    </w:rPr>
  </w:style>
  <w:style w:type="paragraph" w:customStyle="1" w:styleId="PamkaStad">
    <w:name w:val="PamkaStad"/>
    <w:basedOn w:val="af8"/>
    <w:rsid w:val="00AF530B"/>
    <w:pPr>
      <w:jc w:val="center"/>
    </w:pPr>
    <w:rPr>
      <w:rFonts w:ascii="Arial" w:hAnsi="Arial"/>
      <w:szCs w:val="20"/>
      <w:lang w:eastAsia="en-US"/>
    </w:rPr>
  </w:style>
  <w:style w:type="paragraph" w:customStyle="1" w:styleId="PamkaGraf">
    <w:name w:val="PamkaGraf"/>
    <w:basedOn w:val="af8"/>
    <w:rsid w:val="00AF530B"/>
    <w:rPr>
      <w:rFonts w:ascii="Arial" w:hAnsi="Arial"/>
      <w:i/>
      <w:sz w:val="8"/>
      <w:szCs w:val="20"/>
      <w:lang w:eastAsia="en-US"/>
    </w:rPr>
  </w:style>
  <w:style w:type="paragraph" w:customStyle="1" w:styleId="Stadia">
    <w:name w:val="Stadia"/>
    <w:basedOn w:val="af8"/>
    <w:rsid w:val="00AF530B"/>
    <w:pPr>
      <w:pBdr>
        <w:top w:val="single" w:sz="24" w:space="9" w:color="auto"/>
      </w:pBdr>
      <w:ind w:left="142"/>
      <w:jc w:val="center"/>
    </w:pPr>
    <w:rPr>
      <w:rFonts w:ascii="Arial" w:hAnsi="Arial"/>
      <w:b/>
      <w:sz w:val="44"/>
      <w:szCs w:val="20"/>
      <w:lang w:eastAsia="en-US"/>
    </w:rPr>
  </w:style>
  <w:style w:type="paragraph" w:customStyle="1" w:styleId="PamkaNaim">
    <w:name w:val="PamkaNaim"/>
    <w:basedOn w:val="af8"/>
    <w:rsid w:val="00AF530B"/>
    <w:pPr>
      <w:jc w:val="center"/>
    </w:pPr>
    <w:rPr>
      <w:rFonts w:ascii="Arial" w:hAnsi="Arial"/>
      <w:i/>
      <w:szCs w:val="20"/>
      <w:lang w:eastAsia="en-US"/>
    </w:rPr>
  </w:style>
  <w:style w:type="paragraph" w:customStyle="1" w:styleId="TitleDoc">
    <w:name w:val="TitleDoc"/>
    <w:basedOn w:val="af8"/>
    <w:rsid w:val="00AF530B"/>
    <w:pPr>
      <w:ind w:left="142"/>
      <w:jc w:val="center"/>
    </w:pPr>
    <w:rPr>
      <w:rFonts w:ascii="Arial" w:hAnsi="Arial"/>
      <w:sz w:val="32"/>
      <w:szCs w:val="20"/>
      <w:lang w:val="en-US" w:eastAsia="en-US"/>
    </w:rPr>
  </w:style>
  <w:style w:type="paragraph" w:customStyle="1" w:styleId="affff6">
    <w:name w:val="Список алфавитный"/>
    <w:basedOn w:val="af8"/>
    <w:rsid w:val="00AF530B"/>
    <w:pPr>
      <w:tabs>
        <w:tab w:val="left" w:pos="1304"/>
      </w:tabs>
      <w:spacing w:before="180"/>
      <w:ind w:left="284" w:right="284" w:firstLine="567"/>
      <w:jc w:val="both"/>
    </w:pPr>
    <w:rPr>
      <w:rFonts w:ascii="Arial" w:hAnsi="Arial"/>
      <w:snapToGrid w:val="0"/>
      <w:color w:val="000000"/>
      <w:szCs w:val="20"/>
      <w:lang w:eastAsia="en-US"/>
    </w:rPr>
  </w:style>
  <w:style w:type="paragraph" w:customStyle="1" w:styleId="af0">
    <w:name w:val="Список маркированный"/>
    <w:basedOn w:val="af8"/>
    <w:rsid w:val="00AF530B"/>
    <w:pPr>
      <w:numPr>
        <w:numId w:val="22"/>
      </w:numPr>
      <w:tabs>
        <w:tab w:val="clear" w:pos="1495"/>
        <w:tab w:val="left" w:pos="993"/>
      </w:tabs>
      <w:spacing w:after="60"/>
      <w:ind w:left="992" w:hanging="425"/>
    </w:pPr>
    <w:rPr>
      <w:rFonts w:ascii="Arial" w:hAnsi="Arial"/>
      <w:snapToGrid w:val="0"/>
      <w:color w:val="000000"/>
      <w:szCs w:val="20"/>
      <w:lang w:eastAsia="en-US"/>
    </w:rPr>
  </w:style>
  <w:style w:type="paragraph" w:customStyle="1" w:styleId="af6">
    <w:name w:val="Список многоуровневый"/>
    <w:basedOn w:val="af8"/>
    <w:rsid w:val="00AF530B"/>
    <w:pPr>
      <w:numPr>
        <w:numId w:val="23"/>
      </w:numPr>
      <w:spacing w:after="60"/>
    </w:pPr>
    <w:rPr>
      <w:rFonts w:ascii="Arial" w:hAnsi="Arial"/>
      <w:snapToGrid w:val="0"/>
      <w:color w:val="000000"/>
      <w:szCs w:val="20"/>
      <w:lang w:eastAsia="en-US"/>
    </w:rPr>
  </w:style>
  <w:style w:type="paragraph" w:customStyle="1" w:styleId="affff7">
    <w:name w:val="Список нумерованный"/>
    <w:basedOn w:val="af8"/>
    <w:rsid w:val="00AF530B"/>
    <w:pPr>
      <w:tabs>
        <w:tab w:val="left" w:pos="1304"/>
      </w:tabs>
      <w:spacing w:before="180"/>
      <w:ind w:left="284" w:right="284" w:firstLine="567"/>
      <w:jc w:val="both"/>
    </w:pPr>
    <w:rPr>
      <w:rFonts w:ascii="Arial" w:hAnsi="Arial"/>
      <w:snapToGrid w:val="0"/>
      <w:color w:val="000000"/>
      <w:szCs w:val="20"/>
      <w:lang w:eastAsia="en-US"/>
    </w:rPr>
  </w:style>
  <w:style w:type="paragraph" w:customStyle="1" w:styleId="84">
    <w:name w:val="Таблица_текст (8)"/>
    <w:basedOn w:val="af8"/>
    <w:rsid w:val="00AF530B"/>
    <w:pPr>
      <w:keepNext/>
      <w:keepLines/>
      <w:spacing w:before="60" w:after="60"/>
      <w:ind w:left="57" w:right="57"/>
    </w:pPr>
    <w:rPr>
      <w:rFonts w:ascii="Arial" w:hAnsi="Arial" w:cs="Arial"/>
      <w:snapToGrid w:val="0"/>
      <w:color w:val="000000"/>
      <w:sz w:val="16"/>
      <w:szCs w:val="16"/>
      <w:lang w:eastAsia="en-US"/>
    </w:rPr>
  </w:style>
  <w:style w:type="paragraph" w:customStyle="1" w:styleId="85">
    <w:name w:val="Таблица_список_многоур (8)"/>
    <w:basedOn w:val="84"/>
    <w:rsid w:val="00AF530B"/>
    <w:pPr>
      <w:ind w:left="284" w:hanging="227"/>
    </w:pPr>
  </w:style>
  <w:style w:type="paragraph" w:customStyle="1" w:styleId="8">
    <w:name w:val="Таблица_список_маркир (8)"/>
    <w:basedOn w:val="84"/>
    <w:rsid w:val="00AF530B"/>
    <w:pPr>
      <w:numPr>
        <w:numId w:val="24"/>
      </w:numPr>
      <w:tabs>
        <w:tab w:val="clear" w:pos="417"/>
      </w:tabs>
      <w:ind w:left="244" w:hanging="187"/>
    </w:pPr>
    <w:rPr>
      <w:lang w:eastAsia="ru-RU"/>
    </w:rPr>
  </w:style>
  <w:style w:type="paragraph" w:customStyle="1" w:styleId="86">
    <w:name w:val="Таблица_список_нумерованный (8)"/>
    <w:basedOn w:val="84"/>
    <w:rsid w:val="00AF530B"/>
    <w:pPr>
      <w:tabs>
        <w:tab w:val="left" w:pos="340"/>
        <w:tab w:val="num" w:pos="417"/>
      </w:tabs>
      <w:ind w:left="340" w:hanging="283"/>
    </w:pPr>
    <w:rPr>
      <w:lang w:eastAsia="ru-RU"/>
    </w:rPr>
  </w:style>
  <w:style w:type="paragraph" w:customStyle="1" w:styleId="87">
    <w:name w:val="Таблица (8)"/>
    <w:basedOn w:val="af8"/>
    <w:rsid w:val="00AF530B"/>
    <w:pPr>
      <w:ind w:left="57" w:right="57"/>
    </w:pPr>
    <w:rPr>
      <w:rFonts w:ascii="Arial" w:hAnsi="Arial" w:cs="Arial"/>
      <w:snapToGrid w:val="0"/>
      <w:color w:val="000000"/>
      <w:sz w:val="16"/>
      <w:szCs w:val="16"/>
      <w:lang w:eastAsia="en-US"/>
    </w:rPr>
  </w:style>
  <w:style w:type="paragraph" w:customStyle="1" w:styleId="MainTXT">
    <w:name w:val="MainTXT"/>
    <w:basedOn w:val="af8"/>
    <w:rsid w:val="00AF530B"/>
    <w:pPr>
      <w:ind w:left="142" w:firstLine="709"/>
      <w:jc w:val="both"/>
    </w:pPr>
    <w:rPr>
      <w:rFonts w:ascii="Arial" w:hAnsi="Arial"/>
      <w:szCs w:val="20"/>
      <w:lang w:eastAsia="en-US"/>
    </w:rPr>
  </w:style>
  <w:style w:type="paragraph" w:customStyle="1" w:styleId="1f">
    <w:name w:val="Список маркированный (1)"/>
    <w:basedOn w:val="FMainTXT"/>
    <w:rsid w:val="00AF530B"/>
    <w:pPr>
      <w:tabs>
        <w:tab w:val="num" w:pos="1276"/>
      </w:tabs>
      <w:spacing w:before="0"/>
      <w:ind w:left="1276" w:hanging="255"/>
    </w:pPr>
  </w:style>
  <w:style w:type="paragraph" w:customStyle="1" w:styleId="100">
    <w:name w:val="Таблица _ список нумерованный (10)"/>
    <w:basedOn w:val="101"/>
    <w:rsid w:val="00AF530B"/>
    <w:pPr>
      <w:tabs>
        <w:tab w:val="left" w:pos="317"/>
      </w:tabs>
    </w:pPr>
    <w:rPr>
      <w:bCs/>
    </w:rPr>
  </w:style>
  <w:style w:type="paragraph" w:customStyle="1" w:styleId="101">
    <w:name w:val="Таблица_текст (10)"/>
    <w:basedOn w:val="84"/>
    <w:rsid w:val="00AF530B"/>
    <w:rPr>
      <w:sz w:val="20"/>
    </w:rPr>
  </w:style>
  <w:style w:type="paragraph" w:customStyle="1" w:styleId="102">
    <w:name w:val="Таблица_список_маркир (10)"/>
    <w:basedOn w:val="8"/>
    <w:rsid w:val="00AF530B"/>
    <w:rPr>
      <w:sz w:val="20"/>
    </w:rPr>
  </w:style>
  <w:style w:type="paragraph" w:customStyle="1" w:styleId="124">
    <w:name w:val="Таблица_текст (12)"/>
    <w:basedOn w:val="101"/>
    <w:rsid w:val="00AF530B"/>
    <w:rPr>
      <w:sz w:val="24"/>
    </w:rPr>
  </w:style>
  <w:style w:type="paragraph" w:customStyle="1" w:styleId="120">
    <w:name w:val="Таблица_список_маркир (12)"/>
    <w:basedOn w:val="8"/>
    <w:rsid w:val="00AF530B"/>
    <w:pPr>
      <w:numPr>
        <w:numId w:val="26"/>
      </w:numPr>
    </w:pPr>
    <w:rPr>
      <w:sz w:val="24"/>
    </w:rPr>
  </w:style>
  <w:style w:type="paragraph" w:styleId="3c">
    <w:name w:val="List Bullet 3"/>
    <w:basedOn w:val="af8"/>
    <w:autoRedefine/>
    <w:rsid w:val="00AF530B"/>
    <w:pPr>
      <w:jc w:val="both"/>
    </w:pPr>
    <w:rPr>
      <w:rFonts w:ascii="Arial" w:hAnsi="Arial"/>
      <w:szCs w:val="20"/>
      <w:lang w:val="en-US" w:eastAsia="en-US"/>
    </w:rPr>
  </w:style>
  <w:style w:type="paragraph" w:styleId="50">
    <w:name w:val="List Bullet 5"/>
    <w:basedOn w:val="af8"/>
    <w:autoRedefine/>
    <w:rsid w:val="00AF530B"/>
    <w:pPr>
      <w:numPr>
        <w:numId w:val="19"/>
      </w:numPr>
      <w:jc w:val="both"/>
    </w:pPr>
    <w:rPr>
      <w:rFonts w:ascii="Arial" w:hAnsi="Arial"/>
      <w:szCs w:val="20"/>
      <w:lang w:eastAsia="en-US"/>
    </w:rPr>
  </w:style>
  <w:style w:type="paragraph" w:customStyle="1" w:styleId="List2num">
    <w:name w:val="List2num"/>
    <w:basedOn w:val="af8"/>
    <w:rsid w:val="00AF530B"/>
    <w:pPr>
      <w:numPr>
        <w:numId w:val="17"/>
      </w:numPr>
    </w:pPr>
    <w:rPr>
      <w:rFonts w:ascii="Arial" w:hAnsi="Arial"/>
      <w:szCs w:val="20"/>
      <w:lang w:eastAsia="en-US"/>
    </w:rPr>
  </w:style>
  <w:style w:type="paragraph" w:customStyle="1" w:styleId="List2">
    <w:name w:val="List2"/>
    <w:basedOn w:val="af8"/>
    <w:rsid w:val="00AF530B"/>
    <w:pPr>
      <w:numPr>
        <w:numId w:val="18"/>
      </w:numPr>
      <w:tabs>
        <w:tab w:val="left" w:pos="1701"/>
      </w:tabs>
      <w:jc w:val="both"/>
    </w:pPr>
    <w:rPr>
      <w:rFonts w:ascii="Arial" w:hAnsi="Arial"/>
      <w:szCs w:val="20"/>
      <w:lang w:eastAsia="en-US"/>
    </w:rPr>
  </w:style>
  <w:style w:type="paragraph" w:customStyle="1" w:styleId="AppendixHeading1">
    <w:name w:val="Appendix Heading 1"/>
    <w:basedOn w:val="1b"/>
    <w:next w:val="af8"/>
    <w:autoRedefine/>
    <w:rsid w:val="00AF530B"/>
    <w:pPr>
      <w:pageBreakBefore/>
      <w:numPr>
        <w:numId w:val="20"/>
      </w:numPr>
      <w:spacing w:line="360" w:lineRule="auto"/>
    </w:pPr>
    <w:rPr>
      <w:rFonts w:cs="Times New Roman"/>
      <w:bCs w:val="0"/>
      <w:kern w:val="28"/>
      <w:sz w:val="28"/>
      <w:szCs w:val="20"/>
      <w:lang w:eastAsia="en-US"/>
    </w:rPr>
  </w:style>
  <w:style w:type="paragraph" w:customStyle="1" w:styleId="a3">
    <w:name w:val="Нумерация"/>
    <w:basedOn w:val="af8"/>
    <w:rsid w:val="00AF530B"/>
    <w:pPr>
      <w:numPr>
        <w:numId w:val="21"/>
      </w:numPr>
      <w:tabs>
        <w:tab w:val="left" w:pos="1134"/>
      </w:tabs>
    </w:pPr>
    <w:rPr>
      <w:rFonts w:ascii="Arial" w:hAnsi="Arial"/>
      <w:szCs w:val="20"/>
    </w:rPr>
  </w:style>
  <w:style w:type="paragraph" w:customStyle="1" w:styleId="2f1">
    <w:name w:val="Список маркированный (2)"/>
    <w:basedOn w:val="af8"/>
    <w:rsid w:val="00AF530B"/>
    <w:pPr>
      <w:tabs>
        <w:tab w:val="left" w:pos="1701"/>
      </w:tabs>
      <w:spacing w:before="120"/>
      <w:ind w:left="1701" w:right="284" w:hanging="425"/>
    </w:pPr>
    <w:rPr>
      <w:rFonts w:ascii="Arial" w:hAnsi="Arial"/>
      <w:snapToGrid w:val="0"/>
      <w:color w:val="000000"/>
      <w:szCs w:val="20"/>
      <w:lang w:eastAsia="en-US"/>
    </w:rPr>
  </w:style>
  <w:style w:type="paragraph" w:customStyle="1" w:styleId="33">
    <w:name w:val="Список маркированный (3)"/>
    <w:basedOn w:val="FMainTXT"/>
    <w:autoRedefine/>
    <w:rsid w:val="00AF530B"/>
    <w:pPr>
      <w:numPr>
        <w:numId w:val="25"/>
      </w:numPr>
      <w:tabs>
        <w:tab w:val="clear" w:pos="1381"/>
        <w:tab w:val="num" w:pos="2127"/>
      </w:tabs>
      <w:spacing w:before="120" w:after="0"/>
      <w:ind w:left="2126" w:hanging="425"/>
    </w:pPr>
  </w:style>
  <w:style w:type="paragraph" w:customStyle="1" w:styleId="IfMainTXT">
    <w:name w:val="IfMainTXT"/>
    <w:basedOn w:val="MainTXT"/>
    <w:rsid w:val="00AF530B"/>
    <w:pPr>
      <w:spacing w:before="120"/>
    </w:pPr>
    <w:rPr>
      <w:i/>
      <w:lang w:val="en-US"/>
    </w:rPr>
  </w:style>
  <w:style w:type="paragraph" w:customStyle="1" w:styleId="indMainTXT">
    <w:name w:val="indMainTXT"/>
    <w:basedOn w:val="af8"/>
    <w:rsid w:val="00AF530B"/>
    <w:pPr>
      <w:ind w:left="1134"/>
      <w:jc w:val="both"/>
    </w:pPr>
    <w:rPr>
      <w:rFonts w:ascii="Arial" w:hAnsi="Arial"/>
      <w:szCs w:val="20"/>
      <w:lang w:eastAsia="en-US"/>
    </w:rPr>
  </w:style>
  <w:style w:type="paragraph" w:customStyle="1" w:styleId="NormalIndent">
    <w:name w:val="NormalIndent"/>
    <w:basedOn w:val="af8"/>
    <w:rsid w:val="00AF530B"/>
    <w:pPr>
      <w:ind w:left="1134" w:firstLine="720"/>
      <w:jc w:val="both"/>
    </w:pPr>
    <w:rPr>
      <w:rFonts w:ascii="Arial" w:hAnsi="Arial"/>
      <w:szCs w:val="20"/>
      <w:lang w:eastAsia="en-US"/>
    </w:rPr>
  </w:style>
  <w:style w:type="paragraph" w:customStyle="1" w:styleId="TableTXT">
    <w:name w:val="TableTXT"/>
    <w:basedOn w:val="af8"/>
    <w:rsid w:val="00AF530B"/>
    <w:pPr>
      <w:snapToGrid w:val="0"/>
      <w:jc w:val="center"/>
    </w:pPr>
    <w:rPr>
      <w:rFonts w:ascii="Arial" w:hAnsi="Arial"/>
      <w:szCs w:val="20"/>
      <w:lang w:eastAsia="en-US"/>
    </w:rPr>
  </w:style>
  <w:style w:type="paragraph" w:customStyle="1" w:styleId="VedTitle">
    <w:name w:val="VedTitle"/>
    <w:basedOn w:val="afff"/>
    <w:rsid w:val="00AF530B"/>
    <w:pPr>
      <w:spacing w:before="120" w:after="120" w:line="240" w:lineRule="auto"/>
    </w:pPr>
    <w:rPr>
      <w:rFonts w:cs="Times New Roman"/>
      <w:b w:val="0"/>
      <w:bCs w:val="0"/>
      <w:caps w:val="0"/>
      <w:kern w:val="0"/>
      <w:sz w:val="28"/>
      <w:szCs w:val="20"/>
      <w:lang w:eastAsia="en-US"/>
    </w:rPr>
  </w:style>
  <w:style w:type="paragraph" w:customStyle="1" w:styleId="VedSoder">
    <w:name w:val="VedSoder"/>
    <w:basedOn w:val="PamkaNaim"/>
    <w:rsid w:val="00AF530B"/>
    <w:pPr>
      <w:keepNext/>
      <w:jc w:val="left"/>
      <w:outlineLvl w:val="0"/>
    </w:pPr>
    <w:rPr>
      <w:lang w:val="en-US"/>
    </w:rPr>
  </w:style>
  <w:style w:type="paragraph" w:customStyle="1" w:styleId="Table">
    <w:name w:val="Table"/>
    <w:basedOn w:val="af8"/>
    <w:rsid w:val="00AF530B"/>
    <w:pPr>
      <w:tabs>
        <w:tab w:val="left" w:pos="6345"/>
        <w:tab w:val="left" w:pos="8755"/>
      </w:tabs>
      <w:jc w:val="center"/>
    </w:pPr>
    <w:rPr>
      <w:rFonts w:ascii="Arial" w:hAnsi="Arial"/>
      <w:sz w:val="20"/>
      <w:szCs w:val="20"/>
      <w:lang w:eastAsia="en-US"/>
    </w:rPr>
  </w:style>
  <w:style w:type="paragraph" w:customStyle="1" w:styleId="Cont1">
    <w:name w:val="Cont1"/>
    <w:basedOn w:val="af8"/>
    <w:rsid w:val="00AF530B"/>
    <w:pPr>
      <w:ind w:left="926"/>
      <w:jc w:val="both"/>
    </w:pPr>
    <w:rPr>
      <w:rFonts w:ascii="Arial" w:hAnsi="Arial"/>
      <w:szCs w:val="20"/>
      <w:lang w:eastAsia="en-US"/>
    </w:rPr>
  </w:style>
  <w:style w:type="paragraph" w:customStyle="1" w:styleId="Cont2">
    <w:name w:val="Cont2"/>
    <w:basedOn w:val="af8"/>
    <w:rsid w:val="00AF530B"/>
    <w:pPr>
      <w:ind w:left="1492"/>
      <w:jc w:val="both"/>
    </w:pPr>
    <w:rPr>
      <w:rFonts w:ascii="Arial" w:hAnsi="Arial"/>
      <w:szCs w:val="20"/>
      <w:lang w:eastAsia="en-US"/>
    </w:rPr>
  </w:style>
  <w:style w:type="paragraph" w:customStyle="1" w:styleId="List1">
    <w:name w:val="List1"/>
    <w:basedOn w:val="af8"/>
    <w:rsid w:val="00AF530B"/>
    <w:pPr>
      <w:tabs>
        <w:tab w:val="num" w:pos="786"/>
      </w:tabs>
      <w:ind w:left="737" w:hanging="311"/>
      <w:jc w:val="both"/>
    </w:pPr>
    <w:rPr>
      <w:rFonts w:ascii="Arial" w:hAnsi="Arial"/>
      <w:szCs w:val="20"/>
      <w:lang w:eastAsia="en-US"/>
    </w:rPr>
  </w:style>
  <w:style w:type="paragraph" w:customStyle="1" w:styleId="H4">
    <w:name w:val="H4"/>
    <w:basedOn w:val="af8"/>
    <w:next w:val="af8"/>
    <w:rsid w:val="00AF530B"/>
    <w:pPr>
      <w:keepNext/>
      <w:snapToGrid w:val="0"/>
      <w:spacing w:before="100" w:after="100"/>
      <w:outlineLvl w:val="4"/>
    </w:pPr>
    <w:rPr>
      <w:b/>
      <w:szCs w:val="20"/>
      <w:lang w:val="en-US" w:eastAsia="en-US"/>
    </w:rPr>
  </w:style>
  <w:style w:type="paragraph" w:customStyle="1" w:styleId="BodyTextKeep">
    <w:name w:val="Body Text Keep"/>
    <w:basedOn w:val="af8"/>
    <w:rsid w:val="00AF530B"/>
    <w:pPr>
      <w:keepNext/>
      <w:tabs>
        <w:tab w:val="left" w:pos="3345"/>
      </w:tabs>
      <w:spacing w:after="240" w:line="240" w:lineRule="atLeast"/>
      <w:ind w:left="1077"/>
      <w:jc w:val="both"/>
    </w:pPr>
    <w:rPr>
      <w:rFonts w:ascii="Arial" w:hAnsi="Arial"/>
      <w:spacing w:val="-5"/>
      <w:sz w:val="20"/>
      <w:szCs w:val="20"/>
      <w:lang w:eastAsia="en-US"/>
    </w:rPr>
  </w:style>
  <w:style w:type="paragraph" w:customStyle="1" w:styleId="3d">
    <w:name w:val="Стиль3"/>
    <w:basedOn w:val="22"/>
    <w:link w:val="3e"/>
    <w:qFormat/>
    <w:rsid w:val="00AF530B"/>
    <w:pPr>
      <w:snapToGrid w:val="0"/>
      <w:spacing w:after="240" w:line="240" w:lineRule="atLeast"/>
      <w:ind w:left="2520" w:firstLine="0"/>
    </w:pPr>
    <w:rPr>
      <w:spacing w:val="-5"/>
      <w:sz w:val="20"/>
    </w:rPr>
  </w:style>
  <w:style w:type="paragraph" w:styleId="22">
    <w:name w:val="List Bullet 2"/>
    <w:basedOn w:val="af8"/>
    <w:autoRedefine/>
    <w:uiPriority w:val="99"/>
    <w:rsid w:val="00AF530B"/>
    <w:pPr>
      <w:numPr>
        <w:numId w:val="43"/>
      </w:numPr>
      <w:suppressAutoHyphens/>
      <w:spacing w:line="360" w:lineRule="auto"/>
      <w:ind w:left="284" w:hanging="284"/>
      <w:contextualSpacing/>
      <w:jc w:val="both"/>
    </w:pPr>
    <w:rPr>
      <w:szCs w:val="20"/>
      <w:lang w:eastAsia="en-US"/>
    </w:rPr>
  </w:style>
  <w:style w:type="character" w:customStyle="1" w:styleId="CODE">
    <w:name w:val="CODE"/>
    <w:rsid w:val="00AF530B"/>
    <w:rPr>
      <w:rFonts w:ascii="Courier New" w:hAnsi="Courier New"/>
      <w:strike w:val="0"/>
      <w:dstrike w:val="0"/>
      <w:color w:val="auto"/>
      <w:u w:val="none"/>
      <w:effect w:val="none"/>
      <w:vertAlign w:val="baseline"/>
    </w:rPr>
  </w:style>
  <w:style w:type="paragraph" w:customStyle="1" w:styleId="affff8">
    <w:name w:val="таблица"/>
    <w:basedOn w:val="af8"/>
    <w:rsid w:val="00AF530B"/>
    <w:pPr>
      <w:spacing w:line="240" w:lineRule="atLeast"/>
      <w:ind w:left="91"/>
    </w:pPr>
    <w:rPr>
      <w:rFonts w:ascii="Arial" w:hAnsi="Arial"/>
      <w:spacing w:val="-5"/>
      <w:sz w:val="16"/>
      <w:szCs w:val="20"/>
    </w:rPr>
  </w:style>
  <w:style w:type="paragraph" w:customStyle="1" w:styleId="1f0">
    <w:name w:val="таблица 1"/>
    <w:basedOn w:val="affff8"/>
    <w:rsid w:val="00AF530B"/>
    <w:rPr>
      <w:b/>
    </w:rPr>
  </w:style>
  <w:style w:type="character" w:customStyle="1" w:styleId="Valent">
    <w:name w:val="Valent"/>
    <w:rsid w:val="00AF530B"/>
    <w:rPr>
      <w:rFonts w:ascii="Arial" w:hAnsi="Arial"/>
      <w:b/>
      <w:sz w:val="20"/>
    </w:rPr>
  </w:style>
  <w:style w:type="paragraph" w:customStyle="1" w:styleId="RazdTabl">
    <w:name w:val="RazdTabl"/>
    <w:basedOn w:val="aff"/>
    <w:rsid w:val="00AF530B"/>
    <w:pPr>
      <w:tabs>
        <w:tab w:val="clear" w:pos="4320"/>
        <w:tab w:val="clear" w:pos="8640"/>
      </w:tabs>
      <w:spacing w:line="20" w:lineRule="exact"/>
    </w:pPr>
    <w:rPr>
      <w:rFonts w:ascii="Arial" w:hAnsi="Arial"/>
      <w:sz w:val="2"/>
      <w:szCs w:val="20"/>
      <w:lang w:val="en-US" w:eastAsia="en-US"/>
    </w:rPr>
  </w:style>
  <w:style w:type="character" w:customStyle="1" w:styleId="sku-product-number">
    <w:name w:val="sku-product-number"/>
    <w:basedOn w:val="afa"/>
    <w:rsid w:val="00AF530B"/>
  </w:style>
  <w:style w:type="paragraph" w:customStyle="1" w:styleId="34">
    <w:name w:val="Прил.Б ур.3"/>
    <w:basedOn w:val="3f"/>
    <w:rsid w:val="00AF530B"/>
    <w:pPr>
      <w:numPr>
        <w:ilvl w:val="2"/>
        <w:numId w:val="30"/>
      </w:numPr>
      <w:tabs>
        <w:tab w:val="clear" w:pos="1413"/>
      </w:tabs>
      <w:ind w:left="0"/>
    </w:pPr>
  </w:style>
  <w:style w:type="paragraph" w:customStyle="1" w:styleId="affff9">
    <w:name w:val="Вед Загол"/>
    <w:basedOn w:val="af8"/>
    <w:rsid w:val="00AF530B"/>
    <w:pPr>
      <w:jc w:val="center"/>
    </w:pPr>
    <w:rPr>
      <w:rFonts w:ascii="Arial" w:hAnsi="Arial"/>
      <w:b/>
      <w:i/>
      <w:szCs w:val="20"/>
    </w:rPr>
  </w:style>
  <w:style w:type="paragraph" w:customStyle="1" w:styleId="affffa">
    <w:name w:val="Вед Содер"/>
    <w:basedOn w:val="af8"/>
    <w:rsid w:val="00AF530B"/>
    <w:rPr>
      <w:rFonts w:ascii="Arial" w:hAnsi="Arial"/>
      <w:i/>
      <w:szCs w:val="20"/>
      <w:lang w:val="en-US"/>
    </w:rPr>
  </w:style>
  <w:style w:type="paragraph" w:customStyle="1" w:styleId="affffb">
    <w:name w:val="ВедКоммент"/>
    <w:basedOn w:val="af8"/>
    <w:rsid w:val="00AF530B"/>
    <w:pPr>
      <w:jc w:val="center"/>
    </w:pPr>
    <w:rPr>
      <w:bCs/>
      <w:color w:val="800000"/>
    </w:rPr>
  </w:style>
  <w:style w:type="paragraph" w:customStyle="1" w:styleId="affffc">
    <w:name w:val="Ответ"/>
    <w:basedOn w:val="af8"/>
    <w:rsid w:val="00AF530B"/>
    <w:pPr>
      <w:tabs>
        <w:tab w:val="num" w:pos="360"/>
      </w:tabs>
      <w:suppressAutoHyphens/>
      <w:ind w:left="360" w:hanging="360"/>
      <w:jc w:val="both"/>
    </w:pPr>
    <w:rPr>
      <w:szCs w:val="20"/>
    </w:rPr>
  </w:style>
  <w:style w:type="paragraph" w:customStyle="1" w:styleId="Normal1">
    <w:name w:val="Normal1"/>
    <w:rsid w:val="00AF530B"/>
    <w:pPr>
      <w:spacing w:after="0" w:line="360" w:lineRule="auto"/>
      <w:ind w:firstLine="709"/>
    </w:pPr>
    <w:rPr>
      <w:rFonts w:ascii="Times New Roman" w:eastAsia="Times New Roman" w:hAnsi="Times New Roman" w:cs="Times New Roman"/>
      <w:snapToGrid w:val="0"/>
      <w:sz w:val="24"/>
      <w:szCs w:val="20"/>
      <w:lang w:eastAsia="ru-RU"/>
    </w:rPr>
  </w:style>
  <w:style w:type="paragraph" w:customStyle="1" w:styleId="TOCBase">
    <w:name w:val="TOC Base"/>
    <w:basedOn w:val="af8"/>
    <w:rsid w:val="00AF530B"/>
    <w:pPr>
      <w:tabs>
        <w:tab w:val="right" w:leader="dot" w:pos="6480"/>
      </w:tabs>
      <w:spacing w:after="240" w:line="240" w:lineRule="atLeast"/>
      <w:jc w:val="both"/>
    </w:pPr>
    <w:rPr>
      <w:rFonts w:ascii="Arial" w:hAnsi="Arial"/>
      <w:spacing w:val="-5"/>
      <w:sz w:val="20"/>
      <w:szCs w:val="20"/>
      <w:lang w:eastAsia="en-US"/>
    </w:rPr>
  </w:style>
  <w:style w:type="paragraph" w:customStyle="1" w:styleId="HeadingBase">
    <w:name w:val="Heading Base"/>
    <w:basedOn w:val="af8"/>
    <w:next w:val="af8"/>
    <w:rsid w:val="00AF530B"/>
    <w:pPr>
      <w:keepNext/>
      <w:keepLines/>
      <w:spacing w:before="140" w:after="240" w:line="220" w:lineRule="atLeast"/>
      <w:ind w:left="1080"/>
      <w:jc w:val="both"/>
    </w:pPr>
    <w:rPr>
      <w:rFonts w:ascii="Arial" w:hAnsi="Arial"/>
      <w:b/>
      <w:spacing w:val="-20"/>
      <w:kern w:val="28"/>
      <w:sz w:val="22"/>
      <w:szCs w:val="20"/>
      <w:lang w:eastAsia="en-US"/>
    </w:rPr>
  </w:style>
  <w:style w:type="paragraph" w:customStyle="1" w:styleId="FooterEven">
    <w:name w:val="Footer Even"/>
    <w:basedOn w:val="aff1"/>
    <w:rsid w:val="00AF530B"/>
    <w:pPr>
      <w:widowControl w:val="0"/>
      <w:pBdr>
        <w:top w:val="single" w:sz="6" w:space="2" w:color="auto"/>
      </w:pBdr>
      <w:spacing w:after="240" w:line="190" w:lineRule="atLeast"/>
    </w:pPr>
    <w:rPr>
      <w:rFonts w:ascii="Arial" w:hAnsi="Arial"/>
      <w:caps/>
      <w:sz w:val="15"/>
      <w:szCs w:val="20"/>
      <w:lang w:eastAsia="en-US"/>
    </w:rPr>
  </w:style>
  <w:style w:type="paragraph" w:customStyle="1" w:styleId="TableNormal">
    <w:name w:val="TableNormal"/>
    <w:basedOn w:val="af8"/>
    <w:rsid w:val="00AF530B"/>
    <w:pPr>
      <w:keepLines/>
      <w:spacing w:before="120"/>
    </w:pPr>
    <w:rPr>
      <w:rFonts w:ascii="Arial" w:hAnsi="Arial"/>
      <w:spacing w:val="-5"/>
      <w:sz w:val="20"/>
      <w:szCs w:val="20"/>
      <w:lang w:eastAsia="en-US"/>
    </w:rPr>
  </w:style>
  <w:style w:type="paragraph" w:customStyle="1" w:styleId="TableTitle">
    <w:name w:val="TableTitle"/>
    <w:basedOn w:val="af8"/>
    <w:rsid w:val="00AF530B"/>
    <w:pPr>
      <w:keepNext/>
      <w:keepLines/>
      <w:shd w:val="pct20" w:color="auto" w:fill="auto"/>
      <w:ind w:left="-113" w:right="-113"/>
      <w:jc w:val="center"/>
    </w:pPr>
    <w:rPr>
      <w:rFonts w:ascii="Arial" w:hAnsi="Arial"/>
      <w:b/>
      <w:spacing w:val="-5"/>
      <w:sz w:val="20"/>
      <w:szCs w:val="20"/>
      <w:lang w:eastAsia="en-US"/>
    </w:rPr>
  </w:style>
  <w:style w:type="paragraph" w:customStyle="1" w:styleId="affffd">
    <w:name w:val="Абзац"/>
    <w:basedOn w:val="af8"/>
    <w:rsid w:val="00AF530B"/>
    <w:pPr>
      <w:spacing w:before="120"/>
      <w:jc w:val="both"/>
    </w:pPr>
    <w:rPr>
      <w:szCs w:val="20"/>
    </w:rPr>
  </w:style>
  <w:style w:type="paragraph" w:styleId="affffe">
    <w:name w:val="List"/>
    <w:basedOn w:val="af8"/>
    <w:rsid w:val="00AF530B"/>
    <w:pPr>
      <w:ind w:left="283" w:hanging="283"/>
      <w:jc w:val="both"/>
    </w:pPr>
  </w:style>
  <w:style w:type="paragraph" w:customStyle="1" w:styleId="IndexBase">
    <w:name w:val="Index Base"/>
    <w:basedOn w:val="af8"/>
    <w:rsid w:val="00AF530B"/>
    <w:pPr>
      <w:spacing w:after="240" w:line="240" w:lineRule="atLeast"/>
      <w:ind w:left="360" w:hanging="360"/>
      <w:jc w:val="both"/>
    </w:pPr>
    <w:rPr>
      <w:rFonts w:ascii="Arial" w:hAnsi="Arial"/>
      <w:spacing w:val="-5"/>
      <w:sz w:val="18"/>
      <w:szCs w:val="20"/>
      <w:lang w:eastAsia="en-US"/>
    </w:rPr>
  </w:style>
  <w:style w:type="paragraph" w:customStyle="1" w:styleId="afffff">
    <w:name w:val="Простой"/>
    <w:basedOn w:val="af8"/>
    <w:rsid w:val="00AF530B"/>
    <w:pPr>
      <w:spacing w:after="240"/>
      <w:jc w:val="both"/>
    </w:pPr>
    <w:rPr>
      <w:rFonts w:ascii="Arial" w:hAnsi="Arial"/>
      <w:spacing w:val="-5"/>
      <w:sz w:val="20"/>
      <w:szCs w:val="20"/>
      <w:lang w:eastAsia="en-US"/>
    </w:rPr>
  </w:style>
  <w:style w:type="paragraph" w:styleId="afffff0">
    <w:name w:val="Plain Text"/>
    <w:aliases w:val="Знак1"/>
    <w:basedOn w:val="af8"/>
    <w:link w:val="afffff1"/>
    <w:uiPriority w:val="99"/>
    <w:rsid w:val="00AF530B"/>
    <w:rPr>
      <w:rFonts w:ascii="Courier New" w:hAnsi="Courier New"/>
      <w:sz w:val="20"/>
      <w:szCs w:val="20"/>
    </w:rPr>
  </w:style>
  <w:style w:type="character" w:customStyle="1" w:styleId="afffff1">
    <w:name w:val="Текст Знак"/>
    <w:aliases w:val="Знак1 Знак1"/>
    <w:basedOn w:val="afa"/>
    <w:link w:val="afffff0"/>
    <w:uiPriority w:val="99"/>
    <w:rsid w:val="00AF530B"/>
    <w:rPr>
      <w:rFonts w:ascii="Courier New" w:eastAsia="Times New Roman" w:hAnsi="Courier New" w:cs="Times New Roman"/>
      <w:sz w:val="20"/>
      <w:szCs w:val="20"/>
      <w:lang w:eastAsia="ru-RU"/>
    </w:rPr>
  </w:style>
  <w:style w:type="paragraph" w:customStyle="1" w:styleId="Body">
    <w:name w:val="Body"/>
    <w:basedOn w:val="af8"/>
    <w:rsid w:val="00AF530B"/>
    <w:pPr>
      <w:spacing w:before="120"/>
      <w:jc w:val="both"/>
    </w:pPr>
    <w:rPr>
      <w:rFonts w:ascii="Arial" w:hAnsi="Arial"/>
      <w:sz w:val="20"/>
      <w:szCs w:val="20"/>
      <w:lang w:eastAsia="en-US"/>
    </w:rPr>
  </w:style>
  <w:style w:type="paragraph" w:styleId="HTML0">
    <w:name w:val="HTML Preformatted"/>
    <w:basedOn w:val="af8"/>
    <w:link w:val="HTML1"/>
    <w:rsid w:val="00AF53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pPr>
    <w:rPr>
      <w:rFonts w:ascii="Arial Unicode MS" w:eastAsia="Arial Unicode MS" w:hAnsi="Arial Unicode MS" w:cs="Arial Unicode MS"/>
      <w:color w:val="000000"/>
      <w:sz w:val="20"/>
      <w:szCs w:val="20"/>
      <w:lang w:eastAsia="en-US"/>
    </w:rPr>
  </w:style>
  <w:style w:type="character" w:customStyle="1" w:styleId="HTML1">
    <w:name w:val="Стандартный HTML Знак"/>
    <w:basedOn w:val="afa"/>
    <w:link w:val="HTML0"/>
    <w:rsid w:val="00AF530B"/>
    <w:rPr>
      <w:rFonts w:ascii="Arial Unicode MS" w:eastAsia="Arial Unicode MS" w:hAnsi="Arial Unicode MS" w:cs="Arial Unicode MS"/>
      <w:color w:val="000000"/>
      <w:sz w:val="20"/>
      <w:szCs w:val="20"/>
    </w:rPr>
  </w:style>
  <w:style w:type="paragraph" w:customStyle="1" w:styleId="company">
    <w:name w:val="company"/>
    <w:basedOn w:val="af8"/>
    <w:rsid w:val="00AF530B"/>
    <w:pPr>
      <w:widowControl w:val="0"/>
      <w:spacing w:after="240"/>
      <w:jc w:val="center"/>
    </w:pPr>
    <w:rPr>
      <w:rFonts w:ascii="Arial" w:hAnsi="Arial"/>
      <w:b/>
      <w:szCs w:val="20"/>
      <w:lang w:eastAsia="en-US"/>
    </w:rPr>
  </w:style>
  <w:style w:type="paragraph" w:customStyle="1" w:styleId="afffff2">
    <w:name w:val="Текст в таблице"/>
    <w:basedOn w:val="af8"/>
    <w:link w:val="afffff3"/>
    <w:rsid w:val="00AF530B"/>
    <w:pPr>
      <w:keepLines/>
    </w:pPr>
    <w:rPr>
      <w:rFonts w:ascii="Arial" w:hAnsi="Arial"/>
      <w:szCs w:val="20"/>
      <w:lang w:val="x-none"/>
    </w:rPr>
  </w:style>
  <w:style w:type="paragraph" w:customStyle="1" w:styleId="afffff4">
    <w:name w:val="Код документа"/>
    <w:rsid w:val="00AF530B"/>
    <w:pPr>
      <w:spacing w:before="120" w:after="0" w:line="240" w:lineRule="auto"/>
      <w:jc w:val="center"/>
    </w:pPr>
    <w:rPr>
      <w:rFonts w:ascii="Arial" w:eastAsia="Times New Roman" w:hAnsi="Arial" w:cs="Times New Roman"/>
      <w:caps/>
      <w:noProof/>
      <w:sz w:val="24"/>
      <w:szCs w:val="20"/>
      <w:lang w:val="en-US"/>
    </w:rPr>
  </w:style>
  <w:style w:type="paragraph" w:customStyle="1" w:styleId="Tabletext">
    <w:name w:val="Tabletext"/>
    <w:basedOn w:val="af8"/>
    <w:link w:val="TabletextChar"/>
    <w:rsid w:val="00AF530B"/>
    <w:pPr>
      <w:keepLines/>
      <w:widowControl w:val="0"/>
      <w:spacing w:before="60" w:after="60" w:line="240" w:lineRule="atLeast"/>
    </w:pPr>
    <w:rPr>
      <w:rFonts w:ascii="Arial" w:hAnsi="Arial"/>
      <w:sz w:val="20"/>
      <w:szCs w:val="20"/>
      <w:lang w:val="en-US"/>
    </w:rPr>
  </w:style>
  <w:style w:type="paragraph" w:styleId="1f1">
    <w:name w:val="index 1"/>
    <w:basedOn w:val="af8"/>
    <w:next w:val="af8"/>
    <w:autoRedefine/>
    <w:semiHidden/>
    <w:rsid w:val="00AF530B"/>
    <w:pPr>
      <w:ind w:left="240" w:hanging="240"/>
    </w:pPr>
    <w:rPr>
      <w:rFonts w:ascii="Arial" w:hAnsi="Arial"/>
      <w:szCs w:val="20"/>
      <w:lang w:eastAsia="en-US"/>
    </w:rPr>
  </w:style>
  <w:style w:type="paragraph" w:styleId="afffff5">
    <w:name w:val="index heading"/>
    <w:basedOn w:val="af8"/>
    <w:next w:val="1f1"/>
    <w:semiHidden/>
    <w:rsid w:val="00AF530B"/>
    <w:pPr>
      <w:keepNext/>
      <w:spacing w:after="240" w:line="480" w:lineRule="atLeast"/>
      <w:jc w:val="both"/>
    </w:pPr>
    <w:rPr>
      <w:rFonts w:ascii="Arial" w:hAnsi="Arial"/>
      <w:b/>
      <w:spacing w:val="-5"/>
      <w:szCs w:val="20"/>
      <w:lang w:eastAsia="en-US"/>
    </w:rPr>
  </w:style>
  <w:style w:type="paragraph" w:customStyle="1" w:styleId="List3Table">
    <w:name w:val="List3Table"/>
    <w:basedOn w:val="List3"/>
    <w:rsid w:val="00AF530B"/>
    <w:pPr>
      <w:numPr>
        <w:ilvl w:val="0"/>
        <w:numId w:val="0"/>
      </w:numPr>
      <w:tabs>
        <w:tab w:val="clear" w:pos="1701"/>
        <w:tab w:val="num" w:pos="360"/>
        <w:tab w:val="num" w:pos="831"/>
      </w:tabs>
      <w:ind w:left="831" w:hanging="283"/>
    </w:pPr>
    <w:rPr>
      <w:sz w:val="20"/>
    </w:rPr>
  </w:style>
  <w:style w:type="paragraph" w:customStyle="1" w:styleId="afffff6">
    <w:name w:val="Стиль Название объекта + по центру"/>
    <w:basedOn w:val="afff9"/>
    <w:rsid w:val="00AF530B"/>
    <w:pPr>
      <w:jc w:val="center"/>
    </w:pPr>
  </w:style>
  <w:style w:type="paragraph" w:customStyle="1" w:styleId="afffff7">
    <w:name w:val="Базовый для заголовков"/>
    <w:basedOn w:val="af8"/>
    <w:next w:val="aff5"/>
    <w:rsid w:val="00AF530B"/>
    <w:pPr>
      <w:keepNext/>
      <w:keepLines/>
      <w:spacing w:before="480" w:after="360"/>
      <w:jc w:val="center"/>
    </w:pPr>
    <w:rPr>
      <w:rFonts w:ascii="Arial" w:hAnsi="Arial"/>
      <w:b/>
      <w:caps/>
      <w:kern w:val="28"/>
      <w:szCs w:val="20"/>
    </w:rPr>
  </w:style>
  <w:style w:type="paragraph" w:styleId="3f0">
    <w:name w:val="Body Text Indent 3"/>
    <w:basedOn w:val="af8"/>
    <w:link w:val="3f1"/>
    <w:uiPriority w:val="99"/>
    <w:rsid w:val="00AF530B"/>
    <w:pPr>
      <w:ind w:firstLine="567"/>
    </w:pPr>
    <w:rPr>
      <w:rFonts w:ascii="Arial" w:hAnsi="Arial"/>
      <w:szCs w:val="20"/>
      <w:lang w:eastAsia="en-US"/>
    </w:rPr>
  </w:style>
  <w:style w:type="character" w:customStyle="1" w:styleId="3f1">
    <w:name w:val="Основной текст с отступом 3 Знак"/>
    <w:basedOn w:val="afa"/>
    <w:link w:val="3f0"/>
    <w:uiPriority w:val="99"/>
    <w:rsid w:val="00AF530B"/>
    <w:rPr>
      <w:rFonts w:ascii="Arial" w:eastAsia="Times New Roman" w:hAnsi="Arial" w:cs="Times New Roman"/>
      <w:sz w:val="24"/>
      <w:szCs w:val="20"/>
    </w:rPr>
  </w:style>
  <w:style w:type="paragraph" w:customStyle="1" w:styleId="aa">
    <w:name w:val="Нумерованный"/>
    <w:basedOn w:val="affffe"/>
    <w:rsid w:val="00AF530B"/>
    <w:pPr>
      <w:numPr>
        <w:numId w:val="27"/>
      </w:numPr>
      <w:spacing w:line="360" w:lineRule="auto"/>
    </w:pPr>
    <w:rPr>
      <w:sz w:val="28"/>
      <w:szCs w:val="20"/>
    </w:rPr>
  </w:style>
  <w:style w:type="paragraph" w:customStyle="1" w:styleId="112">
    <w:name w:val="Приложение1_заголовок1"/>
    <w:basedOn w:val="1b"/>
    <w:rsid w:val="00AF530B"/>
    <w:pPr>
      <w:tabs>
        <w:tab w:val="num" w:pos="1062"/>
      </w:tabs>
      <w:spacing w:after="120"/>
      <w:ind w:left="709" w:hanging="709"/>
    </w:pPr>
    <w:rPr>
      <w:rFonts w:cs="Times New Roman"/>
      <w:smallCaps/>
      <w:kern w:val="28"/>
      <w:lang w:eastAsia="en-US"/>
    </w:rPr>
  </w:style>
  <w:style w:type="paragraph" w:customStyle="1" w:styleId="14">
    <w:name w:val="Прил. Б. ур.1"/>
    <w:basedOn w:val="1b"/>
    <w:rsid w:val="00AF530B"/>
    <w:pPr>
      <w:numPr>
        <w:numId w:val="30"/>
      </w:numPr>
      <w:suppressAutoHyphens/>
      <w:spacing w:after="120"/>
    </w:pPr>
    <w:rPr>
      <w:rFonts w:cs="Times New Roman"/>
      <w:kern w:val="28"/>
      <w:lang w:eastAsia="en-US"/>
    </w:rPr>
  </w:style>
  <w:style w:type="paragraph" w:customStyle="1" w:styleId="a2">
    <w:name w:val="ПриложениеБ"/>
    <w:basedOn w:val="14"/>
    <w:rsid w:val="00AF530B"/>
    <w:pPr>
      <w:numPr>
        <w:numId w:val="29"/>
      </w:numPr>
    </w:pPr>
  </w:style>
  <w:style w:type="paragraph" w:customStyle="1" w:styleId="afffff8">
    <w:name w:val="ПриложениеВ"/>
    <w:basedOn w:val="a2"/>
    <w:rsid w:val="00AF530B"/>
    <w:pPr>
      <w:numPr>
        <w:numId w:val="0"/>
      </w:numPr>
    </w:pPr>
  </w:style>
  <w:style w:type="paragraph" w:customStyle="1" w:styleId="afffff9">
    <w:name w:val="Приложение Б"/>
    <w:basedOn w:val="14"/>
    <w:rsid w:val="00AF530B"/>
  </w:style>
  <w:style w:type="table" w:styleId="afffffa">
    <w:name w:val="Table Grid"/>
    <w:basedOn w:val="afb"/>
    <w:uiPriority w:val="59"/>
    <w:rsid w:val="00AF530B"/>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2">
    <w:name w:val="заголовок 1"/>
    <w:basedOn w:val="af8"/>
    <w:next w:val="af8"/>
    <w:rsid w:val="00AF530B"/>
    <w:pPr>
      <w:keepNext/>
      <w:spacing w:after="360"/>
      <w:jc w:val="center"/>
    </w:pPr>
    <w:rPr>
      <w:rFonts w:ascii="Times New Roman CYR" w:hAnsi="Times New Roman CYR"/>
      <w:b/>
      <w:kern w:val="28"/>
      <w:szCs w:val="20"/>
    </w:rPr>
  </w:style>
  <w:style w:type="paragraph" w:customStyle="1" w:styleId="2f2">
    <w:name w:val="Приложение Б2"/>
    <w:basedOn w:val="2a"/>
    <w:rsid w:val="00AF530B"/>
    <w:pPr>
      <w:suppressAutoHyphens/>
      <w:spacing w:before="360" w:after="120"/>
    </w:pPr>
    <w:rPr>
      <w:rFonts w:cs="Times New Roman"/>
      <w:bCs w:val="0"/>
      <w:i w:val="0"/>
      <w:iCs w:val="0"/>
      <w:sz w:val="32"/>
      <w:szCs w:val="20"/>
      <w:lang w:eastAsia="en-US"/>
    </w:rPr>
  </w:style>
  <w:style w:type="paragraph" w:customStyle="1" w:styleId="bulletlevel2">
    <w:name w:val="bullet level 2"/>
    <w:basedOn w:val="af8"/>
    <w:rsid w:val="00AF530B"/>
    <w:pPr>
      <w:numPr>
        <w:ilvl w:val="1"/>
        <w:numId w:val="28"/>
      </w:numPr>
    </w:pPr>
    <w:rPr>
      <w:rFonts w:ascii="Arial" w:hAnsi="Arial"/>
      <w:szCs w:val="20"/>
      <w:lang w:eastAsia="en-US"/>
    </w:rPr>
  </w:style>
  <w:style w:type="paragraph" w:customStyle="1" w:styleId="3f">
    <w:name w:val="Приложение Б3"/>
    <w:basedOn w:val="37"/>
    <w:rsid w:val="00AF530B"/>
    <w:pPr>
      <w:keepLines/>
      <w:suppressAutoHyphens/>
      <w:spacing w:after="120"/>
    </w:pPr>
    <w:rPr>
      <w:rFonts w:cs="Times New Roman"/>
      <w:bCs w:val="0"/>
      <w:sz w:val="24"/>
      <w:szCs w:val="20"/>
      <w:lang w:eastAsia="en-US"/>
    </w:rPr>
  </w:style>
  <w:style w:type="paragraph" w:customStyle="1" w:styleId="bulletlevel1">
    <w:name w:val="bullet level 1"/>
    <w:basedOn w:val="af8"/>
    <w:rsid w:val="00AF530B"/>
    <w:pPr>
      <w:numPr>
        <w:numId w:val="31"/>
      </w:numPr>
    </w:pPr>
    <w:rPr>
      <w:rFonts w:ascii="Arial" w:hAnsi="Arial"/>
      <w:szCs w:val="20"/>
      <w:lang w:eastAsia="en-US"/>
    </w:rPr>
  </w:style>
  <w:style w:type="paragraph" w:customStyle="1" w:styleId="26">
    <w:name w:val="Прил.Б 2 ур."/>
    <w:basedOn w:val="2a"/>
    <w:rsid w:val="00AF530B"/>
    <w:pPr>
      <w:numPr>
        <w:ilvl w:val="1"/>
        <w:numId w:val="30"/>
      </w:numPr>
      <w:suppressAutoHyphens/>
      <w:spacing w:before="360" w:after="120"/>
    </w:pPr>
    <w:rPr>
      <w:rFonts w:cs="Times New Roman"/>
      <w:bCs w:val="0"/>
      <w:i w:val="0"/>
      <w:iCs w:val="0"/>
      <w:sz w:val="32"/>
      <w:szCs w:val="20"/>
      <w:lang w:eastAsia="en-US"/>
    </w:rPr>
  </w:style>
  <w:style w:type="paragraph" w:customStyle="1" w:styleId="40">
    <w:name w:val="Прил. Б 4 ур."/>
    <w:basedOn w:val="44"/>
    <w:rsid w:val="00AF530B"/>
    <w:pPr>
      <w:keepLines w:val="0"/>
      <w:numPr>
        <w:ilvl w:val="3"/>
        <w:numId w:val="30"/>
      </w:numPr>
      <w:tabs>
        <w:tab w:val="left" w:pos="1620"/>
      </w:tabs>
      <w:spacing w:before="240" w:after="120"/>
    </w:pPr>
    <w:rPr>
      <w:rFonts w:ascii="Arial" w:eastAsia="Times New Roman" w:hAnsi="Arial" w:cs="Times New Roman"/>
      <w:i w:val="0"/>
      <w:iCs w:val="0"/>
      <w:color w:val="auto"/>
      <w:szCs w:val="20"/>
      <w:lang w:eastAsia="en-US"/>
    </w:rPr>
  </w:style>
  <w:style w:type="paragraph" w:customStyle="1" w:styleId="17">
    <w:name w:val="Прил. В 1 ур."/>
    <w:basedOn w:val="af8"/>
    <w:rsid w:val="00AF530B"/>
    <w:pPr>
      <w:numPr>
        <w:numId w:val="32"/>
      </w:numPr>
      <w:tabs>
        <w:tab w:val="clear" w:pos="1209"/>
        <w:tab w:val="num" w:pos="1080"/>
      </w:tabs>
      <w:spacing w:before="120" w:after="240"/>
      <w:ind w:left="547"/>
    </w:pPr>
    <w:rPr>
      <w:rFonts w:ascii="Arial" w:hAnsi="Arial"/>
      <w:b/>
      <w:sz w:val="32"/>
      <w:szCs w:val="32"/>
      <w:lang w:eastAsia="en-US"/>
    </w:rPr>
  </w:style>
  <w:style w:type="paragraph" w:styleId="afffffb">
    <w:name w:val="annotation subject"/>
    <w:basedOn w:val="afffb"/>
    <w:next w:val="afffb"/>
    <w:link w:val="afffffc"/>
    <w:uiPriority w:val="99"/>
    <w:rsid w:val="00AF530B"/>
    <w:pPr>
      <w:jc w:val="left"/>
    </w:pPr>
    <w:rPr>
      <w:rFonts w:ascii="Arial" w:hAnsi="Arial"/>
      <w:b/>
      <w:bCs/>
      <w:lang w:eastAsia="en-US"/>
    </w:rPr>
  </w:style>
  <w:style w:type="character" w:customStyle="1" w:styleId="afffffc">
    <w:name w:val="Тема примечания Знак"/>
    <w:basedOn w:val="afffc"/>
    <w:link w:val="afffffb"/>
    <w:uiPriority w:val="99"/>
    <w:rsid w:val="00AF530B"/>
    <w:rPr>
      <w:rFonts w:ascii="Arial" w:eastAsia="Times New Roman" w:hAnsi="Arial" w:cs="Times New Roman"/>
      <w:b/>
      <w:bCs/>
      <w:sz w:val="20"/>
      <w:szCs w:val="20"/>
      <w:lang w:eastAsia="ru-RU"/>
    </w:rPr>
  </w:style>
  <w:style w:type="paragraph" w:customStyle="1" w:styleId="afffffd">
    <w:name w:val="Буквенный список"/>
    <w:basedOn w:val="2d"/>
    <w:rsid w:val="00AF530B"/>
    <w:pPr>
      <w:spacing w:before="120" w:after="0" w:line="360" w:lineRule="auto"/>
      <w:ind w:left="709"/>
      <w:jc w:val="both"/>
    </w:pPr>
    <w:rPr>
      <w:szCs w:val="20"/>
    </w:rPr>
  </w:style>
  <w:style w:type="paragraph" w:customStyle="1" w:styleId="afffffe">
    <w:name w:val="Б_Нумерованный список"/>
    <w:basedOn w:val="2d"/>
    <w:rsid w:val="00AF530B"/>
    <w:pPr>
      <w:spacing w:before="120" w:after="0" w:line="360" w:lineRule="auto"/>
      <w:ind w:left="1843" w:hanging="425"/>
      <w:jc w:val="both"/>
    </w:pPr>
    <w:rPr>
      <w:szCs w:val="20"/>
    </w:rPr>
  </w:style>
  <w:style w:type="paragraph" w:customStyle="1" w:styleId="Chapter">
    <w:name w:val="Chapter"/>
    <w:basedOn w:val="af8"/>
    <w:next w:val="1b"/>
    <w:rsid w:val="00AF530B"/>
    <w:pPr>
      <w:pageBreakBefore/>
      <w:numPr>
        <w:numId w:val="33"/>
      </w:numPr>
    </w:pPr>
    <w:rPr>
      <w:b/>
      <w:sz w:val="28"/>
      <w:szCs w:val="20"/>
    </w:rPr>
  </w:style>
  <w:style w:type="paragraph" w:customStyle="1" w:styleId="caaieiaie1">
    <w:name w:val="caaieiaie 1"/>
    <w:basedOn w:val="af8"/>
    <w:next w:val="af8"/>
    <w:rsid w:val="00AF530B"/>
    <w:pPr>
      <w:keepNext/>
      <w:widowControl w:val="0"/>
      <w:jc w:val="both"/>
    </w:pPr>
    <w:rPr>
      <w:sz w:val="28"/>
      <w:szCs w:val="28"/>
    </w:rPr>
  </w:style>
  <w:style w:type="paragraph" w:customStyle="1" w:styleId="App1">
    <w:name w:val="App 1"/>
    <w:basedOn w:val="1b"/>
    <w:next w:val="aff5"/>
    <w:rsid w:val="00AF530B"/>
    <w:pPr>
      <w:tabs>
        <w:tab w:val="num" w:pos="716"/>
      </w:tabs>
      <w:ind w:left="716" w:hanging="432"/>
    </w:pPr>
    <w:rPr>
      <w:rFonts w:ascii="Times New Roman" w:hAnsi="Times New Roman" w:cs="Times New Roman"/>
      <w:bCs w:val="0"/>
      <w:i/>
      <w:iCs/>
      <w:kern w:val="28"/>
      <w:sz w:val="24"/>
      <w:szCs w:val="20"/>
    </w:rPr>
  </w:style>
  <w:style w:type="paragraph" w:customStyle="1" w:styleId="TableCellL">
    <w:name w:val="Table Cell L"/>
    <w:basedOn w:val="af8"/>
    <w:rsid w:val="00AF530B"/>
    <w:pPr>
      <w:ind w:left="570"/>
    </w:pPr>
    <w:rPr>
      <w:rFonts w:ascii="Arial" w:hAnsi="Arial" w:cs="Arial"/>
      <w:color w:val="000000"/>
      <w:sz w:val="22"/>
      <w:szCs w:val="22"/>
    </w:rPr>
  </w:style>
  <w:style w:type="paragraph" w:customStyle="1" w:styleId="StyleStyleTabletextBoldCenteredLeft">
    <w:name w:val="Style Style Tabletext + Bold Centered + Left"/>
    <w:basedOn w:val="af8"/>
    <w:rsid w:val="00AF530B"/>
    <w:pPr>
      <w:keepLines/>
      <w:widowControl w:val="0"/>
      <w:spacing w:before="120" w:after="60"/>
    </w:pPr>
    <w:rPr>
      <w:rFonts w:ascii="Arial" w:hAnsi="Arial"/>
      <w:b/>
      <w:bCs/>
      <w:sz w:val="20"/>
      <w:szCs w:val="20"/>
      <w:lang w:eastAsia="en-US"/>
    </w:rPr>
  </w:style>
  <w:style w:type="paragraph" w:customStyle="1" w:styleId="affffff">
    <w:name w:val="Наименование системы"/>
    <w:basedOn w:val="af8"/>
    <w:rsid w:val="00AF530B"/>
    <w:pPr>
      <w:spacing w:before="1080" w:line="360" w:lineRule="auto"/>
      <w:jc w:val="center"/>
    </w:pPr>
    <w:rPr>
      <w:rFonts w:ascii="Arial" w:hAnsi="Arial"/>
      <w:caps/>
      <w:noProof/>
      <w:sz w:val="28"/>
      <w:szCs w:val="20"/>
      <w:lang w:eastAsia="en-US"/>
    </w:rPr>
  </w:style>
  <w:style w:type="paragraph" w:customStyle="1" w:styleId="affffff0">
    <w:name w:val="Наименование программы"/>
    <w:basedOn w:val="affffff"/>
    <w:rsid w:val="00AF530B"/>
    <w:pPr>
      <w:spacing w:before="120"/>
    </w:pPr>
    <w:rPr>
      <w:b/>
    </w:rPr>
  </w:style>
  <w:style w:type="paragraph" w:customStyle="1" w:styleId="affffff1">
    <w:name w:val="Наименование документа"/>
    <w:rsid w:val="00AF530B"/>
    <w:pPr>
      <w:spacing w:before="120" w:after="120" w:line="240" w:lineRule="auto"/>
      <w:jc w:val="center"/>
    </w:pPr>
    <w:rPr>
      <w:rFonts w:ascii="Arial" w:eastAsia="Times New Roman" w:hAnsi="Arial" w:cs="Times New Roman"/>
      <w:b/>
      <w:noProof/>
      <w:sz w:val="28"/>
      <w:szCs w:val="20"/>
      <w:lang w:val="en-US"/>
    </w:rPr>
  </w:style>
  <w:style w:type="paragraph" w:customStyle="1" w:styleId="Paragraph2">
    <w:name w:val="Paragraph2"/>
    <w:basedOn w:val="af8"/>
    <w:rsid w:val="00AF530B"/>
    <w:pPr>
      <w:widowControl w:val="0"/>
      <w:spacing w:before="80" w:line="240" w:lineRule="atLeast"/>
      <w:ind w:left="720"/>
      <w:jc w:val="both"/>
    </w:pPr>
    <w:rPr>
      <w:color w:val="000000"/>
      <w:sz w:val="20"/>
      <w:szCs w:val="20"/>
      <w:lang w:val="en-AU" w:eastAsia="en-US"/>
    </w:rPr>
  </w:style>
  <w:style w:type="character" w:customStyle="1" w:styleId="defaultlabelstyle1">
    <w:name w:val="defaultlabelstyle1"/>
    <w:uiPriority w:val="99"/>
    <w:rsid w:val="00AF530B"/>
    <w:rPr>
      <w:rFonts w:ascii="Verdana" w:hAnsi="Verdana" w:hint="default"/>
      <w:b w:val="0"/>
      <w:bCs w:val="0"/>
      <w:color w:val="333333"/>
    </w:rPr>
  </w:style>
  <w:style w:type="character" w:customStyle="1" w:styleId="webofficeattributelabel1">
    <w:name w:val="webofficeattributelabel1"/>
    <w:rsid w:val="00AF530B"/>
    <w:rPr>
      <w:rFonts w:ascii="Verdana" w:hAnsi="Verdana" w:hint="default"/>
      <w:b/>
      <w:bCs/>
      <w:strike w:val="0"/>
      <w:dstrike w:val="0"/>
      <w:color w:val="000000"/>
      <w:sz w:val="18"/>
      <w:szCs w:val="18"/>
      <w:u w:val="none"/>
      <w:effect w:val="none"/>
    </w:rPr>
  </w:style>
  <w:style w:type="character" w:customStyle="1" w:styleId="webofficepageheader1">
    <w:name w:val="webofficepageheader1"/>
    <w:rsid w:val="00AF530B"/>
    <w:rPr>
      <w:rFonts w:ascii="Verdana" w:hAnsi="Verdana" w:hint="default"/>
      <w:b/>
      <w:bCs/>
      <w:strike w:val="0"/>
      <w:dstrike w:val="0"/>
      <w:color w:val="000000"/>
      <w:sz w:val="24"/>
      <w:szCs w:val="24"/>
      <w:u w:val="none"/>
      <w:effect w:val="none"/>
    </w:rPr>
  </w:style>
  <w:style w:type="paragraph" w:styleId="41">
    <w:name w:val="List Bullet 4"/>
    <w:basedOn w:val="af8"/>
    <w:autoRedefine/>
    <w:uiPriority w:val="99"/>
    <w:rsid w:val="00AF530B"/>
    <w:pPr>
      <w:numPr>
        <w:numId w:val="34"/>
      </w:numPr>
      <w:suppressAutoHyphens/>
      <w:autoSpaceDE w:val="0"/>
      <w:autoSpaceDN w:val="0"/>
      <w:jc w:val="both"/>
    </w:pPr>
    <w:rPr>
      <w:rFonts w:ascii="Arial" w:hAnsi="Arial" w:cs="Arial"/>
      <w:snapToGrid w:val="0"/>
      <w:sz w:val="20"/>
      <w:szCs w:val="20"/>
      <w:lang w:val="en-US"/>
    </w:rPr>
  </w:style>
  <w:style w:type="numbering" w:customStyle="1" w:styleId="27">
    <w:name w:val="_Многоуровневый_2"/>
    <w:basedOn w:val="afc"/>
    <w:rsid w:val="00AF530B"/>
    <w:pPr>
      <w:numPr>
        <w:numId w:val="37"/>
      </w:numPr>
    </w:pPr>
  </w:style>
  <w:style w:type="paragraph" w:customStyle="1" w:styleId="a7">
    <w:name w:val="Название рисунка"/>
    <w:next w:val="af8"/>
    <w:autoRedefine/>
    <w:rsid w:val="00AF530B"/>
    <w:pPr>
      <w:numPr>
        <w:numId w:val="35"/>
      </w:numPr>
      <w:spacing w:after="120" w:line="240" w:lineRule="auto"/>
    </w:pPr>
    <w:rPr>
      <w:rFonts w:ascii="Arial" w:eastAsia="Times New Roman" w:hAnsi="Arial" w:cs="Arial"/>
      <w:bCs/>
      <w:lang w:eastAsia="ru-RU"/>
    </w:rPr>
  </w:style>
  <w:style w:type="paragraph" w:customStyle="1" w:styleId="Heading1TopSBI">
    <w:name w:val="Heading 1 TopS BI"/>
    <w:basedOn w:val="1b"/>
    <w:next w:val="af8"/>
    <w:autoRedefine/>
    <w:rsid w:val="00AF530B"/>
    <w:pPr>
      <w:pageBreakBefore/>
      <w:numPr>
        <w:numId w:val="41"/>
      </w:numPr>
      <w:pBdr>
        <w:bottom w:val="double" w:sz="4" w:space="1" w:color="auto"/>
      </w:pBdr>
      <w:suppressAutoHyphens/>
      <w:jc w:val="both"/>
    </w:pPr>
    <w:rPr>
      <w:rFonts w:ascii="Times New Roman" w:hAnsi="Times New Roman" w:cs="Times New Roman"/>
      <w:caps/>
    </w:rPr>
  </w:style>
  <w:style w:type="paragraph" w:customStyle="1" w:styleId="Heading2TopSBI">
    <w:name w:val="Heading 2 TopSBI"/>
    <w:basedOn w:val="2a"/>
    <w:next w:val="af8"/>
    <w:autoRedefine/>
    <w:rsid w:val="00AF530B"/>
    <w:pPr>
      <w:numPr>
        <w:ilvl w:val="1"/>
        <w:numId w:val="36"/>
      </w:numPr>
      <w:jc w:val="both"/>
    </w:pPr>
  </w:style>
  <w:style w:type="paragraph" w:customStyle="1" w:styleId="Heading3TopSBI">
    <w:name w:val="Heading 3 TopS BI"/>
    <w:basedOn w:val="af8"/>
    <w:autoRedefine/>
    <w:rsid w:val="00AF530B"/>
    <w:pPr>
      <w:keepNext/>
      <w:widowControl w:val="0"/>
      <w:numPr>
        <w:ilvl w:val="2"/>
        <w:numId w:val="36"/>
      </w:numPr>
      <w:spacing w:line="240" w:lineRule="atLeast"/>
      <w:outlineLvl w:val="2"/>
    </w:pPr>
    <w:rPr>
      <w:rFonts w:ascii="Arial" w:hAnsi="Arial"/>
      <w:b/>
      <w:szCs w:val="20"/>
      <w:lang w:val="en-US" w:eastAsia="en-US"/>
    </w:rPr>
  </w:style>
  <w:style w:type="paragraph" w:customStyle="1" w:styleId="Heading4TopSBI">
    <w:name w:val="Heading 4 TopS BI"/>
    <w:basedOn w:val="af8"/>
    <w:autoRedefine/>
    <w:rsid w:val="00AF530B"/>
    <w:pPr>
      <w:widowControl w:val="0"/>
      <w:numPr>
        <w:ilvl w:val="3"/>
        <w:numId w:val="36"/>
      </w:numPr>
      <w:spacing w:line="240" w:lineRule="atLeast"/>
      <w:outlineLvl w:val="3"/>
    </w:pPr>
    <w:rPr>
      <w:rFonts w:ascii="Arial" w:hAnsi="Arial" w:cs="Arial"/>
      <w:i/>
      <w:szCs w:val="20"/>
      <w:lang w:eastAsia="en-US"/>
    </w:rPr>
  </w:style>
  <w:style w:type="character" w:customStyle="1" w:styleId="defaultlabelstyle">
    <w:name w:val="defaultlabelstyle"/>
    <w:basedOn w:val="afa"/>
    <w:rsid w:val="00AF530B"/>
  </w:style>
  <w:style w:type="character" w:customStyle="1" w:styleId="FMainTXT0">
    <w:name w:val="FMainTXT Знак"/>
    <w:rsid w:val="00AF530B"/>
    <w:rPr>
      <w:rFonts w:ascii="Arial" w:hAnsi="Arial"/>
      <w:sz w:val="24"/>
      <w:lang w:val="ru-RU" w:eastAsia="en-US" w:bidi="ar-SA"/>
    </w:rPr>
  </w:style>
  <w:style w:type="paragraph" w:styleId="affffff2">
    <w:name w:val="Normal (Web)"/>
    <w:basedOn w:val="af8"/>
    <w:uiPriority w:val="99"/>
    <w:rsid w:val="00AF530B"/>
    <w:pPr>
      <w:suppressAutoHyphens/>
      <w:spacing w:before="100" w:beforeAutospacing="1" w:after="100" w:afterAutospacing="1"/>
    </w:pPr>
    <w:rPr>
      <w:lang w:eastAsia="en-US"/>
    </w:rPr>
  </w:style>
  <w:style w:type="paragraph" w:customStyle="1" w:styleId="CharChar">
    <w:name w:val="Char Char Знак"/>
    <w:basedOn w:val="af8"/>
    <w:autoRedefine/>
    <w:rsid w:val="00AF530B"/>
    <w:pPr>
      <w:tabs>
        <w:tab w:val="num" w:pos="432"/>
      </w:tabs>
      <w:snapToGrid w:val="0"/>
      <w:spacing w:after="160" w:line="240" w:lineRule="exact"/>
      <w:ind w:left="432" w:hanging="432"/>
    </w:pPr>
    <w:rPr>
      <w:rFonts w:ascii="Verdana" w:hAnsi="Verdana"/>
      <w:bCs/>
      <w:sz w:val="22"/>
      <w:szCs w:val="22"/>
      <w:lang w:val="en-US" w:eastAsia="en-US"/>
    </w:rPr>
  </w:style>
  <w:style w:type="paragraph" w:customStyle="1" w:styleId="affffff3">
    <w:name w:val="Список марк"/>
    <w:basedOn w:val="af8"/>
    <w:rsid w:val="00AF530B"/>
    <w:pPr>
      <w:tabs>
        <w:tab w:val="num" w:pos="360"/>
      </w:tabs>
      <w:ind w:left="360" w:hanging="360"/>
      <w:jc w:val="both"/>
    </w:pPr>
    <w:rPr>
      <w:rFonts w:ascii="Verdana" w:hAnsi="Verdana"/>
      <w:sz w:val="18"/>
      <w:szCs w:val="18"/>
      <w:lang w:val="en-US" w:eastAsia="en-US"/>
    </w:rPr>
  </w:style>
  <w:style w:type="numbering" w:customStyle="1" w:styleId="af5">
    <w:name w:val="Стиль маркированный"/>
    <w:basedOn w:val="afc"/>
    <w:rsid w:val="00AF530B"/>
    <w:pPr>
      <w:numPr>
        <w:numId w:val="38"/>
      </w:numPr>
    </w:pPr>
  </w:style>
  <w:style w:type="numbering" w:customStyle="1" w:styleId="ab">
    <w:name w:val="Стиль многоуровневый"/>
    <w:basedOn w:val="afc"/>
    <w:rsid w:val="00AF530B"/>
    <w:pPr>
      <w:numPr>
        <w:numId w:val="39"/>
      </w:numPr>
    </w:pPr>
  </w:style>
  <w:style w:type="character" w:customStyle="1" w:styleId="webofficeattributevalue1">
    <w:name w:val="webofficeattributevalue1"/>
    <w:uiPriority w:val="99"/>
    <w:rsid w:val="00AF530B"/>
    <w:rPr>
      <w:rFonts w:ascii="Verdana" w:hAnsi="Verdana" w:hint="default"/>
      <w:strike w:val="0"/>
      <w:dstrike w:val="0"/>
      <w:color w:val="000000"/>
      <w:sz w:val="16"/>
      <w:szCs w:val="16"/>
      <w:u w:val="none"/>
      <w:effect w:val="none"/>
    </w:rPr>
  </w:style>
  <w:style w:type="paragraph" w:customStyle="1" w:styleId="88">
    <w:name w:val="Стиль8"/>
    <w:basedOn w:val="af8"/>
    <w:link w:val="89"/>
    <w:qFormat/>
    <w:rsid w:val="00AF530B"/>
    <w:pPr>
      <w:jc w:val="both"/>
    </w:pPr>
    <w:rPr>
      <w:lang w:val="x-none"/>
    </w:rPr>
  </w:style>
  <w:style w:type="character" w:customStyle="1" w:styleId="89">
    <w:name w:val="Стиль8 Знак"/>
    <w:link w:val="88"/>
    <w:rsid w:val="00AF530B"/>
    <w:rPr>
      <w:rFonts w:ascii="Times New Roman" w:eastAsia="Times New Roman" w:hAnsi="Times New Roman" w:cs="Times New Roman"/>
      <w:sz w:val="24"/>
      <w:szCs w:val="24"/>
      <w:lang w:val="x-none" w:eastAsia="ru-RU"/>
    </w:rPr>
  </w:style>
  <w:style w:type="table" w:customStyle="1" w:styleId="TableNormal0">
    <w:name w:val="Table Normal"/>
    <w:semiHidden/>
    <w:rsid w:val="00AF530B"/>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paragraph" w:customStyle="1" w:styleId="19">
    <w:name w:val="уровень 1"/>
    <w:basedOn w:val="af8"/>
    <w:next w:val="af8"/>
    <w:rsid w:val="00AF530B"/>
    <w:pPr>
      <w:keepNext/>
      <w:numPr>
        <w:numId w:val="40"/>
      </w:numPr>
      <w:spacing w:before="360" w:after="240"/>
      <w:outlineLvl w:val="0"/>
    </w:pPr>
    <w:rPr>
      <w:b/>
      <w:sz w:val="32"/>
      <w:lang w:eastAsia="en-US"/>
    </w:rPr>
  </w:style>
  <w:style w:type="paragraph" w:customStyle="1" w:styleId="28">
    <w:name w:val="уровень 2"/>
    <w:basedOn w:val="af8"/>
    <w:rsid w:val="00AF530B"/>
    <w:pPr>
      <w:keepNext/>
      <w:numPr>
        <w:ilvl w:val="1"/>
        <w:numId w:val="40"/>
      </w:numPr>
      <w:tabs>
        <w:tab w:val="left" w:pos="1260"/>
      </w:tabs>
      <w:spacing w:before="240" w:after="120"/>
      <w:outlineLvl w:val="1"/>
    </w:pPr>
    <w:rPr>
      <w:b/>
      <w:sz w:val="28"/>
    </w:rPr>
  </w:style>
  <w:style w:type="paragraph" w:customStyle="1" w:styleId="35">
    <w:name w:val="уровень 3"/>
    <w:basedOn w:val="af8"/>
    <w:rsid w:val="00AF530B"/>
    <w:pPr>
      <w:numPr>
        <w:ilvl w:val="2"/>
        <w:numId w:val="40"/>
      </w:numPr>
      <w:tabs>
        <w:tab w:val="left" w:pos="720"/>
        <w:tab w:val="left" w:pos="1440"/>
        <w:tab w:val="left" w:pos="1620"/>
      </w:tabs>
      <w:spacing w:before="240" w:after="120"/>
      <w:jc w:val="both"/>
      <w:outlineLvl w:val="2"/>
    </w:pPr>
    <w:rPr>
      <w:i/>
      <w:color w:val="000000"/>
      <w:sz w:val="28"/>
    </w:rPr>
  </w:style>
  <w:style w:type="paragraph" w:customStyle="1" w:styleId="KCText">
    <w:name w:val="KC Text"/>
    <w:basedOn w:val="af8"/>
    <w:link w:val="KCText0"/>
    <w:uiPriority w:val="99"/>
    <w:rsid w:val="00AF530B"/>
    <w:pPr>
      <w:tabs>
        <w:tab w:val="left" w:pos="851"/>
      </w:tabs>
      <w:spacing w:before="60" w:after="60"/>
      <w:ind w:left="851"/>
    </w:pPr>
    <w:rPr>
      <w:rFonts w:ascii="Arial" w:hAnsi="Arial"/>
      <w:kern w:val="28"/>
      <w:sz w:val="20"/>
      <w:szCs w:val="20"/>
      <w:lang w:val="x-none"/>
    </w:rPr>
  </w:style>
  <w:style w:type="character" w:customStyle="1" w:styleId="KCText0">
    <w:name w:val="KC Text Знак"/>
    <w:link w:val="KCText"/>
    <w:uiPriority w:val="99"/>
    <w:locked/>
    <w:rsid w:val="00AF530B"/>
    <w:rPr>
      <w:rFonts w:ascii="Arial" w:eastAsia="Times New Roman" w:hAnsi="Arial" w:cs="Times New Roman"/>
      <w:kern w:val="28"/>
      <w:sz w:val="20"/>
      <w:szCs w:val="20"/>
      <w:lang w:val="x-none" w:eastAsia="ru-RU"/>
    </w:rPr>
  </w:style>
  <w:style w:type="character" w:customStyle="1" w:styleId="afffff3">
    <w:name w:val="Текст в таблице Знак"/>
    <w:link w:val="afffff2"/>
    <w:locked/>
    <w:rsid w:val="00AF530B"/>
    <w:rPr>
      <w:rFonts w:ascii="Arial" w:eastAsia="Times New Roman" w:hAnsi="Arial" w:cs="Times New Roman"/>
      <w:sz w:val="24"/>
      <w:szCs w:val="20"/>
      <w:lang w:val="x-none" w:eastAsia="ru-RU"/>
    </w:rPr>
  </w:style>
  <w:style w:type="character" w:customStyle="1" w:styleId="afffa">
    <w:name w:val="Название объекта Знак"/>
    <w:aliases w:val="Знак Знак, Знак Знак"/>
    <w:link w:val="afff9"/>
    <w:locked/>
    <w:rsid w:val="00AF530B"/>
    <w:rPr>
      <w:rFonts w:ascii="Times New Roman" w:eastAsia="Times New Roman" w:hAnsi="Times New Roman" w:cs="Times New Roman"/>
      <w:b/>
      <w:bCs/>
      <w:sz w:val="24"/>
      <w:szCs w:val="20"/>
      <w:lang w:val="x-none" w:eastAsia="ru-RU"/>
    </w:rPr>
  </w:style>
  <w:style w:type="paragraph" w:customStyle="1" w:styleId="affffff4">
    <w:name w:val="заголовок таблицы"/>
    <w:basedOn w:val="Tabletext"/>
    <w:link w:val="Char"/>
    <w:qFormat/>
    <w:rsid w:val="00AF530B"/>
  </w:style>
  <w:style w:type="character" w:customStyle="1" w:styleId="TabletextChar">
    <w:name w:val="Tabletext Char"/>
    <w:link w:val="Tabletext"/>
    <w:rsid w:val="00AF530B"/>
    <w:rPr>
      <w:rFonts w:ascii="Arial" w:eastAsia="Times New Roman" w:hAnsi="Arial" w:cs="Times New Roman"/>
      <w:sz w:val="20"/>
      <w:szCs w:val="20"/>
      <w:lang w:val="en-US" w:eastAsia="ru-RU"/>
    </w:rPr>
  </w:style>
  <w:style w:type="character" w:customStyle="1" w:styleId="Char">
    <w:name w:val="заголовок таблицы Char"/>
    <w:link w:val="affffff4"/>
    <w:rsid w:val="00AF530B"/>
    <w:rPr>
      <w:rFonts w:ascii="Arial" w:eastAsia="Times New Roman" w:hAnsi="Arial" w:cs="Times New Roman"/>
      <w:sz w:val="20"/>
      <w:szCs w:val="20"/>
      <w:lang w:val="en-US" w:eastAsia="ru-RU"/>
    </w:rPr>
  </w:style>
  <w:style w:type="paragraph" w:customStyle="1" w:styleId="Appendix1">
    <w:name w:val="Appendix 1"/>
    <w:basedOn w:val="af8"/>
    <w:next w:val="aff5"/>
    <w:rsid w:val="00AF530B"/>
    <w:pPr>
      <w:keepNext/>
      <w:pageBreakBefore/>
      <w:numPr>
        <w:numId w:val="42"/>
      </w:numPr>
      <w:tabs>
        <w:tab w:val="clear" w:pos="2160"/>
        <w:tab w:val="num" w:pos="1620"/>
      </w:tabs>
      <w:spacing w:before="240" w:after="60"/>
    </w:pPr>
    <w:rPr>
      <w:b/>
      <w:i/>
      <w:kern w:val="28"/>
      <w:szCs w:val="20"/>
    </w:rPr>
  </w:style>
  <w:style w:type="character" w:customStyle="1" w:styleId="140">
    <w:name w:val="Стиль 14 пт"/>
    <w:rsid w:val="00AF530B"/>
    <w:rPr>
      <w:rFonts w:ascii="Times New Roman" w:hAnsi="Times New Roman"/>
      <w:sz w:val="28"/>
    </w:rPr>
  </w:style>
  <w:style w:type="character" w:customStyle="1" w:styleId="FontStyle11">
    <w:name w:val="Font Style11"/>
    <w:basedOn w:val="afa"/>
    <w:uiPriority w:val="99"/>
    <w:rsid w:val="00AF530B"/>
    <w:rPr>
      <w:rFonts w:ascii="Times New Roman" w:hAnsi="Times New Roman" w:cs="Times New Roman"/>
      <w:sz w:val="22"/>
      <w:szCs w:val="22"/>
    </w:rPr>
  </w:style>
  <w:style w:type="paragraph" w:customStyle="1" w:styleId="ac">
    <w:name w:val="ОС_Т_Список"/>
    <w:basedOn w:val="af8"/>
    <w:link w:val="affffff5"/>
    <w:qFormat/>
    <w:rsid w:val="00AF530B"/>
    <w:pPr>
      <w:numPr>
        <w:numId w:val="44"/>
      </w:numPr>
      <w:spacing w:before="60" w:after="60"/>
      <w:jc w:val="both"/>
    </w:pPr>
    <w:rPr>
      <w:rFonts w:ascii="Arial" w:eastAsia="Calibri" w:hAnsi="Arial"/>
      <w:sz w:val="20"/>
      <w:szCs w:val="20"/>
      <w:lang w:val="x-none" w:eastAsia="x-none"/>
    </w:rPr>
  </w:style>
  <w:style w:type="paragraph" w:customStyle="1" w:styleId="affffff6">
    <w:name w:val="ОС_Т_Текст"/>
    <w:basedOn w:val="af8"/>
    <w:link w:val="affffff7"/>
    <w:qFormat/>
    <w:rsid w:val="00AF530B"/>
    <w:pPr>
      <w:spacing w:before="60" w:after="60"/>
      <w:ind w:left="46"/>
      <w:jc w:val="both"/>
    </w:pPr>
    <w:rPr>
      <w:rFonts w:ascii="Arial" w:eastAsia="Calibri" w:hAnsi="Arial"/>
      <w:sz w:val="20"/>
      <w:szCs w:val="20"/>
      <w:lang w:val="x-none"/>
    </w:rPr>
  </w:style>
  <w:style w:type="character" w:customStyle="1" w:styleId="affffff7">
    <w:name w:val="ОС_Т_Текст Знак"/>
    <w:link w:val="affffff6"/>
    <w:rsid w:val="00AF530B"/>
    <w:rPr>
      <w:rFonts w:ascii="Arial" w:eastAsia="Calibri" w:hAnsi="Arial" w:cs="Times New Roman"/>
      <w:sz w:val="20"/>
      <w:szCs w:val="20"/>
      <w:lang w:val="x-none" w:eastAsia="ru-RU"/>
    </w:rPr>
  </w:style>
  <w:style w:type="paragraph" w:customStyle="1" w:styleId="affffff8">
    <w:name w:val="ОС_Т_Заголовок"/>
    <w:basedOn w:val="af8"/>
    <w:qFormat/>
    <w:rsid w:val="00AF530B"/>
    <w:pPr>
      <w:keepNext/>
      <w:spacing w:before="120" w:after="120"/>
      <w:jc w:val="center"/>
    </w:pPr>
    <w:rPr>
      <w:rFonts w:ascii="Cambria" w:hAnsi="Cambria" w:cs="Arial"/>
      <w:b/>
      <w:smallCaps/>
      <w:color w:val="17365D"/>
    </w:rPr>
  </w:style>
  <w:style w:type="character" w:customStyle="1" w:styleId="affffff5">
    <w:name w:val="ОС_Т_Список Знак"/>
    <w:link w:val="ac"/>
    <w:rsid w:val="00AF530B"/>
    <w:rPr>
      <w:rFonts w:ascii="Arial" w:eastAsia="Calibri" w:hAnsi="Arial" w:cs="Times New Roman"/>
      <w:sz w:val="20"/>
      <w:szCs w:val="20"/>
      <w:lang w:val="x-none" w:eastAsia="x-none"/>
    </w:rPr>
  </w:style>
  <w:style w:type="paragraph" w:customStyle="1" w:styleId="affffff9">
    <w:name w:val="шапка таблицы"/>
    <w:basedOn w:val="af8"/>
    <w:next w:val="af8"/>
    <w:qFormat/>
    <w:rsid w:val="00AF530B"/>
    <w:pPr>
      <w:spacing w:before="60" w:after="60"/>
      <w:ind w:left="45"/>
      <w:jc w:val="center"/>
    </w:pPr>
    <w:rPr>
      <w:rFonts w:ascii="Calibri" w:hAnsi="Calibri" w:cs="Calibri"/>
      <w:b/>
    </w:rPr>
  </w:style>
  <w:style w:type="paragraph" w:customStyle="1" w:styleId="affffffa">
    <w:name w:val="текст в табл."/>
    <w:basedOn w:val="af8"/>
    <w:qFormat/>
    <w:rsid w:val="00AF530B"/>
    <w:pPr>
      <w:ind w:left="45"/>
      <w:jc w:val="both"/>
    </w:pPr>
    <w:rPr>
      <w:rFonts w:ascii="Calibri" w:hAnsi="Calibri" w:cs="Calibri"/>
    </w:rPr>
  </w:style>
  <w:style w:type="paragraph" w:customStyle="1" w:styleId="BCNormal12">
    <w:name w:val="BC Normal 12"/>
    <w:basedOn w:val="af8"/>
    <w:rsid w:val="00AF530B"/>
    <w:pPr>
      <w:spacing w:before="60" w:after="60"/>
      <w:jc w:val="both"/>
    </w:pPr>
    <w:rPr>
      <w:kern w:val="36"/>
      <w:lang w:eastAsia="en-US"/>
    </w:rPr>
  </w:style>
  <w:style w:type="paragraph" w:customStyle="1" w:styleId="15">
    <w:name w:val="Мой загол 1"/>
    <w:basedOn w:val="1f2"/>
    <w:qFormat/>
    <w:rsid w:val="00AF530B"/>
    <w:pPr>
      <w:numPr>
        <w:numId w:val="8"/>
      </w:numPr>
      <w:spacing w:after="0" w:line="360" w:lineRule="auto"/>
      <w:jc w:val="left"/>
    </w:pPr>
    <w:rPr>
      <w:bCs/>
      <w:caps/>
      <w:sz w:val="32"/>
      <w:szCs w:val="32"/>
    </w:rPr>
  </w:style>
  <w:style w:type="paragraph" w:customStyle="1" w:styleId="-1-">
    <w:name w:val="АМС - Марк. 1-й уровень"/>
    <w:basedOn w:val="afd"/>
    <w:link w:val="-1-0"/>
    <w:autoRedefine/>
    <w:uiPriority w:val="99"/>
    <w:rsid w:val="00AF530B"/>
    <w:pPr>
      <w:tabs>
        <w:tab w:val="left" w:pos="567"/>
      </w:tabs>
      <w:ind w:left="0"/>
      <w:contextualSpacing w:val="0"/>
      <w:jc w:val="both"/>
    </w:pPr>
    <w:rPr>
      <w:sz w:val="28"/>
      <w:szCs w:val="28"/>
    </w:rPr>
  </w:style>
  <w:style w:type="character" w:customStyle="1" w:styleId="-1-0">
    <w:name w:val="АМС - Марк. 1-й уровень Знак"/>
    <w:basedOn w:val="afe"/>
    <w:link w:val="-1-"/>
    <w:uiPriority w:val="99"/>
    <w:rsid w:val="00AF530B"/>
    <w:rPr>
      <w:rFonts w:ascii="Times New Roman" w:eastAsia="Times New Roman" w:hAnsi="Times New Roman" w:cs="Times New Roman"/>
      <w:sz w:val="28"/>
      <w:szCs w:val="28"/>
      <w:lang w:eastAsia="ru-RU"/>
    </w:rPr>
  </w:style>
  <w:style w:type="paragraph" w:customStyle="1" w:styleId="affffffb">
    <w:name w:val="Текст таблицы"/>
    <w:basedOn w:val="af8"/>
    <w:rsid w:val="00AF530B"/>
    <w:pPr>
      <w:spacing w:before="120" w:after="120"/>
      <w:jc w:val="both"/>
    </w:pPr>
    <w:rPr>
      <w:rFonts w:ascii="Tahoma" w:hAnsi="Tahoma" w:cs="Tahoma"/>
      <w:sz w:val="18"/>
      <w:szCs w:val="20"/>
      <w:lang w:eastAsia="en-US"/>
    </w:rPr>
  </w:style>
  <w:style w:type="character" w:customStyle="1" w:styleId="Heading1Char">
    <w:name w:val="Heading 1 Char"/>
    <w:aliases w:val="H1 Char,co Char,Document Header1 Char,Введение... Char,Б1 Char,Heading 1iz Char,Б11 Char,Заголовок параграфа (1.) Char,Section Char,Section Heading Char,level2 hdg Char,h1 Char,Level 1 Topic Heading Char,app heading 1 Char,ITT t1 Char"/>
    <w:basedOn w:val="afa"/>
    <w:uiPriority w:val="99"/>
    <w:locked/>
    <w:rsid w:val="00AF530B"/>
    <w:rPr>
      <w:rFonts w:ascii="Cambria" w:hAnsi="Cambria" w:cs="Times New Roman"/>
      <w:b/>
      <w:bCs/>
      <w:kern w:val="32"/>
      <w:sz w:val="32"/>
      <w:szCs w:val="32"/>
    </w:rPr>
  </w:style>
  <w:style w:type="paragraph" w:customStyle="1" w:styleId="IG-">
    <w:name w:val="IG - обычный"/>
    <w:basedOn w:val="af8"/>
    <w:uiPriority w:val="99"/>
    <w:rsid w:val="00AF530B"/>
    <w:pPr>
      <w:ind w:firstLine="720"/>
      <w:jc w:val="both"/>
    </w:pPr>
    <w:rPr>
      <w:bCs/>
      <w:lang w:eastAsia="en-US"/>
    </w:rPr>
  </w:style>
  <w:style w:type="paragraph" w:customStyle="1" w:styleId="ConsTitle">
    <w:name w:val="ConsTitle"/>
    <w:uiPriority w:val="99"/>
    <w:rsid w:val="00AF530B"/>
    <w:pPr>
      <w:widowControl w:val="0"/>
      <w:autoSpaceDE w:val="0"/>
      <w:autoSpaceDN w:val="0"/>
      <w:spacing w:after="0" w:line="240" w:lineRule="auto"/>
      <w:ind w:right="19772"/>
    </w:pPr>
    <w:rPr>
      <w:rFonts w:ascii="Arial" w:eastAsia="Times New Roman" w:hAnsi="Arial" w:cs="Arial"/>
      <w:b/>
      <w:bCs/>
      <w:sz w:val="16"/>
      <w:szCs w:val="16"/>
      <w:lang w:eastAsia="ru-RU"/>
    </w:rPr>
  </w:style>
  <w:style w:type="paragraph" w:customStyle="1" w:styleId="affffffc">
    <w:name w:val="Стиль Основной текст"/>
    <w:aliases w:val="+ По центру"/>
    <w:basedOn w:val="aff5"/>
    <w:uiPriority w:val="99"/>
    <w:rsid w:val="00AF530B"/>
    <w:pPr>
      <w:spacing w:before="120"/>
      <w:ind w:right="-1"/>
      <w:jc w:val="center"/>
    </w:pPr>
    <w:rPr>
      <w:rFonts w:ascii="Arial CYR" w:hAnsi="Arial CYR"/>
      <w:sz w:val="18"/>
      <w:szCs w:val="20"/>
      <w:lang w:eastAsia="en-US"/>
    </w:rPr>
  </w:style>
  <w:style w:type="paragraph" w:customStyle="1" w:styleId="ad">
    <w:name w:val="Стиль Основной текст + По центру"/>
    <w:basedOn w:val="aff5"/>
    <w:autoRedefine/>
    <w:uiPriority w:val="99"/>
    <w:rsid w:val="00C77E2D"/>
    <w:pPr>
      <w:numPr>
        <w:ilvl w:val="1"/>
        <w:numId w:val="51"/>
      </w:numPr>
      <w:spacing w:after="0"/>
      <w:ind w:left="788" w:hanging="431"/>
      <w:contextualSpacing/>
      <w:jc w:val="both"/>
    </w:pPr>
    <w:rPr>
      <w:lang w:eastAsia="en-US"/>
    </w:rPr>
  </w:style>
  <w:style w:type="paragraph" w:customStyle="1" w:styleId="affffffd">
    <w:name w:val="Заголовок Маркированный список"/>
    <w:basedOn w:val="affff1"/>
    <w:uiPriority w:val="99"/>
    <w:rsid w:val="00AF530B"/>
    <w:pPr>
      <w:tabs>
        <w:tab w:val="clear" w:pos="1440"/>
      </w:tabs>
      <w:spacing w:before="120" w:line="240" w:lineRule="auto"/>
      <w:ind w:left="0" w:firstLine="0"/>
    </w:pPr>
    <w:rPr>
      <w:rFonts w:ascii="Arial CYR" w:hAnsi="Arial CYR" w:cs="Arial CYR"/>
      <w:b/>
      <w:color w:val="003366"/>
      <w:sz w:val="20"/>
      <w:lang w:eastAsia="en-US"/>
    </w:rPr>
  </w:style>
  <w:style w:type="paragraph" w:styleId="affffffe">
    <w:name w:val="endnote text"/>
    <w:basedOn w:val="af8"/>
    <w:link w:val="afffffff"/>
    <w:rsid w:val="00AF530B"/>
    <w:rPr>
      <w:sz w:val="20"/>
      <w:szCs w:val="20"/>
    </w:rPr>
  </w:style>
  <w:style w:type="character" w:customStyle="1" w:styleId="afffffff">
    <w:name w:val="Текст концевой сноски Знак"/>
    <w:basedOn w:val="afa"/>
    <w:link w:val="affffffe"/>
    <w:rsid w:val="00AF530B"/>
    <w:rPr>
      <w:rFonts w:ascii="Times New Roman" w:eastAsia="Times New Roman" w:hAnsi="Times New Roman" w:cs="Times New Roman"/>
      <w:sz w:val="20"/>
      <w:szCs w:val="20"/>
      <w:lang w:eastAsia="ru-RU"/>
    </w:rPr>
  </w:style>
  <w:style w:type="paragraph" w:customStyle="1" w:styleId="1a">
    <w:name w:val="Нумерованный заголовок 1"/>
    <w:basedOn w:val="1b"/>
    <w:next w:val="aff5"/>
    <w:qFormat/>
    <w:rsid w:val="00AF530B"/>
    <w:pPr>
      <w:keepNext w:val="0"/>
      <w:numPr>
        <w:numId w:val="45"/>
      </w:numPr>
      <w:tabs>
        <w:tab w:val="left" w:pos="2127"/>
      </w:tabs>
      <w:spacing w:before="480" w:after="200" w:line="276" w:lineRule="auto"/>
      <w:jc w:val="both"/>
    </w:pPr>
    <w:rPr>
      <w:rFonts w:ascii="Times New Roman" w:eastAsia="Calibri" w:hAnsi="Times New Roman" w:cs="Times New Roman"/>
      <w:b w:val="0"/>
      <w:bCs w:val="0"/>
      <w:caps/>
      <w:color w:val="C00000"/>
      <w:kern w:val="0"/>
      <w:sz w:val="36"/>
      <w:szCs w:val="36"/>
      <w:lang w:eastAsia="en-US"/>
    </w:rPr>
  </w:style>
  <w:style w:type="paragraph" w:customStyle="1" w:styleId="29">
    <w:name w:val="Нумерованный заголовок 2"/>
    <w:basedOn w:val="2a"/>
    <w:next w:val="aff5"/>
    <w:qFormat/>
    <w:rsid w:val="00AF530B"/>
    <w:pPr>
      <w:keepNext w:val="0"/>
      <w:numPr>
        <w:ilvl w:val="1"/>
        <w:numId w:val="45"/>
      </w:numPr>
      <w:tabs>
        <w:tab w:val="left" w:pos="2127"/>
      </w:tabs>
      <w:spacing w:before="0" w:after="200" w:line="276" w:lineRule="auto"/>
      <w:ind w:left="1418" w:firstLine="0"/>
      <w:jc w:val="both"/>
    </w:pPr>
    <w:rPr>
      <w:rFonts w:ascii="Times New Roman" w:eastAsia="Calibri" w:hAnsi="Times New Roman" w:cs="Times New Roman"/>
      <w:b w:val="0"/>
      <w:bCs w:val="0"/>
      <w:i w:val="0"/>
      <w:iCs w:val="0"/>
      <w:color w:val="C00000"/>
      <w:lang w:eastAsia="en-US"/>
    </w:rPr>
  </w:style>
  <w:style w:type="paragraph" w:customStyle="1" w:styleId="36">
    <w:name w:val="Нумерованный заголовок 3"/>
    <w:basedOn w:val="37"/>
    <w:next w:val="aff5"/>
    <w:qFormat/>
    <w:rsid w:val="00AF530B"/>
    <w:pPr>
      <w:keepNext w:val="0"/>
      <w:numPr>
        <w:ilvl w:val="2"/>
        <w:numId w:val="45"/>
      </w:numPr>
      <w:tabs>
        <w:tab w:val="left" w:pos="2410"/>
      </w:tabs>
      <w:spacing w:before="0" w:after="200" w:line="276" w:lineRule="auto"/>
      <w:ind w:left="1418" w:firstLine="0"/>
      <w:jc w:val="both"/>
    </w:pPr>
    <w:rPr>
      <w:rFonts w:ascii="Times New Roman" w:eastAsia="Calibri" w:hAnsi="Times New Roman" w:cs="Times New Roman"/>
      <w:bCs w:val="0"/>
      <w:i/>
      <w:color w:val="C00000"/>
      <w:sz w:val="24"/>
      <w:szCs w:val="24"/>
      <w:lang w:eastAsia="en-US"/>
    </w:rPr>
  </w:style>
  <w:style w:type="paragraph" w:customStyle="1" w:styleId="43">
    <w:name w:val="Нумерованный заголовок 4"/>
    <w:basedOn w:val="44"/>
    <w:next w:val="aff5"/>
    <w:qFormat/>
    <w:rsid w:val="00AF530B"/>
    <w:pPr>
      <w:keepNext w:val="0"/>
      <w:keepLines w:val="0"/>
      <w:numPr>
        <w:ilvl w:val="3"/>
        <w:numId w:val="45"/>
      </w:numPr>
      <w:tabs>
        <w:tab w:val="left" w:pos="2410"/>
      </w:tabs>
      <w:spacing w:before="0" w:after="200" w:line="276" w:lineRule="auto"/>
      <w:jc w:val="both"/>
    </w:pPr>
    <w:rPr>
      <w:rFonts w:ascii="Times New Roman" w:eastAsia="Calibri" w:hAnsi="Times New Roman" w:cs="Times New Roman"/>
      <w:bCs w:val="0"/>
      <w:i w:val="0"/>
      <w:iCs w:val="0"/>
      <w:color w:val="auto"/>
      <w:szCs w:val="20"/>
      <w:lang w:eastAsia="en-US"/>
    </w:rPr>
  </w:style>
  <w:style w:type="paragraph" w:customStyle="1" w:styleId="51">
    <w:name w:val="Нумерованный заголовок 5"/>
    <w:basedOn w:val="52"/>
    <w:next w:val="aff5"/>
    <w:qFormat/>
    <w:rsid w:val="00AF530B"/>
    <w:pPr>
      <w:numPr>
        <w:ilvl w:val="4"/>
        <w:numId w:val="45"/>
      </w:numPr>
      <w:tabs>
        <w:tab w:val="left" w:pos="2410"/>
      </w:tabs>
      <w:spacing w:before="0" w:after="200" w:line="276" w:lineRule="auto"/>
      <w:ind w:left="1418" w:right="0" w:firstLine="22"/>
      <w:jc w:val="both"/>
    </w:pPr>
    <w:rPr>
      <w:rFonts w:ascii="Times New Roman" w:eastAsia="Calibri" w:hAnsi="Times New Roman" w:cs="Times New Roman"/>
      <w:b w:val="0"/>
      <w:i/>
      <w:sz w:val="24"/>
      <w:szCs w:val="18"/>
      <w:lang w:eastAsia="en-US"/>
    </w:rPr>
  </w:style>
  <w:style w:type="paragraph" w:customStyle="1" w:styleId="Default">
    <w:name w:val="Default"/>
    <w:rsid w:val="00AF530B"/>
    <w:pPr>
      <w:autoSpaceDE w:val="0"/>
      <w:autoSpaceDN w:val="0"/>
      <w:adjustRightInd w:val="0"/>
      <w:spacing w:after="0" w:line="240" w:lineRule="auto"/>
    </w:pPr>
    <w:rPr>
      <w:rFonts w:ascii="Arial" w:eastAsia="Calibri" w:hAnsi="Arial" w:cs="Arial"/>
      <w:color w:val="000000"/>
      <w:sz w:val="24"/>
      <w:szCs w:val="24"/>
      <w:lang w:eastAsia="ru-RU"/>
    </w:rPr>
  </w:style>
  <w:style w:type="character" w:styleId="afffffff0">
    <w:name w:val="endnote reference"/>
    <w:basedOn w:val="afa"/>
    <w:unhideWhenUsed/>
    <w:rsid w:val="00AF530B"/>
    <w:rPr>
      <w:vertAlign w:val="superscript"/>
    </w:rPr>
  </w:style>
  <w:style w:type="paragraph" w:customStyle="1" w:styleId="Style1">
    <w:name w:val="Style1"/>
    <w:basedOn w:val="af8"/>
    <w:uiPriority w:val="99"/>
    <w:rsid w:val="00AF530B"/>
    <w:pPr>
      <w:widowControl w:val="0"/>
      <w:autoSpaceDE w:val="0"/>
      <w:autoSpaceDN w:val="0"/>
      <w:adjustRightInd w:val="0"/>
      <w:spacing w:line="276" w:lineRule="exact"/>
      <w:ind w:firstLine="480"/>
      <w:jc w:val="both"/>
    </w:pPr>
  </w:style>
  <w:style w:type="paragraph" w:styleId="afffffff1">
    <w:name w:val="Revision"/>
    <w:hidden/>
    <w:uiPriority w:val="99"/>
    <w:semiHidden/>
    <w:rsid w:val="00CB2600"/>
    <w:pPr>
      <w:spacing w:after="0" w:line="240" w:lineRule="auto"/>
    </w:pPr>
    <w:rPr>
      <w:rFonts w:ascii="Times New Roman" w:eastAsia="Times New Roman" w:hAnsi="Times New Roman" w:cs="Times New Roman"/>
      <w:sz w:val="24"/>
      <w:szCs w:val="24"/>
      <w:lang w:eastAsia="ru-RU"/>
    </w:rPr>
  </w:style>
  <w:style w:type="paragraph" w:styleId="afffffff2">
    <w:name w:val="Subtitle"/>
    <w:basedOn w:val="af8"/>
    <w:next w:val="af8"/>
    <w:link w:val="afffffff3"/>
    <w:uiPriority w:val="11"/>
    <w:qFormat/>
    <w:rsid w:val="00FC3373"/>
    <w:pPr>
      <w:numPr>
        <w:ilvl w:val="1"/>
      </w:numPr>
    </w:pPr>
    <w:rPr>
      <w:rFonts w:asciiTheme="majorHAnsi" w:eastAsiaTheme="majorEastAsia" w:hAnsiTheme="majorHAnsi" w:cstheme="majorBidi"/>
      <w:i/>
      <w:iCs/>
      <w:color w:val="5B9BD5" w:themeColor="accent1"/>
      <w:spacing w:val="15"/>
    </w:rPr>
  </w:style>
  <w:style w:type="character" w:customStyle="1" w:styleId="afffffff3">
    <w:name w:val="Подзаголовок Знак"/>
    <w:basedOn w:val="afa"/>
    <w:link w:val="afffffff2"/>
    <w:uiPriority w:val="11"/>
    <w:rsid w:val="00FC3373"/>
    <w:rPr>
      <w:rFonts w:asciiTheme="majorHAnsi" w:eastAsiaTheme="majorEastAsia" w:hAnsiTheme="majorHAnsi" w:cstheme="majorBidi"/>
      <w:i/>
      <w:iCs/>
      <w:color w:val="5B9BD5" w:themeColor="accent1"/>
      <w:spacing w:val="15"/>
      <w:sz w:val="24"/>
      <w:szCs w:val="24"/>
      <w:lang w:eastAsia="ru-RU"/>
    </w:rPr>
  </w:style>
  <w:style w:type="paragraph" w:customStyle="1" w:styleId="1f3">
    <w:name w:val="Абзац списка1"/>
    <w:basedOn w:val="af8"/>
    <w:link w:val="ListParagraphChar1"/>
    <w:uiPriority w:val="34"/>
    <w:qFormat/>
    <w:rsid w:val="00181B92"/>
    <w:pPr>
      <w:suppressAutoHyphens/>
      <w:ind w:left="720"/>
    </w:pPr>
    <w:rPr>
      <w:kern w:val="1"/>
    </w:rPr>
  </w:style>
  <w:style w:type="paragraph" w:customStyle="1" w:styleId="a5">
    <w:name w:val="Стиль номер обычный"/>
    <w:basedOn w:val="2f3"/>
    <w:qFormat/>
    <w:rsid w:val="00B73A9A"/>
    <w:pPr>
      <w:numPr>
        <w:ilvl w:val="2"/>
        <w:numId w:val="58"/>
      </w:numPr>
      <w:tabs>
        <w:tab w:val="clear" w:pos="1321"/>
      </w:tabs>
      <w:ind w:left="2160" w:hanging="360"/>
      <w:jc w:val="both"/>
    </w:pPr>
    <w:rPr>
      <w:sz w:val="28"/>
      <w:szCs w:val="20"/>
    </w:rPr>
  </w:style>
  <w:style w:type="paragraph" w:customStyle="1" w:styleId="23">
    <w:name w:val="Стиль уровень 2"/>
    <w:basedOn w:val="af8"/>
    <w:next w:val="a5"/>
    <w:qFormat/>
    <w:rsid w:val="00B73A9A"/>
    <w:pPr>
      <w:keepNext/>
      <w:numPr>
        <w:ilvl w:val="1"/>
        <w:numId w:val="58"/>
      </w:numPr>
      <w:jc w:val="both"/>
      <w:outlineLvl w:val="0"/>
    </w:pPr>
    <w:rPr>
      <w:b/>
      <w:bCs/>
      <w:sz w:val="28"/>
      <w:szCs w:val="20"/>
    </w:rPr>
  </w:style>
  <w:style w:type="paragraph" w:customStyle="1" w:styleId="a6">
    <w:name w:val="Стиль номер продолжение"/>
    <w:basedOn w:val="a5"/>
    <w:qFormat/>
    <w:rsid w:val="00B73A9A"/>
    <w:pPr>
      <w:numPr>
        <w:ilvl w:val="3"/>
      </w:numPr>
      <w:tabs>
        <w:tab w:val="clear" w:pos="1222"/>
      </w:tabs>
      <w:spacing w:after="0"/>
      <w:ind w:left="2880" w:hanging="360"/>
    </w:pPr>
    <w:rPr>
      <w:color w:val="000000"/>
    </w:rPr>
  </w:style>
  <w:style w:type="paragraph" w:styleId="2f3">
    <w:name w:val="List Continue 2"/>
    <w:basedOn w:val="af8"/>
    <w:uiPriority w:val="99"/>
    <w:semiHidden/>
    <w:unhideWhenUsed/>
    <w:rsid w:val="00B73A9A"/>
    <w:pPr>
      <w:spacing w:after="120"/>
      <w:ind w:left="566"/>
      <w:contextualSpacing/>
    </w:pPr>
  </w:style>
  <w:style w:type="paragraph" w:customStyle="1" w:styleId="Arial10">
    <w:name w:val="Стиль Основной текст с отступом + Arial 10 пт"/>
    <w:basedOn w:val="af9"/>
    <w:link w:val="Arial100"/>
    <w:rsid w:val="00183833"/>
    <w:rPr>
      <w:lang w:val="en-US"/>
    </w:rPr>
  </w:style>
  <w:style w:type="character" w:customStyle="1" w:styleId="Arial100">
    <w:name w:val="Стиль Основной текст с отступом + Arial 10 пт Знак"/>
    <w:basedOn w:val="afff5"/>
    <w:link w:val="Arial10"/>
    <w:rsid w:val="00183833"/>
    <w:rPr>
      <w:rFonts w:ascii="Times New Roman" w:eastAsia="Times New Roman" w:hAnsi="Times New Roman" w:cs="Times New Roman"/>
      <w:sz w:val="24"/>
      <w:szCs w:val="24"/>
      <w:lang w:val="en-US" w:eastAsia="ru-RU"/>
    </w:rPr>
  </w:style>
  <w:style w:type="paragraph" w:customStyle="1" w:styleId="afffffff4">
    <w:name w:val="Текст таблицы пользовательский"/>
    <w:basedOn w:val="af8"/>
    <w:link w:val="afffffff5"/>
    <w:rsid w:val="00183833"/>
    <w:pPr>
      <w:spacing w:after="120" w:line="276" w:lineRule="auto"/>
    </w:pPr>
    <w:rPr>
      <w:rFonts w:asciiTheme="minorHAnsi" w:eastAsia="Calibri" w:hAnsiTheme="minorHAnsi" w:cstheme="minorBidi"/>
      <w:sz w:val="22"/>
      <w:szCs w:val="22"/>
      <w:lang w:val="en-US" w:eastAsia="en-US"/>
    </w:rPr>
  </w:style>
  <w:style w:type="character" w:customStyle="1" w:styleId="afffffff5">
    <w:name w:val="Текст таблицы пользовательский Знак"/>
    <w:basedOn w:val="afa"/>
    <w:link w:val="afffffff4"/>
    <w:rsid w:val="00183833"/>
    <w:rPr>
      <w:rFonts w:eastAsia="Calibri"/>
      <w:lang w:val="en-US"/>
    </w:rPr>
  </w:style>
  <w:style w:type="paragraph" w:customStyle="1" w:styleId="1f4">
    <w:name w:val="Обычный1"/>
    <w:basedOn w:val="af8"/>
    <w:link w:val="CharChar0"/>
    <w:rsid w:val="00B40736"/>
    <w:pPr>
      <w:spacing w:after="120" w:line="360" w:lineRule="auto"/>
      <w:ind w:firstLine="851"/>
      <w:jc w:val="both"/>
    </w:pPr>
  </w:style>
  <w:style w:type="character" w:customStyle="1" w:styleId="CharChar0">
    <w:name w:val="Обычный Char Char"/>
    <w:link w:val="1f4"/>
    <w:rsid w:val="00B40736"/>
    <w:rPr>
      <w:rFonts w:ascii="Times New Roman" w:eastAsia="Times New Roman" w:hAnsi="Times New Roman" w:cs="Times New Roman"/>
      <w:sz w:val="24"/>
      <w:szCs w:val="24"/>
      <w:lang w:eastAsia="ru-RU"/>
    </w:rPr>
  </w:style>
  <w:style w:type="paragraph" w:customStyle="1" w:styleId="FORMATTEXT">
    <w:name w:val=".FORMATTEXT"/>
    <w:uiPriority w:val="99"/>
    <w:rsid w:val="003D6596"/>
    <w:pPr>
      <w:widowControl w:val="0"/>
      <w:autoSpaceDE w:val="0"/>
      <w:autoSpaceDN w:val="0"/>
      <w:adjustRightInd w:val="0"/>
      <w:spacing w:line="240" w:lineRule="auto"/>
    </w:pPr>
    <w:rPr>
      <w:rFonts w:ascii="Times New Roman" w:eastAsiaTheme="minorEastAsia" w:hAnsi="Times New Roman" w:cs="Times New Roman"/>
      <w:sz w:val="24"/>
      <w:szCs w:val="24"/>
      <w:lang w:eastAsia="ru-RU"/>
    </w:rPr>
  </w:style>
  <w:style w:type="character" w:customStyle="1" w:styleId="ListParagraphChar1">
    <w:name w:val="List Paragraph Char1"/>
    <w:link w:val="1f3"/>
    <w:uiPriority w:val="34"/>
    <w:locked/>
    <w:rsid w:val="002F6444"/>
    <w:rPr>
      <w:rFonts w:ascii="Times New Roman" w:eastAsia="Times New Roman" w:hAnsi="Times New Roman" w:cs="Times New Roman"/>
      <w:kern w:val="1"/>
      <w:sz w:val="24"/>
      <w:szCs w:val="24"/>
      <w:lang w:eastAsia="ru-RU"/>
    </w:rPr>
  </w:style>
  <w:style w:type="paragraph" w:customStyle="1" w:styleId="10">
    <w:name w:val="ГА Заголовок 1"/>
    <w:basedOn w:val="af8"/>
    <w:qFormat/>
    <w:rsid w:val="008B684A"/>
    <w:pPr>
      <w:keepNext/>
      <w:numPr>
        <w:numId w:val="63"/>
      </w:numPr>
      <w:spacing w:before="240" w:after="120"/>
    </w:pPr>
    <w:rPr>
      <w:rFonts w:eastAsiaTheme="minorHAnsi"/>
      <w:b/>
      <w:bCs/>
      <w:caps/>
      <w:sz w:val="32"/>
      <w:szCs w:val="32"/>
      <w:lang w:eastAsia="en-US"/>
    </w:rPr>
  </w:style>
  <w:style w:type="character" w:customStyle="1" w:styleId="2f4">
    <w:name w:val="ГА Заголовок 2 Знак"/>
    <w:basedOn w:val="afa"/>
    <w:link w:val="21"/>
    <w:locked/>
    <w:rsid w:val="00E86F62"/>
    <w:rPr>
      <w:b/>
      <w:bCs/>
      <w:caps/>
    </w:rPr>
  </w:style>
  <w:style w:type="paragraph" w:customStyle="1" w:styleId="21">
    <w:name w:val="ГА Заголовок 2"/>
    <w:basedOn w:val="af8"/>
    <w:link w:val="2f4"/>
    <w:qFormat/>
    <w:rsid w:val="00E86F62"/>
    <w:pPr>
      <w:keepNext/>
      <w:numPr>
        <w:ilvl w:val="1"/>
        <w:numId w:val="63"/>
      </w:numPr>
      <w:spacing w:before="120"/>
      <w:jc w:val="both"/>
    </w:pPr>
    <w:rPr>
      <w:rFonts w:asciiTheme="minorHAnsi" w:eastAsiaTheme="minorHAnsi" w:hAnsiTheme="minorHAnsi" w:cstheme="minorBidi"/>
      <w:b/>
      <w:bCs/>
      <w:caps/>
      <w:sz w:val="22"/>
      <w:szCs w:val="22"/>
      <w:lang w:eastAsia="en-US"/>
    </w:rPr>
  </w:style>
  <w:style w:type="paragraph" w:customStyle="1" w:styleId="31">
    <w:name w:val="ГА Заголовок 3"/>
    <w:basedOn w:val="af8"/>
    <w:qFormat/>
    <w:rsid w:val="00E86F62"/>
    <w:pPr>
      <w:keepNext/>
      <w:numPr>
        <w:ilvl w:val="2"/>
        <w:numId w:val="63"/>
      </w:numPr>
      <w:spacing w:before="240" w:after="240"/>
    </w:pPr>
    <w:rPr>
      <w:b/>
      <w:bCs/>
      <w:caps/>
      <w:sz w:val="20"/>
      <w:szCs w:val="20"/>
    </w:rPr>
  </w:style>
  <w:style w:type="paragraph" w:customStyle="1" w:styleId="4">
    <w:name w:val="ГА Заголовок 4"/>
    <w:basedOn w:val="af8"/>
    <w:qFormat/>
    <w:rsid w:val="00E86F62"/>
    <w:pPr>
      <w:keepNext/>
      <w:numPr>
        <w:ilvl w:val="3"/>
        <w:numId w:val="63"/>
      </w:numPr>
      <w:spacing w:before="240" w:after="120"/>
    </w:pPr>
    <w:rPr>
      <w:rFonts w:ascii="Calibri" w:eastAsiaTheme="minorHAnsi" w:hAnsi="Calibri"/>
      <w:b/>
      <w:bCs/>
      <w:lang w:eastAsia="en-US"/>
    </w:rPr>
  </w:style>
  <w:style w:type="paragraph" w:customStyle="1" w:styleId="5">
    <w:name w:val="ГА Заголовок 5"/>
    <w:basedOn w:val="af8"/>
    <w:qFormat/>
    <w:rsid w:val="00E86F62"/>
    <w:pPr>
      <w:keepNext/>
      <w:numPr>
        <w:ilvl w:val="4"/>
        <w:numId w:val="63"/>
      </w:numPr>
      <w:spacing w:before="240" w:after="120"/>
    </w:pPr>
    <w:rPr>
      <w:rFonts w:ascii="Calibri" w:eastAsiaTheme="minorHAnsi" w:hAnsi="Calibri"/>
      <w:b/>
      <w:bCs/>
      <w:lang w:eastAsia="en-US"/>
    </w:rPr>
  </w:style>
  <w:style w:type="paragraph" w:customStyle="1" w:styleId="6">
    <w:name w:val="ГА Заголовок 6"/>
    <w:basedOn w:val="af8"/>
    <w:qFormat/>
    <w:rsid w:val="00E86F62"/>
    <w:pPr>
      <w:keepNext/>
      <w:numPr>
        <w:ilvl w:val="5"/>
        <w:numId w:val="63"/>
      </w:numPr>
      <w:spacing w:before="240" w:after="120"/>
      <w:ind w:left="1418" w:hanging="1418"/>
    </w:pPr>
    <w:rPr>
      <w:rFonts w:ascii="Calibri" w:eastAsiaTheme="minorHAnsi" w:hAnsi="Calibri"/>
      <w:b/>
      <w:bCs/>
      <w:lang w:eastAsia="en-US"/>
    </w:rPr>
  </w:style>
  <w:style w:type="paragraph" w:customStyle="1" w:styleId="7">
    <w:name w:val="ГА Заголовок 7"/>
    <w:basedOn w:val="af8"/>
    <w:qFormat/>
    <w:rsid w:val="00E86F62"/>
    <w:pPr>
      <w:keepNext/>
      <w:numPr>
        <w:ilvl w:val="6"/>
        <w:numId w:val="63"/>
      </w:numPr>
      <w:spacing w:before="120" w:after="120"/>
      <w:ind w:left="1418" w:hanging="1418"/>
    </w:pPr>
    <w:rPr>
      <w:rFonts w:ascii="Calibri" w:eastAsiaTheme="minorHAnsi" w:hAnsi="Calibri"/>
      <w:b/>
      <w:bCs/>
      <w:lang w:eastAsia="en-US"/>
    </w:rPr>
  </w:style>
  <w:style w:type="paragraph" w:customStyle="1" w:styleId="80">
    <w:name w:val="ГА Заголовок 8"/>
    <w:basedOn w:val="af8"/>
    <w:qFormat/>
    <w:rsid w:val="00E86F62"/>
    <w:pPr>
      <w:keepNext/>
      <w:numPr>
        <w:ilvl w:val="7"/>
        <w:numId w:val="63"/>
      </w:numPr>
      <w:spacing w:before="120" w:after="120"/>
      <w:ind w:left="1843" w:hanging="1843"/>
    </w:pPr>
    <w:rPr>
      <w:rFonts w:ascii="Calibri" w:eastAsiaTheme="minorHAnsi" w:hAnsi="Calibri"/>
      <w:b/>
      <w:bCs/>
      <w:lang w:eastAsia="en-US"/>
    </w:rPr>
  </w:style>
  <w:style w:type="paragraph" w:customStyle="1" w:styleId="2f5">
    <w:name w:val="Основной текст (2)"/>
    <w:basedOn w:val="af8"/>
    <w:link w:val="2f6"/>
    <w:qFormat/>
    <w:rsid w:val="008C040D"/>
    <w:pPr>
      <w:widowControl w:val="0"/>
      <w:shd w:val="clear" w:color="auto" w:fill="FFFFFF"/>
      <w:spacing w:line="278" w:lineRule="exact"/>
      <w:ind w:hanging="400"/>
    </w:pPr>
    <w:rPr>
      <w:sz w:val="28"/>
      <w:szCs w:val="28"/>
      <w:lang w:eastAsia="en-US"/>
    </w:rPr>
  </w:style>
  <w:style w:type="paragraph" w:customStyle="1" w:styleId="11">
    <w:name w:val="Абзац 1"/>
    <w:basedOn w:val="2f5"/>
    <w:link w:val="1f5"/>
    <w:qFormat/>
    <w:rsid w:val="008C040D"/>
    <w:pPr>
      <w:numPr>
        <w:ilvl w:val="2"/>
        <w:numId w:val="64"/>
      </w:numPr>
      <w:shd w:val="clear" w:color="auto" w:fill="auto"/>
      <w:tabs>
        <w:tab w:val="left" w:pos="1418"/>
      </w:tabs>
      <w:spacing w:line="240" w:lineRule="auto"/>
      <w:jc w:val="both"/>
    </w:pPr>
  </w:style>
  <w:style w:type="character" w:customStyle="1" w:styleId="2f6">
    <w:name w:val="Основной текст (2) Знак"/>
    <w:basedOn w:val="afa"/>
    <w:link w:val="2f5"/>
    <w:rsid w:val="008C040D"/>
    <w:rPr>
      <w:rFonts w:ascii="Times New Roman" w:eastAsia="Times New Roman" w:hAnsi="Times New Roman" w:cs="Times New Roman"/>
      <w:sz w:val="28"/>
      <w:szCs w:val="28"/>
      <w:shd w:val="clear" w:color="auto" w:fill="FFFFFF"/>
    </w:rPr>
  </w:style>
  <w:style w:type="character" w:customStyle="1" w:styleId="1f5">
    <w:name w:val="Абзац 1 Знак"/>
    <w:basedOn w:val="2f6"/>
    <w:link w:val="11"/>
    <w:rsid w:val="008C040D"/>
    <w:rPr>
      <w:rFonts w:ascii="Times New Roman" w:eastAsia="Times New Roman" w:hAnsi="Times New Roman" w:cs="Times New Roman"/>
      <w:sz w:val="28"/>
      <w:szCs w:val="28"/>
      <w:shd w:val="clear" w:color="auto" w:fill="FFFFFF"/>
    </w:rPr>
  </w:style>
  <w:style w:type="paragraph" w:customStyle="1" w:styleId="afffffff6">
    <w:name w:val="ТЭ: Основной текст"/>
    <w:basedOn w:val="af8"/>
    <w:qFormat/>
    <w:rsid w:val="008C040D"/>
    <w:pPr>
      <w:suppressAutoHyphens/>
      <w:ind w:firstLine="680"/>
      <w:jc w:val="both"/>
    </w:pPr>
    <w:rPr>
      <w:bCs/>
    </w:rPr>
  </w:style>
  <w:style w:type="paragraph" w:customStyle="1" w:styleId="1">
    <w:name w:val="ТЭ: Заголовок1"/>
    <w:basedOn w:val="1b"/>
    <w:autoRedefine/>
    <w:qFormat/>
    <w:rsid w:val="008C040D"/>
    <w:pPr>
      <w:keepNext w:val="0"/>
      <w:numPr>
        <w:numId w:val="65"/>
      </w:numPr>
      <w:pBdr>
        <w:bottom w:val="single" w:sz="48" w:space="0" w:color="F3F3F3"/>
      </w:pBdr>
      <w:spacing w:after="120"/>
    </w:pPr>
    <w:rPr>
      <w:rFonts w:ascii="Times New Roman" w:hAnsi="Times New Roman"/>
      <w:b w:val="0"/>
      <w:bCs w:val="0"/>
      <w:color w:val="000000"/>
      <w:kern w:val="0"/>
    </w:rPr>
  </w:style>
  <w:style w:type="paragraph" w:customStyle="1" w:styleId="20">
    <w:name w:val="ТЭ: Заголовок2"/>
    <w:basedOn w:val="2a"/>
    <w:qFormat/>
    <w:rsid w:val="008C040D"/>
    <w:pPr>
      <w:keepNext w:val="0"/>
      <w:numPr>
        <w:ilvl w:val="1"/>
        <w:numId w:val="65"/>
      </w:numPr>
      <w:pBdr>
        <w:bottom w:val="single" w:sz="24" w:space="1" w:color="F3F3F3"/>
      </w:pBdr>
      <w:spacing w:after="120"/>
    </w:pPr>
    <w:rPr>
      <w:rFonts w:ascii="Tahoma" w:eastAsiaTheme="minorEastAsia" w:hAnsi="Tahoma"/>
      <w:b w:val="0"/>
      <w:i w:val="0"/>
      <w:iCs w:val="0"/>
      <w:color w:val="000000"/>
    </w:rPr>
  </w:style>
  <w:style w:type="paragraph" w:customStyle="1" w:styleId="30">
    <w:name w:val="ТЭ: Заголовок3"/>
    <w:basedOn w:val="37"/>
    <w:qFormat/>
    <w:rsid w:val="008C040D"/>
    <w:pPr>
      <w:keepNext w:val="0"/>
      <w:numPr>
        <w:ilvl w:val="2"/>
        <w:numId w:val="65"/>
      </w:numPr>
      <w:pBdr>
        <w:bottom w:val="single" w:sz="24" w:space="1" w:color="F3F3F3"/>
      </w:pBdr>
      <w:spacing w:before="0" w:after="0"/>
    </w:pPr>
    <w:rPr>
      <w:rFonts w:ascii="Times New Roman" w:hAnsi="Times New Roman"/>
      <w:color w:val="000000"/>
      <w:sz w:val="24"/>
      <w:szCs w:val="24"/>
    </w:rPr>
  </w:style>
  <w:style w:type="table" w:customStyle="1" w:styleId="2f7">
    <w:name w:val="Сетка таблицы2"/>
    <w:basedOn w:val="afb"/>
    <w:next w:val="afffffa"/>
    <w:uiPriority w:val="59"/>
    <w:rsid w:val="008C04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7">
    <w:name w:val="Style7"/>
    <w:basedOn w:val="af8"/>
    <w:rsid w:val="006E1A40"/>
    <w:pPr>
      <w:widowControl w:val="0"/>
      <w:autoSpaceDE w:val="0"/>
      <w:autoSpaceDN w:val="0"/>
      <w:adjustRightInd w:val="0"/>
      <w:spacing w:line="326" w:lineRule="exact"/>
      <w:ind w:firstLine="698"/>
      <w:jc w:val="both"/>
    </w:pPr>
  </w:style>
  <w:style w:type="character" w:customStyle="1" w:styleId="FontStyle48">
    <w:name w:val="Font Style48"/>
    <w:rsid w:val="006E1A40"/>
    <w:rPr>
      <w:rFonts w:ascii="Times New Roman" w:hAnsi="Times New Roman"/>
      <w:sz w:val="26"/>
    </w:rPr>
  </w:style>
  <w:style w:type="paragraph" w:customStyle="1" w:styleId="1f6">
    <w:name w:val="Знак Знак Знак1"/>
    <w:basedOn w:val="af8"/>
    <w:uiPriority w:val="99"/>
    <w:rsid w:val="001F5167"/>
    <w:pPr>
      <w:tabs>
        <w:tab w:val="num" w:pos="360"/>
      </w:tabs>
      <w:spacing w:after="160" w:line="240" w:lineRule="exact"/>
      <w:ind w:left="113" w:right="113"/>
      <w:jc w:val="center"/>
    </w:pPr>
    <w:rPr>
      <w:rFonts w:ascii="Verdana" w:hAnsi="Verdana" w:cs="Verdana"/>
      <w:sz w:val="20"/>
      <w:szCs w:val="20"/>
      <w:lang w:val="en-US" w:eastAsia="en-US"/>
    </w:rPr>
  </w:style>
  <w:style w:type="character" w:customStyle="1" w:styleId="1f7">
    <w:name w:val="Текст Знак1"/>
    <w:aliases w:val="Знак1 Знак"/>
    <w:uiPriority w:val="99"/>
    <w:locked/>
    <w:rsid w:val="001F5167"/>
    <w:rPr>
      <w:rFonts w:ascii="Courier New" w:eastAsia="Times New Roman" w:hAnsi="Courier New" w:cs="Courier New"/>
      <w:sz w:val="20"/>
      <w:szCs w:val="20"/>
    </w:rPr>
  </w:style>
  <w:style w:type="paragraph" w:customStyle="1" w:styleId="1f8">
    <w:name w:val="Знак Знак Знак Знак Знак1 Знак Знак Знак Знак"/>
    <w:basedOn w:val="aff"/>
    <w:uiPriority w:val="99"/>
    <w:rsid w:val="001F5167"/>
    <w:pPr>
      <w:tabs>
        <w:tab w:val="clear" w:pos="4320"/>
        <w:tab w:val="clear" w:pos="8640"/>
      </w:tabs>
      <w:ind w:left="113" w:right="40" w:firstLine="720"/>
      <w:jc w:val="both"/>
    </w:pPr>
    <w:rPr>
      <w:sz w:val="28"/>
      <w:szCs w:val="20"/>
      <w:lang w:eastAsia="en-US"/>
    </w:rPr>
  </w:style>
  <w:style w:type="paragraph" w:customStyle="1" w:styleId="25">
    <w:name w:val="Список 2 уровень"/>
    <w:basedOn w:val="af8"/>
    <w:rsid w:val="001F5167"/>
    <w:pPr>
      <w:numPr>
        <w:ilvl w:val="1"/>
        <w:numId w:val="66"/>
      </w:numPr>
      <w:ind w:right="113"/>
      <w:jc w:val="both"/>
    </w:pPr>
    <w:rPr>
      <w:sz w:val="28"/>
      <w:szCs w:val="28"/>
      <w:lang w:eastAsia="en-US"/>
    </w:rPr>
  </w:style>
  <w:style w:type="paragraph" w:customStyle="1" w:styleId="32">
    <w:name w:val="Список 3 уровень"/>
    <w:basedOn w:val="afff"/>
    <w:rsid w:val="001F5167"/>
    <w:pPr>
      <w:numPr>
        <w:ilvl w:val="2"/>
        <w:numId w:val="66"/>
      </w:numPr>
      <w:spacing w:before="0" w:after="0" w:line="240" w:lineRule="auto"/>
      <w:ind w:left="113" w:right="113"/>
      <w:jc w:val="both"/>
    </w:pPr>
    <w:rPr>
      <w:rFonts w:ascii="Times New Roman" w:hAnsi="Times New Roman" w:cs="Times New Roman"/>
      <w:b w:val="0"/>
      <w:bCs w:val="0"/>
      <w:caps w:val="0"/>
      <w:kern w:val="0"/>
      <w:sz w:val="28"/>
      <w:szCs w:val="28"/>
      <w:lang w:eastAsia="en-US"/>
    </w:rPr>
  </w:style>
  <w:style w:type="paragraph" w:customStyle="1" w:styleId="12">
    <w:name w:val="Список 1 уровень"/>
    <w:basedOn w:val="afff"/>
    <w:rsid w:val="001F5167"/>
    <w:pPr>
      <w:numPr>
        <w:numId w:val="66"/>
      </w:numPr>
      <w:spacing w:before="0" w:after="0" w:line="240" w:lineRule="auto"/>
      <w:ind w:right="113"/>
    </w:pPr>
    <w:rPr>
      <w:rFonts w:ascii="Times New Roman" w:hAnsi="Times New Roman" w:cs="Times New Roman"/>
      <w:caps w:val="0"/>
      <w:kern w:val="0"/>
      <w:sz w:val="28"/>
      <w:szCs w:val="28"/>
      <w:lang w:eastAsia="en-US"/>
    </w:rPr>
  </w:style>
  <w:style w:type="paragraph" w:customStyle="1" w:styleId="DefaultParagraphFontParaCharChar">
    <w:name w:val="Default Paragraph Font Para Char Char Знак Знак Знак Знак"/>
    <w:basedOn w:val="af8"/>
    <w:uiPriority w:val="99"/>
    <w:rsid w:val="001F5167"/>
    <w:pPr>
      <w:spacing w:after="160" w:line="240" w:lineRule="exact"/>
      <w:ind w:left="113" w:right="113"/>
      <w:jc w:val="center"/>
    </w:pPr>
    <w:rPr>
      <w:rFonts w:ascii="Verdana" w:hAnsi="Verdana" w:cs="Verdana"/>
      <w:sz w:val="20"/>
      <w:szCs w:val="20"/>
      <w:lang w:val="en-US" w:eastAsia="en-US"/>
    </w:rPr>
  </w:style>
  <w:style w:type="paragraph" w:customStyle="1" w:styleId="1f9">
    <w:name w:val="Знак Знак Знак1 Знак Знак Знак Знак Знак Знак Знак"/>
    <w:basedOn w:val="af8"/>
    <w:uiPriority w:val="99"/>
    <w:rsid w:val="001F5167"/>
    <w:pPr>
      <w:spacing w:after="160" w:line="240" w:lineRule="exact"/>
      <w:ind w:left="113" w:right="113"/>
      <w:jc w:val="center"/>
    </w:pPr>
    <w:rPr>
      <w:rFonts w:ascii="Verdana" w:hAnsi="Verdana" w:cs="Verdana"/>
      <w:sz w:val="20"/>
      <w:szCs w:val="20"/>
      <w:lang w:val="en-US" w:eastAsia="en-US"/>
    </w:rPr>
  </w:style>
  <w:style w:type="character" w:customStyle="1" w:styleId="1fa">
    <w:name w:val="Знак Знак1"/>
    <w:rsid w:val="001F5167"/>
    <w:rPr>
      <w:rFonts w:eastAsia="Times New Roman" w:cs="Times New Roman"/>
      <w:color w:val="000000"/>
      <w:spacing w:val="-3"/>
      <w:sz w:val="28"/>
      <w:shd w:val="clear" w:color="auto" w:fill="FFFFFF"/>
    </w:rPr>
  </w:style>
  <w:style w:type="character" w:customStyle="1" w:styleId="55">
    <w:name w:val="Знак Знак5"/>
    <w:rsid w:val="001F5167"/>
    <w:rPr>
      <w:rFonts w:eastAsia="Times New Roman" w:cs="Times New Roman"/>
      <w:sz w:val="24"/>
      <w:szCs w:val="24"/>
    </w:rPr>
  </w:style>
  <w:style w:type="character" w:customStyle="1" w:styleId="150">
    <w:name w:val="Знак Знак15"/>
    <w:uiPriority w:val="99"/>
    <w:rsid w:val="001F5167"/>
    <w:rPr>
      <w:rFonts w:eastAsia="Times New Roman" w:cs="Times New Roman"/>
      <w:color w:val="000000"/>
      <w:spacing w:val="-3"/>
      <w:sz w:val="28"/>
      <w:shd w:val="clear" w:color="auto" w:fill="FFFFFF"/>
    </w:rPr>
  </w:style>
  <w:style w:type="paragraph" w:customStyle="1" w:styleId="afffffff7">
    <w:name w:val="Формула"/>
    <w:basedOn w:val="af8"/>
    <w:uiPriority w:val="99"/>
    <w:rsid w:val="001F5167"/>
    <w:pPr>
      <w:ind w:firstLine="284"/>
      <w:jc w:val="center"/>
    </w:pPr>
  </w:style>
  <w:style w:type="paragraph" w:customStyle="1" w:styleId="afffffff8">
    <w:name w:val="ТаблицаТекст"/>
    <w:basedOn w:val="af8"/>
    <w:uiPriority w:val="99"/>
    <w:rsid w:val="001F5167"/>
    <w:rPr>
      <w:rFonts w:ascii="Arial" w:hAnsi="Arial" w:cs="Arial"/>
      <w:sz w:val="16"/>
      <w:szCs w:val="16"/>
    </w:rPr>
  </w:style>
  <w:style w:type="paragraph" w:customStyle="1" w:styleId="formattext0">
    <w:name w:val="formattext"/>
    <w:basedOn w:val="af8"/>
    <w:rsid w:val="001F5167"/>
    <w:pPr>
      <w:spacing w:before="100" w:beforeAutospacing="1" w:after="100" w:afterAutospacing="1"/>
    </w:pPr>
  </w:style>
  <w:style w:type="paragraph" w:customStyle="1" w:styleId="afffffff9">
    <w:name w:val="Рисунок"/>
    <w:basedOn w:val="af8"/>
    <w:uiPriority w:val="99"/>
    <w:rsid w:val="001F5167"/>
    <w:pPr>
      <w:jc w:val="center"/>
    </w:pPr>
  </w:style>
  <w:style w:type="paragraph" w:customStyle="1" w:styleId="afffffffa">
    <w:name w:val="Норм_док"/>
    <w:basedOn w:val="aff5"/>
    <w:uiPriority w:val="99"/>
    <w:rsid w:val="001F5167"/>
    <w:pPr>
      <w:widowControl w:val="0"/>
      <w:spacing w:before="60" w:after="0" w:line="288" w:lineRule="auto"/>
      <w:ind w:firstLine="720"/>
      <w:jc w:val="both"/>
    </w:pPr>
    <w:rPr>
      <w:sz w:val="28"/>
      <w:szCs w:val="28"/>
    </w:rPr>
  </w:style>
  <w:style w:type="paragraph" w:customStyle="1" w:styleId="afffffffb">
    <w:name w:val="НАЗВАНИЕ"/>
    <w:basedOn w:val="af8"/>
    <w:uiPriority w:val="99"/>
    <w:rsid w:val="001F5167"/>
    <w:rPr>
      <w:b/>
      <w:bCs/>
      <w:caps/>
      <w:sz w:val="28"/>
      <w:szCs w:val="28"/>
      <w:lang w:val="en-US" w:eastAsia="en-US"/>
    </w:rPr>
  </w:style>
  <w:style w:type="paragraph" w:customStyle="1" w:styleId="xl254">
    <w:name w:val="xl254"/>
    <w:basedOn w:val="af8"/>
    <w:uiPriority w:val="99"/>
    <w:rsid w:val="001F5167"/>
    <w:pPr>
      <w:pBdr>
        <w:bottom w:val="single" w:sz="4" w:space="0" w:color="auto"/>
      </w:pBdr>
      <w:spacing w:before="100" w:beforeAutospacing="1" w:after="100" w:afterAutospacing="1"/>
      <w:textAlignment w:val="top"/>
    </w:pPr>
    <w:rPr>
      <w:rFonts w:ascii="Arial" w:hAnsi="Arial" w:cs="Arial"/>
      <w:b/>
      <w:bCs/>
      <w:sz w:val="16"/>
      <w:szCs w:val="16"/>
    </w:rPr>
  </w:style>
  <w:style w:type="paragraph" w:customStyle="1" w:styleId="xl255">
    <w:name w:val="xl255"/>
    <w:basedOn w:val="af8"/>
    <w:uiPriority w:val="99"/>
    <w:rsid w:val="001F5167"/>
    <w:pPr>
      <w:spacing w:before="100" w:beforeAutospacing="1" w:after="100" w:afterAutospacing="1"/>
      <w:textAlignment w:val="top"/>
    </w:pPr>
    <w:rPr>
      <w:rFonts w:ascii="Arial" w:hAnsi="Arial" w:cs="Arial"/>
      <w:b/>
      <w:bCs/>
      <w:sz w:val="16"/>
      <w:szCs w:val="16"/>
    </w:rPr>
  </w:style>
  <w:style w:type="paragraph" w:customStyle="1" w:styleId="xl256">
    <w:name w:val="xl256"/>
    <w:basedOn w:val="af8"/>
    <w:uiPriority w:val="99"/>
    <w:rsid w:val="001F5167"/>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57">
    <w:name w:val="xl257"/>
    <w:basedOn w:val="af8"/>
    <w:uiPriority w:val="99"/>
    <w:rsid w:val="001F5167"/>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58">
    <w:name w:val="xl258"/>
    <w:basedOn w:val="af8"/>
    <w:uiPriority w:val="99"/>
    <w:rsid w:val="001F5167"/>
    <w:pPr>
      <w:pBdr>
        <w:top w:val="single" w:sz="4" w:space="0" w:color="auto"/>
        <w:left w:val="single" w:sz="4" w:space="0" w:color="auto"/>
      </w:pBdr>
      <w:spacing w:before="100" w:beforeAutospacing="1" w:after="100" w:afterAutospacing="1"/>
      <w:jc w:val="center"/>
      <w:textAlignment w:val="center"/>
    </w:pPr>
    <w:rPr>
      <w:sz w:val="16"/>
      <w:szCs w:val="16"/>
    </w:rPr>
  </w:style>
  <w:style w:type="paragraph" w:customStyle="1" w:styleId="xl259">
    <w:name w:val="xl259"/>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60">
    <w:name w:val="xl260"/>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61">
    <w:name w:val="xl261"/>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62">
    <w:name w:val="xl262"/>
    <w:basedOn w:val="af8"/>
    <w:uiPriority w:val="99"/>
    <w:rsid w:val="001F5167"/>
    <w:pPr>
      <w:pBdr>
        <w:top w:val="single" w:sz="4" w:space="0" w:color="auto"/>
        <w:left w:val="single" w:sz="4" w:space="0" w:color="auto"/>
      </w:pBdr>
      <w:spacing w:before="100" w:beforeAutospacing="1" w:after="100" w:afterAutospacing="1"/>
      <w:jc w:val="center"/>
      <w:textAlignment w:val="center"/>
    </w:pPr>
    <w:rPr>
      <w:sz w:val="16"/>
      <w:szCs w:val="16"/>
    </w:rPr>
  </w:style>
  <w:style w:type="paragraph" w:customStyle="1" w:styleId="xl263">
    <w:name w:val="xl263"/>
    <w:basedOn w:val="af8"/>
    <w:uiPriority w:val="99"/>
    <w:rsid w:val="001F5167"/>
    <w:pPr>
      <w:pBdr>
        <w:top w:val="single" w:sz="4" w:space="0" w:color="auto"/>
        <w:left w:val="single" w:sz="4" w:space="0" w:color="auto"/>
      </w:pBdr>
      <w:spacing w:before="100" w:beforeAutospacing="1" w:after="100" w:afterAutospacing="1"/>
      <w:jc w:val="center"/>
      <w:textAlignment w:val="center"/>
    </w:pPr>
    <w:rPr>
      <w:sz w:val="16"/>
      <w:szCs w:val="16"/>
    </w:rPr>
  </w:style>
  <w:style w:type="paragraph" w:customStyle="1" w:styleId="xl264">
    <w:name w:val="xl264"/>
    <w:basedOn w:val="af8"/>
    <w:uiPriority w:val="99"/>
    <w:rsid w:val="001F5167"/>
    <w:pPr>
      <w:pBdr>
        <w:top w:val="single" w:sz="4" w:space="0" w:color="auto"/>
      </w:pBdr>
      <w:spacing w:before="100" w:beforeAutospacing="1" w:after="100" w:afterAutospacing="1"/>
      <w:jc w:val="center"/>
      <w:textAlignment w:val="center"/>
    </w:pPr>
    <w:rPr>
      <w:sz w:val="16"/>
      <w:szCs w:val="16"/>
    </w:rPr>
  </w:style>
  <w:style w:type="paragraph" w:customStyle="1" w:styleId="xl265">
    <w:name w:val="xl265"/>
    <w:basedOn w:val="af8"/>
    <w:uiPriority w:val="99"/>
    <w:rsid w:val="001F5167"/>
    <w:pPr>
      <w:pBdr>
        <w:top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66">
    <w:name w:val="xl266"/>
    <w:basedOn w:val="af8"/>
    <w:uiPriority w:val="99"/>
    <w:rsid w:val="001F5167"/>
    <w:pPr>
      <w:pBdr>
        <w:top w:val="single" w:sz="4" w:space="0" w:color="auto"/>
        <w:left w:val="single" w:sz="4" w:space="0" w:color="auto"/>
      </w:pBdr>
      <w:spacing w:before="100" w:beforeAutospacing="1" w:after="100" w:afterAutospacing="1"/>
      <w:jc w:val="center"/>
      <w:textAlignment w:val="center"/>
    </w:pPr>
    <w:rPr>
      <w:sz w:val="16"/>
      <w:szCs w:val="16"/>
    </w:rPr>
  </w:style>
  <w:style w:type="paragraph" w:customStyle="1" w:styleId="xl267">
    <w:name w:val="xl267"/>
    <w:basedOn w:val="af8"/>
    <w:uiPriority w:val="99"/>
    <w:rsid w:val="001F5167"/>
    <w:pPr>
      <w:pBdr>
        <w:top w:val="single" w:sz="4" w:space="0" w:color="auto"/>
      </w:pBdr>
      <w:spacing w:before="100" w:beforeAutospacing="1" w:after="100" w:afterAutospacing="1"/>
      <w:jc w:val="center"/>
      <w:textAlignment w:val="center"/>
    </w:pPr>
    <w:rPr>
      <w:sz w:val="16"/>
      <w:szCs w:val="16"/>
    </w:rPr>
  </w:style>
  <w:style w:type="paragraph" w:customStyle="1" w:styleId="xl268">
    <w:name w:val="xl268"/>
    <w:basedOn w:val="af8"/>
    <w:uiPriority w:val="99"/>
    <w:rsid w:val="001F5167"/>
    <w:pPr>
      <w:pBdr>
        <w:top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69">
    <w:name w:val="xl269"/>
    <w:basedOn w:val="af8"/>
    <w:uiPriority w:val="99"/>
    <w:rsid w:val="001F5167"/>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70">
    <w:name w:val="xl270"/>
    <w:basedOn w:val="af8"/>
    <w:uiPriority w:val="99"/>
    <w:rsid w:val="001F5167"/>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71">
    <w:name w:val="xl271"/>
    <w:basedOn w:val="af8"/>
    <w:uiPriority w:val="99"/>
    <w:rsid w:val="001F5167"/>
    <w:pPr>
      <w:pBdr>
        <w:left w:val="single" w:sz="4" w:space="0" w:color="auto"/>
      </w:pBdr>
      <w:spacing w:before="100" w:beforeAutospacing="1" w:after="100" w:afterAutospacing="1"/>
      <w:jc w:val="center"/>
      <w:textAlignment w:val="center"/>
    </w:pPr>
    <w:rPr>
      <w:sz w:val="16"/>
      <w:szCs w:val="16"/>
    </w:rPr>
  </w:style>
  <w:style w:type="paragraph" w:customStyle="1" w:styleId="xl272">
    <w:name w:val="xl272"/>
    <w:basedOn w:val="af8"/>
    <w:uiPriority w:val="99"/>
    <w:rsid w:val="001F5167"/>
    <w:pPr>
      <w:pBdr>
        <w:right w:val="single" w:sz="4" w:space="0" w:color="auto"/>
      </w:pBdr>
      <w:spacing w:before="100" w:beforeAutospacing="1" w:after="100" w:afterAutospacing="1"/>
      <w:jc w:val="center"/>
      <w:textAlignment w:val="center"/>
    </w:pPr>
    <w:rPr>
      <w:sz w:val="16"/>
      <w:szCs w:val="16"/>
    </w:rPr>
  </w:style>
  <w:style w:type="paragraph" w:customStyle="1" w:styleId="xl273">
    <w:name w:val="xl273"/>
    <w:basedOn w:val="af8"/>
    <w:uiPriority w:val="99"/>
    <w:rsid w:val="001F5167"/>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74">
    <w:name w:val="xl274"/>
    <w:basedOn w:val="af8"/>
    <w:uiPriority w:val="99"/>
    <w:rsid w:val="001F5167"/>
    <w:pPr>
      <w:pBdr>
        <w:left w:val="single" w:sz="4" w:space="0" w:color="auto"/>
      </w:pBdr>
      <w:spacing w:before="100" w:beforeAutospacing="1" w:after="100" w:afterAutospacing="1"/>
      <w:jc w:val="center"/>
      <w:textAlignment w:val="center"/>
    </w:pPr>
    <w:rPr>
      <w:sz w:val="16"/>
      <w:szCs w:val="16"/>
    </w:rPr>
  </w:style>
  <w:style w:type="paragraph" w:customStyle="1" w:styleId="xl275">
    <w:name w:val="xl275"/>
    <w:basedOn w:val="af8"/>
    <w:uiPriority w:val="99"/>
    <w:rsid w:val="001F5167"/>
    <w:pPr>
      <w:pBdr>
        <w:left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276">
    <w:name w:val="xl276"/>
    <w:basedOn w:val="af8"/>
    <w:uiPriority w:val="99"/>
    <w:rsid w:val="001F5167"/>
    <w:pPr>
      <w:pBdr>
        <w:bottom w:val="single" w:sz="4" w:space="0" w:color="auto"/>
      </w:pBdr>
      <w:spacing w:before="100" w:beforeAutospacing="1" w:after="100" w:afterAutospacing="1"/>
      <w:jc w:val="center"/>
      <w:textAlignment w:val="center"/>
    </w:pPr>
    <w:rPr>
      <w:sz w:val="16"/>
      <w:szCs w:val="16"/>
    </w:rPr>
  </w:style>
  <w:style w:type="paragraph" w:customStyle="1" w:styleId="xl277">
    <w:name w:val="xl277"/>
    <w:basedOn w:val="af8"/>
    <w:uiPriority w:val="99"/>
    <w:rsid w:val="001F5167"/>
    <w:pPr>
      <w:pBdr>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78">
    <w:name w:val="xl278"/>
    <w:basedOn w:val="af8"/>
    <w:uiPriority w:val="99"/>
    <w:rsid w:val="001F5167"/>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279">
    <w:name w:val="xl279"/>
    <w:basedOn w:val="af8"/>
    <w:uiPriority w:val="99"/>
    <w:rsid w:val="001F5167"/>
    <w:pPr>
      <w:pBdr>
        <w:top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280">
    <w:name w:val="xl280"/>
    <w:basedOn w:val="af8"/>
    <w:uiPriority w:val="99"/>
    <w:rsid w:val="001F5167"/>
    <w:pPr>
      <w:pBdr>
        <w:top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81">
    <w:name w:val="xl281"/>
    <w:basedOn w:val="af8"/>
    <w:uiPriority w:val="99"/>
    <w:rsid w:val="001F5167"/>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82">
    <w:name w:val="xl282"/>
    <w:basedOn w:val="af8"/>
    <w:uiPriority w:val="99"/>
    <w:rsid w:val="001F5167"/>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83">
    <w:name w:val="xl283"/>
    <w:basedOn w:val="af8"/>
    <w:uiPriority w:val="99"/>
    <w:rsid w:val="001F5167"/>
    <w:pPr>
      <w:pBdr>
        <w:left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284">
    <w:name w:val="xl284"/>
    <w:basedOn w:val="af8"/>
    <w:uiPriority w:val="99"/>
    <w:rsid w:val="001F5167"/>
    <w:pPr>
      <w:pBdr>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85">
    <w:name w:val="xl285"/>
    <w:basedOn w:val="af8"/>
    <w:uiPriority w:val="99"/>
    <w:rsid w:val="001F5167"/>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86">
    <w:name w:val="xl286"/>
    <w:basedOn w:val="af8"/>
    <w:uiPriority w:val="99"/>
    <w:rsid w:val="001F5167"/>
    <w:pPr>
      <w:pBdr>
        <w:left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287">
    <w:name w:val="xl287"/>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88">
    <w:name w:val="xl288"/>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89">
    <w:name w:val="xl289"/>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90">
    <w:name w:val="xl290"/>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rPr>
  </w:style>
  <w:style w:type="paragraph" w:customStyle="1" w:styleId="xl291">
    <w:name w:val="xl291"/>
    <w:basedOn w:val="af8"/>
    <w:uiPriority w:val="99"/>
    <w:rsid w:val="001F5167"/>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92">
    <w:name w:val="xl292"/>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93">
    <w:name w:val="xl293"/>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94">
    <w:name w:val="xl294"/>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95">
    <w:name w:val="xl295"/>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96">
    <w:name w:val="xl296"/>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16"/>
      <w:szCs w:val="16"/>
    </w:rPr>
  </w:style>
  <w:style w:type="paragraph" w:customStyle="1" w:styleId="xl297">
    <w:name w:val="xl297"/>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98">
    <w:name w:val="xl298"/>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299">
    <w:name w:val="xl299"/>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16"/>
      <w:szCs w:val="16"/>
    </w:rPr>
  </w:style>
  <w:style w:type="paragraph" w:customStyle="1" w:styleId="xl300">
    <w:name w:val="xl300"/>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01">
    <w:name w:val="xl301"/>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6"/>
      <w:szCs w:val="16"/>
    </w:rPr>
  </w:style>
  <w:style w:type="paragraph" w:customStyle="1" w:styleId="xl302">
    <w:name w:val="xl302"/>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rPr>
  </w:style>
  <w:style w:type="paragraph" w:customStyle="1" w:styleId="xl303">
    <w:name w:val="xl303"/>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304">
    <w:name w:val="xl304"/>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305">
    <w:name w:val="xl305"/>
    <w:basedOn w:val="af8"/>
    <w:uiPriority w:val="99"/>
    <w:rsid w:val="001F5167"/>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16"/>
      <w:szCs w:val="16"/>
    </w:rPr>
  </w:style>
  <w:style w:type="paragraph" w:customStyle="1" w:styleId="xl306">
    <w:name w:val="xl306"/>
    <w:basedOn w:val="af8"/>
    <w:uiPriority w:val="99"/>
    <w:rsid w:val="001F5167"/>
    <w:pPr>
      <w:spacing w:before="100" w:beforeAutospacing="1" w:after="100" w:afterAutospacing="1"/>
      <w:jc w:val="center"/>
      <w:textAlignment w:val="top"/>
    </w:pPr>
    <w:rPr>
      <w:rFonts w:ascii="Arial" w:hAnsi="Arial" w:cs="Arial"/>
      <w:sz w:val="16"/>
      <w:szCs w:val="16"/>
    </w:rPr>
  </w:style>
  <w:style w:type="paragraph" w:customStyle="1" w:styleId="xl307">
    <w:name w:val="xl307"/>
    <w:basedOn w:val="af8"/>
    <w:uiPriority w:val="99"/>
    <w:rsid w:val="001F5167"/>
    <w:pPr>
      <w:pBdr>
        <w:top w:val="single" w:sz="4" w:space="0" w:color="auto"/>
      </w:pBdr>
      <w:spacing w:before="100" w:beforeAutospacing="1" w:after="100" w:afterAutospacing="1"/>
      <w:textAlignment w:val="top"/>
    </w:pPr>
    <w:rPr>
      <w:sz w:val="16"/>
      <w:szCs w:val="16"/>
    </w:rPr>
  </w:style>
  <w:style w:type="paragraph" w:customStyle="1" w:styleId="xl308">
    <w:name w:val="xl308"/>
    <w:basedOn w:val="af8"/>
    <w:uiPriority w:val="99"/>
    <w:rsid w:val="001F5167"/>
    <w:pPr>
      <w:pBdr>
        <w:top w:val="single" w:sz="4" w:space="0" w:color="auto"/>
      </w:pBdr>
      <w:spacing w:before="100" w:beforeAutospacing="1" w:after="100" w:afterAutospacing="1"/>
      <w:textAlignment w:val="top"/>
    </w:pPr>
    <w:rPr>
      <w:sz w:val="16"/>
      <w:szCs w:val="16"/>
    </w:rPr>
  </w:style>
  <w:style w:type="paragraph" w:customStyle="1" w:styleId="xl309">
    <w:name w:val="xl309"/>
    <w:basedOn w:val="af8"/>
    <w:uiPriority w:val="99"/>
    <w:rsid w:val="001F5167"/>
    <w:pPr>
      <w:spacing w:before="100" w:beforeAutospacing="1" w:after="100" w:afterAutospacing="1"/>
      <w:textAlignment w:val="top"/>
    </w:pPr>
    <w:rPr>
      <w:sz w:val="16"/>
      <w:szCs w:val="16"/>
    </w:rPr>
  </w:style>
  <w:style w:type="paragraph" w:customStyle="1" w:styleId="xl310">
    <w:name w:val="xl310"/>
    <w:basedOn w:val="af8"/>
    <w:uiPriority w:val="99"/>
    <w:rsid w:val="001F5167"/>
    <w:pPr>
      <w:spacing w:before="100" w:beforeAutospacing="1" w:after="100" w:afterAutospacing="1"/>
      <w:textAlignment w:val="top"/>
    </w:pPr>
    <w:rPr>
      <w:sz w:val="16"/>
      <w:szCs w:val="16"/>
    </w:rPr>
  </w:style>
  <w:style w:type="paragraph" w:customStyle="1" w:styleId="xl311">
    <w:name w:val="xl311"/>
    <w:basedOn w:val="af8"/>
    <w:uiPriority w:val="99"/>
    <w:rsid w:val="001F5167"/>
    <w:pPr>
      <w:spacing w:before="100" w:beforeAutospacing="1" w:after="100" w:afterAutospacing="1"/>
      <w:jc w:val="right"/>
      <w:textAlignment w:val="top"/>
    </w:pPr>
    <w:rPr>
      <w:sz w:val="16"/>
      <w:szCs w:val="16"/>
    </w:rPr>
  </w:style>
  <w:style w:type="paragraph" w:customStyle="1" w:styleId="xl312">
    <w:name w:val="xl312"/>
    <w:basedOn w:val="af8"/>
    <w:uiPriority w:val="99"/>
    <w:rsid w:val="001F5167"/>
    <w:pPr>
      <w:spacing w:before="100" w:beforeAutospacing="1" w:after="100" w:afterAutospacing="1"/>
      <w:jc w:val="right"/>
      <w:textAlignment w:val="top"/>
    </w:pPr>
    <w:rPr>
      <w:sz w:val="16"/>
      <w:szCs w:val="16"/>
    </w:rPr>
  </w:style>
  <w:style w:type="paragraph" w:customStyle="1" w:styleId="xl313">
    <w:name w:val="xl313"/>
    <w:basedOn w:val="af8"/>
    <w:uiPriority w:val="99"/>
    <w:rsid w:val="001F5167"/>
    <w:pPr>
      <w:pBdr>
        <w:top w:val="single" w:sz="4" w:space="0" w:color="auto"/>
      </w:pBdr>
      <w:spacing w:before="100" w:beforeAutospacing="1" w:after="100" w:afterAutospacing="1"/>
      <w:jc w:val="right"/>
      <w:textAlignment w:val="top"/>
    </w:pPr>
    <w:rPr>
      <w:sz w:val="16"/>
      <w:szCs w:val="16"/>
    </w:rPr>
  </w:style>
  <w:style w:type="paragraph" w:customStyle="1" w:styleId="xl314">
    <w:name w:val="xl314"/>
    <w:basedOn w:val="af8"/>
    <w:uiPriority w:val="99"/>
    <w:rsid w:val="001F5167"/>
    <w:pPr>
      <w:pBdr>
        <w:top w:val="single" w:sz="4" w:space="0" w:color="auto"/>
      </w:pBdr>
      <w:spacing w:before="100" w:beforeAutospacing="1" w:after="100" w:afterAutospacing="1"/>
      <w:jc w:val="right"/>
      <w:textAlignment w:val="top"/>
    </w:pPr>
    <w:rPr>
      <w:sz w:val="16"/>
      <w:szCs w:val="16"/>
    </w:rPr>
  </w:style>
  <w:style w:type="paragraph" w:customStyle="1" w:styleId="xl315">
    <w:name w:val="xl315"/>
    <w:basedOn w:val="af8"/>
    <w:uiPriority w:val="99"/>
    <w:rsid w:val="001F5167"/>
    <w:pPr>
      <w:pBdr>
        <w:top w:val="single" w:sz="4" w:space="0" w:color="auto"/>
      </w:pBdr>
      <w:spacing w:before="100" w:beforeAutospacing="1" w:after="100" w:afterAutospacing="1"/>
      <w:jc w:val="right"/>
      <w:textAlignment w:val="top"/>
    </w:pPr>
    <w:rPr>
      <w:sz w:val="16"/>
      <w:szCs w:val="16"/>
    </w:rPr>
  </w:style>
  <w:style w:type="paragraph" w:customStyle="1" w:styleId="xl316">
    <w:name w:val="xl316"/>
    <w:basedOn w:val="af8"/>
    <w:uiPriority w:val="99"/>
    <w:rsid w:val="001F5167"/>
    <w:pPr>
      <w:pBdr>
        <w:top w:val="single" w:sz="4" w:space="0" w:color="auto"/>
      </w:pBdr>
      <w:spacing w:before="100" w:beforeAutospacing="1" w:after="100" w:afterAutospacing="1"/>
      <w:jc w:val="right"/>
      <w:textAlignment w:val="top"/>
    </w:pPr>
    <w:rPr>
      <w:sz w:val="16"/>
      <w:szCs w:val="16"/>
    </w:rPr>
  </w:style>
  <w:style w:type="paragraph" w:customStyle="1" w:styleId="xl317">
    <w:name w:val="xl317"/>
    <w:basedOn w:val="af8"/>
    <w:uiPriority w:val="99"/>
    <w:rsid w:val="001F5167"/>
    <w:pPr>
      <w:pBdr>
        <w:top w:val="single" w:sz="4" w:space="0" w:color="auto"/>
      </w:pBdr>
      <w:spacing w:before="100" w:beforeAutospacing="1" w:after="100" w:afterAutospacing="1"/>
      <w:jc w:val="right"/>
      <w:textAlignment w:val="top"/>
    </w:pPr>
    <w:rPr>
      <w:sz w:val="16"/>
      <w:szCs w:val="16"/>
    </w:rPr>
  </w:style>
  <w:style w:type="paragraph" w:customStyle="1" w:styleId="xl318">
    <w:name w:val="xl318"/>
    <w:basedOn w:val="af8"/>
    <w:uiPriority w:val="99"/>
    <w:rsid w:val="001F5167"/>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19">
    <w:name w:val="xl319"/>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20">
    <w:name w:val="xl320"/>
    <w:basedOn w:val="af8"/>
    <w:uiPriority w:val="99"/>
    <w:rsid w:val="001F51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321">
    <w:name w:val="xl321"/>
    <w:basedOn w:val="af8"/>
    <w:uiPriority w:val="99"/>
    <w:rsid w:val="001F516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22">
    <w:name w:val="xl322"/>
    <w:basedOn w:val="af8"/>
    <w:uiPriority w:val="99"/>
    <w:rsid w:val="001F5167"/>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210">
    <w:name w:val="Основной текст 21"/>
    <w:basedOn w:val="af8"/>
    <w:rsid w:val="001F5167"/>
    <w:pPr>
      <w:ind w:firstLine="709"/>
      <w:jc w:val="both"/>
    </w:pPr>
    <w:rPr>
      <w:kern w:val="20"/>
      <w:sz w:val="28"/>
      <w:szCs w:val="20"/>
    </w:rPr>
  </w:style>
  <w:style w:type="numbering" w:customStyle="1" w:styleId="1fb">
    <w:name w:val="Нет списка1"/>
    <w:next w:val="afc"/>
    <w:uiPriority w:val="99"/>
    <w:semiHidden/>
    <w:unhideWhenUsed/>
    <w:rsid w:val="001F5167"/>
  </w:style>
  <w:style w:type="numbering" w:customStyle="1" w:styleId="113">
    <w:name w:val="Нет списка11"/>
    <w:next w:val="afc"/>
    <w:uiPriority w:val="99"/>
    <w:semiHidden/>
    <w:unhideWhenUsed/>
    <w:rsid w:val="001F5167"/>
  </w:style>
  <w:style w:type="numbering" w:customStyle="1" w:styleId="2f8">
    <w:name w:val="Нет списка2"/>
    <w:next w:val="afc"/>
    <w:uiPriority w:val="99"/>
    <w:semiHidden/>
    <w:unhideWhenUsed/>
    <w:rsid w:val="001F5167"/>
  </w:style>
  <w:style w:type="table" w:customStyle="1" w:styleId="1fc">
    <w:name w:val="Сетка таблицы1"/>
    <w:basedOn w:val="afb"/>
    <w:next w:val="afffffa"/>
    <w:uiPriority w:val="99"/>
    <w:rsid w:val="001F516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831">
    <w:name w:val="xl1831"/>
    <w:basedOn w:val="af8"/>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32"/>
      <w:szCs w:val="32"/>
    </w:rPr>
  </w:style>
  <w:style w:type="paragraph" w:customStyle="1" w:styleId="xl1832">
    <w:name w:val="xl1832"/>
    <w:basedOn w:val="af8"/>
    <w:rsid w:val="001F5167"/>
    <w:pPr>
      <w:spacing w:before="100" w:beforeAutospacing="1" w:after="100" w:afterAutospacing="1"/>
      <w:jc w:val="right"/>
      <w:textAlignment w:val="top"/>
    </w:pPr>
    <w:rPr>
      <w:rFonts w:ascii="Arial Narrow" w:hAnsi="Arial Narrow"/>
      <w:sz w:val="32"/>
      <w:szCs w:val="32"/>
    </w:rPr>
  </w:style>
  <w:style w:type="paragraph" w:customStyle="1" w:styleId="xl1833">
    <w:name w:val="xl1833"/>
    <w:basedOn w:val="af8"/>
    <w:rsid w:val="001F5167"/>
    <w:pPr>
      <w:spacing w:before="100" w:beforeAutospacing="1" w:after="100" w:afterAutospacing="1"/>
      <w:jc w:val="center"/>
      <w:textAlignment w:val="top"/>
    </w:pPr>
    <w:rPr>
      <w:rFonts w:ascii="Arial Narrow" w:hAnsi="Arial Narrow"/>
      <w:sz w:val="32"/>
      <w:szCs w:val="32"/>
    </w:rPr>
  </w:style>
  <w:style w:type="paragraph" w:customStyle="1" w:styleId="xl1834">
    <w:name w:val="xl1834"/>
    <w:basedOn w:val="af8"/>
    <w:rsid w:val="001F5167"/>
    <w:pPr>
      <w:spacing w:before="100" w:beforeAutospacing="1" w:after="100" w:afterAutospacing="1"/>
      <w:textAlignment w:val="top"/>
    </w:pPr>
    <w:rPr>
      <w:rFonts w:ascii="Arial Narrow" w:hAnsi="Arial Narrow"/>
      <w:sz w:val="32"/>
      <w:szCs w:val="32"/>
    </w:rPr>
  </w:style>
  <w:style w:type="paragraph" w:customStyle="1" w:styleId="xl1835">
    <w:name w:val="xl1835"/>
    <w:basedOn w:val="af8"/>
    <w:rsid w:val="001F5167"/>
    <w:pPr>
      <w:spacing w:before="100" w:beforeAutospacing="1" w:after="100" w:afterAutospacing="1"/>
      <w:textAlignment w:val="top"/>
    </w:pPr>
    <w:rPr>
      <w:rFonts w:ascii="Arial Narrow" w:hAnsi="Arial Narrow"/>
      <w:b/>
      <w:bCs/>
      <w:sz w:val="32"/>
      <w:szCs w:val="32"/>
    </w:rPr>
  </w:style>
  <w:style w:type="paragraph" w:customStyle="1" w:styleId="xl1836">
    <w:name w:val="xl1836"/>
    <w:basedOn w:val="af8"/>
    <w:rsid w:val="001F5167"/>
    <w:pPr>
      <w:spacing w:before="100" w:beforeAutospacing="1" w:after="100" w:afterAutospacing="1"/>
      <w:textAlignment w:val="top"/>
    </w:pPr>
    <w:rPr>
      <w:rFonts w:ascii="Arial Narrow" w:hAnsi="Arial Narrow"/>
      <w:sz w:val="32"/>
      <w:szCs w:val="32"/>
    </w:rPr>
  </w:style>
  <w:style w:type="paragraph" w:customStyle="1" w:styleId="xl1837">
    <w:name w:val="xl1837"/>
    <w:basedOn w:val="af8"/>
    <w:rsid w:val="001F5167"/>
    <w:pPr>
      <w:spacing w:before="100" w:beforeAutospacing="1" w:after="100" w:afterAutospacing="1"/>
      <w:textAlignment w:val="top"/>
    </w:pPr>
    <w:rPr>
      <w:rFonts w:ascii="Arial Narrow" w:hAnsi="Arial Narrow"/>
      <w:sz w:val="32"/>
      <w:szCs w:val="32"/>
    </w:rPr>
  </w:style>
  <w:style w:type="paragraph" w:customStyle="1" w:styleId="xl1838">
    <w:name w:val="xl1838"/>
    <w:basedOn w:val="af8"/>
    <w:rsid w:val="001F5167"/>
    <w:pPr>
      <w:spacing w:before="100" w:beforeAutospacing="1" w:after="100" w:afterAutospacing="1"/>
    </w:pPr>
    <w:rPr>
      <w:rFonts w:ascii="Arial Narrow" w:hAnsi="Arial Narrow"/>
      <w:sz w:val="32"/>
      <w:szCs w:val="32"/>
    </w:rPr>
  </w:style>
  <w:style w:type="paragraph" w:customStyle="1" w:styleId="xl1839">
    <w:name w:val="xl1839"/>
    <w:basedOn w:val="af8"/>
    <w:rsid w:val="001F5167"/>
    <w:pPr>
      <w:spacing w:before="100" w:beforeAutospacing="1" w:after="100" w:afterAutospacing="1"/>
      <w:textAlignment w:val="top"/>
    </w:pPr>
    <w:rPr>
      <w:rFonts w:ascii="Arial Narrow" w:hAnsi="Arial Narrow"/>
      <w:b/>
      <w:bCs/>
      <w:sz w:val="32"/>
      <w:szCs w:val="32"/>
    </w:rPr>
  </w:style>
  <w:style w:type="paragraph" w:customStyle="1" w:styleId="xl1840">
    <w:name w:val="xl1840"/>
    <w:basedOn w:val="af8"/>
    <w:rsid w:val="001F5167"/>
    <w:pPr>
      <w:spacing w:before="100" w:beforeAutospacing="1" w:after="100" w:afterAutospacing="1"/>
      <w:textAlignment w:val="top"/>
    </w:pPr>
    <w:rPr>
      <w:rFonts w:ascii="Arial Narrow" w:hAnsi="Arial Narrow"/>
      <w:sz w:val="32"/>
      <w:szCs w:val="32"/>
    </w:rPr>
  </w:style>
  <w:style w:type="paragraph" w:customStyle="1" w:styleId="xl1841">
    <w:name w:val="xl1841"/>
    <w:basedOn w:val="af8"/>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32"/>
      <w:szCs w:val="32"/>
    </w:rPr>
  </w:style>
  <w:style w:type="paragraph" w:customStyle="1" w:styleId="xl1842">
    <w:name w:val="xl1842"/>
    <w:basedOn w:val="af8"/>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32"/>
      <w:szCs w:val="32"/>
    </w:rPr>
  </w:style>
  <w:style w:type="paragraph" w:customStyle="1" w:styleId="xl1843">
    <w:name w:val="xl1843"/>
    <w:basedOn w:val="af8"/>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32"/>
      <w:szCs w:val="32"/>
    </w:rPr>
  </w:style>
  <w:style w:type="paragraph" w:customStyle="1" w:styleId="xl1844">
    <w:name w:val="xl1844"/>
    <w:basedOn w:val="af8"/>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i/>
      <w:iCs/>
      <w:sz w:val="32"/>
      <w:szCs w:val="32"/>
    </w:rPr>
  </w:style>
  <w:style w:type="paragraph" w:customStyle="1" w:styleId="xl1845">
    <w:name w:val="xl1845"/>
    <w:basedOn w:val="af8"/>
    <w:rsid w:val="001F516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sz w:val="32"/>
      <w:szCs w:val="32"/>
    </w:rPr>
  </w:style>
  <w:style w:type="paragraph" w:customStyle="1" w:styleId="xl1846">
    <w:name w:val="xl1846"/>
    <w:basedOn w:val="af8"/>
    <w:rsid w:val="001F516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sz w:val="32"/>
      <w:szCs w:val="32"/>
    </w:rPr>
  </w:style>
  <w:style w:type="paragraph" w:customStyle="1" w:styleId="xl1847">
    <w:name w:val="xl1847"/>
    <w:basedOn w:val="af8"/>
    <w:rsid w:val="001F516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32"/>
      <w:szCs w:val="32"/>
    </w:rPr>
  </w:style>
  <w:style w:type="paragraph" w:customStyle="1" w:styleId="xl1848">
    <w:name w:val="xl1848"/>
    <w:basedOn w:val="af8"/>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32"/>
      <w:szCs w:val="32"/>
    </w:rPr>
  </w:style>
  <w:style w:type="paragraph" w:customStyle="1" w:styleId="xl1849">
    <w:name w:val="xl1849"/>
    <w:basedOn w:val="af8"/>
    <w:rsid w:val="001F5167"/>
    <w:pPr>
      <w:spacing w:before="100" w:beforeAutospacing="1" w:after="100" w:afterAutospacing="1"/>
      <w:jc w:val="right"/>
      <w:textAlignment w:val="top"/>
    </w:pPr>
    <w:rPr>
      <w:rFonts w:ascii="Arial Narrow" w:hAnsi="Arial Narrow"/>
      <w:sz w:val="32"/>
      <w:szCs w:val="32"/>
    </w:rPr>
  </w:style>
  <w:style w:type="paragraph" w:customStyle="1" w:styleId="xl1850">
    <w:name w:val="xl1850"/>
    <w:basedOn w:val="af8"/>
    <w:rsid w:val="001F5167"/>
    <w:pPr>
      <w:spacing w:before="100" w:beforeAutospacing="1" w:after="100" w:afterAutospacing="1"/>
      <w:jc w:val="right"/>
      <w:textAlignment w:val="top"/>
    </w:pPr>
    <w:rPr>
      <w:rFonts w:ascii="Arial Narrow" w:hAnsi="Arial Narrow"/>
      <w:b/>
      <w:bCs/>
      <w:sz w:val="32"/>
      <w:szCs w:val="32"/>
    </w:rPr>
  </w:style>
  <w:style w:type="paragraph" w:customStyle="1" w:styleId="xl1851">
    <w:name w:val="xl1851"/>
    <w:basedOn w:val="af8"/>
    <w:rsid w:val="001F5167"/>
    <w:pPr>
      <w:spacing w:before="100" w:beforeAutospacing="1" w:after="100" w:afterAutospacing="1"/>
      <w:jc w:val="right"/>
      <w:textAlignment w:val="top"/>
    </w:pPr>
    <w:rPr>
      <w:rFonts w:ascii="Arial Narrow" w:hAnsi="Arial Narrow"/>
      <w:sz w:val="32"/>
      <w:szCs w:val="32"/>
    </w:rPr>
  </w:style>
  <w:style w:type="paragraph" w:customStyle="1" w:styleId="xl1852">
    <w:name w:val="xl1852"/>
    <w:basedOn w:val="af8"/>
    <w:rsid w:val="001F5167"/>
    <w:pPr>
      <w:pBdr>
        <w:top w:val="single" w:sz="4" w:space="0" w:color="auto"/>
        <w:left w:val="single" w:sz="4" w:space="0" w:color="auto"/>
        <w:bottom w:val="single" w:sz="4" w:space="0" w:color="auto"/>
        <w:right w:val="single" w:sz="4" w:space="0" w:color="auto"/>
      </w:pBdr>
      <w:shd w:val="clear" w:color="000000" w:fill="D5E3F2"/>
      <w:spacing w:before="100" w:beforeAutospacing="1" w:after="100" w:afterAutospacing="1"/>
      <w:jc w:val="center"/>
      <w:textAlignment w:val="center"/>
    </w:pPr>
    <w:rPr>
      <w:rFonts w:ascii="Arial Narrow" w:hAnsi="Arial Narrow"/>
      <w:sz w:val="32"/>
      <w:szCs w:val="32"/>
    </w:rPr>
  </w:style>
  <w:style w:type="paragraph" w:customStyle="1" w:styleId="xl1853">
    <w:name w:val="xl1853"/>
    <w:basedOn w:val="af8"/>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32"/>
      <w:szCs w:val="32"/>
    </w:rPr>
  </w:style>
  <w:style w:type="paragraph" w:customStyle="1" w:styleId="xl1854">
    <w:name w:val="xl1854"/>
    <w:basedOn w:val="af8"/>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32"/>
      <w:szCs w:val="32"/>
    </w:rPr>
  </w:style>
  <w:style w:type="paragraph" w:customStyle="1" w:styleId="xl1855">
    <w:name w:val="xl1855"/>
    <w:basedOn w:val="af8"/>
    <w:rsid w:val="001F51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36"/>
      <w:szCs w:val="36"/>
    </w:rPr>
  </w:style>
  <w:style w:type="paragraph" w:customStyle="1" w:styleId="xl1856">
    <w:name w:val="xl1856"/>
    <w:basedOn w:val="af8"/>
    <w:rsid w:val="001F5167"/>
    <w:pPr>
      <w:pBdr>
        <w:top w:val="single" w:sz="4" w:space="0" w:color="auto"/>
        <w:left w:val="single" w:sz="4" w:space="0" w:color="auto"/>
        <w:right w:val="single" w:sz="4" w:space="0" w:color="auto"/>
      </w:pBdr>
      <w:spacing w:before="100" w:beforeAutospacing="1" w:after="100" w:afterAutospacing="1"/>
      <w:textAlignment w:val="center"/>
    </w:pPr>
    <w:rPr>
      <w:rFonts w:ascii="Arial Narrow" w:hAnsi="Arial Narrow"/>
      <w:sz w:val="36"/>
      <w:szCs w:val="36"/>
    </w:rPr>
  </w:style>
  <w:style w:type="paragraph" w:customStyle="1" w:styleId="xl1857">
    <w:name w:val="xl1857"/>
    <w:basedOn w:val="af8"/>
    <w:rsid w:val="001F5167"/>
    <w:pPr>
      <w:spacing w:before="100" w:beforeAutospacing="1" w:after="100" w:afterAutospacing="1"/>
      <w:textAlignment w:val="top"/>
    </w:pPr>
    <w:rPr>
      <w:rFonts w:ascii="Arial Narrow" w:hAnsi="Arial Narrow"/>
      <w:sz w:val="36"/>
      <w:szCs w:val="36"/>
    </w:rPr>
  </w:style>
  <w:style w:type="paragraph" w:customStyle="1" w:styleId="xl1858">
    <w:name w:val="xl1858"/>
    <w:basedOn w:val="af8"/>
    <w:rsid w:val="001F51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i/>
      <w:iCs/>
      <w:sz w:val="36"/>
      <w:szCs w:val="36"/>
    </w:rPr>
  </w:style>
  <w:style w:type="paragraph" w:customStyle="1" w:styleId="xl1859">
    <w:name w:val="xl1859"/>
    <w:basedOn w:val="af8"/>
    <w:rsid w:val="001F5167"/>
    <w:pPr>
      <w:spacing w:before="100" w:beforeAutospacing="1" w:after="100" w:afterAutospacing="1"/>
      <w:jc w:val="center"/>
      <w:textAlignment w:val="center"/>
    </w:pPr>
    <w:rPr>
      <w:rFonts w:ascii="Arial Narrow" w:hAnsi="Arial Narrow"/>
      <w:sz w:val="32"/>
      <w:szCs w:val="32"/>
    </w:rPr>
  </w:style>
  <w:style w:type="paragraph" w:customStyle="1" w:styleId="xl1860">
    <w:name w:val="xl1860"/>
    <w:basedOn w:val="af8"/>
    <w:rsid w:val="001F5167"/>
    <w:pPr>
      <w:shd w:val="clear" w:color="000000" w:fill="CCFFCC"/>
      <w:spacing w:before="100" w:beforeAutospacing="1" w:after="100" w:afterAutospacing="1"/>
      <w:textAlignment w:val="top"/>
    </w:pPr>
    <w:rPr>
      <w:rFonts w:ascii="Arial Narrow" w:hAnsi="Arial Narrow"/>
      <w:sz w:val="32"/>
      <w:szCs w:val="32"/>
    </w:rPr>
  </w:style>
  <w:style w:type="paragraph" w:customStyle="1" w:styleId="xl1861">
    <w:name w:val="xl1861"/>
    <w:basedOn w:val="af8"/>
    <w:rsid w:val="001F5167"/>
    <w:pPr>
      <w:shd w:val="clear" w:color="000000" w:fill="CCFFCC"/>
      <w:spacing w:before="100" w:beforeAutospacing="1" w:after="100" w:afterAutospacing="1"/>
    </w:pPr>
    <w:rPr>
      <w:rFonts w:ascii="Arial Narrow" w:hAnsi="Arial Narrow"/>
      <w:sz w:val="32"/>
      <w:szCs w:val="32"/>
    </w:rPr>
  </w:style>
  <w:style w:type="paragraph" w:customStyle="1" w:styleId="xl1862">
    <w:name w:val="xl1862"/>
    <w:basedOn w:val="af8"/>
    <w:rsid w:val="001F5167"/>
    <w:pPr>
      <w:spacing w:before="100" w:beforeAutospacing="1" w:after="100" w:afterAutospacing="1"/>
      <w:jc w:val="right"/>
      <w:textAlignment w:val="top"/>
    </w:pPr>
    <w:rPr>
      <w:rFonts w:ascii="Arial Narrow" w:hAnsi="Arial Narrow"/>
      <w:sz w:val="32"/>
      <w:szCs w:val="32"/>
    </w:rPr>
  </w:style>
  <w:style w:type="paragraph" w:customStyle="1" w:styleId="xl1863">
    <w:name w:val="xl1863"/>
    <w:basedOn w:val="af8"/>
    <w:rsid w:val="001F5167"/>
    <w:pPr>
      <w:shd w:val="clear" w:color="000000" w:fill="CCFFCC"/>
      <w:spacing w:before="100" w:beforeAutospacing="1" w:after="100" w:afterAutospacing="1"/>
      <w:textAlignment w:val="top"/>
    </w:pPr>
    <w:rPr>
      <w:rFonts w:ascii="Arial Narrow" w:hAnsi="Arial Narrow"/>
      <w:sz w:val="32"/>
      <w:szCs w:val="32"/>
    </w:rPr>
  </w:style>
  <w:style w:type="paragraph" w:customStyle="1" w:styleId="xl1864">
    <w:name w:val="xl1864"/>
    <w:basedOn w:val="af8"/>
    <w:rsid w:val="001F5167"/>
    <w:pPr>
      <w:pBdr>
        <w:top w:val="single" w:sz="4" w:space="0" w:color="auto"/>
        <w:bottom w:val="single" w:sz="4" w:space="0" w:color="auto"/>
        <w:right w:val="single" w:sz="4" w:space="0" w:color="auto"/>
      </w:pBdr>
      <w:shd w:val="clear" w:color="000000" w:fill="D5E3F2"/>
      <w:spacing w:before="100" w:beforeAutospacing="1" w:after="100" w:afterAutospacing="1"/>
      <w:jc w:val="center"/>
      <w:textAlignment w:val="center"/>
    </w:pPr>
    <w:rPr>
      <w:rFonts w:ascii="Arial Narrow" w:hAnsi="Arial Narrow"/>
      <w:sz w:val="32"/>
      <w:szCs w:val="32"/>
    </w:rPr>
  </w:style>
  <w:style w:type="paragraph" w:customStyle="1" w:styleId="xl1865">
    <w:name w:val="xl1865"/>
    <w:basedOn w:val="af8"/>
    <w:rsid w:val="001F5167"/>
    <w:pPr>
      <w:spacing w:before="100" w:beforeAutospacing="1" w:after="100" w:afterAutospacing="1"/>
      <w:jc w:val="right"/>
      <w:textAlignment w:val="top"/>
    </w:pPr>
    <w:rPr>
      <w:rFonts w:ascii="Arial Narrow" w:hAnsi="Arial Narrow"/>
      <w:sz w:val="32"/>
      <w:szCs w:val="32"/>
    </w:rPr>
  </w:style>
  <w:style w:type="paragraph" w:customStyle="1" w:styleId="xl1866">
    <w:name w:val="xl1866"/>
    <w:basedOn w:val="af8"/>
    <w:rsid w:val="001F5167"/>
    <w:pPr>
      <w:shd w:val="clear" w:color="000000" w:fill="CCFFCC"/>
      <w:spacing w:before="100" w:beforeAutospacing="1" w:after="100" w:afterAutospacing="1"/>
      <w:textAlignment w:val="top"/>
    </w:pPr>
    <w:rPr>
      <w:rFonts w:ascii="Arial Narrow" w:hAnsi="Arial Narrow"/>
      <w:sz w:val="32"/>
      <w:szCs w:val="32"/>
    </w:rPr>
  </w:style>
  <w:style w:type="paragraph" w:customStyle="1" w:styleId="xl1867">
    <w:name w:val="xl1867"/>
    <w:basedOn w:val="af8"/>
    <w:rsid w:val="001F5167"/>
    <w:pPr>
      <w:pBdr>
        <w:top w:val="single" w:sz="4" w:space="0" w:color="auto"/>
        <w:left w:val="single" w:sz="4" w:space="0" w:color="auto"/>
        <w:bottom w:val="single" w:sz="4" w:space="0" w:color="auto"/>
        <w:right w:val="single" w:sz="4" w:space="0" w:color="auto"/>
      </w:pBdr>
      <w:shd w:val="clear" w:color="000000" w:fill="D5E3F2"/>
      <w:spacing w:before="100" w:beforeAutospacing="1" w:after="100" w:afterAutospacing="1"/>
      <w:jc w:val="center"/>
      <w:textAlignment w:val="center"/>
    </w:pPr>
    <w:rPr>
      <w:rFonts w:ascii="Arial Narrow" w:hAnsi="Arial Narrow"/>
      <w:sz w:val="32"/>
      <w:szCs w:val="32"/>
    </w:rPr>
  </w:style>
  <w:style w:type="paragraph" w:customStyle="1" w:styleId="xl1868">
    <w:name w:val="xl1868"/>
    <w:basedOn w:val="af8"/>
    <w:rsid w:val="001F5167"/>
    <w:pPr>
      <w:pBdr>
        <w:top w:val="single" w:sz="4" w:space="0" w:color="auto"/>
        <w:bottom w:val="single" w:sz="4" w:space="0" w:color="auto"/>
        <w:right w:val="single" w:sz="4" w:space="0" w:color="auto"/>
      </w:pBdr>
      <w:shd w:val="clear" w:color="000000" w:fill="D5E3F2"/>
      <w:spacing w:before="100" w:beforeAutospacing="1" w:after="100" w:afterAutospacing="1"/>
      <w:jc w:val="center"/>
      <w:textAlignment w:val="center"/>
    </w:pPr>
    <w:rPr>
      <w:rFonts w:ascii="Arial Narrow" w:hAnsi="Arial Narrow"/>
      <w:sz w:val="32"/>
      <w:szCs w:val="32"/>
    </w:rPr>
  </w:style>
  <w:style w:type="paragraph" w:customStyle="1" w:styleId="xl1869">
    <w:name w:val="xl1869"/>
    <w:basedOn w:val="af8"/>
    <w:rsid w:val="001F5167"/>
    <w:pPr>
      <w:pBdr>
        <w:top w:val="single" w:sz="4" w:space="0" w:color="auto"/>
        <w:left w:val="single" w:sz="4" w:space="0" w:color="auto"/>
        <w:bottom w:val="single" w:sz="4" w:space="0" w:color="auto"/>
        <w:right w:val="single" w:sz="4" w:space="0" w:color="auto"/>
      </w:pBdr>
      <w:shd w:val="clear" w:color="000000" w:fill="94D88F"/>
      <w:spacing w:before="100" w:beforeAutospacing="1" w:after="100" w:afterAutospacing="1"/>
      <w:jc w:val="center"/>
      <w:textAlignment w:val="center"/>
    </w:pPr>
    <w:rPr>
      <w:rFonts w:ascii="Arial Narrow" w:hAnsi="Arial Narrow"/>
      <w:sz w:val="32"/>
      <w:szCs w:val="32"/>
    </w:rPr>
  </w:style>
  <w:style w:type="paragraph" w:customStyle="1" w:styleId="xl1870">
    <w:name w:val="xl1870"/>
    <w:basedOn w:val="af8"/>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32"/>
      <w:szCs w:val="32"/>
    </w:rPr>
  </w:style>
  <w:style w:type="paragraph" w:customStyle="1" w:styleId="xl1871">
    <w:name w:val="xl1871"/>
    <w:basedOn w:val="af8"/>
    <w:rsid w:val="001F51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36"/>
      <w:szCs w:val="36"/>
    </w:rPr>
  </w:style>
  <w:style w:type="paragraph" w:customStyle="1" w:styleId="xl1872">
    <w:name w:val="xl1872"/>
    <w:basedOn w:val="af8"/>
    <w:rsid w:val="001F51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i/>
      <w:iCs/>
      <w:sz w:val="36"/>
      <w:szCs w:val="36"/>
    </w:rPr>
  </w:style>
  <w:style w:type="paragraph" w:customStyle="1" w:styleId="xl1873">
    <w:name w:val="xl1873"/>
    <w:basedOn w:val="af8"/>
    <w:rsid w:val="001F516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36"/>
      <w:szCs w:val="36"/>
    </w:rPr>
  </w:style>
  <w:style w:type="paragraph" w:customStyle="1" w:styleId="xl1874">
    <w:name w:val="xl1874"/>
    <w:basedOn w:val="af8"/>
    <w:rsid w:val="001F51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i/>
      <w:iCs/>
      <w:sz w:val="36"/>
      <w:szCs w:val="36"/>
    </w:rPr>
  </w:style>
  <w:style w:type="paragraph" w:customStyle="1" w:styleId="xl1875">
    <w:name w:val="xl1875"/>
    <w:basedOn w:val="af8"/>
    <w:rsid w:val="001F516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36"/>
      <w:szCs w:val="36"/>
    </w:rPr>
  </w:style>
  <w:style w:type="paragraph" w:customStyle="1" w:styleId="xl1876">
    <w:name w:val="xl1876"/>
    <w:basedOn w:val="af8"/>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32"/>
      <w:szCs w:val="32"/>
    </w:rPr>
  </w:style>
  <w:style w:type="paragraph" w:customStyle="1" w:styleId="xl1877">
    <w:name w:val="xl1877"/>
    <w:basedOn w:val="af8"/>
    <w:rsid w:val="001F51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36"/>
      <w:szCs w:val="36"/>
    </w:rPr>
  </w:style>
  <w:style w:type="paragraph" w:customStyle="1" w:styleId="xl1878">
    <w:name w:val="xl1878"/>
    <w:basedOn w:val="af8"/>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32"/>
      <w:szCs w:val="32"/>
    </w:rPr>
  </w:style>
  <w:style w:type="paragraph" w:customStyle="1" w:styleId="xl1879">
    <w:name w:val="xl1879"/>
    <w:basedOn w:val="af8"/>
    <w:rsid w:val="001F51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32"/>
      <w:szCs w:val="32"/>
    </w:rPr>
  </w:style>
  <w:style w:type="paragraph" w:customStyle="1" w:styleId="xl1880">
    <w:name w:val="xl1880"/>
    <w:basedOn w:val="af8"/>
    <w:rsid w:val="001F5167"/>
    <w:pPr>
      <w:spacing w:before="100" w:beforeAutospacing="1" w:after="100" w:afterAutospacing="1"/>
      <w:textAlignment w:val="top"/>
    </w:pPr>
    <w:rPr>
      <w:rFonts w:ascii="Arial Narrow" w:hAnsi="Arial Narrow"/>
      <w:sz w:val="32"/>
      <w:szCs w:val="32"/>
    </w:rPr>
  </w:style>
  <w:style w:type="paragraph" w:customStyle="1" w:styleId="xl1881">
    <w:name w:val="xl1881"/>
    <w:basedOn w:val="af8"/>
    <w:rsid w:val="001F516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sz w:val="32"/>
      <w:szCs w:val="32"/>
    </w:rPr>
  </w:style>
  <w:style w:type="paragraph" w:customStyle="1" w:styleId="xl1882">
    <w:name w:val="xl1882"/>
    <w:basedOn w:val="af8"/>
    <w:rsid w:val="001F516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Narrow" w:hAnsi="Arial Narrow"/>
      <w:sz w:val="32"/>
      <w:szCs w:val="32"/>
    </w:rPr>
  </w:style>
  <w:style w:type="paragraph" w:customStyle="1" w:styleId="xl1883">
    <w:name w:val="xl1883"/>
    <w:basedOn w:val="af8"/>
    <w:rsid w:val="001F516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Narrow" w:hAnsi="Arial Narrow"/>
      <w:sz w:val="32"/>
      <w:szCs w:val="32"/>
    </w:rPr>
  </w:style>
  <w:style w:type="paragraph" w:customStyle="1" w:styleId="xl1884">
    <w:name w:val="xl1884"/>
    <w:basedOn w:val="af8"/>
    <w:rsid w:val="001F5167"/>
    <w:pPr>
      <w:shd w:val="clear" w:color="000000" w:fill="D8E4BC"/>
      <w:spacing w:before="100" w:beforeAutospacing="1" w:after="100" w:afterAutospacing="1"/>
      <w:textAlignment w:val="center"/>
    </w:pPr>
    <w:rPr>
      <w:rFonts w:ascii="Arial Narrow" w:hAnsi="Arial Narrow"/>
      <w:b/>
      <w:bCs/>
      <w:sz w:val="40"/>
      <w:szCs w:val="40"/>
    </w:rPr>
  </w:style>
  <w:style w:type="paragraph" w:customStyle="1" w:styleId="xl1885">
    <w:name w:val="xl1885"/>
    <w:basedOn w:val="af8"/>
    <w:rsid w:val="001F516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886">
    <w:name w:val="xl1886"/>
    <w:basedOn w:val="af8"/>
    <w:rsid w:val="001F516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887">
    <w:name w:val="xl1887"/>
    <w:basedOn w:val="af8"/>
    <w:rsid w:val="001F516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888">
    <w:name w:val="xl1888"/>
    <w:basedOn w:val="af8"/>
    <w:rsid w:val="001F516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889">
    <w:name w:val="xl1889"/>
    <w:basedOn w:val="af8"/>
    <w:rsid w:val="001F5167"/>
    <w:pPr>
      <w:spacing w:before="100" w:beforeAutospacing="1" w:after="100" w:afterAutospacing="1"/>
      <w:textAlignment w:val="center"/>
    </w:pPr>
    <w:rPr>
      <w:rFonts w:ascii="Arial Narrow" w:hAnsi="Arial Narrow"/>
      <w:b/>
      <w:bCs/>
      <w:i/>
      <w:iCs/>
      <w:sz w:val="52"/>
      <w:szCs w:val="52"/>
    </w:rPr>
  </w:style>
  <w:style w:type="paragraph" w:customStyle="1" w:styleId="xl1890">
    <w:name w:val="xl1890"/>
    <w:basedOn w:val="af8"/>
    <w:rsid w:val="001F5167"/>
    <w:pPr>
      <w:spacing w:before="100" w:beforeAutospacing="1" w:after="100" w:afterAutospacing="1"/>
      <w:jc w:val="center"/>
      <w:textAlignment w:val="center"/>
    </w:pPr>
    <w:rPr>
      <w:rFonts w:ascii="Arial Narrow" w:hAnsi="Arial Narrow"/>
      <w:b/>
      <w:bCs/>
      <w:i/>
      <w:iCs/>
      <w:sz w:val="52"/>
      <w:szCs w:val="52"/>
    </w:rPr>
  </w:style>
  <w:style w:type="paragraph" w:customStyle="1" w:styleId="xl1891">
    <w:name w:val="xl1891"/>
    <w:basedOn w:val="af8"/>
    <w:rsid w:val="001F5167"/>
    <w:pPr>
      <w:pBdr>
        <w:top w:val="single" w:sz="4" w:space="0" w:color="auto"/>
        <w:left w:val="single" w:sz="4" w:space="0" w:color="auto"/>
        <w:bottom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892">
    <w:name w:val="xl1892"/>
    <w:basedOn w:val="af8"/>
    <w:rsid w:val="001F5167"/>
    <w:pPr>
      <w:pBdr>
        <w:top w:val="single" w:sz="4" w:space="0" w:color="auto"/>
        <w:bottom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893">
    <w:name w:val="xl1893"/>
    <w:basedOn w:val="af8"/>
    <w:rsid w:val="001F5167"/>
    <w:pPr>
      <w:pBdr>
        <w:top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894">
    <w:name w:val="xl1894"/>
    <w:basedOn w:val="af8"/>
    <w:rsid w:val="001F5167"/>
    <w:pPr>
      <w:pBdr>
        <w:top w:val="single" w:sz="4" w:space="0" w:color="auto"/>
        <w:left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color w:val="0066CC"/>
      <w:sz w:val="40"/>
      <w:szCs w:val="40"/>
    </w:rPr>
  </w:style>
  <w:style w:type="paragraph" w:customStyle="1" w:styleId="xl1895">
    <w:name w:val="xl1895"/>
    <w:basedOn w:val="af8"/>
    <w:rsid w:val="001F5167"/>
    <w:pPr>
      <w:pBdr>
        <w:left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color w:val="0066CC"/>
      <w:sz w:val="40"/>
      <w:szCs w:val="40"/>
    </w:rPr>
  </w:style>
  <w:style w:type="paragraph" w:customStyle="1" w:styleId="xl1896">
    <w:name w:val="xl1896"/>
    <w:basedOn w:val="af8"/>
    <w:rsid w:val="001F5167"/>
    <w:pPr>
      <w:pBdr>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color w:val="0066CC"/>
      <w:sz w:val="40"/>
      <w:szCs w:val="40"/>
    </w:rPr>
  </w:style>
  <w:style w:type="paragraph" w:customStyle="1" w:styleId="xl1897">
    <w:name w:val="xl1897"/>
    <w:basedOn w:val="af8"/>
    <w:rsid w:val="001F5167"/>
    <w:pPr>
      <w:pBdr>
        <w:top w:val="single" w:sz="4" w:space="0" w:color="auto"/>
        <w:lef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898">
    <w:name w:val="xl1898"/>
    <w:basedOn w:val="af8"/>
    <w:rsid w:val="001F5167"/>
    <w:pPr>
      <w:pBdr>
        <w:top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899">
    <w:name w:val="xl1899"/>
    <w:basedOn w:val="af8"/>
    <w:rsid w:val="001F5167"/>
    <w:pPr>
      <w:pBdr>
        <w:top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00">
    <w:name w:val="xl1900"/>
    <w:basedOn w:val="af8"/>
    <w:rsid w:val="001F5167"/>
    <w:pPr>
      <w:pBdr>
        <w:left w:val="single" w:sz="4" w:space="0" w:color="auto"/>
        <w:bottom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01">
    <w:name w:val="xl1901"/>
    <w:basedOn w:val="af8"/>
    <w:rsid w:val="001F5167"/>
    <w:pPr>
      <w:pBdr>
        <w:bottom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02">
    <w:name w:val="xl1902"/>
    <w:basedOn w:val="af8"/>
    <w:rsid w:val="001F5167"/>
    <w:pPr>
      <w:pBdr>
        <w:bottom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03">
    <w:name w:val="xl1903"/>
    <w:basedOn w:val="af8"/>
    <w:rsid w:val="001F5167"/>
    <w:pPr>
      <w:pBdr>
        <w:top w:val="single" w:sz="4" w:space="0" w:color="auto"/>
        <w:left w:val="single" w:sz="4" w:space="0" w:color="auto"/>
        <w:bottom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04">
    <w:name w:val="xl1904"/>
    <w:basedOn w:val="af8"/>
    <w:rsid w:val="001F5167"/>
    <w:pPr>
      <w:pBdr>
        <w:top w:val="single" w:sz="4" w:space="0" w:color="auto"/>
        <w:bottom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05">
    <w:name w:val="xl1905"/>
    <w:basedOn w:val="af8"/>
    <w:rsid w:val="001F5167"/>
    <w:pPr>
      <w:pBdr>
        <w:top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06">
    <w:name w:val="xl1906"/>
    <w:basedOn w:val="af8"/>
    <w:rsid w:val="001F5167"/>
    <w:pPr>
      <w:pBdr>
        <w:top w:val="single" w:sz="4" w:space="0" w:color="auto"/>
        <w:left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07">
    <w:name w:val="xl1907"/>
    <w:basedOn w:val="af8"/>
    <w:rsid w:val="001F5167"/>
    <w:pPr>
      <w:pBdr>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08">
    <w:name w:val="xl1908"/>
    <w:basedOn w:val="af8"/>
    <w:rsid w:val="001F5167"/>
    <w:pPr>
      <w:pBdr>
        <w:top w:val="single" w:sz="4" w:space="0" w:color="auto"/>
        <w:left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09">
    <w:name w:val="xl1909"/>
    <w:basedOn w:val="af8"/>
    <w:rsid w:val="001F5167"/>
    <w:pPr>
      <w:pBdr>
        <w:left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10">
    <w:name w:val="xl1910"/>
    <w:basedOn w:val="af8"/>
    <w:rsid w:val="001F5167"/>
    <w:pPr>
      <w:pBdr>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11">
    <w:name w:val="xl1911"/>
    <w:basedOn w:val="af8"/>
    <w:rsid w:val="001F5167"/>
    <w:pPr>
      <w:pBdr>
        <w:top w:val="single" w:sz="4" w:space="0" w:color="auto"/>
        <w:lef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12">
    <w:name w:val="xl1912"/>
    <w:basedOn w:val="af8"/>
    <w:rsid w:val="001F5167"/>
    <w:pPr>
      <w:pBdr>
        <w:top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13">
    <w:name w:val="xl1913"/>
    <w:basedOn w:val="af8"/>
    <w:rsid w:val="001F5167"/>
    <w:pPr>
      <w:pBdr>
        <w:top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14">
    <w:name w:val="xl1914"/>
    <w:basedOn w:val="af8"/>
    <w:rsid w:val="001F5167"/>
    <w:pPr>
      <w:pBdr>
        <w:left w:val="single" w:sz="4" w:space="0" w:color="auto"/>
        <w:bottom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15">
    <w:name w:val="xl1915"/>
    <w:basedOn w:val="af8"/>
    <w:rsid w:val="001F5167"/>
    <w:pPr>
      <w:pBdr>
        <w:bottom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16">
    <w:name w:val="xl1916"/>
    <w:basedOn w:val="af8"/>
    <w:rsid w:val="001F5167"/>
    <w:pPr>
      <w:pBdr>
        <w:bottom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17">
    <w:name w:val="xl1917"/>
    <w:basedOn w:val="af8"/>
    <w:rsid w:val="001F5167"/>
    <w:pPr>
      <w:pBdr>
        <w:top w:val="single" w:sz="4" w:space="0" w:color="auto"/>
        <w:left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18">
    <w:name w:val="xl1918"/>
    <w:basedOn w:val="af8"/>
    <w:rsid w:val="001F5167"/>
    <w:pPr>
      <w:pBdr>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19">
    <w:name w:val="xl1919"/>
    <w:basedOn w:val="af8"/>
    <w:rsid w:val="001F5167"/>
    <w:pPr>
      <w:pBdr>
        <w:top w:val="single" w:sz="4" w:space="0" w:color="auto"/>
        <w:left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20">
    <w:name w:val="xl1920"/>
    <w:basedOn w:val="af8"/>
    <w:rsid w:val="001F5167"/>
    <w:pPr>
      <w:pBdr>
        <w:left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21">
    <w:name w:val="xl1921"/>
    <w:basedOn w:val="af8"/>
    <w:rsid w:val="001F5167"/>
    <w:pPr>
      <w:pBdr>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paragraph" w:customStyle="1" w:styleId="xl1922">
    <w:name w:val="xl1922"/>
    <w:basedOn w:val="af8"/>
    <w:rsid w:val="001F5167"/>
    <w:pPr>
      <w:pBdr>
        <w:left w:val="single" w:sz="4" w:space="0" w:color="auto"/>
        <w:right w:val="single" w:sz="4" w:space="0" w:color="auto"/>
      </w:pBdr>
      <w:shd w:val="clear" w:color="000000" w:fill="D8E4BC"/>
      <w:spacing w:before="100" w:beforeAutospacing="1" w:after="100" w:afterAutospacing="1"/>
      <w:jc w:val="center"/>
      <w:textAlignment w:val="center"/>
    </w:pPr>
    <w:rPr>
      <w:rFonts w:ascii="Arial Narrow" w:hAnsi="Arial Narrow"/>
      <w:b/>
      <w:bCs/>
      <w:sz w:val="40"/>
      <w:szCs w:val="40"/>
    </w:rPr>
  </w:style>
  <w:style w:type="numbering" w:customStyle="1" w:styleId="3f2">
    <w:name w:val="Нет списка3"/>
    <w:next w:val="afc"/>
    <w:uiPriority w:val="99"/>
    <w:semiHidden/>
    <w:unhideWhenUsed/>
    <w:rsid w:val="001F5167"/>
  </w:style>
  <w:style w:type="numbering" w:customStyle="1" w:styleId="125">
    <w:name w:val="Нет списка12"/>
    <w:next w:val="afc"/>
    <w:uiPriority w:val="99"/>
    <w:semiHidden/>
    <w:unhideWhenUsed/>
    <w:rsid w:val="001F5167"/>
  </w:style>
  <w:style w:type="numbering" w:customStyle="1" w:styleId="211">
    <w:name w:val="Нет списка21"/>
    <w:next w:val="afc"/>
    <w:uiPriority w:val="99"/>
    <w:semiHidden/>
    <w:unhideWhenUsed/>
    <w:rsid w:val="001F5167"/>
  </w:style>
  <w:style w:type="numbering" w:customStyle="1" w:styleId="47">
    <w:name w:val="Нет списка4"/>
    <w:next w:val="afc"/>
    <w:uiPriority w:val="99"/>
    <w:semiHidden/>
    <w:unhideWhenUsed/>
    <w:rsid w:val="001F5167"/>
  </w:style>
  <w:style w:type="paragraph" w:customStyle="1" w:styleId="ConsPlusNormal">
    <w:name w:val="ConsPlusNormal"/>
    <w:rsid w:val="001F516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fd">
    <w:name w:val="Знак Знак1 Знак Знак"/>
    <w:basedOn w:val="af8"/>
    <w:rsid w:val="001F5167"/>
    <w:pPr>
      <w:tabs>
        <w:tab w:val="num" w:pos="360"/>
      </w:tabs>
      <w:spacing w:after="160" w:line="240" w:lineRule="exact"/>
    </w:pPr>
    <w:rPr>
      <w:rFonts w:ascii="Courier New" w:hAnsi="Courier New" w:cs="Courier New"/>
      <w:sz w:val="20"/>
      <w:szCs w:val="20"/>
      <w:lang w:val="en-US" w:eastAsia="en-US"/>
    </w:rPr>
  </w:style>
  <w:style w:type="character" w:customStyle="1" w:styleId="urtxtstd">
    <w:name w:val="urtxtstd"/>
    <w:rsid w:val="001F5167"/>
  </w:style>
  <w:style w:type="character" w:customStyle="1" w:styleId="w">
    <w:name w:val="w"/>
    <w:rsid w:val="001F5167"/>
  </w:style>
  <w:style w:type="character" w:styleId="afffffffc">
    <w:name w:val="Emphasis"/>
    <w:qFormat/>
    <w:rsid w:val="001F5167"/>
    <w:rPr>
      <w:i/>
      <w:iCs/>
    </w:rPr>
  </w:style>
  <w:style w:type="paragraph" w:customStyle="1" w:styleId="afffffffd">
    <w:name w:val="МРСК_нумерованный_список"/>
    <w:basedOn w:val="af2"/>
    <w:link w:val="afffffffe"/>
    <w:rsid w:val="001F5167"/>
    <w:pPr>
      <w:keepNext/>
      <w:numPr>
        <w:numId w:val="0"/>
      </w:numPr>
      <w:spacing w:after="200" w:line="276" w:lineRule="auto"/>
      <w:jc w:val="left"/>
    </w:pPr>
    <w:rPr>
      <w:rFonts w:eastAsia="HGMinchoB"/>
      <w:sz w:val="22"/>
      <w:szCs w:val="22"/>
      <w:lang w:eastAsia="en-US"/>
    </w:rPr>
  </w:style>
  <w:style w:type="character" w:customStyle="1" w:styleId="afffffffe">
    <w:name w:val="МРСК_нумерованный_список Знак"/>
    <w:link w:val="afffffffd"/>
    <w:rsid w:val="001F5167"/>
    <w:rPr>
      <w:rFonts w:ascii="Times New Roman" w:eastAsia="HGMinchoB" w:hAnsi="Times New Roman" w:cs="Times New Roman"/>
    </w:rPr>
  </w:style>
  <w:style w:type="paragraph" w:customStyle="1" w:styleId="1fe">
    <w:name w:val="Стиль1"/>
    <w:basedOn w:val="44"/>
    <w:next w:val="37"/>
    <w:link w:val="1ff"/>
    <w:qFormat/>
    <w:rsid w:val="001F5167"/>
    <w:pPr>
      <w:keepNext w:val="0"/>
      <w:keepLines w:val="0"/>
      <w:tabs>
        <w:tab w:val="left" w:pos="1701"/>
      </w:tabs>
      <w:spacing w:before="120"/>
      <w:ind w:left="2160" w:hanging="180"/>
      <w:contextualSpacing/>
      <w:jc w:val="both"/>
    </w:pPr>
    <w:rPr>
      <w:rFonts w:ascii="Times New Roman" w:eastAsia="Times New Roman" w:hAnsi="Times New Roman" w:cs="Times New Roman"/>
      <w:b w:val="0"/>
      <w:i w:val="0"/>
      <w:iCs w:val="0"/>
      <w:color w:val="auto"/>
      <w:sz w:val="28"/>
      <w:szCs w:val="22"/>
    </w:rPr>
  </w:style>
  <w:style w:type="paragraph" w:styleId="affffffff">
    <w:name w:val="Bibliography"/>
    <w:basedOn w:val="af8"/>
    <w:next w:val="af8"/>
    <w:uiPriority w:val="37"/>
    <w:unhideWhenUsed/>
    <w:rsid w:val="001F5167"/>
    <w:pPr>
      <w:ind w:left="113" w:right="113"/>
      <w:jc w:val="center"/>
    </w:pPr>
    <w:rPr>
      <w:sz w:val="26"/>
      <w:szCs w:val="26"/>
      <w:lang w:eastAsia="en-US"/>
    </w:rPr>
  </w:style>
  <w:style w:type="character" w:customStyle="1" w:styleId="defaultlabelstyle3">
    <w:name w:val="defaultlabelstyle3"/>
    <w:basedOn w:val="afa"/>
    <w:rsid w:val="001F5167"/>
    <w:rPr>
      <w:rFonts w:ascii="open-sans" w:hAnsi="open-sans" w:hint="default"/>
      <w:b w:val="0"/>
      <w:bCs w:val="0"/>
      <w:color w:val="333333"/>
      <w:sz w:val="20"/>
      <w:szCs w:val="20"/>
    </w:rPr>
  </w:style>
  <w:style w:type="character" w:customStyle="1" w:styleId="webofficeattributevalue">
    <w:name w:val="webofficeattributevalue"/>
    <w:basedOn w:val="afa"/>
    <w:rsid w:val="001F5167"/>
  </w:style>
  <w:style w:type="character" w:customStyle="1" w:styleId="2f9">
    <w:name w:val="Основной текст (2)_"/>
    <w:basedOn w:val="afa"/>
    <w:link w:val="212"/>
    <w:rsid w:val="00D513AB"/>
    <w:rPr>
      <w:rFonts w:ascii="Times New Roman" w:eastAsia="Times New Roman" w:hAnsi="Times New Roman" w:cs="Times New Roman"/>
      <w:shd w:val="clear" w:color="auto" w:fill="FFFFFF"/>
    </w:rPr>
  </w:style>
  <w:style w:type="character" w:styleId="affffffff0">
    <w:name w:val="Subtle Emphasis"/>
    <w:aliases w:val="БУЛИТЫ"/>
    <w:uiPriority w:val="19"/>
    <w:qFormat/>
    <w:rsid w:val="00B173FE"/>
    <w:rPr>
      <w:rFonts w:eastAsiaTheme="majorEastAsia"/>
      <w:sz w:val="28"/>
    </w:rPr>
  </w:style>
  <w:style w:type="paragraph" w:customStyle="1" w:styleId="affffffff1">
    <w:name w:val="ОБЫЧНЫЙ"/>
    <w:basedOn w:val="afd"/>
    <w:link w:val="affffffff2"/>
    <w:qFormat/>
    <w:rsid w:val="00B173FE"/>
    <w:pPr>
      <w:ind w:left="0" w:firstLine="710"/>
      <w:jc w:val="both"/>
    </w:pPr>
    <w:rPr>
      <w:sz w:val="28"/>
      <w:szCs w:val="28"/>
    </w:rPr>
  </w:style>
  <w:style w:type="character" w:customStyle="1" w:styleId="affffffff2">
    <w:name w:val="ОБЫЧНЫЙ Знак"/>
    <w:basedOn w:val="afe"/>
    <w:link w:val="affffffff1"/>
    <w:rsid w:val="00B173FE"/>
    <w:rPr>
      <w:rFonts w:ascii="Times New Roman" w:eastAsia="Times New Roman" w:hAnsi="Times New Roman" w:cs="Times New Roman"/>
      <w:sz w:val="28"/>
      <w:szCs w:val="28"/>
      <w:lang w:eastAsia="ru-RU"/>
    </w:rPr>
  </w:style>
  <w:style w:type="paragraph" w:customStyle="1" w:styleId="affffffff3">
    <w:name w:val="третий уровень"/>
    <w:basedOn w:val="af8"/>
    <w:qFormat/>
    <w:rsid w:val="00B173FE"/>
    <w:pPr>
      <w:widowControl w:val="0"/>
      <w:tabs>
        <w:tab w:val="left" w:pos="1560"/>
      </w:tabs>
      <w:ind w:left="1855" w:hanging="720"/>
      <w:jc w:val="both"/>
    </w:pPr>
    <w:rPr>
      <w:rFonts w:eastAsiaTheme="minorHAnsi"/>
      <w:sz w:val="28"/>
      <w:szCs w:val="28"/>
      <w:lang w:eastAsia="en-US"/>
    </w:rPr>
  </w:style>
  <w:style w:type="paragraph" w:customStyle="1" w:styleId="24">
    <w:name w:val="Стиль2"/>
    <w:basedOn w:val="70"/>
    <w:link w:val="2fa"/>
    <w:qFormat/>
    <w:rsid w:val="00A7142D"/>
    <w:pPr>
      <w:numPr>
        <w:numId w:val="85"/>
      </w:numPr>
      <w:spacing w:before="0" w:after="0"/>
    </w:pPr>
    <w:rPr>
      <w:rFonts w:ascii="Times New Roman" w:hAnsi="Times New Roman"/>
      <w:sz w:val="24"/>
      <w:szCs w:val="24"/>
    </w:rPr>
  </w:style>
  <w:style w:type="paragraph" w:customStyle="1" w:styleId="a9">
    <w:name w:val="Обычный_нумерованый"/>
    <w:basedOn w:val="af8"/>
    <w:rsid w:val="001012D7"/>
    <w:pPr>
      <w:numPr>
        <w:numId w:val="87"/>
      </w:numPr>
      <w:spacing w:after="80" w:line="360" w:lineRule="auto"/>
      <w:jc w:val="both"/>
    </w:pPr>
    <w:rPr>
      <w:szCs w:val="22"/>
      <w:lang w:eastAsia="en-US"/>
    </w:rPr>
  </w:style>
  <w:style w:type="character" w:customStyle="1" w:styleId="2fa">
    <w:name w:val="Стиль2 Знак"/>
    <w:basedOn w:val="71"/>
    <w:link w:val="24"/>
    <w:rsid w:val="00A7142D"/>
    <w:rPr>
      <w:rFonts w:ascii="Times New Roman" w:eastAsia="Times New Roman" w:hAnsi="Times New Roman" w:cs="Times New Roman"/>
      <w:b/>
      <w:bCs/>
      <w:sz w:val="24"/>
      <w:szCs w:val="24"/>
      <w:lang w:eastAsia="ru-RU"/>
    </w:rPr>
  </w:style>
  <w:style w:type="paragraph" w:customStyle="1" w:styleId="1ff0">
    <w:name w:val="Заголовок_1_отчет"/>
    <w:qFormat/>
    <w:rsid w:val="001012D7"/>
    <w:pPr>
      <w:pBdr>
        <w:top w:val="nil"/>
        <w:left w:val="nil"/>
        <w:bottom w:val="nil"/>
        <w:right w:val="nil"/>
        <w:between w:val="nil"/>
        <w:bar w:val="nil"/>
      </w:pBdr>
      <w:spacing w:before="240" w:after="120" w:line="240" w:lineRule="auto"/>
    </w:pPr>
    <w:rPr>
      <w:rFonts w:ascii="Times New Roman" w:eastAsia="Arial Unicode MS" w:hAnsi="Times New Roman" w:cs="Arial Unicode MS"/>
      <w:color w:val="000000"/>
      <w:sz w:val="32"/>
      <w:szCs w:val="32"/>
      <w:u w:color="000000"/>
      <w:bdr w:val="nil"/>
      <w:lang w:eastAsia="ru-RU"/>
    </w:rPr>
  </w:style>
  <w:style w:type="character" w:customStyle="1" w:styleId="Hyperlink2">
    <w:name w:val="Hyperlink.2"/>
    <w:basedOn w:val="afa"/>
    <w:rsid w:val="001012D7"/>
    <w:rPr>
      <w:sz w:val="28"/>
      <w:szCs w:val="28"/>
    </w:rPr>
  </w:style>
  <w:style w:type="paragraph" w:customStyle="1" w:styleId="ae">
    <w:name w:val="_Буковки"/>
    <w:basedOn w:val="af8"/>
    <w:uiPriority w:val="2"/>
    <w:qFormat/>
    <w:rsid w:val="005868BE"/>
    <w:pPr>
      <w:numPr>
        <w:numId w:val="88"/>
      </w:numPr>
      <w:shd w:val="clear" w:color="auto" w:fill="FFFFFF"/>
      <w:ind w:left="1134" w:hanging="425"/>
      <w:jc w:val="both"/>
    </w:pPr>
    <w:rPr>
      <w:rFonts w:cs="Arial"/>
      <w:szCs w:val="22"/>
    </w:rPr>
  </w:style>
  <w:style w:type="paragraph" w:customStyle="1" w:styleId="6125">
    <w:name w:val="Стиль Заголовок 6 + Слева:  125 см"/>
    <w:basedOn w:val="60"/>
    <w:rsid w:val="005868BE"/>
    <w:pPr>
      <w:keepLines w:val="0"/>
      <w:numPr>
        <w:ilvl w:val="5"/>
        <w:numId w:val="88"/>
      </w:numPr>
      <w:tabs>
        <w:tab w:val="left" w:pos="0"/>
      </w:tabs>
      <w:spacing w:before="0" w:after="120"/>
      <w:ind w:left="4887" w:hanging="360"/>
      <w:jc w:val="both"/>
    </w:pPr>
    <w:rPr>
      <w:rFonts w:ascii="Arial" w:eastAsia="Times New Roman" w:hAnsi="Arial" w:cs="Times New Roman"/>
      <w:b/>
      <w:bCs/>
      <w:i w:val="0"/>
      <w:iCs w:val="0"/>
      <w:color w:val="auto"/>
      <w:kern w:val="32"/>
      <w:sz w:val="20"/>
      <w:szCs w:val="20"/>
    </w:rPr>
  </w:style>
  <w:style w:type="paragraph" w:customStyle="1" w:styleId="affffffff4">
    <w:name w:val="ТИ_текст абзаца"/>
    <w:basedOn w:val="af8"/>
    <w:qFormat/>
    <w:rsid w:val="00BC2414"/>
    <w:pPr>
      <w:ind w:firstLine="709"/>
      <w:jc w:val="both"/>
    </w:pPr>
    <w:rPr>
      <w:rFonts w:eastAsiaTheme="minorEastAsia"/>
      <w:bCs/>
      <w:sz w:val="28"/>
      <w:szCs w:val="28"/>
    </w:rPr>
  </w:style>
  <w:style w:type="paragraph" w:customStyle="1" w:styleId="141">
    <w:name w:val="Об 14 1"/>
    <w:aliases w:val="25"/>
    <w:basedOn w:val="af8"/>
    <w:rsid w:val="002F35F0"/>
    <w:pPr>
      <w:spacing w:line="360" w:lineRule="exact"/>
      <w:ind w:firstLine="709"/>
      <w:contextualSpacing/>
      <w:jc w:val="both"/>
    </w:pPr>
    <w:rPr>
      <w:rFonts w:eastAsiaTheme="minorEastAsia" w:cstheme="minorBidi"/>
      <w:sz w:val="28"/>
      <w:szCs w:val="28"/>
      <w:lang w:eastAsia="en-US"/>
    </w:rPr>
  </w:style>
  <w:style w:type="paragraph" w:customStyle="1" w:styleId="a8">
    <w:name w:val="бул"/>
    <w:basedOn w:val="afd"/>
    <w:link w:val="affffffff5"/>
    <w:qFormat/>
    <w:rsid w:val="002F35F0"/>
    <w:pPr>
      <w:widowControl w:val="0"/>
      <w:numPr>
        <w:numId w:val="103"/>
      </w:numPr>
      <w:tabs>
        <w:tab w:val="left" w:pos="1701"/>
      </w:tabs>
      <w:spacing w:line="360" w:lineRule="exact"/>
      <w:jc w:val="both"/>
    </w:pPr>
    <w:rPr>
      <w:sz w:val="28"/>
      <w:szCs w:val="28"/>
    </w:rPr>
  </w:style>
  <w:style w:type="character" w:customStyle="1" w:styleId="affffffff5">
    <w:name w:val="бул Знак"/>
    <w:basedOn w:val="afa"/>
    <w:link w:val="a8"/>
    <w:rsid w:val="002F35F0"/>
    <w:rPr>
      <w:rFonts w:ascii="Times New Roman" w:eastAsia="Times New Roman" w:hAnsi="Times New Roman" w:cs="Times New Roman"/>
      <w:sz w:val="28"/>
      <w:szCs w:val="28"/>
      <w:lang w:eastAsia="ru-RU"/>
    </w:rPr>
  </w:style>
  <w:style w:type="character" w:customStyle="1" w:styleId="1ff">
    <w:name w:val="Стиль1 Знак"/>
    <w:basedOn w:val="afa"/>
    <w:link w:val="1fe"/>
    <w:rsid w:val="002F35F0"/>
    <w:rPr>
      <w:rFonts w:ascii="Times New Roman" w:eastAsia="Times New Roman" w:hAnsi="Times New Roman" w:cs="Times New Roman"/>
      <w:bCs/>
      <w:sz w:val="28"/>
      <w:lang w:eastAsia="ru-RU"/>
    </w:rPr>
  </w:style>
  <w:style w:type="character" w:styleId="affffffff6">
    <w:name w:val="Placeholder Text"/>
    <w:basedOn w:val="afa"/>
    <w:uiPriority w:val="99"/>
    <w:semiHidden/>
    <w:rsid w:val="002F35F0"/>
    <w:rPr>
      <w:color w:val="808080"/>
    </w:rPr>
  </w:style>
  <w:style w:type="paragraph" w:customStyle="1" w:styleId="affffffff7">
    <w:name w:val="Где"/>
    <w:basedOn w:val="af8"/>
    <w:link w:val="affffffff8"/>
    <w:autoRedefine/>
    <w:qFormat/>
    <w:rsid w:val="002F35F0"/>
    <w:pPr>
      <w:spacing w:line="276" w:lineRule="auto"/>
      <w:ind w:left="1134"/>
      <w:jc w:val="both"/>
    </w:pPr>
    <w:rPr>
      <w:rFonts w:eastAsia="Calibri"/>
      <w:sz w:val="28"/>
      <w:szCs w:val="22"/>
      <w:lang w:eastAsia="en-US"/>
    </w:rPr>
  </w:style>
  <w:style w:type="character" w:customStyle="1" w:styleId="affffffff8">
    <w:name w:val="Где Знак"/>
    <w:link w:val="affffffff7"/>
    <w:rsid w:val="002F35F0"/>
    <w:rPr>
      <w:rFonts w:ascii="Times New Roman" w:eastAsia="Calibri" w:hAnsi="Times New Roman" w:cs="Times New Roman"/>
      <w:sz w:val="28"/>
    </w:rPr>
  </w:style>
  <w:style w:type="character" w:customStyle="1" w:styleId="FontStyle16">
    <w:name w:val="Font Style16"/>
    <w:rsid w:val="002F35F0"/>
    <w:rPr>
      <w:rFonts w:ascii="Times New Roman" w:hAnsi="Times New Roman" w:cs="Times New Roman"/>
      <w:sz w:val="24"/>
      <w:szCs w:val="24"/>
    </w:rPr>
  </w:style>
  <w:style w:type="paragraph" w:customStyle="1" w:styleId="1110">
    <w:name w:val="111"/>
    <w:basedOn w:val="afd"/>
    <w:link w:val="1112"/>
    <w:qFormat/>
    <w:rsid w:val="002F35F0"/>
    <w:pPr>
      <w:spacing w:line="360" w:lineRule="exact"/>
      <w:ind w:left="0" w:firstLine="709"/>
      <w:jc w:val="both"/>
    </w:pPr>
    <w:rPr>
      <w:rFonts w:eastAsiaTheme="minorEastAsia"/>
      <w:sz w:val="28"/>
      <w:szCs w:val="20"/>
    </w:rPr>
  </w:style>
  <w:style w:type="character" w:customStyle="1" w:styleId="1112">
    <w:name w:val="111 Знак"/>
    <w:basedOn w:val="afe"/>
    <w:link w:val="1110"/>
    <w:rsid w:val="002F35F0"/>
    <w:rPr>
      <w:rFonts w:ascii="Times New Roman" w:eastAsiaTheme="minorEastAsia" w:hAnsi="Times New Roman" w:cs="Times New Roman"/>
      <w:sz w:val="28"/>
      <w:szCs w:val="20"/>
      <w:lang w:eastAsia="ru-RU"/>
    </w:rPr>
  </w:style>
  <w:style w:type="character" w:customStyle="1" w:styleId="218">
    <w:name w:val="Основной текст (2)18"/>
    <w:basedOn w:val="2f9"/>
    <w:uiPriority w:val="99"/>
    <w:rsid w:val="002F35F0"/>
    <w:rPr>
      <w:rFonts w:ascii="Times New Roman" w:eastAsia="Times New Roman" w:hAnsi="Times New Roman" w:cs="Times New Roman"/>
      <w:b/>
      <w:bCs/>
      <w:sz w:val="25"/>
      <w:szCs w:val="25"/>
      <w:shd w:val="clear" w:color="auto" w:fill="FFFFFF"/>
    </w:rPr>
  </w:style>
  <w:style w:type="paragraph" w:customStyle="1" w:styleId="212">
    <w:name w:val="Основной текст (2)1"/>
    <w:basedOn w:val="af8"/>
    <w:link w:val="2f9"/>
    <w:uiPriority w:val="99"/>
    <w:rsid w:val="002F35F0"/>
    <w:pPr>
      <w:shd w:val="clear" w:color="auto" w:fill="FFFFFF"/>
      <w:spacing w:before="1500" w:after="3660" w:line="240" w:lineRule="atLeast"/>
      <w:jc w:val="center"/>
    </w:pPr>
    <w:rPr>
      <w:sz w:val="22"/>
      <w:szCs w:val="22"/>
      <w:lang w:eastAsia="en-US"/>
    </w:rPr>
  </w:style>
  <w:style w:type="character" w:customStyle="1" w:styleId="73">
    <w:name w:val="Заголовок №7_"/>
    <w:basedOn w:val="afa"/>
    <w:link w:val="710"/>
    <w:uiPriority w:val="99"/>
    <w:rsid w:val="002F35F0"/>
    <w:rPr>
      <w:rFonts w:ascii="Times New Roman" w:hAnsi="Times New Roman" w:cs="Times New Roman"/>
      <w:b/>
      <w:bCs/>
      <w:sz w:val="25"/>
      <w:szCs w:val="25"/>
      <w:shd w:val="clear" w:color="auto" w:fill="FFFFFF"/>
    </w:rPr>
  </w:style>
  <w:style w:type="character" w:customStyle="1" w:styleId="74">
    <w:name w:val="Заголовок №7 + Не полужирный"/>
    <w:basedOn w:val="73"/>
    <w:uiPriority w:val="99"/>
    <w:rsid w:val="002F35F0"/>
    <w:rPr>
      <w:rFonts w:ascii="Times New Roman" w:hAnsi="Times New Roman" w:cs="Times New Roman"/>
      <w:b w:val="0"/>
      <w:bCs w:val="0"/>
      <w:sz w:val="25"/>
      <w:szCs w:val="25"/>
      <w:shd w:val="clear" w:color="auto" w:fill="FFFFFF"/>
    </w:rPr>
  </w:style>
  <w:style w:type="character" w:customStyle="1" w:styleId="75">
    <w:name w:val="Заголовок №7"/>
    <w:basedOn w:val="73"/>
    <w:uiPriority w:val="99"/>
    <w:rsid w:val="002F35F0"/>
    <w:rPr>
      <w:rFonts w:ascii="Times New Roman" w:hAnsi="Times New Roman" w:cs="Times New Roman"/>
      <w:b/>
      <w:bCs/>
      <w:sz w:val="25"/>
      <w:szCs w:val="25"/>
      <w:shd w:val="clear" w:color="auto" w:fill="FFFFFF"/>
    </w:rPr>
  </w:style>
  <w:style w:type="paragraph" w:customStyle="1" w:styleId="710">
    <w:name w:val="Заголовок №71"/>
    <w:basedOn w:val="af8"/>
    <w:link w:val="73"/>
    <w:uiPriority w:val="99"/>
    <w:rsid w:val="002F35F0"/>
    <w:pPr>
      <w:shd w:val="clear" w:color="auto" w:fill="FFFFFF"/>
      <w:spacing w:before="840" w:after="360" w:line="446" w:lineRule="exact"/>
      <w:jc w:val="both"/>
      <w:outlineLvl w:val="6"/>
    </w:pPr>
    <w:rPr>
      <w:rFonts w:eastAsiaTheme="minorHAnsi"/>
      <w:b/>
      <w:bCs/>
      <w:sz w:val="25"/>
      <w:szCs w:val="25"/>
      <w:lang w:eastAsia="en-US"/>
    </w:rPr>
  </w:style>
  <w:style w:type="paragraph" w:customStyle="1" w:styleId="18">
    <w:name w:val="Подзаголовок 1"/>
    <w:basedOn w:val="af8"/>
    <w:link w:val="1ff1"/>
    <w:autoRedefine/>
    <w:qFormat/>
    <w:rsid w:val="002F35F0"/>
    <w:pPr>
      <w:numPr>
        <w:numId w:val="104"/>
      </w:numPr>
      <w:spacing w:before="120" w:after="120" w:line="276" w:lineRule="auto"/>
      <w:outlineLvl w:val="0"/>
    </w:pPr>
    <w:rPr>
      <w:rFonts w:eastAsia="Calibri"/>
      <w:b/>
      <w:sz w:val="28"/>
      <w:szCs w:val="28"/>
      <w:lang w:eastAsia="en-US"/>
    </w:rPr>
  </w:style>
  <w:style w:type="character" w:customStyle="1" w:styleId="1ff1">
    <w:name w:val="Подзаголовок 1 Знак"/>
    <w:link w:val="18"/>
    <w:rsid w:val="002F35F0"/>
    <w:rPr>
      <w:rFonts w:ascii="Times New Roman" w:eastAsia="Calibri" w:hAnsi="Times New Roman" w:cs="Times New Roman"/>
      <w:b/>
      <w:sz w:val="28"/>
      <w:szCs w:val="28"/>
    </w:rPr>
  </w:style>
  <w:style w:type="paragraph" w:customStyle="1" w:styleId="affffffff9">
    <w:name w:val="БУЛИТ"/>
    <w:basedOn w:val="afd"/>
    <w:link w:val="affffffffa"/>
    <w:qFormat/>
    <w:rsid w:val="002F35F0"/>
    <w:pPr>
      <w:spacing w:after="160" w:line="259" w:lineRule="auto"/>
      <w:ind w:left="0"/>
      <w:jc w:val="both"/>
    </w:pPr>
    <w:rPr>
      <w:sz w:val="28"/>
    </w:rPr>
  </w:style>
  <w:style w:type="character" w:customStyle="1" w:styleId="affffffffa">
    <w:name w:val="БУЛИТ Знак"/>
    <w:basedOn w:val="afe"/>
    <w:link w:val="affffffff9"/>
    <w:rsid w:val="002F35F0"/>
    <w:rPr>
      <w:rFonts w:ascii="Times New Roman" w:eastAsia="Times New Roman" w:hAnsi="Times New Roman" w:cs="Times New Roman"/>
      <w:sz w:val="28"/>
      <w:szCs w:val="24"/>
      <w:lang w:eastAsia="ru-RU"/>
    </w:rPr>
  </w:style>
  <w:style w:type="character" w:customStyle="1" w:styleId="3e">
    <w:name w:val="Стиль3 Знак"/>
    <w:basedOn w:val="afa"/>
    <w:link w:val="3d"/>
    <w:rsid w:val="00F70ED1"/>
    <w:rPr>
      <w:rFonts w:ascii="Times New Roman" w:eastAsia="Times New Roman" w:hAnsi="Times New Roman" w:cs="Times New Roman"/>
      <w:spacing w:val="-5"/>
      <w:sz w:val="20"/>
      <w:szCs w:val="20"/>
    </w:rPr>
  </w:style>
  <w:style w:type="paragraph" w:customStyle="1" w:styleId="42">
    <w:name w:val="УрПР4"/>
    <w:qFormat/>
    <w:rsid w:val="00F70ED1"/>
    <w:pPr>
      <w:numPr>
        <w:ilvl w:val="7"/>
        <w:numId w:val="109"/>
      </w:numPr>
      <w:spacing w:after="0" w:line="240" w:lineRule="auto"/>
      <w:jc w:val="both"/>
    </w:pPr>
    <w:rPr>
      <w:rFonts w:ascii="Times New Roman" w:eastAsia="Times New Roman" w:hAnsi="Times New Roman" w:cs="Times New Roman"/>
      <w:color w:val="000000"/>
      <w:sz w:val="28"/>
      <w:lang w:eastAsia="ru-RU"/>
    </w:rPr>
  </w:style>
  <w:style w:type="character" w:customStyle="1" w:styleId="2fb">
    <w:name w:val="Заголовок 2 мой"/>
    <w:basedOn w:val="afa"/>
    <w:rsid w:val="00816DD0"/>
    <w:rPr>
      <w:rFonts w:asciiTheme="majorHAnsi" w:eastAsiaTheme="majorEastAsia" w:hAnsiTheme="majorHAnsi" w:cstheme="majorBidi"/>
      <w:color w:val="2E74B5" w:themeColor="accent1" w:themeShade="BF"/>
      <w:sz w:val="26"/>
      <w:szCs w:val="26"/>
      <w:lang w:val="en-US" w:eastAsia="en-US"/>
    </w:rPr>
  </w:style>
  <w:style w:type="character" w:customStyle="1" w:styleId="defaulttasklabelstyle1">
    <w:name w:val="defaulttasklabelstyle1"/>
    <w:basedOn w:val="afa"/>
    <w:rsid w:val="00E55A69"/>
    <w:rPr>
      <w:rFonts w:ascii="open-sans" w:hAnsi="open-sans" w:hint="default"/>
      <w:color w:val="000000"/>
      <w:sz w:val="20"/>
      <w:szCs w:val="20"/>
    </w:rPr>
  </w:style>
  <w:style w:type="paragraph" w:customStyle="1" w:styleId="114">
    <w:name w:val="Заголовок_1.1_отчет"/>
    <w:basedOn w:val="1ff0"/>
    <w:qFormat/>
    <w:rsid w:val="000B7D04"/>
    <w:pPr>
      <w:pBdr>
        <w:top w:val="none" w:sz="0" w:space="0" w:color="auto"/>
        <w:left w:val="none" w:sz="0" w:space="0" w:color="auto"/>
        <w:bottom w:val="none" w:sz="0" w:space="0" w:color="auto"/>
        <w:right w:val="none" w:sz="0" w:space="0" w:color="auto"/>
        <w:between w:val="none" w:sz="0" w:space="0" w:color="auto"/>
        <w:bar w:val="none" w:sz="0" w:color="auto"/>
      </w:pBdr>
      <w:tabs>
        <w:tab w:val="left" w:pos="1814"/>
      </w:tabs>
      <w:spacing w:before="120"/>
      <w:ind w:firstLine="794"/>
      <w:jc w:val="both"/>
    </w:pPr>
    <w:rPr>
      <w:rFonts w:eastAsia="Calibri" w:cs="Times New Roman"/>
      <w:bCs/>
      <w:noProof/>
      <w:color w:val="auto"/>
      <w:sz w:val="28"/>
      <w:bdr w:val="none" w:sz="0" w:space="0" w:color="auto"/>
      <w:lang w:val="en-US" w:eastAsia="en-US"/>
    </w:rPr>
  </w:style>
  <w:style w:type="paragraph" w:customStyle="1" w:styleId="1113">
    <w:name w:val="Заголовок_1.1.1_отчет"/>
    <w:basedOn w:val="114"/>
    <w:qFormat/>
    <w:rsid w:val="000B7D04"/>
    <w:rPr>
      <w:lang w:val="ru-RU"/>
    </w:rPr>
  </w:style>
  <w:style w:type="paragraph" w:customStyle="1" w:styleId="11110">
    <w:name w:val="Заголовок_1.1.1.1_отчет"/>
    <w:basedOn w:val="1113"/>
    <w:qFormat/>
    <w:rsid w:val="000B7D04"/>
    <w:pPr>
      <w:ind w:left="794" w:firstLine="0"/>
    </w:pPr>
  </w:style>
  <w:style w:type="table" w:customStyle="1" w:styleId="63">
    <w:name w:val="Сетка таблицы6"/>
    <w:basedOn w:val="afb"/>
    <w:next w:val="afffffa"/>
    <w:uiPriority w:val="39"/>
    <w:rsid w:val="00DB6F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b">
    <w:name w:val="Абзац основного текста"/>
    <w:basedOn w:val="af8"/>
    <w:uiPriority w:val="1"/>
    <w:qFormat/>
    <w:rsid w:val="00000EAC"/>
    <w:pPr>
      <w:ind w:firstLine="709"/>
      <w:jc w:val="both"/>
    </w:pPr>
    <w:rPr>
      <w:rFonts w:asciiTheme="minorHAnsi" w:eastAsiaTheme="minorHAnsi" w:hAnsiTheme="minorHAnsi" w:cstheme="minorBid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277582">
      <w:bodyDiv w:val="1"/>
      <w:marLeft w:val="0"/>
      <w:marRight w:val="0"/>
      <w:marTop w:val="0"/>
      <w:marBottom w:val="0"/>
      <w:divBdr>
        <w:top w:val="none" w:sz="0" w:space="0" w:color="auto"/>
        <w:left w:val="none" w:sz="0" w:space="0" w:color="auto"/>
        <w:bottom w:val="none" w:sz="0" w:space="0" w:color="auto"/>
        <w:right w:val="none" w:sz="0" w:space="0" w:color="auto"/>
      </w:divBdr>
    </w:div>
    <w:div w:id="106659756">
      <w:bodyDiv w:val="1"/>
      <w:marLeft w:val="0"/>
      <w:marRight w:val="0"/>
      <w:marTop w:val="0"/>
      <w:marBottom w:val="0"/>
      <w:divBdr>
        <w:top w:val="none" w:sz="0" w:space="0" w:color="auto"/>
        <w:left w:val="none" w:sz="0" w:space="0" w:color="auto"/>
        <w:bottom w:val="none" w:sz="0" w:space="0" w:color="auto"/>
        <w:right w:val="none" w:sz="0" w:space="0" w:color="auto"/>
      </w:divBdr>
    </w:div>
    <w:div w:id="135612343">
      <w:bodyDiv w:val="1"/>
      <w:marLeft w:val="0"/>
      <w:marRight w:val="0"/>
      <w:marTop w:val="0"/>
      <w:marBottom w:val="0"/>
      <w:divBdr>
        <w:top w:val="none" w:sz="0" w:space="0" w:color="auto"/>
        <w:left w:val="none" w:sz="0" w:space="0" w:color="auto"/>
        <w:bottom w:val="none" w:sz="0" w:space="0" w:color="auto"/>
        <w:right w:val="none" w:sz="0" w:space="0" w:color="auto"/>
      </w:divBdr>
    </w:div>
    <w:div w:id="153305677">
      <w:bodyDiv w:val="1"/>
      <w:marLeft w:val="0"/>
      <w:marRight w:val="0"/>
      <w:marTop w:val="0"/>
      <w:marBottom w:val="0"/>
      <w:divBdr>
        <w:top w:val="none" w:sz="0" w:space="0" w:color="auto"/>
        <w:left w:val="none" w:sz="0" w:space="0" w:color="auto"/>
        <w:bottom w:val="none" w:sz="0" w:space="0" w:color="auto"/>
        <w:right w:val="none" w:sz="0" w:space="0" w:color="auto"/>
      </w:divBdr>
    </w:div>
    <w:div w:id="290214526">
      <w:bodyDiv w:val="1"/>
      <w:marLeft w:val="0"/>
      <w:marRight w:val="0"/>
      <w:marTop w:val="0"/>
      <w:marBottom w:val="0"/>
      <w:divBdr>
        <w:top w:val="none" w:sz="0" w:space="0" w:color="auto"/>
        <w:left w:val="none" w:sz="0" w:space="0" w:color="auto"/>
        <w:bottom w:val="none" w:sz="0" w:space="0" w:color="auto"/>
        <w:right w:val="none" w:sz="0" w:space="0" w:color="auto"/>
      </w:divBdr>
    </w:div>
    <w:div w:id="300115801">
      <w:bodyDiv w:val="1"/>
      <w:marLeft w:val="0"/>
      <w:marRight w:val="0"/>
      <w:marTop w:val="0"/>
      <w:marBottom w:val="0"/>
      <w:divBdr>
        <w:top w:val="none" w:sz="0" w:space="0" w:color="auto"/>
        <w:left w:val="none" w:sz="0" w:space="0" w:color="auto"/>
        <w:bottom w:val="none" w:sz="0" w:space="0" w:color="auto"/>
        <w:right w:val="none" w:sz="0" w:space="0" w:color="auto"/>
      </w:divBdr>
    </w:div>
    <w:div w:id="313989378">
      <w:bodyDiv w:val="1"/>
      <w:marLeft w:val="0"/>
      <w:marRight w:val="0"/>
      <w:marTop w:val="0"/>
      <w:marBottom w:val="0"/>
      <w:divBdr>
        <w:top w:val="none" w:sz="0" w:space="0" w:color="auto"/>
        <w:left w:val="none" w:sz="0" w:space="0" w:color="auto"/>
        <w:bottom w:val="none" w:sz="0" w:space="0" w:color="auto"/>
        <w:right w:val="none" w:sz="0" w:space="0" w:color="auto"/>
      </w:divBdr>
    </w:div>
    <w:div w:id="433591992">
      <w:bodyDiv w:val="1"/>
      <w:marLeft w:val="0"/>
      <w:marRight w:val="0"/>
      <w:marTop w:val="0"/>
      <w:marBottom w:val="0"/>
      <w:divBdr>
        <w:top w:val="none" w:sz="0" w:space="0" w:color="auto"/>
        <w:left w:val="none" w:sz="0" w:space="0" w:color="auto"/>
        <w:bottom w:val="none" w:sz="0" w:space="0" w:color="auto"/>
        <w:right w:val="none" w:sz="0" w:space="0" w:color="auto"/>
      </w:divBdr>
    </w:div>
    <w:div w:id="451437126">
      <w:bodyDiv w:val="1"/>
      <w:marLeft w:val="0"/>
      <w:marRight w:val="0"/>
      <w:marTop w:val="0"/>
      <w:marBottom w:val="0"/>
      <w:divBdr>
        <w:top w:val="none" w:sz="0" w:space="0" w:color="auto"/>
        <w:left w:val="none" w:sz="0" w:space="0" w:color="auto"/>
        <w:bottom w:val="none" w:sz="0" w:space="0" w:color="auto"/>
        <w:right w:val="none" w:sz="0" w:space="0" w:color="auto"/>
      </w:divBdr>
      <w:divsChild>
        <w:div w:id="1436054340">
          <w:marLeft w:val="0"/>
          <w:marRight w:val="0"/>
          <w:marTop w:val="0"/>
          <w:marBottom w:val="0"/>
          <w:divBdr>
            <w:top w:val="none" w:sz="0" w:space="0" w:color="auto"/>
            <w:left w:val="none" w:sz="0" w:space="0" w:color="auto"/>
            <w:bottom w:val="none" w:sz="0" w:space="0" w:color="auto"/>
            <w:right w:val="none" w:sz="0" w:space="0" w:color="auto"/>
          </w:divBdr>
          <w:divsChild>
            <w:div w:id="1509325361">
              <w:marLeft w:val="0"/>
              <w:marRight w:val="0"/>
              <w:marTop w:val="150"/>
              <w:marBottom w:val="0"/>
              <w:divBdr>
                <w:top w:val="none" w:sz="0" w:space="0" w:color="auto"/>
                <w:left w:val="none" w:sz="0" w:space="0" w:color="auto"/>
                <w:bottom w:val="none" w:sz="0" w:space="0" w:color="auto"/>
                <w:right w:val="none" w:sz="0" w:space="0" w:color="auto"/>
              </w:divBdr>
              <w:divsChild>
                <w:div w:id="225184601">
                  <w:marLeft w:val="0"/>
                  <w:marRight w:val="0"/>
                  <w:marTop w:val="0"/>
                  <w:marBottom w:val="0"/>
                  <w:divBdr>
                    <w:top w:val="none" w:sz="0" w:space="0" w:color="auto"/>
                    <w:left w:val="none" w:sz="0" w:space="0" w:color="auto"/>
                    <w:bottom w:val="none" w:sz="0" w:space="0" w:color="auto"/>
                    <w:right w:val="none" w:sz="0" w:space="0" w:color="auto"/>
                  </w:divBdr>
                  <w:divsChild>
                    <w:div w:id="1565722715">
                      <w:marLeft w:val="0"/>
                      <w:marRight w:val="0"/>
                      <w:marTop w:val="0"/>
                      <w:marBottom w:val="0"/>
                      <w:divBdr>
                        <w:top w:val="none" w:sz="0" w:space="0" w:color="auto"/>
                        <w:left w:val="none" w:sz="0" w:space="0" w:color="auto"/>
                        <w:bottom w:val="none" w:sz="0" w:space="0" w:color="auto"/>
                        <w:right w:val="none" w:sz="0" w:space="0" w:color="auto"/>
                      </w:divBdr>
                      <w:divsChild>
                        <w:div w:id="1259871373">
                          <w:marLeft w:val="75"/>
                          <w:marRight w:val="75"/>
                          <w:marTop w:val="0"/>
                          <w:marBottom w:val="0"/>
                          <w:divBdr>
                            <w:top w:val="none" w:sz="0" w:space="0" w:color="auto"/>
                            <w:left w:val="none" w:sz="0" w:space="0" w:color="auto"/>
                            <w:bottom w:val="none" w:sz="0" w:space="0" w:color="auto"/>
                            <w:right w:val="none" w:sz="0" w:space="0" w:color="auto"/>
                          </w:divBdr>
                          <w:divsChild>
                            <w:div w:id="365327774">
                              <w:marLeft w:val="0"/>
                              <w:marRight w:val="0"/>
                              <w:marTop w:val="0"/>
                              <w:marBottom w:val="0"/>
                              <w:divBdr>
                                <w:top w:val="none" w:sz="0" w:space="0" w:color="auto"/>
                                <w:left w:val="none" w:sz="0" w:space="0" w:color="auto"/>
                                <w:bottom w:val="none" w:sz="0" w:space="0" w:color="auto"/>
                                <w:right w:val="none" w:sz="0" w:space="0" w:color="auto"/>
                              </w:divBdr>
                              <w:divsChild>
                                <w:div w:id="673842083">
                                  <w:marLeft w:val="0"/>
                                  <w:marRight w:val="0"/>
                                  <w:marTop w:val="0"/>
                                  <w:marBottom w:val="0"/>
                                  <w:divBdr>
                                    <w:top w:val="none" w:sz="0" w:space="0" w:color="auto"/>
                                    <w:left w:val="none" w:sz="0" w:space="0" w:color="auto"/>
                                    <w:bottom w:val="none" w:sz="0" w:space="0" w:color="auto"/>
                                    <w:right w:val="none" w:sz="0" w:space="0" w:color="auto"/>
                                  </w:divBdr>
                                  <w:divsChild>
                                    <w:div w:id="811799961">
                                      <w:marLeft w:val="0"/>
                                      <w:marRight w:val="0"/>
                                      <w:marTop w:val="0"/>
                                      <w:marBottom w:val="0"/>
                                      <w:divBdr>
                                        <w:top w:val="none" w:sz="0" w:space="0" w:color="auto"/>
                                        <w:left w:val="none" w:sz="0" w:space="0" w:color="auto"/>
                                        <w:bottom w:val="none" w:sz="0" w:space="0" w:color="auto"/>
                                        <w:right w:val="none" w:sz="0" w:space="0" w:color="auto"/>
                                      </w:divBdr>
                                      <w:divsChild>
                                        <w:div w:id="1745646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80779790">
      <w:bodyDiv w:val="1"/>
      <w:marLeft w:val="0"/>
      <w:marRight w:val="0"/>
      <w:marTop w:val="0"/>
      <w:marBottom w:val="0"/>
      <w:divBdr>
        <w:top w:val="none" w:sz="0" w:space="0" w:color="auto"/>
        <w:left w:val="none" w:sz="0" w:space="0" w:color="auto"/>
        <w:bottom w:val="none" w:sz="0" w:space="0" w:color="auto"/>
        <w:right w:val="none" w:sz="0" w:space="0" w:color="auto"/>
      </w:divBdr>
    </w:div>
    <w:div w:id="481042231">
      <w:bodyDiv w:val="1"/>
      <w:marLeft w:val="0"/>
      <w:marRight w:val="0"/>
      <w:marTop w:val="0"/>
      <w:marBottom w:val="0"/>
      <w:divBdr>
        <w:top w:val="none" w:sz="0" w:space="0" w:color="auto"/>
        <w:left w:val="none" w:sz="0" w:space="0" w:color="auto"/>
        <w:bottom w:val="none" w:sz="0" w:space="0" w:color="auto"/>
        <w:right w:val="none" w:sz="0" w:space="0" w:color="auto"/>
      </w:divBdr>
    </w:div>
    <w:div w:id="491608427">
      <w:bodyDiv w:val="1"/>
      <w:marLeft w:val="0"/>
      <w:marRight w:val="0"/>
      <w:marTop w:val="0"/>
      <w:marBottom w:val="0"/>
      <w:divBdr>
        <w:top w:val="none" w:sz="0" w:space="0" w:color="auto"/>
        <w:left w:val="none" w:sz="0" w:space="0" w:color="auto"/>
        <w:bottom w:val="none" w:sz="0" w:space="0" w:color="auto"/>
        <w:right w:val="none" w:sz="0" w:space="0" w:color="auto"/>
      </w:divBdr>
    </w:div>
    <w:div w:id="538855238">
      <w:bodyDiv w:val="1"/>
      <w:marLeft w:val="0"/>
      <w:marRight w:val="0"/>
      <w:marTop w:val="0"/>
      <w:marBottom w:val="0"/>
      <w:divBdr>
        <w:top w:val="none" w:sz="0" w:space="0" w:color="auto"/>
        <w:left w:val="none" w:sz="0" w:space="0" w:color="auto"/>
        <w:bottom w:val="none" w:sz="0" w:space="0" w:color="auto"/>
        <w:right w:val="none" w:sz="0" w:space="0" w:color="auto"/>
      </w:divBdr>
    </w:div>
    <w:div w:id="664480120">
      <w:bodyDiv w:val="1"/>
      <w:marLeft w:val="0"/>
      <w:marRight w:val="0"/>
      <w:marTop w:val="0"/>
      <w:marBottom w:val="0"/>
      <w:divBdr>
        <w:top w:val="none" w:sz="0" w:space="0" w:color="auto"/>
        <w:left w:val="none" w:sz="0" w:space="0" w:color="auto"/>
        <w:bottom w:val="none" w:sz="0" w:space="0" w:color="auto"/>
        <w:right w:val="none" w:sz="0" w:space="0" w:color="auto"/>
      </w:divBdr>
    </w:div>
    <w:div w:id="677082551">
      <w:bodyDiv w:val="1"/>
      <w:marLeft w:val="0"/>
      <w:marRight w:val="0"/>
      <w:marTop w:val="0"/>
      <w:marBottom w:val="0"/>
      <w:divBdr>
        <w:top w:val="none" w:sz="0" w:space="0" w:color="auto"/>
        <w:left w:val="none" w:sz="0" w:space="0" w:color="auto"/>
        <w:bottom w:val="none" w:sz="0" w:space="0" w:color="auto"/>
        <w:right w:val="none" w:sz="0" w:space="0" w:color="auto"/>
      </w:divBdr>
    </w:div>
    <w:div w:id="707291556">
      <w:bodyDiv w:val="1"/>
      <w:marLeft w:val="0"/>
      <w:marRight w:val="0"/>
      <w:marTop w:val="0"/>
      <w:marBottom w:val="0"/>
      <w:divBdr>
        <w:top w:val="none" w:sz="0" w:space="0" w:color="auto"/>
        <w:left w:val="none" w:sz="0" w:space="0" w:color="auto"/>
        <w:bottom w:val="none" w:sz="0" w:space="0" w:color="auto"/>
        <w:right w:val="none" w:sz="0" w:space="0" w:color="auto"/>
      </w:divBdr>
    </w:div>
    <w:div w:id="758217398">
      <w:bodyDiv w:val="1"/>
      <w:marLeft w:val="0"/>
      <w:marRight w:val="0"/>
      <w:marTop w:val="0"/>
      <w:marBottom w:val="0"/>
      <w:divBdr>
        <w:top w:val="none" w:sz="0" w:space="0" w:color="auto"/>
        <w:left w:val="none" w:sz="0" w:space="0" w:color="auto"/>
        <w:bottom w:val="none" w:sz="0" w:space="0" w:color="auto"/>
        <w:right w:val="none" w:sz="0" w:space="0" w:color="auto"/>
      </w:divBdr>
    </w:div>
    <w:div w:id="774520383">
      <w:bodyDiv w:val="1"/>
      <w:marLeft w:val="0"/>
      <w:marRight w:val="0"/>
      <w:marTop w:val="0"/>
      <w:marBottom w:val="0"/>
      <w:divBdr>
        <w:top w:val="none" w:sz="0" w:space="0" w:color="auto"/>
        <w:left w:val="none" w:sz="0" w:space="0" w:color="auto"/>
        <w:bottom w:val="none" w:sz="0" w:space="0" w:color="auto"/>
        <w:right w:val="none" w:sz="0" w:space="0" w:color="auto"/>
      </w:divBdr>
    </w:div>
    <w:div w:id="814302682">
      <w:bodyDiv w:val="1"/>
      <w:marLeft w:val="0"/>
      <w:marRight w:val="0"/>
      <w:marTop w:val="0"/>
      <w:marBottom w:val="0"/>
      <w:divBdr>
        <w:top w:val="none" w:sz="0" w:space="0" w:color="auto"/>
        <w:left w:val="none" w:sz="0" w:space="0" w:color="auto"/>
        <w:bottom w:val="none" w:sz="0" w:space="0" w:color="auto"/>
        <w:right w:val="none" w:sz="0" w:space="0" w:color="auto"/>
      </w:divBdr>
      <w:divsChild>
        <w:div w:id="240991490">
          <w:marLeft w:val="432"/>
          <w:marRight w:val="0"/>
          <w:marTop w:val="0"/>
          <w:marBottom w:val="0"/>
          <w:divBdr>
            <w:top w:val="none" w:sz="0" w:space="0" w:color="auto"/>
            <w:left w:val="none" w:sz="0" w:space="0" w:color="auto"/>
            <w:bottom w:val="none" w:sz="0" w:space="0" w:color="auto"/>
            <w:right w:val="none" w:sz="0" w:space="0" w:color="auto"/>
          </w:divBdr>
        </w:div>
        <w:div w:id="353919815">
          <w:marLeft w:val="432"/>
          <w:marRight w:val="0"/>
          <w:marTop w:val="0"/>
          <w:marBottom w:val="0"/>
          <w:divBdr>
            <w:top w:val="none" w:sz="0" w:space="0" w:color="auto"/>
            <w:left w:val="none" w:sz="0" w:space="0" w:color="auto"/>
            <w:bottom w:val="none" w:sz="0" w:space="0" w:color="auto"/>
            <w:right w:val="none" w:sz="0" w:space="0" w:color="auto"/>
          </w:divBdr>
        </w:div>
        <w:div w:id="1130320430">
          <w:marLeft w:val="432"/>
          <w:marRight w:val="0"/>
          <w:marTop w:val="0"/>
          <w:marBottom w:val="0"/>
          <w:divBdr>
            <w:top w:val="none" w:sz="0" w:space="0" w:color="auto"/>
            <w:left w:val="none" w:sz="0" w:space="0" w:color="auto"/>
            <w:bottom w:val="none" w:sz="0" w:space="0" w:color="auto"/>
            <w:right w:val="none" w:sz="0" w:space="0" w:color="auto"/>
          </w:divBdr>
        </w:div>
        <w:div w:id="1200045085">
          <w:marLeft w:val="432"/>
          <w:marRight w:val="0"/>
          <w:marTop w:val="0"/>
          <w:marBottom w:val="0"/>
          <w:divBdr>
            <w:top w:val="none" w:sz="0" w:space="0" w:color="auto"/>
            <w:left w:val="none" w:sz="0" w:space="0" w:color="auto"/>
            <w:bottom w:val="none" w:sz="0" w:space="0" w:color="auto"/>
            <w:right w:val="none" w:sz="0" w:space="0" w:color="auto"/>
          </w:divBdr>
        </w:div>
        <w:div w:id="1546872701">
          <w:marLeft w:val="432"/>
          <w:marRight w:val="0"/>
          <w:marTop w:val="0"/>
          <w:marBottom w:val="0"/>
          <w:divBdr>
            <w:top w:val="none" w:sz="0" w:space="0" w:color="auto"/>
            <w:left w:val="none" w:sz="0" w:space="0" w:color="auto"/>
            <w:bottom w:val="none" w:sz="0" w:space="0" w:color="auto"/>
            <w:right w:val="none" w:sz="0" w:space="0" w:color="auto"/>
          </w:divBdr>
        </w:div>
      </w:divsChild>
    </w:div>
    <w:div w:id="977803420">
      <w:bodyDiv w:val="1"/>
      <w:marLeft w:val="0"/>
      <w:marRight w:val="0"/>
      <w:marTop w:val="0"/>
      <w:marBottom w:val="0"/>
      <w:divBdr>
        <w:top w:val="none" w:sz="0" w:space="0" w:color="auto"/>
        <w:left w:val="none" w:sz="0" w:space="0" w:color="auto"/>
        <w:bottom w:val="none" w:sz="0" w:space="0" w:color="auto"/>
        <w:right w:val="none" w:sz="0" w:space="0" w:color="auto"/>
      </w:divBdr>
      <w:divsChild>
        <w:div w:id="7561679">
          <w:marLeft w:val="446"/>
          <w:marRight w:val="0"/>
          <w:marTop w:val="0"/>
          <w:marBottom w:val="0"/>
          <w:divBdr>
            <w:top w:val="none" w:sz="0" w:space="0" w:color="auto"/>
            <w:left w:val="none" w:sz="0" w:space="0" w:color="auto"/>
            <w:bottom w:val="none" w:sz="0" w:space="0" w:color="auto"/>
            <w:right w:val="none" w:sz="0" w:space="0" w:color="auto"/>
          </w:divBdr>
        </w:div>
        <w:div w:id="451827228">
          <w:marLeft w:val="446"/>
          <w:marRight w:val="0"/>
          <w:marTop w:val="0"/>
          <w:marBottom w:val="0"/>
          <w:divBdr>
            <w:top w:val="none" w:sz="0" w:space="0" w:color="auto"/>
            <w:left w:val="none" w:sz="0" w:space="0" w:color="auto"/>
            <w:bottom w:val="none" w:sz="0" w:space="0" w:color="auto"/>
            <w:right w:val="none" w:sz="0" w:space="0" w:color="auto"/>
          </w:divBdr>
        </w:div>
        <w:div w:id="671494669">
          <w:marLeft w:val="446"/>
          <w:marRight w:val="0"/>
          <w:marTop w:val="0"/>
          <w:marBottom w:val="0"/>
          <w:divBdr>
            <w:top w:val="none" w:sz="0" w:space="0" w:color="auto"/>
            <w:left w:val="none" w:sz="0" w:space="0" w:color="auto"/>
            <w:bottom w:val="none" w:sz="0" w:space="0" w:color="auto"/>
            <w:right w:val="none" w:sz="0" w:space="0" w:color="auto"/>
          </w:divBdr>
        </w:div>
        <w:div w:id="676346593">
          <w:marLeft w:val="446"/>
          <w:marRight w:val="0"/>
          <w:marTop w:val="0"/>
          <w:marBottom w:val="0"/>
          <w:divBdr>
            <w:top w:val="none" w:sz="0" w:space="0" w:color="auto"/>
            <w:left w:val="none" w:sz="0" w:space="0" w:color="auto"/>
            <w:bottom w:val="none" w:sz="0" w:space="0" w:color="auto"/>
            <w:right w:val="none" w:sz="0" w:space="0" w:color="auto"/>
          </w:divBdr>
        </w:div>
        <w:div w:id="1544171153">
          <w:marLeft w:val="446"/>
          <w:marRight w:val="0"/>
          <w:marTop w:val="0"/>
          <w:marBottom w:val="0"/>
          <w:divBdr>
            <w:top w:val="none" w:sz="0" w:space="0" w:color="auto"/>
            <w:left w:val="none" w:sz="0" w:space="0" w:color="auto"/>
            <w:bottom w:val="none" w:sz="0" w:space="0" w:color="auto"/>
            <w:right w:val="none" w:sz="0" w:space="0" w:color="auto"/>
          </w:divBdr>
        </w:div>
        <w:div w:id="1857232900">
          <w:marLeft w:val="446"/>
          <w:marRight w:val="0"/>
          <w:marTop w:val="0"/>
          <w:marBottom w:val="0"/>
          <w:divBdr>
            <w:top w:val="none" w:sz="0" w:space="0" w:color="auto"/>
            <w:left w:val="none" w:sz="0" w:space="0" w:color="auto"/>
            <w:bottom w:val="none" w:sz="0" w:space="0" w:color="auto"/>
            <w:right w:val="none" w:sz="0" w:space="0" w:color="auto"/>
          </w:divBdr>
        </w:div>
        <w:div w:id="1962612902">
          <w:marLeft w:val="446"/>
          <w:marRight w:val="0"/>
          <w:marTop w:val="0"/>
          <w:marBottom w:val="0"/>
          <w:divBdr>
            <w:top w:val="none" w:sz="0" w:space="0" w:color="auto"/>
            <w:left w:val="none" w:sz="0" w:space="0" w:color="auto"/>
            <w:bottom w:val="none" w:sz="0" w:space="0" w:color="auto"/>
            <w:right w:val="none" w:sz="0" w:space="0" w:color="auto"/>
          </w:divBdr>
        </w:div>
        <w:div w:id="2072196753">
          <w:marLeft w:val="446"/>
          <w:marRight w:val="0"/>
          <w:marTop w:val="0"/>
          <w:marBottom w:val="0"/>
          <w:divBdr>
            <w:top w:val="none" w:sz="0" w:space="0" w:color="auto"/>
            <w:left w:val="none" w:sz="0" w:space="0" w:color="auto"/>
            <w:bottom w:val="none" w:sz="0" w:space="0" w:color="auto"/>
            <w:right w:val="none" w:sz="0" w:space="0" w:color="auto"/>
          </w:divBdr>
        </w:div>
      </w:divsChild>
    </w:div>
    <w:div w:id="986397861">
      <w:bodyDiv w:val="1"/>
      <w:marLeft w:val="0"/>
      <w:marRight w:val="0"/>
      <w:marTop w:val="0"/>
      <w:marBottom w:val="0"/>
      <w:divBdr>
        <w:top w:val="none" w:sz="0" w:space="0" w:color="auto"/>
        <w:left w:val="none" w:sz="0" w:space="0" w:color="auto"/>
        <w:bottom w:val="none" w:sz="0" w:space="0" w:color="auto"/>
        <w:right w:val="none" w:sz="0" w:space="0" w:color="auto"/>
      </w:divBdr>
    </w:div>
    <w:div w:id="1105922736">
      <w:bodyDiv w:val="1"/>
      <w:marLeft w:val="0"/>
      <w:marRight w:val="0"/>
      <w:marTop w:val="0"/>
      <w:marBottom w:val="0"/>
      <w:divBdr>
        <w:top w:val="none" w:sz="0" w:space="0" w:color="auto"/>
        <w:left w:val="none" w:sz="0" w:space="0" w:color="auto"/>
        <w:bottom w:val="none" w:sz="0" w:space="0" w:color="auto"/>
        <w:right w:val="none" w:sz="0" w:space="0" w:color="auto"/>
      </w:divBdr>
    </w:div>
    <w:div w:id="1148284501">
      <w:bodyDiv w:val="1"/>
      <w:marLeft w:val="0"/>
      <w:marRight w:val="0"/>
      <w:marTop w:val="0"/>
      <w:marBottom w:val="0"/>
      <w:divBdr>
        <w:top w:val="none" w:sz="0" w:space="0" w:color="auto"/>
        <w:left w:val="none" w:sz="0" w:space="0" w:color="auto"/>
        <w:bottom w:val="none" w:sz="0" w:space="0" w:color="auto"/>
        <w:right w:val="none" w:sz="0" w:space="0" w:color="auto"/>
      </w:divBdr>
    </w:div>
    <w:div w:id="1155729451">
      <w:bodyDiv w:val="1"/>
      <w:marLeft w:val="0"/>
      <w:marRight w:val="0"/>
      <w:marTop w:val="0"/>
      <w:marBottom w:val="0"/>
      <w:divBdr>
        <w:top w:val="none" w:sz="0" w:space="0" w:color="auto"/>
        <w:left w:val="none" w:sz="0" w:space="0" w:color="auto"/>
        <w:bottom w:val="none" w:sz="0" w:space="0" w:color="auto"/>
        <w:right w:val="none" w:sz="0" w:space="0" w:color="auto"/>
      </w:divBdr>
    </w:div>
    <w:div w:id="1195921902">
      <w:bodyDiv w:val="1"/>
      <w:marLeft w:val="0"/>
      <w:marRight w:val="0"/>
      <w:marTop w:val="0"/>
      <w:marBottom w:val="0"/>
      <w:divBdr>
        <w:top w:val="none" w:sz="0" w:space="0" w:color="auto"/>
        <w:left w:val="none" w:sz="0" w:space="0" w:color="auto"/>
        <w:bottom w:val="none" w:sz="0" w:space="0" w:color="auto"/>
        <w:right w:val="none" w:sz="0" w:space="0" w:color="auto"/>
      </w:divBdr>
    </w:div>
    <w:div w:id="1240365729">
      <w:bodyDiv w:val="1"/>
      <w:marLeft w:val="0"/>
      <w:marRight w:val="0"/>
      <w:marTop w:val="0"/>
      <w:marBottom w:val="0"/>
      <w:divBdr>
        <w:top w:val="none" w:sz="0" w:space="0" w:color="auto"/>
        <w:left w:val="none" w:sz="0" w:space="0" w:color="auto"/>
        <w:bottom w:val="none" w:sz="0" w:space="0" w:color="auto"/>
        <w:right w:val="none" w:sz="0" w:space="0" w:color="auto"/>
      </w:divBdr>
    </w:div>
    <w:div w:id="1249463674">
      <w:bodyDiv w:val="1"/>
      <w:marLeft w:val="0"/>
      <w:marRight w:val="0"/>
      <w:marTop w:val="0"/>
      <w:marBottom w:val="0"/>
      <w:divBdr>
        <w:top w:val="none" w:sz="0" w:space="0" w:color="auto"/>
        <w:left w:val="none" w:sz="0" w:space="0" w:color="auto"/>
        <w:bottom w:val="none" w:sz="0" w:space="0" w:color="auto"/>
        <w:right w:val="none" w:sz="0" w:space="0" w:color="auto"/>
      </w:divBdr>
    </w:div>
    <w:div w:id="1254584712">
      <w:bodyDiv w:val="1"/>
      <w:marLeft w:val="0"/>
      <w:marRight w:val="0"/>
      <w:marTop w:val="0"/>
      <w:marBottom w:val="0"/>
      <w:divBdr>
        <w:top w:val="none" w:sz="0" w:space="0" w:color="auto"/>
        <w:left w:val="none" w:sz="0" w:space="0" w:color="auto"/>
        <w:bottom w:val="none" w:sz="0" w:space="0" w:color="auto"/>
        <w:right w:val="none" w:sz="0" w:space="0" w:color="auto"/>
      </w:divBdr>
    </w:div>
    <w:div w:id="1332181456">
      <w:bodyDiv w:val="1"/>
      <w:marLeft w:val="0"/>
      <w:marRight w:val="0"/>
      <w:marTop w:val="0"/>
      <w:marBottom w:val="0"/>
      <w:divBdr>
        <w:top w:val="none" w:sz="0" w:space="0" w:color="auto"/>
        <w:left w:val="none" w:sz="0" w:space="0" w:color="auto"/>
        <w:bottom w:val="none" w:sz="0" w:space="0" w:color="auto"/>
        <w:right w:val="none" w:sz="0" w:space="0" w:color="auto"/>
      </w:divBdr>
    </w:div>
    <w:div w:id="1380351578">
      <w:bodyDiv w:val="1"/>
      <w:marLeft w:val="0"/>
      <w:marRight w:val="0"/>
      <w:marTop w:val="0"/>
      <w:marBottom w:val="0"/>
      <w:divBdr>
        <w:top w:val="none" w:sz="0" w:space="0" w:color="auto"/>
        <w:left w:val="none" w:sz="0" w:space="0" w:color="auto"/>
        <w:bottom w:val="none" w:sz="0" w:space="0" w:color="auto"/>
        <w:right w:val="none" w:sz="0" w:space="0" w:color="auto"/>
      </w:divBdr>
    </w:div>
    <w:div w:id="1481732859">
      <w:bodyDiv w:val="1"/>
      <w:marLeft w:val="0"/>
      <w:marRight w:val="0"/>
      <w:marTop w:val="0"/>
      <w:marBottom w:val="0"/>
      <w:divBdr>
        <w:top w:val="none" w:sz="0" w:space="0" w:color="auto"/>
        <w:left w:val="none" w:sz="0" w:space="0" w:color="auto"/>
        <w:bottom w:val="none" w:sz="0" w:space="0" w:color="auto"/>
        <w:right w:val="none" w:sz="0" w:space="0" w:color="auto"/>
      </w:divBdr>
    </w:div>
    <w:div w:id="1497570370">
      <w:bodyDiv w:val="1"/>
      <w:marLeft w:val="0"/>
      <w:marRight w:val="0"/>
      <w:marTop w:val="0"/>
      <w:marBottom w:val="0"/>
      <w:divBdr>
        <w:top w:val="none" w:sz="0" w:space="0" w:color="auto"/>
        <w:left w:val="none" w:sz="0" w:space="0" w:color="auto"/>
        <w:bottom w:val="none" w:sz="0" w:space="0" w:color="auto"/>
        <w:right w:val="none" w:sz="0" w:space="0" w:color="auto"/>
      </w:divBdr>
      <w:divsChild>
        <w:div w:id="42101231">
          <w:marLeft w:val="446"/>
          <w:marRight w:val="0"/>
          <w:marTop w:val="0"/>
          <w:marBottom w:val="0"/>
          <w:divBdr>
            <w:top w:val="none" w:sz="0" w:space="0" w:color="auto"/>
            <w:left w:val="none" w:sz="0" w:space="0" w:color="auto"/>
            <w:bottom w:val="none" w:sz="0" w:space="0" w:color="auto"/>
            <w:right w:val="none" w:sz="0" w:space="0" w:color="auto"/>
          </w:divBdr>
        </w:div>
        <w:div w:id="282348306">
          <w:marLeft w:val="446"/>
          <w:marRight w:val="0"/>
          <w:marTop w:val="0"/>
          <w:marBottom w:val="0"/>
          <w:divBdr>
            <w:top w:val="none" w:sz="0" w:space="0" w:color="auto"/>
            <w:left w:val="none" w:sz="0" w:space="0" w:color="auto"/>
            <w:bottom w:val="none" w:sz="0" w:space="0" w:color="auto"/>
            <w:right w:val="none" w:sz="0" w:space="0" w:color="auto"/>
          </w:divBdr>
        </w:div>
        <w:div w:id="348263809">
          <w:marLeft w:val="446"/>
          <w:marRight w:val="0"/>
          <w:marTop w:val="0"/>
          <w:marBottom w:val="0"/>
          <w:divBdr>
            <w:top w:val="none" w:sz="0" w:space="0" w:color="auto"/>
            <w:left w:val="none" w:sz="0" w:space="0" w:color="auto"/>
            <w:bottom w:val="none" w:sz="0" w:space="0" w:color="auto"/>
            <w:right w:val="none" w:sz="0" w:space="0" w:color="auto"/>
          </w:divBdr>
        </w:div>
        <w:div w:id="406537290">
          <w:marLeft w:val="446"/>
          <w:marRight w:val="0"/>
          <w:marTop w:val="0"/>
          <w:marBottom w:val="0"/>
          <w:divBdr>
            <w:top w:val="none" w:sz="0" w:space="0" w:color="auto"/>
            <w:left w:val="none" w:sz="0" w:space="0" w:color="auto"/>
            <w:bottom w:val="none" w:sz="0" w:space="0" w:color="auto"/>
            <w:right w:val="none" w:sz="0" w:space="0" w:color="auto"/>
          </w:divBdr>
        </w:div>
        <w:div w:id="1009797110">
          <w:marLeft w:val="446"/>
          <w:marRight w:val="0"/>
          <w:marTop w:val="0"/>
          <w:marBottom w:val="0"/>
          <w:divBdr>
            <w:top w:val="none" w:sz="0" w:space="0" w:color="auto"/>
            <w:left w:val="none" w:sz="0" w:space="0" w:color="auto"/>
            <w:bottom w:val="none" w:sz="0" w:space="0" w:color="auto"/>
            <w:right w:val="none" w:sz="0" w:space="0" w:color="auto"/>
          </w:divBdr>
        </w:div>
        <w:div w:id="1567451121">
          <w:marLeft w:val="446"/>
          <w:marRight w:val="0"/>
          <w:marTop w:val="0"/>
          <w:marBottom w:val="0"/>
          <w:divBdr>
            <w:top w:val="none" w:sz="0" w:space="0" w:color="auto"/>
            <w:left w:val="none" w:sz="0" w:space="0" w:color="auto"/>
            <w:bottom w:val="none" w:sz="0" w:space="0" w:color="auto"/>
            <w:right w:val="none" w:sz="0" w:space="0" w:color="auto"/>
          </w:divBdr>
        </w:div>
      </w:divsChild>
    </w:div>
    <w:div w:id="1503473830">
      <w:bodyDiv w:val="1"/>
      <w:marLeft w:val="0"/>
      <w:marRight w:val="0"/>
      <w:marTop w:val="0"/>
      <w:marBottom w:val="0"/>
      <w:divBdr>
        <w:top w:val="none" w:sz="0" w:space="0" w:color="auto"/>
        <w:left w:val="none" w:sz="0" w:space="0" w:color="auto"/>
        <w:bottom w:val="none" w:sz="0" w:space="0" w:color="auto"/>
        <w:right w:val="none" w:sz="0" w:space="0" w:color="auto"/>
      </w:divBdr>
    </w:div>
    <w:div w:id="1571184923">
      <w:bodyDiv w:val="1"/>
      <w:marLeft w:val="0"/>
      <w:marRight w:val="0"/>
      <w:marTop w:val="0"/>
      <w:marBottom w:val="0"/>
      <w:divBdr>
        <w:top w:val="none" w:sz="0" w:space="0" w:color="auto"/>
        <w:left w:val="none" w:sz="0" w:space="0" w:color="auto"/>
        <w:bottom w:val="none" w:sz="0" w:space="0" w:color="auto"/>
        <w:right w:val="none" w:sz="0" w:space="0" w:color="auto"/>
      </w:divBdr>
    </w:div>
    <w:div w:id="1682320954">
      <w:bodyDiv w:val="1"/>
      <w:marLeft w:val="0"/>
      <w:marRight w:val="0"/>
      <w:marTop w:val="0"/>
      <w:marBottom w:val="0"/>
      <w:divBdr>
        <w:top w:val="none" w:sz="0" w:space="0" w:color="auto"/>
        <w:left w:val="none" w:sz="0" w:space="0" w:color="auto"/>
        <w:bottom w:val="none" w:sz="0" w:space="0" w:color="auto"/>
        <w:right w:val="none" w:sz="0" w:space="0" w:color="auto"/>
      </w:divBdr>
    </w:div>
    <w:div w:id="1725986591">
      <w:bodyDiv w:val="1"/>
      <w:marLeft w:val="0"/>
      <w:marRight w:val="0"/>
      <w:marTop w:val="0"/>
      <w:marBottom w:val="0"/>
      <w:divBdr>
        <w:top w:val="none" w:sz="0" w:space="0" w:color="auto"/>
        <w:left w:val="none" w:sz="0" w:space="0" w:color="auto"/>
        <w:bottom w:val="none" w:sz="0" w:space="0" w:color="auto"/>
        <w:right w:val="none" w:sz="0" w:space="0" w:color="auto"/>
      </w:divBdr>
    </w:div>
    <w:div w:id="1729648676">
      <w:bodyDiv w:val="1"/>
      <w:marLeft w:val="0"/>
      <w:marRight w:val="0"/>
      <w:marTop w:val="0"/>
      <w:marBottom w:val="0"/>
      <w:divBdr>
        <w:top w:val="none" w:sz="0" w:space="0" w:color="auto"/>
        <w:left w:val="none" w:sz="0" w:space="0" w:color="auto"/>
        <w:bottom w:val="none" w:sz="0" w:space="0" w:color="auto"/>
        <w:right w:val="none" w:sz="0" w:space="0" w:color="auto"/>
      </w:divBdr>
    </w:div>
    <w:div w:id="1753965871">
      <w:bodyDiv w:val="1"/>
      <w:marLeft w:val="0"/>
      <w:marRight w:val="0"/>
      <w:marTop w:val="0"/>
      <w:marBottom w:val="0"/>
      <w:divBdr>
        <w:top w:val="none" w:sz="0" w:space="0" w:color="auto"/>
        <w:left w:val="none" w:sz="0" w:space="0" w:color="auto"/>
        <w:bottom w:val="none" w:sz="0" w:space="0" w:color="auto"/>
        <w:right w:val="none" w:sz="0" w:space="0" w:color="auto"/>
      </w:divBdr>
    </w:div>
    <w:div w:id="1777092597">
      <w:bodyDiv w:val="1"/>
      <w:marLeft w:val="0"/>
      <w:marRight w:val="0"/>
      <w:marTop w:val="0"/>
      <w:marBottom w:val="0"/>
      <w:divBdr>
        <w:top w:val="none" w:sz="0" w:space="0" w:color="auto"/>
        <w:left w:val="none" w:sz="0" w:space="0" w:color="auto"/>
        <w:bottom w:val="none" w:sz="0" w:space="0" w:color="auto"/>
        <w:right w:val="none" w:sz="0" w:space="0" w:color="auto"/>
      </w:divBdr>
    </w:div>
    <w:div w:id="1855340046">
      <w:bodyDiv w:val="1"/>
      <w:marLeft w:val="0"/>
      <w:marRight w:val="0"/>
      <w:marTop w:val="0"/>
      <w:marBottom w:val="0"/>
      <w:divBdr>
        <w:top w:val="none" w:sz="0" w:space="0" w:color="auto"/>
        <w:left w:val="none" w:sz="0" w:space="0" w:color="auto"/>
        <w:bottom w:val="none" w:sz="0" w:space="0" w:color="auto"/>
        <w:right w:val="none" w:sz="0" w:space="0" w:color="auto"/>
      </w:divBdr>
      <w:divsChild>
        <w:div w:id="315841235">
          <w:marLeft w:val="0"/>
          <w:marRight w:val="0"/>
          <w:marTop w:val="0"/>
          <w:marBottom w:val="0"/>
          <w:divBdr>
            <w:top w:val="none" w:sz="0" w:space="0" w:color="auto"/>
            <w:left w:val="none" w:sz="0" w:space="0" w:color="auto"/>
            <w:bottom w:val="none" w:sz="0" w:space="0" w:color="auto"/>
            <w:right w:val="none" w:sz="0" w:space="0" w:color="auto"/>
          </w:divBdr>
          <w:divsChild>
            <w:div w:id="208702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933415">
      <w:bodyDiv w:val="1"/>
      <w:marLeft w:val="300"/>
      <w:marRight w:val="300"/>
      <w:marTop w:val="300"/>
      <w:marBottom w:val="300"/>
      <w:divBdr>
        <w:top w:val="none" w:sz="0" w:space="0" w:color="auto"/>
        <w:left w:val="none" w:sz="0" w:space="0" w:color="auto"/>
        <w:bottom w:val="none" w:sz="0" w:space="0" w:color="auto"/>
        <w:right w:val="none" w:sz="0" w:space="0" w:color="auto"/>
      </w:divBdr>
      <w:divsChild>
        <w:div w:id="1757625391">
          <w:marLeft w:val="0"/>
          <w:marRight w:val="0"/>
          <w:marTop w:val="0"/>
          <w:marBottom w:val="0"/>
          <w:divBdr>
            <w:top w:val="none" w:sz="0" w:space="0" w:color="auto"/>
            <w:left w:val="none" w:sz="0" w:space="0" w:color="auto"/>
            <w:bottom w:val="none" w:sz="0" w:space="0" w:color="auto"/>
            <w:right w:val="none" w:sz="0" w:space="0" w:color="auto"/>
          </w:divBdr>
          <w:divsChild>
            <w:div w:id="844174920">
              <w:marLeft w:val="0"/>
              <w:marRight w:val="0"/>
              <w:marTop w:val="300"/>
              <w:marBottom w:val="435"/>
              <w:divBdr>
                <w:top w:val="none" w:sz="0" w:space="0" w:color="auto"/>
                <w:left w:val="none" w:sz="0" w:space="0" w:color="auto"/>
                <w:bottom w:val="none" w:sz="0" w:space="0" w:color="auto"/>
                <w:right w:val="none" w:sz="0" w:space="0" w:color="auto"/>
              </w:divBdr>
              <w:divsChild>
                <w:div w:id="1231843921">
                  <w:marLeft w:val="0"/>
                  <w:marRight w:val="0"/>
                  <w:marTop w:val="0"/>
                  <w:marBottom w:val="0"/>
                  <w:divBdr>
                    <w:top w:val="none" w:sz="0" w:space="0" w:color="auto"/>
                    <w:left w:val="none" w:sz="0" w:space="0" w:color="auto"/>
                    <w:bottom w:val="none" w:sz="0" w:space="0" w:color="auto"/>
                    <w:right w:val="none" w:sz="0" w:space="0" w:color="auto"/>
                  </w:divBdr>
                  <w:divsChild>
                    <w:div w:id="1028214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5455468">
      <w:bodyDiv w:val="1"/>
      <w:marLeft w:val="0"/>
      <w:marRight w:val="0"/>
      <w:marTop w:val="0"/>
      <w:marBottom w:val="0"/>
      <w:divBdr>
        <w:top w:val="none" w:sz="0" w:space="0" w:color="auto"/>
        <w:left w:val="none" w:sz="0" w:space="0" w:color="auto"/>
        <w:bottom w:val="none" w:sz="0" w:space="0" w:color="auto"/>
        <w:right w:val="none" w:sz="0" w:space="0" w:color="auto"/>
      </w:divBdr>
    </w:div>
    <w:div w:id="1980105727">
      <w:bodyDiv w:val="1"/>
      <w:marLeft w:val="0"/>
      <w:marRight w:val="0"/>
      <w:marTop w:val="0"/>
      <w:marBottom w:val="0"/>
      <w:divBdr>
        <w:top w:val="none" w:sz="0" w:space="0" w:color="auto"/>
        <w:left w:val="none" w:sz="0" w:space="0" w:color="auto"/>
        <w:bottom w:val="none" w:sz="0" w:space="0" w:color="auto"/>
        <w:right w:val="none" w:sz="0" w:space="0" w:color="auto"/>
      </w:divBdr>
    </w:div>
    <w:div w:id="2101483272">
      <w:bodyDiv w:val="1"/>
      <w:marLeft w:val="0"/>
      <w:marRight w:val="0"/>
      <w:marTop w:val="0"/>
      <w:marBottom w:val="0"/>
      <w:divBdr>
        <w:top w:val="none" w:sz="0" w:space="0" w:color="auto"/>
        <w:left w:val="none" w:sz="0" w:space="0" w:color="auto"/>
        <w:bottom w:val="none" w:sz="0" w:space="0" w:color="auto"/>
        <w:right w:val="none" w:sz="0" w:space="0" w:color="auto"/>
      </w:divBdr>
    </w:div>
    <w:div w:id="2104951835">
      <w:bodyDiv w:val="1"/>
      <w:marLeft w:val="0"/>
      <w:marRight w:val="0"/>
      <w:marTop w:val="0"/>
      <w:marBottom w:val="0"/>
      <w:divBdr>
        <w:top w:val="none" w:sz="0" w:space="0" w:color="auto"/>
        <w:left w:val="none" w:sz="0" w:space="0" w:color="auto"/>
        <w:bottom w:val="none" w:sz="0" w:space="0" w:color="auto"/>
        <w:right w:val="none" w:sz="0" w:space="0" w:color="auto"/>
      </w:divBdr>
      <w:divsChild>
        <w:div w:id="1431122794">
          <w:marLeft w:val="-75"/>
          <w:marRight w:val="-75"/>
          <w:marTop w:val="0"/>
          <w:marBottom w:val="0"/>
          <w:divBdr>
            <w:top w:val="none" w:sz="0" w:space="0" w:color="auto"/>
            <w:left w:val="none" w:sz="0" w:space="0" w:color="auto"/>
            <w:bottom w:val="none" w:sz="0" w:space="0" w:color="auto"/>
            <w:right w:val="none" w:sz="0" w:space="0" w:color="auto"/>
          </w:divBdr>
          <w:divsChild>
            <w:div w:id="600259129">
              <w:marLeft w:val="0"/>
              <w:marRight w:val="0"/>
              <w:marTop w:val="0"/>
              <w:marBottom w:val="0"/>
              <w:divBdr>
                <w:top w:val="none" w:sz="0" w:space="0" w:color="auto"/>
                <w:left w:val="none" w:sz="0" w:space="0" w:color="auto"/>
                <w:bottom w:val="none" w:sz="0" w:space="0" w:color="auto"/>
                <w:right w:val="none" w:sz="0" w:space="0" w:color="auto"/>
              </w:divBdr>
              <w:divsChild>
                <w:div w:id="1336348971">
                  <w:marLeft w:val="0"/>
                  <w:marRight w:val="0"/>
                  <w:marTop w:val="0"/>
                  <w:marBottom w:val="225"/>
                  <w:divBdr>
                    <w:top w:val="single" w:sz="6" w:space="11" w:color="F0EFEC"/>
                    <w:left w:val="single" w:sz="6" w:space="11" w:color="F0EFEC"/>
                    <w:bottom w:val="single" w:sz="6" w:space="11" w:color="F0EFEC"/>
                    <w:right w:val="single" w:sz="6" w:space="11" w:color="F0EFEC"/>
                  </w:divBdr>
                  <w:divsChild>
                    <w:div w:id="1732999852">
                      <w:marLeft w:val="0"/>
                      <w:marRight w:val="0"/>
                      <w:marTop w:val="0"/>
                      <w:marBottom w:val="0"/>
                      <w:divBdr>
                        <w:top w:val="none" w:sz="0" w:space="0" w:color="auto"/>
                        <w:left w:val="none" w:sz="0" w:space="0" w:color="auto"/>
                        <w:bottom w:val="none" w:sz="0" w:space="0" w:color="auto"/>
                        <w:right w:val="none" w:sz="0" w:space="0" w:color="auto"/>
                      </w:divBdr>
                      <w:divsChild>
                        <w:div w:id="19665273">
                          <w:marLeft w:val="0"/>
                          <w:marRight w:val="0"/>
                          <w:marTop w:val="0"/>
                          <w:marBottom w:val="0"/>
                          <w:divBdr>
                            <w:top w:val="none" w:sz="0" w:space="0" w:color="auto"/>
                            <w:left w:val="none" w:sz="0" w:space="0" w:color="auto"/>
                            <w:bottom w:val="none" w:sz="0" w:space="0" w:color="auto"/>
                            <w:right w:val="none" w:sz="0" w:space="0" w:color="auto"/>
                          </w:divBdr>
                          <w:divsChild>
                            <w:div w:id="2012485827">
                              <w:marLeft w:val="0"/>
                              <w:marRight w:val="0"/>
                              <w:marTop w:val="150"/>
                              <w:marBottom w:val="150"/>
                              <w:divBdr>
                                <w:top w:val="none" w:sz="0" w:space="0" w:color="auto"/>
                                <w:left w:val="none" w:sz="0" w:space="0" w:color="auto"/>
                                <w:bottom w:val="none" w:sz="0" w:space="0" w:color="auto"/>
                                <w:right w:val="none" w:sz="0" w:space="0" w:color="auto"/>
                              </w:divBdr>
                            </w:div>
                          </w:divsChild>
                        </w:div>
                        <w:div w:id="285284668">
                          <w:marLeft w:val="0"/>
                          <w:marRight w:val="0"/>
                          <w:marTop w:val="0"/>
                          <w:marBottom w:val="0"/>
                          <w:divBdr>
                            <w:top w:val="none" w:sz="0" w:space="0" w:color="auto"/>
                            <w:left w:val="none" w:sz="0" w:space="0" w:color="auto"/>
                            <w:bottom w:val="none" w:sz="0" w:space="0" w:color="auto"/>
                            <w:right w:val="none" w:sz="0" w:space="0" w:color="auto"/>
                          </w:divBdr>
                          <w:divsChild>
                            <w:div w:id="142088581">
                              <w:marLeft w:val="0"/>
                              <w:marRight w:val="0"/>
                              <w:marTop w:val="0"/>
                              <w:marBottom w:val="0"/>
                              <w:divBdr>
                                <w:top w:val="none" w:sz="0" w:space="0" w:color="auto"/>
                                <w:left w:val="none" w:sz="0" w:space="0" w:color="auto"/>
                                <w:bottom w:val="none" w:sz="0" w:space="0" w:color="auto"/>
                                <w:right w:val="none" w:sz="0" w:space="0" w:color="auto"/>
                              </w:divBdr>
                            </w:div>
                          </w:divsChild>
                        </w:div>
                        <w:div w:id="1287660136">
                          <w:marLeft w:val="0"/>
                          <w:marRight w:val="0"/>
                          <w:marTop w:val="0"/>
                          <w:marBottom w:val="0"/>
                          <w:divBdr>
                            <w:top w:val="none" w:sz="0" w:space="0" w:color="auto"/>
                            <w:left w:val="none" w:sz="0" w:space="0" w:color="auto"/>
                            <w:bottom w:val="none" w:sz="0" w:space="0" w:color="auto"/>
                            <w:right w:val="none" w:sz="0" w:space="0" w:color="auto"/>
                          </w:divBdr>
                          <w:divsChild>
                            <w:div w:id="570576053">
                              <w:marLeft w:val="0"/>
                              <w:marRight w:val="0"/>
                              <w:marTop w:val="150"/>
                              <w:marBottom w:val="150"/>
                              <w:divBdr>
                                <w:top w:val="none" w:sz="0" w:space="0" w:color="auto"/>
                                <w:left w:val="none" w:sz="0" w:space="0" w:color="auto"/>
                                <w:bottom w:val="none" w:sz="0" w:space="0" w:color="auto"/>
                                <w:right w:val="none" w:sz="0" w:space="0" w:color="auto"/>
                              </w:divBdr>
                            </w:div>
                          </w:divsChild>
                        </w:div>
                        <w:div w:id="1765764197">
                          <w:marLeft w:val="0"/>
                          <w:marRight w:val="0"/>
                          <w:marTop w:val="0"/>
                          <w:marBottom w:val="0"/>
                          <w:divBdr>
                            <w:top w:val="none" w:sz="0" w:space="0" w:color="auto"/>
                            <w:left w:val="none" w:sz="0" w:space="0" w:color="auto"/>
                            <w:bottom w:val="none" w:sz="0" w:space="0" w:color="auto"/>
                            <w:right w:val="none" w:sz="0" w:space="0" w:color="auto"/>
                          </w:divBdr>
                          <w:divsChild>
                            <w:div w:id="1282802033">
                              <w:marLeft w:val="0"/>
                              <w:marRight w:val="0"/>
                              <w:marTop w:val="0"/>
                              <w:marBottom w:val="225"/>
                              <w:divBdr>
                                <w:top w:val="none" w:sz="0" w:space="0" w:color="auto"/>
                                <w:left w:val="none" w:sz="0" w:space="0" w:color="auto"/>
                                <w:bottom w:val="none" w:sz="0" w:space="0" w:color="auto"/>
                                <w:right w:val="none" w:sz="0" w:space="0" w:color="auto"/>
                              </w:divBdr>
                            </w:div>
                            <w:div w:id="1583638828">
                              <w:marLeft w:val="0"/>
                              <w:marRight w:val="0"/>
                              <w:marTop w:val="0"/>
                              <w:marBottom w:val="225"/>
                              <w:divBdr>
                                <w:top w:val="none" w:sz="0" w:space="0" w:color="auto"/>
                                <w:left w:val="none" w:sz="0" w:space="0" w:color="auto"/>
                                <w:bottom w:val="none" w:sz="0" w:space="0" w:color="auto"/>
                                <w:right w:val="none" w:sz="0" w:space="0" w:color="auto"/>
                              </w:divBdr>
                            </w:div>
                            <w:div w:id="1951279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639284">
                  <w:marLeft w:val="0"/>
                  <w:marRight w:val="0"/>
                  <w:marTop w:val="0"/>
                  <w:marBottom w:val="225"/>
                  <w:divBdr>
                    <w:top w:val="single" w:sz="6" w:space="2" w:color="F0EFEC"/>
                    <w:left w:val="single" w:sz="6" w:space="2" w:color="F0EFEC"/>
                    <w:bottom w:val="single" w:sz="6" w:space="2" w:color="F0EFEC"/>
                    <w:right w:val="single" w:sz="6" w:space="2" w:color="F0EFEC"/>
                  </w:divBdr>
                  <w:divsChild>
                    <w:div w:id="1541673101">
                      <w:marLeft w:val="0"/>
                      <w:marRight w:val="0"/>
                      <w:marTop w:val="0"/>
                      <w:marBottom w:val="0"/>
                      <w:divBdr>
                        <w:top w:val="none" w:sz="0" w:space="0" w:color="auto"/>
                        <w:left w:val="none" w:sz="0" w:space="0" w:color="auto"/>
                        <w:bottom w:val="none" w:sz="0" w:space="0" w:color="auto"/>
                        <w:right w:val="none" w:sz="0" w:space="0" w:color="auto"/>
                      </w:divBdr>
                      <w:divsChild>
                        <w:div w:id="659886764">
                          <w:marLeft w:val="0"/>
                          <w:marRight w:val="0"/>
                          <w:marTop w:val="0"/>
                          <w:marBottom w:val="0"/>
                          <w:divBdr>
                            <w:top w:val="none" w:sz="0" w:space="0" w:color="auto"/>
                            <w:left w:val="none" w:sz="0" w:space="0" w:color="auto"/>
                            <w:bottom w:val="none" w:sz="0" w:space="0" w:color="auto"/>
                            <w:right w:val="none" w:sz="0" w:space="0" w:color="auto"/>
                          </w:divBdr>
                          <w:divsChild>
                            <w:div w:id="437414347">
                              <w:marLeft w:val="0"/>
                              <w:marRight w:val="0"/>
                              <w:marTop w:val="0"/>
                              <w:marBottom w:val="0"/>
                              <w:divBdr>
                                <w:top w:val="none" w:sz="0" w:space="0" w:color="auto"/>
                                <w:left w:val="none" w:sz="0" w:space="0" w:color="auto"/>
                                <w:bottom w:val="none" w:sz="0" w:space="0" w:color="auto"/>
                                <w:right w:val="none" w:sz="0" w:space="0" w:color="auto"/>
                              </w:divBdr>
                              <w:divsChild>
                                <w:div w:id="672681169">
                                  <w:marLeft w:val="0"/>
                                  <w:marRight w:val="0"/>
                                  <w:marTop w:val="0"/>
                                  <w:marBottom w:val="0"/>
                                  <w:divBdr>
                                    <w:top w:val="none" w:sz="0" w:space="0" w:color="auto"/>
                                    <w:left w:val="none" w:sz="0" w:space="0" w:color="auto"/>
                                    <w:bottom w:val="none" w:sz="0" w:space="0" w:color="auto"/>
                                    <w:right w:val="none" w:sz="0" w:space="0" w:color="auto"/>
                                  </w:divBdr>
                                </w:div>
                                <w:div w:id="773668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1307169">
                      <w:marLeft w:val="0"/>
                      <w:marRight w:val="0"/>
                      <w:marTop w:val="0"/>
                      <w:marBottom w:val="0"/>
                      <w:divBdr>
                        <w:top w:val="none" w:sz="0" w:space="0" w:color="auto"/>
                        <w:left w:val="none" w:sz="0" w:space="0" w:color="auto"/>
                        <w:bottom w:val="none" w:sz="0" w:space="0" w:color="auto"/>
                        <w:right w:val="none" w:sz="0" w:space="0" w:color="auto"/>
                      </w:divBdr>
                      <w:divsChild>
                        <w:div w:id="131215213">
                          <w:marLeft w:val="0"/>
                          <w:marRight w:val="0"/>
                          <w:marTop w:val="0"/>
                          <w:marBottom w:val="150"/>
                          <w:divBdr>
                            <w:top w:val="none" w:sz="0" w:space="0" w:color="auto"/>
                            <w:left w:val="none" w:sz="0" w:space="0" w:color="auto"/>
                            <w:bottom w:val="none" w:sz="0" w:space="0" w:color="auto"/>
                            <w:right w:val="none" w:sz="0" w:space="0" w:color="auto"/>
                          </w:divBdr>
                        </w:div>
                        <w:div w:id="220557189">
                          <w:marLeft w:val="150"/>
                          <w:marRight w:val="0"/>
                          <w:marTop w:val="0"/>
                          <w:marBottom w:val="0"/>
                          <w:divBdr>
                            <w:top w:val="none" w:sz="0" w:space="0" w:color="auto"/>
                            <w:left w:val="none" w:sz="0" w:space="0" w:color="auto"/>
                            <w:bottom w:val="none" w:sz="0" w:space="0" w:color="auto"/>
                            <w:right w:val="none" w:sz="0" w:space="0" w:color="auto"/>
                          </w:divBdr>
                          <w:divsChild>
                            <w:div w:id="1013992577">
                              <w:marLeft w:val="0"/>
                              <w:marRight w:val="0"/>
                              <w:marTop w:val="0"/>
                              <w:marBottom w:val="0"/>
                              <w:divBdr>
                                <w:top w:val="none" w:sz="0" w:space="0" w:color="auto"/>
                                <w:left w:val="none" w:sz="0" w:space="0" w:color="auto"/>
                                <w:bottom w:val="none" w:sz="0" w:space="0" w:color="auto"/>
                                <w:right w:val="none" w:sz="0" w:space="0" w:color="auto"/>
                              </w:divBdr>
                              <w:divsChild>
                                <w:div w:id="807010829">
                                  <w:marLeft w:val="0"/>
                                  <w:marRight w:val="0"/>
                                  <w:marTop w:val="0"/>
                                  <w:marBottom w:val="0"/>
                                  <w:divBdr>
                                    <w:top w:val="none" w:sz="0" w:space="0" w:color="auto"/>
                                    <w:left w:val="none" w:sz="0" w:space="0" w:color="auto"/>
                                    <w:bottom w:val="none" w:sz="0" w:space="0" w:color="auto"/>
                                    <w:right w:val="none" w:sz="0" w:space="0" w:color="auto"/>
                                  </w:divBdr>
                                  <w:divsChild>
                                    <w:div w:id="67870218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3907557">
              <w:marLeft w:val="0"/>
              <w:marRight w:val="0"/>
              <w:marTop w:val="0"/>
              <w:marBottom w:val="0"/>
              <w:divBdr>
                <w:top w:val="none" w:sz="0" w:space="0" w:color="auto"/>
                <w:left w:val="none" w:sz="0" w:space="0" w:color="auto"/>
                <w:bottom w:val="none" w:sz="0" w:space="0" w:color="auto"/>
                <w:right w:val="none" w:sz="0" w:space="0" w:color="auto"/>
              </w:divBdr>
              <w:divsChild>
                <w:div w:id="164134859">
                  <w:marLeft w:val="0"/>
                  <w:marRight w:val="0"/>
                  <w:marTop w:val="0"/>
                  <w:marBottom w:val="0"/>
                  <w:divBdr>
                    <w:top w:val="none" w:sz="0" w:space="0" w:color="auto"/>
                    <w:left w:val="none" w:sz="0" w:space="0" w:color="auto"/>
                    <w:bottom w:val="none" w:sz="0" w:space="0" w:color="auto"/>
                    <w:right w:val="none" w:sz="0" w:space="0" w:color="auto"/>
                  </w:divBdr>
                  <w:divsChild>
                    <w:div w:id="1678732286">
                      <w:marLeft w:val="0"/>
                      <w:marRight w:val="0"/>
                      <w:marTop w:val="0"/>
                      <w:marBottom w:val="225"/>
                      <w:divBdr>
                        <w:top w:val="single" w:sz="6" w:space="8" w:color="F0EFEC"/>
                        <w:left w:val="single" w:sz="6" w:space="11" w:color="F0EFEC"/>
                        <w:bottom w:val="single" w:sz="6" w:space="8" w:color="F0EFEC"/>
                        <w:right w:val="single" w:sz="6" w:space="11" w:color="F0EFEC"/>
                      </w:divBdr>
                      <w:divsChild>
                        <w:div w:id="1068773191">
                          <w:marLeft w:val="0"/>
                          <w:marRight w:val="0"/>
                          <w:marTop w:val="0"/>
                          <w:marBottom w:val="0"/>
                          <w:divBdr>
                            <w:top w:val="none" w:sz="0" w:space="0" w:color="auto"/>
                            <w:left w:val="none" w:sz="0" w:space="0" w:color="auto"/>
                            <w:bottom w:val="none" w:sz="0" w:space="0" w:color="auto"/>
                            <w:right w:val="none" w:sz="0" w:space="0" w:color="auto"/>
                          </w:divBdr>
                        </w:div>
                        <w:div w:id="1147090003">
                          <w:marLeft w:val="0"/>
                          <w:marRight w:val="0"/>
                          <w:marTop w:val="0"/>
                          <w:marBottom w:val="0"/>
                          <w:divBdr>
                            <w:top w:val="none" w:sz="0" w:space="0" w:color="auto"/>
                            <w:left w:val="none" w:sz="0" w:space="0" w:color="auto"/>
                            <w:bottom w:val="none" w:sz="0" w:space="0" w:color="auto"/>
                            <w:right w:val="none" w:sz="0" w:space="0" w:color="auto"/>
                          </w:divBdr>
                          <w:divsChild>
                            <w:div w:id="1607037995">
                              <w:marLeft w:val="0"/>
                              <w:marRight w:val="0"/>
                              <w:marTop w:val="150"/>
                              <w:marBottom w:val="150"/>
                              <w:divBdr>
                                <w:top w:val="single" w:sz="6" w:space="8" w:color="58A549"/>
                                <w:left w:val="single" w:sz="6" w:space="0" w:color="58A549"/>
                                <w:bottom w:val="single" w:sz="6" w:space="8" w:color="58A549"/>
                                <w:right w:val="single" w:sz="6" w:space="0" w:color="58A549"/>
                              </w:divBdr>
                            </w:div>
                          </w:divsChild>
                        </w:div>
                      </w:divsChild>
                    </w:div>
                  </w:divsChild>
                </w:div>
              </w:divsChild>
            </w:div>
          </w:divsChild>
        </w:div>
        <w:div w:id="1560945990">
          <w:marLeft w:val="-75"/>
          <w:marRight w:val="-75"/>
          <w:marTop w:val="0"/>
          <w:marBottom w:val="0"/>
          <w:divBdr>
            <w:top w:val="none" w:sz="0" w:space="0" w:color="auto"/>
            <w:left w:val="none" w:sz="0" w:space="0" w:color="auto"/>
            <w:bottom w:val="none" w:sz="0" w:space="0" w:color="auto"/>
            <w:right w:val="none" w:sz="0" w:space="0" w:color="auto"/>
          </w:divBdr>
          <w:divsChild>
            <w:div w:id="1269894210">
              <w:marLeft w:val="0"/>
              <w:marRight w:val="0"/>
              <w:marTop w:val="0"/>
              <w:marBottom w:val="0"/>
              <w:divBdr>
                <w:top w:val="none" w:sz="0" w:space="0" w:color="auto"/>
                <w:left w:val="none" w:sz="0" w:space="0" w:color="auto"/>
                <w:bottom w:val="none" w:sz="0" w:space="0" w:color="auto"/>
                <w:right w:val="none" w:sz="0" w:space="0" w:color="auto"/>
              </w:divBdr>
              <w:divsChild>
                <w:div w:id="251859914">
                  <w:marLeft w:val="0"/>
                  <w:marRight w:val="0"/>
                  <w:marTop w:val="450"/>
                  <w:marBottom w:val="75"/>
                  <w:divBdr>
                    <w:top w:val="none" w:sz="0" w:space="0" w:color="auto"/>
                    <w:left w:val="none" w:sz="0" w:space="0" w:color="auto"/>
                    <w:bottom w:val="none" w:sz="0" w:space="0" w:color="auto"/>
                    <w:right w:val="none" w:sz="0" w:space="0" w:color="auto"/>
                  </w:divBdr>
                  <w:divsChild>
                    <w:div w:id="39284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4027523">
              <w:marLeft w:val="0"/>
              <w:marRight w:val="0"/>
              <w:marTop w:val="0"/>
              <w:marBottom w:val="0"/>
              <w:divBdr>
                <w:top w:val="none" w:sz="0" w:space="0" w:color="auto"/>
                <w:left w:val="none" w:sz="0" w:space="0" w:color="auto"/>
                <w:bottom w:val="none" w:sz="0" w:space="0" w:color="auto"/>
                <w:right w:val="none" w:sz="0" w:space="0" w:color="auto"/>
              </w:divBdr>
              <w:divsChild>
                <w:div w:id="2097246255">
                  <w:marLeft w:val="0"/>
                  <w:marRight w:val="0"/>
                  <w:marTop w:val="450"/>
                  <w:marBottom w:val="75"/>
                  <w:divBdr>
                    <w:top w:val="none" w:sz="0" w:space="0" w:color="auto"/>
                    <w:left w:val="none" w:sz="0" w:space="0" w:color="auto"/>
                    <w:bottom w:val="none" w:sz="0" w:space="0" w:color="auto"/>
                    <w:right w:val="none" w:sz="0" w:space="0" w:color="auto"/>
                  </w:divBdr>
                  <w:divsChild>
                    <w:div w:id="625622430">
                      <w:marLeft w:val="0"/>
                      <w:marRight w:val="0"/>
                      <w:marTop w:val="0"/>
                      <w:marBottom w:val="0"/>
                      <w:divBdr>
                        <w:top w:val="none" w:sz="0" w:space="0" w:color="auto"/>
                        <w:left w:val="single" w:sz="6" w:space="8" w:color="CDCDCD"/>
                        <w:bottom w:val="none" w:sz="0" w:space="0" w:color="auto"/>
                        <w:right w:val="none" w:sz="0" w:space="0" w:color="auto"/>
                      </w:divBdr>
                    </w:div>
                    <w:div w:id="1488132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2571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1" Type="http://schemas.openxmlformats.org/officeDocument/2006/relationships/image" Target="media/image9.wmf"/><Relationship Id="rId63" Type="http://schemas.openxmlformats.org/officeDocument/2006/relationships/oleObject" Target="embeddings/oleObject25.bin"/><Relationship Id="rId159" Type="http://schemas.openxmlformats.org/officeDocument/2006/relationships/image" Target="media/image69.wmf"/><Relationship Id="rId170" Type="http://schemas.openxmlformats.org/officeDocument/2006/relationships/oleObject" Target="embeddings/oleObject85.bin"/><Relationship Id="rId226" Type="http://schemas.openxmlformats.org/officeDocument/2006/relationships/image" Target="media/image102.gif"/><Relationship Id="rId268" Type="http://schemas.openxmlformats.org/officeDocument/2006/relationships/oleObject" Target="embeddings/oleObject131.bin"/><Relationship Id="rId32" Type="http://schemas.openxmlformats.org/officeDocument/2006/relationships/oleObject" Target="embeddings/oleObject7.bin"/><Relationship Id="rId74" Type="http://schemas.openxmlformats.org/officeDocument/2006/relationships/image" Target="media/image33.wmf"/><Relationship Id="rId128" Type="http://schemas.openxmlformats.org/officeDocument/2006/relationships/oleObject" Target="embeddings/oleObject58.bin"/><Relationship Id="rId5" Type="http://schemas.openxmlformats.org/officeDocument/2006/relationships/webSettings" Target="webSettings.xml"/><Relationship Id="rId181" Type="http://schemas.openxmlformats.org/officeDocument/2006/relationships/image" Target="media/image79.wmf"/><Relationship Id="rId237" Type="http://schemas.openxmlformats.org/officeDocument/2006/relationships/oleObject" Target="embeddings/oleObject109.bin"/><Relationship Id="rId279" Type="http://schemas.openxmlformats.org/officeDocument/2006/relationships/footer" Target="footer3.xml"/><Relationship Id="rId22" Type="http://schemas.openxmlformats.org/officeDocument/2006/relationships/oleObject" Target="embeddings/oleObject2.bin"/><Relationship Id="rId43" Type="http://schemas.openxmlformats.org/officeDocument/2006/relationships/oleObject" Target="embeddings/oleObject14.bin"/><Relationship Id="rId64" Type="http://schemas.openxmlformats.org/officeDocument/2006/relationships/image" Target="media/image28.wmf"/><Relationship Id="rId118" Type="http://schemas.openxmlformats.org/officeDocument/2006/relationships/oleObject" Target="embeddings/oleObject53.bin"/><Relationship Id="rId139" Type="http://schemas.openxmlformats.org/officeDocument/2006/relationships/oleObject" Target="embeddings/oleObject66.bin"/><Relationship Id="rId85" Type="http://schemas.openxmlformats.org/officeDocument/2006/relationships/oleObject" Target="embeddings/oleObject36.bin"/><Relationship Id="rId150" Type="http://schemas.openxmlformats.org/officeDocument/2006/relationships/oleObject" Target="embeddings/oleObject74.bin"/><Relationship Id="rId171" Type="http://schemas.openxmlformats.org/officeDocument/2006/relationships/image" Target="media/image75.wmf"/><Relationship Id="rId192" Type="http://schemas.openxmlformats.org/officeDocument/2006/relationships/image" Target="media/image84.wmf"/><Relationship Id="rId206" Type="http://schemas.openxmlformats.org/officeDocument/2006/relationships/package" Target="embeddings/_________Microsoft_Visio1.vsdx"/><Relationship Id="rId227" Type="http://schemas.openxmlformats.org/officeDocument/2006/relationships/image" Target="media/image103.gif"/><Relationship Id="rId248" Type="http://schemas.openxmlformats.org/officeDocument/2006/relationships/oleObject" Target="embeddings/oleObject118.bin"/><Relationship Id="rId269" Type="http://schemas.openxmlformats.org/officeDocument/2006/relationships/oleObject" Target="embeddings/oleObject132.bin"/><Relationship Id="rId12" Type="http://schemas.openxmlformats.org/officeDocument/2006/relationships/image" Target="media/image5.png"/><Relationship Id="rId33" Type="http://schemas.openxmlformats.org/officeDocument/2006/relationships/image" Target="media/image15.wmf"/><Relationship Id="rId108" Type="http://schemas.openxmlformats.org/officeDocument/2006/relationships/oleObject" Target="embeddings/oleObject48.bin"/><Relationship Id="rId129" Type="http://schemas.openxmlformats.org/officeDocument/2006/relationships/image" Target="media/image60.wmf"/><Relationship Id="rId280" Type="http://schemas.openxmlformats.org/officeDocument/2006/relationships/footer" Target="footer4.xml"/><Relationship Id="rId54" Type="http://schemas.openxmlformats.org/officeDocument/2006/relationships/oleObject" Target="embeddings/oleObject20.bin"/><Relationship Id="rId75" Type="http://schemas.openxmlformats.org/officeDocument/2006/relationships/oleObject" Target="embeddings/oleObject31.bin"/><Relationship Id="rId96" Type="http://schemas.openxmlformats.org/officeDocument/2006/relationships/image" Target="media/image44.wmf"/><Relationship Id="rId140" Type="http://schemas.openxmlformats.org/officeDocument/2006/relationships/image" Target="media/image63.wmf"/><Relationship Id="rId161" Type="http://schemas.openxmlformats.org/officeDocument/2006/relationships/image" Target="media/image70.wmf"/><Relationship Id="rId182" Type="http://schemas.openxmlformats.org/officeDocument/2006/relationships/oleObject" Target="embeddings/oleObject92.bin"/><Relationship Id="rId217" Type="http://schemas.openxmlformats.org/officeDocument/2006/relationships/image" Target="media/image93.gif"/><Relationship Id="rId6" Type="http://schemas.openxmlformats.org/officeDocument/2006/relationships/footnotes" Target="footnotes.xml"/><Relationship Id="rId238" Type="http://schemas.openxmlformats.org/officeDocument/2006/relationships/image" Target="media/image109.wmf"/><Relationship Id="rId259" Type="http://schemas.openxmlformats.org/officeDocument/2006/relationships/image" Target="media/image115.wmf"/><Relationship Id="rId23" Type="http://schemas.openxmlformats.org/officeDocument/2006/relationships/image" Target="media/image10.wmf"/><Relationship Id="rId119" Type="http://schemas.openxmlformats.org/officeDocument/2006/relationships/image" Target="media/image55.wmf"/><Relationship Id="rId270" Type="http://schemas.openxmlformats.org/officeDocument/2006/relationships/oleObject" Target="embeddings/oleObject133.bin"/><Relationship Id="rId44" Type="http://schemas.openxmlformats.org/officeDocument/2006/relationships/oleObject" Target="embeddings/oleObject15.bin"/><Relationship Id="rId65" Type="http://schemas.openxmlformats.org/officeDocument/2006/relationships/oleObject" Target="embeddings/oleObject26.bin"/><Relationship Id="rId86" Type="http://schemas.openxmlformats.org/officeDocument/2006/relationships/image" Target="media/image39.wmf"/><Relationship Id="rId130" Type="http://schemas.openxmlformats.org/officeDocument/2006/relationships/oleObject" Target="embeddings/oleObject59.bin"/><Relationship Id="rId151" Type="http://schemas.openxmlformats.org/officeDocument/2006/relationships/oleObject" Target="embeddings/oleObject75.bin"/><Relationship Id="rId172" Type="http://schemas.openxmlformats.org/officeDocument/2006/relationships/oleObject" Target="embeddings/oleObject86.bin"/><Relationship Id="rId193" Type="http://schemas.openxmlformats.org/officeDocument/2006/relationships/oleObject" Target="embeddings/oleObject98.bin"/><Relationship Id="rId207" Type="http://schemas.openxmlformats.org/officeDocument/2006/relationships/diagramData" Target="diagrams/data1.xml"/><Relationship Id="rId228" Type="http://schemas.openxmlformats.org/officeDocument/2006/relationships/image" Target="media/image104.wmf"/><Relationship Id="rId249" Type="http://schemas.openxmlformats.org/officeDocument/2006/relationships/oleObject" Target="embeddings/oleObject119.bin"/><Relationship Id="rId13" Type="http://schemas.openxmlformats.org/officeDocument/2006/relationships/image" Target="media/image6.png"/><Relationship Id="rId109" Type="http://schemas.openxmlformats.org/officeDocument/2006/relationships/image" Target="media/image50.wmf"/><Relationship Id="rId260" Type="http://schemas.openxmlformats.org/officeDocument/2006/relationships/oleObject" Target="embeddings/oleObject125.bin"/><Relationship Id="rId281" Type="http://schemas.openxmlformats.org/officeDocument/2006/relationships/image" Target="media/image121.emf"/><Relationship Id="rId34" Type="http://schemas.openxmlformats.org/officeDocument/2006/relationships/oleObject" Target="embeddings/oleObject8.bin"/><Relationship Id="rId55" Type="http://schemas.openxmlformats.org/officeDocument/2006/relationships/image" Target="media/image24.wmf"/><Relationship Id="rId76" Type="http://schemas.openxmlformats.org/officeDocument/2006/relationships/image" Target="media/image34.wmf"/><Relationship Id="rId97" Type="http://schemas.openxmlformats.org/officeDocument/2006/relationships/oleObject" Target="embeddings/oleObject42.bin"/><Relationship Id="rId120" Type="http://schemas.openxmlformats.org/officeDocument/2006/relationships/oleObject" Target="embeddings/oleObject54.bin"/><Relationship Id="rId141" Type="http://schemas.openxmlformats.org/officeDocument/2006/relationships/oleObject" Target="embeddings/oleObject67.bin"/><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image" Target="media/image80.wmf"/><Relationship Id="rId218" Type="http://schemas.openxmlformats.org/officeDocument/2006/relationships/image" Target="media/image94.gif"/><Relationship Id="rId239" Type="http://schemas.openxmlformats.org/officeDocument/2006/relationships/oleObject" Target="embeddings/oleObject110.bin"/><Relationship Id="rId250" Type="http://schemas.openxmlformats.org/officeDocument/2006/relationships/oleObject" Target="embeddings/oleObject120.bin"/><Relationship Id="rId271" Type="http://schemas.openxmlformats.org/officeDocument/2006/relationships/oleObject" Target="embeddings/oleObject134.bin"/><Relationship Id="rId24" Type="http://schemas.openxmlformats.org/officeDocument/2006/relationships/oleObject" Target="embeddings/oleObject3.bin"/><Relationship Id="rId45" Type="http://schemas.openxmlformats.org/officeDocument/2006/relationships/image" Target="media/image19.wmf"/><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oleObject" Target="embeddings/oleObject49.bin"/><Relationship Id="rId131" Type="http://schemas.openxmlformats.org/officeDocument/2006/relationships/oleObject" Target="embeddings/oleObject60.bin"/><Relationship Id="rId152" Type="http://schemas.openxmlformats.org/officeDocument/2006/relationships/oleObject" Target="embeddings/oleObject76.bin"/><Relationship Id="rId173" Type="http://schemas.openxmlformats.org/officeDocument/2006/relationships/oleObject" Target="embeddings/oleObject87.bin"/><Relationship Id="rId194" Type="http://schemas.openxmlformats.org/officeDocument/2006/relationships/image" Target="media/image85.wmf"/><Relationship Id="rId208" Type="http://schemas.openxmlformats.org/officeDocument/2006/relationships/diagramLayout" Target="diagrams/layout1.xml"/><Relationship Id="rId229" Type="http://schemas.openxmlformats.org/officeDocument/2006/relationships/oleObject" Target="embeddings/oleObject105.bin"/><Relationship Id="rId240" Type="http://schemas.openxmlformats.org/officeDocument/2006/relationships/oleObject" Target="embeddings/oleObject111.bin"/><Relationship Id="rId261" Type="http://schemas.openxmlformats.org/officeDocument/2006/relationships/image" Target="media/image116.wmf"/><Relationship Id="rId14" Type="http://schemas.openxmlformats.org/officeDocument/2006/relationships/hyperlink" Target="http://www.consultant.ru/document/cons_doc_LAW_220885/" TargetMode="External"/><Relationship Id="rId35" Type="http://schemas.openxmlformats.org/officeDocument/2006/relationships/image" Target="media/image16.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oleObject" Target="embeddings/oleObject44.bin"/><Relationship Id="rId282" Type="http://schemas.openxmlformats.org/officeDocument/2006/relationships/image" Target="media/image122.emf"/><Relationship Id="rId8" Type="http://schemas.openxmlformats.org/officeDocument/2006/relationships/image" Target="media/image1.png"/><Relationship Id="rId98" Type="http://schemas.openxmlformats.org/officeDocument/2006/relationships/image" Target="media/image45.wmf"/><Relationship Id="rId121" Type="http://schemas.openxmlformats.org/officeDocument/2006/relationships/image" Target="media/image56.wmf"/><Relationship Id="rId142" Type="http://schemas.openxmlformats.org/officeDocument/2006/relationships/oleObject" Target="embeddings/oleObject68.bin"/><Relationship Id="rId163" Type="http://schemas.openxmlformats.org/officeDocument/2006/relationships/image" Target="media/image71.wmf"/><Relationship Id="rId184" Type="http://schemas.openxmlformats.org/officeDocument/2006/relationships/oleObject" Target="embeddings/oleObject93.bin"/><Relationship Id="rId219" Type="http://schemas.openxmlformats.org/officeDocument/2006/relationships/image" Target="media/image95.gif"/><Relationship Id="rId230" Type="http://schemas.openxmlformats.org/officeDocument/2006/relationships/image" Target="media/image105.wmf"/><Relationship Id="rId251" Type="http://schemas.openxmlformats.org/officeDocument/2006/relationships/image" Target="media/image111.wmf"/><Relationship Id="rId25" Type="http://schemas.openxmlformats.org/officeDocument/2006/relationships/image" Target="media/image11.wmf"/><Relationship Id="rId46" Type="http://schemas.openxmlformats.org/officeDocument/2006/relationships/oleObject" Target="embeddings/oleObject16.bin"/><Relationship Id="rId67" Type="http://schemas.openxmlformats.org/officeDocument/2006/relationships/oleObject" Target="embeddings/oleObject27.bin"/><Relationship Id="rId272" Type="http://schemas.openxmlformats.org/officeDocument/2006/relationships/oleObject" Target="embeddings/oleObject135.bin"/><Relationship Id="rId88" Type="http://schemas.openxmlformats.org/officeDocument/2006/relationships/image" Target="media/image40.wmf"/><Relationship Id="rId111" Type="http://schemas.openxmlformats.org/officeDocument/2006/relationships/image" Target="media/image51.wmf"/><Relationship Id="rId132" Type="http://schemas.openxmlformats.org/officeDocument/2006/relationships/oleObject" Target="embeddings/oleObject61.bin"/><Relationship Id="rId153" Type="http://schemas.openxmlformats.org/officeDocument/2006/relationships/image" Target="media/image66.wmf"/><Relationship Id="rId174" Type="http://schemas.openxmlformats.org/officeDocument/2006/relationships/image" Target="media/image76.wmf"/><Relationship Id="rId195" Type="http://schemas.openxmlformats.org/officeDocument/2006/relationships/oleObject" Target="embeddings/oleObject99.bin"/><Relationship Id="rId209" Type="http://schemas.openxmlformats.org/officeDocument/2006/relationships/diagramQuickStyle" Target="diagrams/quickStyle1.xml"/><Relationship Id="rId220" Type="http://schemas.openxmlformats.org/officeDocument/2006/relationships/image" Target="media/image96.gif"/><Relationship Id="rId241" Type="http://schemas.openxmlformats.org/officeDocument/2006/relationships/image" Target="media/image110.wmf"/><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wmf"/><Relationship Id="rId262" Type="http://schemas.openxmlformats.org/officeDocument/2006/relationships/oleObject" Target="embeddings/oleObject126.bin"/><Relationship Id="rId283" Type="http://schemas.openxmlformats.org/officeDocument/2006/relationships/fontTable" Target="fontTable.xml"/><Relationship Id="rId78" Type="http://schemas.openxmlformats.org/officeDocument/2006/relationships/image" Target="media/image35.wmf"/><Relationship Id="rId99" Type="http://schemas.openxmlformats.org/officeDocument/2006/relationships/oleObject" Target="embeddings/oleObject43.bin"/><Relationship Id="rId101" Type="http://schemas.openxmlformats.org/officeDocument/2006/relationships/image" Target="media/image46.wmf"/><Relationship Id="rId122" Type="http://schemas.openxmlformats.org/officeDocument/2006/relationships/oleObject" Target="embeddings/oleObject55.bin"/><Relationship Id="rId143" Type="http://schemas.openxmlformats.org/officeDocument/2006/relationships/oleObject" Target="embeddings/oleObject69.bin"/><Relationship Id="rId164" Type="http://schemas.openxmlformats.org/officeDocument/2006/relationships/oleObject" Target="embeddings/oleObject82.bin"/><Relationship Id="rId185" Type="http://schemas.openxmlformats.org/officeDocument/2006/relationships/image" Target="media/image81.wmf"/><Relationship Id="rId9" Type="http://schemas.openxmlformats.org/officeDocument/2006/relationships/image" Target="media/image2.png"/><Relationship Id="rId210" Type="http://schemas.openxmlformats.org/officeDocument/2006/relationships/diagramColors" Target="diagrams/colors1.xml"/><Relationship Id="rId26" Type="http://schemas.openxmlformats.org/officeDocument/2006/relationships/oleObject" Target="embeddings/oleObject4.bin"/><Relationship Id="rId231" Type="http://schemas.openxmlformats.org/officeDocument/2006/relationships/oleObject" Target="embeddings/oleObject106.bin"/><Relationship Id="rId252" Type="http://schemas.openxmlformats.org/officeDocument/2006/relationships/oleObject" Target="embeddings/oleObject121.bin"/><Relationship Id="rId273" Type="http://schemas.openxmlformats.org/officeDocument/2006/relationships/image" Target="media/image118.wmf"/><Relationship Id="rId47" Type="http://schemas.openxmlformats.org/officeDocument/2006/relationships/image" Target="media/image20.wmf"/><Relationship Id="rId68" Type="http://schemas.openxmlformats.org/officeDocument/2006/relationships/image" Target="media/image30.wmf"/><Relationship Id="rId89" Type="http://schemas.openxmlformats.org/officeDocument/2006/relationships/oleObject" Target="embeddings/oleObject38.bin"/><Relationship Id="rId112" Type="http://schemas.openxmlformats.org/officeDocument/2006/relationships/oleObject" Target="embeddings/oleObject50.bin"/><Relationship Id="rId133" Type="http://schemas.openxmlformats.org/officeDocument/2006/relationships/oleObject" Target="embeddings/oleObject62.bin"/><Relationship Id="rId154" Type="http://schemas.openxmlformats.org/officeDocument/2006/relationships/oleObject" Target="embeddings/oleObject77.bin"/><Relationship Id="rId175" Type="http://schemas.openxmlformats.org/officeDocument/2006/relationships/oleObject" Target="embeddings/oleObject88.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package" Target="embeddings/_________Microsoft_Visio.vsdx"/><Relationship Id="rId221" Type="http://schemas.openxmlformats.org/officeDocument/2006/relationships/image" Target="media/image97.gif"/><Relationship Id="rId242" Type="http://schemas.openxmlformats.org/officeDocument/2006/relationships/oleObject" Target="embeddings/oleObject112.bin"/><Relationship Id="rId263" Type="http://schemas.openxmlformats.org/officeDocument/2006/relationships/image" Target="media/image117.wmf"/><Relationship Id="rId284" Type="http://schemas.openxmlformats.org/officeDocument/2006/relationships/theme" Target="theme/theme1.xml"/><Relationship Id="rId37" Type="http://schemas.openxmlformats.org/officeDocument/2006/relationships/image" Target="media/image17.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oleObject" Target="embeddings/oleObject45.bin"/><Relationship Id="rId123" Type="http://schemas.openxmlformats.org/officeDocument/2006/relationships/image" Target="media/image57.wmf"/><Relationship Id="rId144" Type="http://schemas.openxmlformats.org/officeDocument/2006/relationships/oleObject" Target="embeddings/oleObject70.bin"/><Relationship Id="rId90" Type="http://schemas.openxmlformats.org/officeDocument/2006/relationships/image" Target="media/image41.wmf"/><Relationship Id="rId165" Type="http://schemas.openxmlformats.org/officeDocument/2006/relationships/image" Target="media/image72.wmf"/><Relationship Id="rId186" Type="http://schemas.openxmlformats.org/officeDocument/2006/relationships/oleObject" Target="embeddings/oleObject94.bin"/><Relationship Id="rId211" Type="http://schemas.microsoft.com/office/2007/relationships/diagramDrawing" Target="diagrams/drawing1.xml"/><Relationship Id="rId232" Type="http://schemas.openxmlformats.org/officeDocument/2006/relationships/image" Target="media/image106.wmf"/><Relationship Id="rId253" Type="http://schemas.openxmlformats.org/officeDocument/2006/relationships/image" Target="media/image112.wmf"/><Relationship Id="rId274" Type="http://schemas.openxmlformats.org/officeDocument/2006/relationships/oleObject" Target="embeddings/oleObject136.bin"/><Relationship Id="rId27" Type="http://schemas.openxmlformats.org/officeDocument/2006/relationships/image" Target="media/image12.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image" Target="media/image52.wmf"/><Relationship Id="rId134" Type="http://schemas.openxmlformats.org/officeDocument/2006/relationships/image" Target="media/image61.wmf"/><Relationship Id="rId80" Type="http://schemas.openxmlformats.org/officeDocument/2006/relationships/image" Target="media/image36.wmf"/><Relationship Id="rId155" Type="http://schemas.openxmlformats.org/officeDocument/2006/relationships/image" Target="media/image67.wmf"/><Relationship Id="rId176" Type="http://schemas.openxmlformats.org/officeDocument/2006/relationships/image" Target="media/image77.wmf"/><Relationship Id="rId197" Type="http://schemas.openxmlformats.org/officeDocument/2006/relationships/oleObject" Target="embeddings/oleObject100.bin"/><Relationship Id="rId201" Type="http://schemas.openxmlformats.org/officeDocument/2006/relationships/oleObject" Target="embeddings/oleObject104.bin"/><Relationship Id="rId222" Type="http://schemas.openxmlformats.org/officeDocument/2006/relationships/image" Target="media/image98.gif"/><Relationship Id="rId243" Type="http://schemas.openxmlformats.org/officeDocument/2006/relationships/oleObject" Target="embeddings/oleObject113.bin"/><Relationship Id="rId264" Type="http://schemas.openxmlformats.org/officeDocument/2006/relationships/oleObject" Target="embeddings/oleObject127.bin"/><Relationship Id="rId17" Type="http://schemas.openxmlformats.org/officeDocument/2006/relationships/image" Target="media/image7.png"/><Relationship Id="rId38" Type="http://schemas.openxmlformats.org/officeDocument/2006/relationships/oleObject" Target="embeddings/oleObject10.bin"/><Relationship Id="rId59" Type="http://schemas.openxmlformats.org/officeDocument/2006/relationships/image" Target="media/image26.wmf"/><Relationship Id="rId103" Type="http://schemas.openxmlformats.org/officeDocument/2006/relationships/image" Target="media/image47.wmf"/><Relationship Id="rId124" Type="http://schemas.openxmlformats.org/officeDocument/2006/relationships/oleObject" Target="embeddings/oleObject56.bin"/><Relationship Id="rId70" Type="http://schemas.openxmlformats.org/officeDocument/2006/relationships/image" Target="media/image31.wmf"/><Relationship Id="rId91" Type="http://schemas.openxmlformats.org/officeDocument/2006/relationships/oleObject" Target="embeddings/oleObject39.bin"/><Relationship Id="rId145" Type="http://schemas.openxmlformats.org/officeDocument/2006/relationships/image" Target="media/image64.wmf"/><Relationship Id="rId166" Type="http://schemas.openxmlformats.org/officeDocument/2006/relationships/oleObject" Target="embeddings/oleObject83.bin"/><Relationship Id="rId187" Type="http://schemas.openxmlformats.org/officeDocument/2006/relationships/image" Target="media/image82.wmf"/><Relationship Id="rId1" Type="http://schemas.openxmlformats.org/officeDocument/2006/relationships/customXml" Target="../customXml/item1.xml"/><Relationship Id="rId212" Type="http://schemas.openxmlformats.org/officeDocument/2006/relationships/image" Target="media/image88.emf"/><Relationship Id="rId233" Type="http://schemas.openxmlformats.org/officeDocument/2006/relationships/oleObject" Target="embeddings/oleObject107.bin"/><Relationship Id="rId254" Type="http://schemas.openxmlformats.org/officeDocument/2006/relationships/oleObject" Target="embeddings/oleObject122.bin"/><Relationship Id="rId28" Type="http://schemas.openxmlformats.org/officeDocument/2006/relationships/oleObject" Target="embeddings/oleObject5.bin"/><Relationship Id="rId49" Type="http://schemas.openxmlformats.org/officeDocument/2006/relationships/image" Target="media/image21.wmf"/><Relationship Id="rId114" Type="http://schemas.openxmlformats.org/officeDocument/2006/relationships/oleObject" Target="embeddings/oleObject51.bin"/><Relationship Id="rId275" Type="http://schemas.openxmlformats.org/officeDocument/2006/relationships/image" Target="media/image119.wmf"/><Relationship Id="rId60" Type="http://schemas.openxmlformats.org/officeDocument/2006/relationships/oleObject" Target="embeddings/oleObject23.bin"/><Relationship Id="rId81" Type="http://schemas.openxmlformats.org/officeDocument/2006/relationships/oleObject" Target="embeddings/oleObject34.bin"/><Relationship Id="rId135" Type="http://schemas.openxmlformats.org/officeDocument/2006/relationships/oleObject" Target="embeddings/oleObject63.bin"/><Relationship Id="rId156" Type="http://schemas.openxmlformats.org/officeDocument/2006/relationships/oleObject" Target="embeddings/oleObject78.bin"/><Relationship Id="rId177" Type="http://schemas.openxmlformats.org/officeDocument/2006/relationships/oleObject" Target="embeddings/oleObject89.bin"/><Relationship Id="rId198" Type="http://schemas.openxmlformats.org/officeDocument/2006/relationships/oleObject" Target="embeddings/oleObject101.bin"/><Relationship Id="rId202" Type="http://schemas.openxmlformats.org/officeDocument/2006/relationships/header" Target="header1.xml"/><Relationship Id="rId223" Type="http://schemas.openxmlformats.org/officeDocument/2006/relationships/image" Target="media/image99.gif"/><Relationship Id="rId244" Type="http://schemas.openxmlformats.org/officeDocument/2006/relationships/oleObject" Target="embeddings/oleObject114.bin"/><Relationship Id="rId18" Type="http://schemas.microsoft.com/office/2007/relationships/hdphoto" Target="media/hdphoto1.wdp"/><Relationship Id="rId39" Type="http://schemas.openxmlformats.org/officeDocument/2006/relationships/image" Target="media/image18.wmf"/><Relationship Id="rId265" Type="http://schemas.openxmlformats.org/officeDocument/2006/relationships/oleObject" Target="embeddings/oleObject128.bin"/><Relationship Id="rId50" Type="http://schemas.openxmlformats.org/officeDocument/2006/relationships/oleObject" Target="embeddings/oleObject18.bin"/><Relationship Id="rId104" Type="http://schemas.openxmlformats.org/officeDocument/2006/relationships/oleObject" Target="embeddings/oleObject46.bin"/><Relationship Id="rId125" Type="http://schemas.openxmlformats.org/officeDocument/2006/relationships/image" Target="media/image58.wmf"/><Relationship Id="rId146" Type="http://schemas.openxmlformats.org/officeDocument/2006/relationships/oleObject" Target="embeddings/oleObject71.bin"/><Relationship Id="rId167" Type="http://schemas.openxmlformats.org/officeDocument/2006/relationships/image" Target="media/image73.wmf"/><Relationship Id="rId188" Type="http://schemas.openxmlformats.org/officeDocument/2006/relationships/oleObject" Target="embeddings/oleObject95.bin"/><Relationship Id="rId71" Type="http://schemas.openxmlformats.org/officeDocument/2006/relationships/oleObject" Target="embeddings/oleObject29.bin"/><Relationship Id="rId92" Type="http://schemas.openxmlformats.org/officeDocument/2006/relationships/image" Target="media/image42.wmf"/><Relationship Id="rId213" Type="http://schemas.openxmlformats.org/officeDocument/2006/relationships/image" Target="media/image89.emf"/><Relationship Id="rId234" Type="http://schemas.openxmlformats.org/officeDocument/2006/relationships/image" Target="media/image107.wmf"/><Relationship Id="rId2" Type="http://schemas.openxmlformats.org/officeDocument/2006/relationships/numbering" Target="numbering.xml"/><Relationship Id="rId29" Type="http://schemas.openxmlformats.org/officeDocument/2006/relationships/image" Target="media/image13.wmf"/><Relationship Id="rId255" Type="http://schemas.openxmlformats.org/officeDocument/2006/relationships/image" Target="media/image113.wmf"/><Relationship Id="rId276" Type="http://schemas.openxmlformats.org/officeDocument/2006/relationships/oleObject" Target="embeddings/oleObject137.bin"/><Relationship Id="rId40" Type="http://schemas.openxmlformats.org/officeDocument/2006/relationships/oleObject" Target="embeddings/oleObject11.bin"/><Relationship Id="rId115" Type="http://schemas.openxmlformats.org/officeDocument/2006/relationships/image" Target="media/image53.wmf"/><Relationship Id="rId136" Type="http://schemas.openxmlformats.org/officeDocument/2006/relationships/image" Target="media/image62.wmf"/><Relationship Id="rId157" Type="http://schemas.openxmlformats.org/officeDocument/2006/relationships/image" Target="media/image68.wmf"/><Relationship Id="rId178" Type="http://schemas.openxmlformats.org/officeDocument/2006/relationships/image" Target="media/image78.wmf"/><Relationship Id="rId61" Type="http://schemas.openxmlformats.org/officeDocument/2006/relationships/image" Target="media/image27.wmf"/><Relationship Id="rId82" Type="http://schemas.openxmlformats.org/officeDocument/2006/relationships/image" Target="media/image37.wmf"/><Relationship Id="rId199" Type="http://schemas.openxmlformats.org/officeDocument/2006/relationships/oleObject" Target="embeddings/oleObject102.bin"/><Relationship Id="rId203" Type="http://schemas.openxmlformats.org/officeDocument/2006/relationships/footer" Target="footer1.xml"/><Relationship Id="rId19" Type="http://schemas.openxmlformats.org/officeDocument/2006/relationships/image" Target="media/image8.wmf"/><Relationship Id="rId224" Type="http://schemas.openxmlformats.org/officeDocument/2006/relationships/image" Target="media/image100.gif"/><Relationship Id="rId245" Type="http://schemas.openxmlformats.org/officeDocument/2006/relationships/oleObject" Target="embeddings/oleObject115.bin"/><Relationship Id="rId266" Type="http://schemas.openxmlformats.org/officeDocument/2006/relationships/oleObject" Target="embeddings/oleObject129.bin"/><Relationship Id="rId30" Type="http://schemas.openxmlformats.org/officeDocument/2006/relationships/oleObject" Target="embeddings/oleObject6.bin"/><Relationship Id="rId105" Type="http://schemas.openxmlformats.org/officeDocument/2006/relationships/image" Target="media/image48.wmf"/><Relationship Id="rId126" Type="http://schemas.openxmlformats.org/officeDocument/2006/relationships/oleObject" Target="embeddings/oleObject57.bin"/><Relationship Id="rId147" Type="http://schemas.openxmlformats.org/officeDocument/2006/relationships/image" Target="media/image65.wmf"/><Relationship Id="rId168" Type="http://schemas.openxmlformats.org/officeDocument/2006/relationships/oleObject" Target="embeddings/oleObject84.bin"/><Relationship Id="rId51" Type="http://schemas.openxmlformats.org/officeDocument/2006/relationships/image" Target="media/image22.wmf"/><Relationship Id="rId72" Type="http://schemas.openxmlformats.org/officeDocument/2006/relationships/image" Target="media/image32.wmf"/><Relationship Id="rId93" Type="http://schemas.openxmlformats.org/officeDocument/2006/relationships/oleObject" Target="embeddings/oleObject40.bin"/><Relationship Id="rId189" Type="http://schemas.openxmlformats.org/officeDocument/2006/relationships/image" Target="media/image83.wmf"/><Relationship Id="rId3" Type="http://schemas.openxmlformats.org/officeDocument/2006/relationships/styles" Target="styles.xml"/><Relationship Id="rId214" Type="http://schemas.openxmlformats.org/officeDocument/2006/relationships/image" Target="media/image90.emf"/><Relationship Id="rId235" Type="http://schemas.openxmlformats.org/officeDocument/2006/relationships/oleObject" Target="embeddings/oleObject108.bin"/><Relationship Id="rId256" Type="http://schemas.openxmlformats.org/officeDocument/2006/relationships/oleObject" Target="embeddings/oleObject123.bin"/><Relationship Id="rId277" Type="http://schemas.openxmlformats.org/officeDocument/2006/relationships/image" Target="media/image120.wmf"/><Relationship Id="rId116" Type="http://schemas.openxmlformats.org/officeDocument/2006/relationships/oleObject" Target="embeddings/oleObject52.bin"/><Relationship Id="rId137" Type="http://schemas.openxmlformats.org/officeDocument/2006/relationships/oleObject" Target="embeddings/oleObject64.bin"/><Relationship Id="rId158" Type="http://schemas.openxmlformats.org/officeDocument/2006/relationships/oleObject" Target="embeddings/oleObject79.bin"/><Relationship Id="rId20" Type="http://schemas.openxmlformats.org/officeDocument/2006/relationships/oleObject" Target="embeddings/oleObject1.bin"/><Relationship Id="rId41" Type="http://schemas.openxmlformats.org/officeDocument/2006/relationships/oleObject" Target="embeddings/oleObject12.bin"/><Relationship Id="rId62" Type="http://schemas.openxmlformats.org/officeDocument/2006/relationships/oleObject" Target="embeddings/oleObject24.bin"/><Relationship Id="rId83" Type="http://schemas.openxmlformats.org/officeDocument/2006/relationships/oleObject" Target="embeddings/oleObject35.bin"/><Relationship Id="rId179" Type="http://schemas.openxmlformats.org/officeDocument/2006/relationships/oleObject" Target="embeddings/oleObject90.bin"/><Relationship Id="rId190" Type="http://schemas.openxmlformats.org/officeDocument/2006/relationships/oleObject" Target="embeddings/oleObject96.bin"/><Relationship Id="rId204" Type="http://schemas.openxmlformats.org/officeDocument/2006/relationships/footer" Target="footer2.xml"/><Relationship Id="rId225" Type="http://schemas.openxmlformats.org/officeDocument/2006/relationships/image" Target="media/image101.gif"/><Relationship Id="rId246" Type="http://schemas.openxmlformats.org/officeDocument/2006/relationships/oleObject" Target="embeddings/oleObject116.bin"/><Relationship Id="rId267" Type="http://schemas.openxmlformats.org/officeDocument/2006/relationships/oleObject" Target="embeddings/oleObject130.bin"/><Relationship Id="rId106" Type="http://schemas.openxmlformats.org/officeDocument/2006/relationships/oleObject" Target="embeddings/oleObject47.bin"/><Relationship Id="rId127" Type="http://schemas.openxmlformats.org/officeDocument/2006/relationships/image" Target="media/image59.wmf"/><Relationship Id="rId10" Type="http://schemas.openxmlformats.org/officeDocument/2006/relationships/image" Target="media/image3.png"/><Relationship Id="rId31" Type="http://schemas.openxmlformats.org/officeDocument/2006/relationships/image" Target="media/image14.wmf"/><Relationship Id="rId52" Type="http://schemas.openxmlformats.org/officeDocument/2006/relationships/oleObject" Target="embeddings/oleObject19.bin"/><Relationship Id="rId73" Type="http://schemas.openxmlformats.org/officeDocument/2006/relationships/oleObject" Target="embeddings/oleObject30.bin"/><Relationship Id="rId94" Type="http://schemas.openxmlformats.org/officeDocument/2006/relationships/image" Target="media/image43.wmf"/><Relationship Id="rId148" Type="http://schemas.openxmlformats.org/officeDocument/2006/relationships/oleObject" Target="embeddings/oleObject72.bin"/><Relationship Id="rId169" Type="http://schemas.openxmlformats.org/officeDocument/2006/relationships/image" Target="media/image74.wmf"/><Relationship Id="rId4" Type="http://schemas.openxmlformats.org/officeDocument/2006/relationships/settings" Target="settings.xml"/><Relationship Id="rId180" Type="http://schemas.openxmlformats.org/officeDocument/2006/relationships/oleObject" Target="embeddings/oleObject91.bin"/><Relationship Id="rId215" Type="http://schemas.openxmlformats.org/officeDocument/2006/relationships/image" Target="media/image91.gif"/><Relationship Id="rId236" Type="http://schemas.openxmlformats.org/officeDocument/2006/relationships/image" Target="media/image108.wmf"/><Relationship Id="rId257" Type="http://schemas.openxmlformats.org/officeDocument/2006/relationships/image" Target="media/image114.wmf"/><Relationship Id="rId278" Type="http://schemas.openxmlformats.org/officeDocument/2006/relationships/oleObject" Target="embeddings/oleObject138.bin"/><Relationship Id="rId42" Type="http://schemas.openxmlformats.org/officeDocument/2006/relationships/oleObject" Target="embeddings/oleObject13.bin"/><Relationship Id="rId84" Type="http://schemas.openxmlformats.org/officeDocument/2006/relationships/image" Target="media/image38.wmf"/><Relationship Id="rId138" Type="http://schemas.openxmlformats.org/officeDocument/2006/relationships/oleObject" Target="embeddings/oleObject65.bin"/><Relationship Id="rId191" Type="http://schemas.openxmlformats.org/officeDocument/2006/relationships/oleObject" Target="embeddings/oleObject97.bin"/><Relationship Id="rId205" Type="http://schemas.openxmlformats.org/officeDocument/2006/relationships/image" Target="media/image87.emf"/><Relationship Id="rId247" Type="http://schemas.openxmlformats.org/officeDocument/2006/relationships/oleObject" Target="embeddings/oleObject117.bin"/><Relationship Id="rId107" Type="http://schemas.openxmlformats.org/officeDocument/2006/relationships/image" Target="media/image49.wmf"/><Relationship Id="rId11" Type="http://schemas.openxmlformats.org/officeDocument/2006/relationships/image" Target="media/image4.png"/><Relationship Id="rId53" Type="http://schemas.openxmlformats.org/officeDocument/2006/relationships/image" Target="media/image23.wmf"/><Relationship Id="rId149" Type="http://schemas.openxmlformats.org/officeDocument/2006/relationships/oleObject" Target="embeddings/oleObject73.bin"/><Relationship Id="rId95" Type="http://schemas.openxmlformats.org/officeDocument/2006/relationships/oleObject" Target="embeddings/oleObject41.bin"/><Relationship Id="rId160" Type="http://schemas.openxmlformats.org/officeDocument/2006/relationships/oleObject" Target="embeddings/oleObject80.bin"/><Relationship Id="rId216" Type="http://schemas.openxmlformats.org/officeDocument/2006/relationships/image" Target="media/image92.gif"/><Relationship Id="rId258" Type="http://schemas.openxmlformats.org/officeDocument/2006/relationships/oleObject" Target="embeddings/oleObject124.bin"/></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A59C5B8-E982-4CD1-8ED8-1D8022914184}"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ru-RU"/>
        </a:p>
      </dgm:t>
    </dgm:pt>
    <dgm:pt modelId="{51AF933F-A869-4970-8EF9-3247B28AC478}">
      <dgm:prSet phldrT="[Текст]" custT="1"/>
      <dgm:spPr/>
      <dgm:t>
        <a:bodyPr/>
        <a:lstStyle/>
        <a:p>
          <a:r>
            <a:rPr lang="ru-RU" sz="1200">
              <a:latin typeface="Times New Roman" panose="02020603050405020304" pitchFamily="18" charset="0"/>
              <a:cs typeface="Times New Roman" panose="02020603050405020304" pitchFamily="18" charset="0"/>
            </a:rPr>
            <a:t>Индекс готовности Общества</a:t>
          </a:r>
        </a:p>
      </dgm:t>
    </dgm:pt>
    <dgm:pt modelId="{E9ECA35A-DD57-4474-970B-EC0DCE65A81F}" type="parTrans" cxnId="{12EFDD81-4730-4F39-AB84-326D4959A028}">
      <dgm:prSet/>
      <dgm:spPr/>
      <dgm:t>
        <a:bodyPr/>
        <a:lstStyle/>
        <a:p>
          <a:endParaRPr lang="ru-RU" sz="1200">
            <a:latin typeface="Times New Roman" panose="02020603050405020304" pitchFamily="18" charset="0"/>
            <a:cs typeface="Times New Roman" panose="02020603050405020304" pitchFamily="18" charset="0"/>
          </a:endParaRPr>
        </a:p>
      </dgm:t>
    </dgm:pt>
    <dgm:pt modelId="{531FAC09-BEC0-4003-B32F-531D29199E3C}" type="sibTrans" cxnId="{12EFDD81-4730-4F39-AB84-326D4959A028}">
      <dgm:prSet/>
      <dgm:spPr/>
      <dgm:t>
        <a:bodyPr/>
        <a:lstStyle/>
        <a:p>
          <a:endParaRPr lang="ru-RU" sz="1200">
            <a:latin typeface="Times New Roman" panose="02020603050405020304" pitchFamily="18" charset="0"/>
            <a:cs typeface="Times New Roman" panose="02020603050405020304" pitchFamily="18" charset="0"/>
          </a:endParaRPr>
        </a:p>
      </dgm:t>
    </dgm:pt>
    <dgm:pt modelId="{A66F8BD8-12E0-4AE0-AC55-5D572F5C0D13}">
      <dgm:prSet phldrT="[Текст]" custT="1"/>
      <dgm:spPr/>
      <dgm:t>
        <a:bodyPr/>
        <a:lstStyle/>
        <a:p>
          <a:r>
            <a:rPr lang="ru-RU" sz="1200">
              <a:latin typeface="Times New Roman" panose="02020603050405020304" pitchFamily="18" charset="0"/>
              <a:cs typeface="Times New Roman" panose="02020603050405020304" pitchFamily="18" charset="0"/>
            </a:rPr>
            <a:t>Индекс готовности Филиала №1</a:t>
          </a:r>
        </a:p>
      </dgm:t>
    </dgm:pt>
    <dgm:pt modelId="{97932FD3-AE19-4999-9EAB-14A1C97D8A6F}" type="parTrans" cxnId="{CE0BE75E-D590-47CD-804E-9B248F340534}">
      <dgm:prSet/>
      <dgm:spPr/>
      <dgm:t>
        <a:bodyPr/>
        <a:lstStyle/>
        <a:p>
          <a:endParaRPr lang="ru-RU" sz="1200">
            <a:latin typeface="Times New Roman" panose="02020603050405020304" pitchFamily="18" charset="0"/>
            <a:cs typeface="Times New Roman" panose="02020603050405020304" pitchFamily="18" charset="0"/>
          </a:endParaRPr>
        </a:p>
      </dgm:t>
    </dgm:pt>
    <dgm:pt modelId="{C29CC3FE-E1A3-4789-A913-A29CE123EC93}" type="sibTrans" cxnId="{CE0BE75E-D590-47CD-804E-9B248F340534}">
      <dgm:prSet/>
      <dgm:spPr/>
      <dgm:t>
        <a:bodyPr/>
        <a:lstStyle/>
        <a:p>
          <a:endParaRPr lang="ru-RU" sz="1200">
            <a:latin typeface="Times New Roman" panose="02020603050405020304" pitchFamily="18" charset="0"/>
            <a:cs typeface="Times New Roman" panose="02020603050405020304" pitchFamily="18" charset="0"/>
          </a:endParaRPr>
        </a:p>
      </dgm:t>
    </dgm:pt>
    <dgm:pt modelId="{9BD52830-D813-48DA-9ED1-C8E674080052}">
      <dgm:prSet phldrT="[Текст]" custT="1"/>
      <dgm:spPr/>
      <dgm:t>
        <a:bodyPr/>
        <a:lstStyle/>
        <a:p>
          <a:r>
            <a:rPr lang="ru-RU" sz="1200">
              <a:latin typeface="Times New Roman" panose="02020603050405020304" pitchFamily="18" charset="0"/>
              <a:cs typeface="Times New Roman" panose="02020603050405020304" pitchFamily="18" charset="0"/>
            </a:rPr>
            <a:t>Группа условий № 1</a:t>
          </a:r>
        </a:p>
      </dgm:t>
    </dgm:pt>
    <dgm:pt modelId="{B5AC1ED0-039D-4360-908B-B78D4568299D}" type="parTrans" cxnId="{03BFEE71-3C7A-42D8-BF10-8FEAA787BF7A}">
      <dgm:prSet/>
      <dgm:spPr/>
      <dgm:t>
        <a:bodyPr/>
        <a:lstStyle/>
        <a:p>
          <a:endParaRPr lang="ru-RU" sz="1200">
            <a:latin typeface="Times New Roman" panose="02020603050405020304" pitchFamily="18" charset="0"/>
            <a:cs typeface="Times New Roman" panose="02020603050405020304" pitchFamily="18" charset="0"/>
          </a:endParaRPr>
        </a:p>
      </dgm:t>
    </dgm:pt>
    <dgm:pt modelId="{E43C1C0F-3801-4025-8C5E-29FF6DD566B6}" type="sibTrans" cxnId="{03BFEE71-3C7A-42D8-BF10-8FEAA787BF7A}">
      <dgm:prSet/>
      <dgm:spPr/>
      <dgm:t>
        <a:bodyPr/>
        <a:lstStyle/>
        <a:p>
          <a:endParaRPr lang="ru-RU" sz="1200">
            <a:latin typeface="Times New Roman" panose="02020603050405020304" pitchFamily="18" charset="0"/>
            <a:cs typeface="Times New Roman" panose="02020603050405020304" pitchFamily="18" charset="0"/>
          </a:endParaRPr>
        </a:p>
      </dgm:t>
    </dgm:pt>
    <dgm:pt modelId="{27AD1865-90D7-4C39-8872-67B90217BB90}">
      <dgm:prSet phldrT="[Текст]" custT="1"/>
      <dgm:spPr/>
      <dgm:t>
        <a:bodyPr/>
        <a:lstStyle/>
        <a:p>
          <a:r>
            <a:rPr lang="ru-RU" sz="1200">
              <a:latin typeface="Times New Roman" panose="02020603050405020304" pitchFamily="18" charset="0"/>
              <a:cs typeface="Times New Roman" panose="02020603050405020304" pitchFamily="18" charset="0"/>
            </a:rPr>
            <a:t>Группа условий № </a:t>
          </a:r>
          <a:r>
            <a:rPr lang="en-US" sz="1200">
              <a:latin typeface="Times New Roman" panose="02020603050405020304" pitchFamily="18" charset="0"/>
              <a:cs typeface="Times New Roman" panose="02020603050405020304" pitchFamily="18" charset="0"/>
            </a:rPr>
            <a:t>N</a:t>
          </a:r>
          <a:endParaRPr lang="ru-RU" sz="1200">
            <a:latin typeface="Times New Roman" panose="02020603050405020304" pitchFamily="18" charset="0"/>
            <a:cs typeface="Times New Roman" panose="02020603050405020304" pitchFamily="18" charset="0"/>
          </a:endParaRPr>
        </a:p>
      </dgm:t>
    </dgm:pt>
    <dgm:pt modelId="{BBE90AF9-C35D-4926-AC54-FBDA92B723BB}" type="parTrans" cxnId="{BB933E5F-DF93-41BC-A4B1-D55855107A3A}">
      <dgm:prSet/>
      <dgm:spPr/>
      <dgm:t>
        <a:bodyPr/>
        <a:lstStyle/>
        <a:p>
          <a:endParaRPr lang="ru-RU" sz="1200">
            <a:latin typeface="Times New Roman" panose="02020603050405020304" pitchFamily="18" charset="0"/>
            <a:cs typeface="Times New Roman" panose="02020603050405020304" pitchFamily="18" charset="0"/>
          </a:endParaRPr>
        </a:p>
      </dgm:t>
    </dgm:pt>
    <dgm:pt modelId="{03654ADE-0E97-4A48-BAAA-166D68C8EA32}" type="sibTrans" cxnId="{BB933E5F-DF93-41BC-A4B1-D55855107A3A}">
      <dgm:prSet/>
      <dgm:spPr/>
      <dgm:t>
        <a:bodyPr/>
        <a:lstStyle/>
        <a:p>
          <a:endParaRPr lang="ru-RU" sz="1200">
            <a:latin typeface="Times New Roman" panose="02020603050405020304" pitchFamily="18" charset="0"/>
            <a:cs typeface="Times New Roman" panose="02020603050405020304" pitchFamily="18" charset="0"/>
          </a:endParaRPr>
        </a:p>
      </dgm:t>
    </dgm:pt>
    <dgm:pt modelId="{6BC225D9-DE38-446A-B855-221DB70C33F8}">
      <dgm:prSet phldrT="[Текст]" custT="1"/>
      <dgm:spPr/>
      <dgm:t>
        <a:bodyPr/>
        <a:lstStyle/>
        <a:p>
          <a:r>
            <a:rPr lang="ru-RU" sz="1200">
              <a:latin typeface="Times New Roman" panose="02020603050405020304" pitchFamily="18" charset="0"/>
              <a:cs typeface="Times New Roman" panose="02020603050405020304" pitchFamily="18" charset="0"/>
            </a:rPr>
            <a:t>Индекс готовности Филиала № </a:t>
          </a:r>
          <a:r>
            <a:rPr lang="en-US" sz="1200">
              <a:latin typeface="Times New Roman" panose="02020603050405020304" pitchFamily="18" charset="0"/>
              <a:cs typeface="Times New Roman" panose="02020603050405020304" pitchFamily="18" charset="0"/>
            </a:rPr>
            <a:t>N</a:t>
          </a:r>
          <a:endParaRPr lang="ru-RU" sz="1200">
            <a:latin typeface="Times New Roman" panose="02020603050405020304" pitchFamily="18" charset="0"/>
            <a:cs typeface="Times New Roman" panose="02020603050405020304" pitchFamily="18" charset="0"/>
          </a:endParaRPr>
        </a:p>
      </dgm:t>
    </dgm:pt>
    <dgm:pt modelId="{373BEF3F-D3B6-4E01-8A24-FF050E465060}" type="parTrans" cxnId="{9C428CB5-F73B-4161-94A5-49CCCB8681E0}">
      <dgm:prSet/>
      <dgm:spPr/>
      <dgm:t>
        <a:bodyPr/>
        <a:lstStyle/>
        <a:p>
          <a:endParaRPr lang="ru-RU" sz="1200">
            <a:latin typeface="Times New Roman" panose="02020603050405020304" pitchFamily="18" charset="0"/>
            <a:cs typeface="Times New Roman" panose="02020603050405020304" pitchFamily="18" charset="0"/>
          </a:endParaRPr>
        </a:p>
      </dgm:t>
    </dgm:pt>
    <dgm:pt modelId="{65302868-2A4F-4302-B9F1-BEB69843276F}" type="sibTrans" cxnId="{9C428CB5-F73B-4161-94A5-49CCCB8681E0}">
      <dgm:prSet/>
      <dgm:spPr/>
      <dgm:t>
        <a:bodyPr/>
        <a:lstStyle/>
        <a:p>
          <a:endParaRPr lang="ru-RU" sz="1200">
            <a:latin typeface="Times New Roman" panose="02020603050405020304" pitchFamily="18" charset="0"/>
            <a:cs typeface="Times New Roman" panose="02020603050405020304" pitchFamily="18" charset="0"/>
          </a:endParaRPr>
        </a:p>
      </dgm:t>
    </dgm:pt>
    <dgm:pt modelId="{094F6BB5-10DE-4FFA-BBFE-C7CB45FA01BB}">
      <dgm:prSet custT="1"/>
      <dgm:spPr/>
      <dgm:t>
        <a:bodyPr/>
        <a:lstStyle/>
        <a:p>
          <a:r>
            <a:rPr lang="ru-RU" sz="1200">
              <a:latin typeface="Times New Roman" panose="02020603050405020304" pitchFamily="18" charset="0"/>
              <a:cs typeface="Times New Roman" panose="02020603050405020304" pitchFamily="18" charset="0"/>
            </a:rPr>
            <a:t>Показатель №1</a:t>
          </a:r>
        </a:p>
      </dgm:t>
    </dgm:pt>
    <dgm:pt modelId="{EFD93B06-2CA9-4DD4-BB1E-F91B86B77EBE}" type="parTrans" cxnId="{C6AE2D84-3D0E-4A87-97E0-5BEEEE405A68}">
      <dgm:prSet/>
      <dgm:spPr/>
      <dgm:t>
        <a:bodyPr/>
        <a:lstStyle/>
        <a:p>
          <a:endParaRPr lang="ru-RU" sz="1200">
            <a:latin typeface="Times New Roman" panose="02020603050405020304" pitchFamily="18" charset="0"/>
            <a:cs typeface="Times New Roman" panose="02020603050405020304" pitchFamily="18" charset="0"/>
          </a:endParaRPr>
        </a:p>
      </dgm:t>
    </dgm:pt>
    <dgm:pt modelId="{25EBCD3E-1CBD-4B8F-8F6D-DB7A73BB8F65}" type="sibTrans" cxnId="{C6AE2D84-3D0E-4A87-97E0-5BEEEE405A68}">
      <dgm:prSet/>
      <dgm:spPr/>
      <dgm:t>
        <a:bodyPr/>
        <a:lstStyle/>
        <a:p>
          <a:endParaRPr lang="ru-RU" sz="1200">
            <a:latin typeface="Times New Roman" panose="02020603050405020304" pitchFamily="18" charset="0"/>
            <a:cs typeface="Times New Roman" panose="02020603050405020304" pitchFamily="18" charset="0"/>
          </a:endParaRPr>
        </a:p>
      </dgm:t>
    </dgm:pt>
    <dgm:pt modelId="{A5A39A70-8877-48B5-B0B2-90779A155329}">
      <dgm:prSet custT="1"/>
      <dgm:spPr/>
      <dgm:t>
        <a:bodyPr/>
        <a:lstStyle/>
        <a:p>
          <a:r>
            <a:rPr lang="ru-RU" sz="1200">
              <a:latin typeface="Times New Roman" panose="02020603050405020304" pitchFamily="18" charset="0"/>
              <a:cs typeface="Times New Roman" panose="02020603050405020304" pitchFamily="18" charset="0"/>
            </a:rPr>
            <a:t>Показатель № 2</a:t>
          </a:r>
        </a:p>
      </dgm:t>
    </dgm:pt>
    <dgm:pt modelId="{610A13EB-08D3-44BD-BDEC-36C95DB225CF}" type="parTrans" cxnId="{3B0F388D-4C0A-49DD-99B0-F374F520024C}">
      <dgm:prSet/>
      <dgm:spPr/>
      <dgm:t>
        <a:bodyPr/>
        <a:lstStyle/>
        <a:p>
          <a:endParaRPr lang="ru-RU" sz="1200">
            <a:latin typeface="Times New Roman" panose="02020603050405020304" pitchFamily="18" charset="0"/>
            <a:cs typeface="Times New Roman" panose="02020603050405020304" pitchFamily="18" charset="0"/>
          </a:endParaRPr>
        </a:p>
      </dgm:t>
    </dgm:pt>
    <dgm:pt modelId="{E0C17EA0-A7DA-468A-93DA-0A0C301F3094}" type="sibTrans" cxnId="{3B0F388D-4C0A-49DD-99B0-F374F520024C}">
      <dgm:prSet/>
      <dgm:spPr/>
      <dgm:t>
        <a:bodyPr/>
        <a:lstStyle/>
        <a:p>
          <a:endParaRPr lang="ru-RU" sz="1200">
            <a:latin typeface="Times New Roman" panose="02020603050405020304" pitchFamily="18" charset="0"/>
            <a:cs typeface="Times New Roman" panose="02020603050405020304" pitchFamily="18" charset="0"/>
          </a:endParaRPr>
        </a:p>
      </dgm:t>
    </dgm:pt>
    <dgm:pt modelId="{91073898-262B-46B0-83E6-CA12549A5C6F}">
      <dgm:prSet custT="1"/>
      <dgm:spPr/>
      <dgm:t>
        <a:bodyPr/>
        <a:lstStyle/>
        <a:p>
          <a:r>
            <a:rPr lang="ru-RU" sz="1200">
              <a:latin typeface="Times New Roman" panose="02020603050405020304" pitchFamily="18" charset="0"/>
              <a:cs typeface="Times New Roman" panose="02020603050405020304" pitchFamily="18" charset="0"/>
            </a:rPr>
            <a:t>Показатель №</a:t>
          </a:r>
          <a:r>
            <a:rPr lang="en-US" sz="1200">
              <a:latin typeface="Times New Roman" panose="02020603050405020304" pitchFamily="18" charset="0"/>
              <a:cs typeface="Times New Roman" panose="02020603050405020304" pitchFamily="18" charset="0"/>
            </a:rPr>
            <a:t> N</a:t>
          </a:r>
          <a:endParaRPr lang="ru-RU" sz="1200">
            <a:latin typeface="Times New Roman" panose="02020603050405020304" pitchFamily="18" charset="0"/>
            <a:cs typeface="Times New Roman" panose="02020603050405020304" pitchFamily="18" charset="0"/>
          </a:endParaRPr>
        </a:p>
      </dgm:t>
    </dgm:pt>
    <dgm:pt modelId="{007BD91B-82AA-4AD2-898E-AE8AECCA32E7}" type="parTrans" cxnId="{2CDA1ED9-E460-44F2-9521-4C080D897D3E}">
      <dgm:prSet/>
      <dgm:spPr/>
      <dgm:t>
        <a:bodyPr/>
        <a:lstStyle/>
        <a:p>
          <a:endParaRPr lang="ru-RU" sz="1200">
            <a:latin typeface="Times New Roman" panose="02020603050405020304" pitchFamily="18" charset="0"/>
            <a:cs typeface="Times New Roman" panose="02020603050405020304" pitchFamily="18" charset="0"/>
          </a:endParaRPr>
        </a:p>
      </dgm:t>
    </dgm:pt>
    <dgm:pt modelId="{C4F119A6-1B7F-4F8A-866A-7C5FC4402F33}" type="sibTrans" cxnId="{2CDA1ED9-E460-44F2-9521-4C080D897D3E}">
      <dgm:prSet/>
      <dgm:spPr/>
      <dgm:t>
        <a:bodyPr/>
        <a:lstStyle/>
        <a:p>
          <a:endParaRPr lang="ru-RU" sz="1200">
            <a:latin typeface="Times New Roman" panose="02020603050405020304" pitchFamily="18" charset="0"/>
            <a:cs typeface="Times New Roman" panose="02020603050405020304" pitchFamily="18" charset="0"/>
          </a:endParaRPr>
        </a:p>
      </dgm:t>
    </dgm:pt>
    <dgm:pt modelId="{E4974155-9630-47A8-BDF5-2999F8E22398}">
      <dgm:prSet custT="1"/>
      <dgm:spPr/>
      <dgm:t>
        <a:bodyPr/>
        <a:lstStyle/>
        <a:p>
          <a:r>
            <a:rPr lang="ru-RU" sz="1200">
              <a:latin typeface="Times New Roman" panose="02020603050405020304" pitchFamily="18" charset="0"/>
              <a:cs typeface="Times New Roman" panose="02020603050405020304" pitchFamily="18" charset="0"/>
            </a:rPr>
            <a:t>Параметры показателя № </a:t>
          </a:r>
          <a:r>
            <a:rPr lang="en-US" sz="1200">
              <a:latin typeface="Times New Roman" panose="02020603050405020304" pitchFamily="18" charset="0"/>
              <a:cs typeface="Times New Roman" panose="02020603050405020304" pitchFamily="18" charset="0"/>
            </a:rPr>
            <a:t>1</a:t>
          </a:r>
          <a:endParaRPr lang="ru-RU" sz="1200">
            <a:latin typeface="Times New Roman" panose="02020603050405020304" pitchFamily="18" charset="0"/>
            <a:cs typeface="Times New Roman" panose="02020603050405020304" pitchFamily="18" charset="0"/>
          </a:endParaRPr>
        </a:p>
        <a:p>
          <a:r>
            <a:rPr lang="ru-RU" sz="1200">
              <a:latin typeface="Times New Roman" panose="02020603050405020304" pitchFamily="18" charset="0"/>
              <a:cs typeface="Times New Roman" panose="02020603050405020304" pitchFamily="18" charset="0"/>
            </a:rPr>
            <a:t>(план/факт)</a:t>
          </a:r>
        </a:p>
      </dgm:t>
    </dgm:pt>
    <dgm:pt modelId="{5306AFE0-E0A2-4792-B89A-76C2AD9FBD6B}" type="parTrans" cxnId="{9A6AED31-1BBB-4EE9-9E75-FD01144EBF44}">
      <dgm:prSet/>
      <dgm:spPr/>
      <dgm:t>
        <a:bodyPr/>
        <a:lstStyle/>
        <a:p>
          <a:endParaRPr lang="ru-RU" sz="1200">
            <a:latin typeface="Times New Roman" panose="02020603050405020304" pitchFamily="18" charset="0"/>
            <a:cs typeface="Times New Roman" panose="02020603050405020304" pitchFamily="18" charset="0"/>
          </a:endParaRPr>
        </a:p>
      </dgm:t>
    </dgm:pt>
    <dgm:pt modelId="{506055C6-7CC3-4162-B895-4707A020E585}" type="sibTrans" cxnId="{9A6AED31-1BBB-4EE9-9E75-FD01144EBF44}">
      <dgm:prSet/>
      <dgm:spPr/>
      <dgm:t>
        <a:bodyPr/>
        <a:lstStyle/>
        <a:p>
          <a:endParaRPr lang="ru-RU" sz="1200">
            <a:latin typeface="Times New Roman" panose="02020603050405020304" pitchFamily="18" charset="0"/>
            <a:cs typeface="Times New Roman" panose="02020603050405020304" pitchFamily="18" charset="0"/>
          </a:endParaRPr>
        </a:p>
      </dgm:t>
    </dgm:pt>
    <dgm:pt modelId="{924CE2DF-CB66-4838-9814-A81B71147326}">
      <dgm:prSet custT="1"/>
      <dgm:spPr/>
      <dgm:t>
        <a:bodyPr/>
        <a:lstStyle/>
        <a:p>
          <a:r>
            <a:rPr lang="ru-RU" sz="1200">
              <a:latin typeface="Times New Roman" panose="02020603050405020304" pitchFamily="18" charset="0"/>
              <a:cs typeface="Times New Roman" panose="02020603050405020304" pitchFamily="18" charset="0"/>
            </a:rPr>
            <a:t>Параметры показателя № 2</a:t>
          </a:r>
        </a:p>
        <a:p>
          <a:r>
            <a:rPr lang="ru-RU" sz="1200">
              <a:latin typeface="Times New Roman" panose="02020603050405020304" pitchFamily="18" charset="0"/>
              <a:cs typeface="Times New Roman" panose="02020603050405020304" pitchFamily="18" charset="0"/>
            </a:rPr>
            <a:t>(план/факт)</a:t>
          </a:r>
        </a:p>
      </dgm:t>
    </dgm:pt>
    <dgm:pt modelId="{94353EDB-039A-4289-AF9D-012871D87CA7}" type="parTrans" cxnId="{2A902D42-E276-4ACA-AFC8-6E843FDB4B8D}">
      <dgm:prSet/>
      <dgm:spPr/>
      <dgm:t>
        <a:bodyPr/>
        <a:lstStyle/>
        <a:p>
          <a:endParaRPr lang="ru-RU" sz="1200">
            <a:latin typeface="Times New Roman" panose="02020603050405020304" pitchFamily="18" charset="0"/>
            <a:cs typeface="Times New Roman" panose="02020603050405020304" pitchFamily="18" charset="0"/>
          </a:endParaRPr>
        </a:p>
      </dgm:t>
    </dgm:pt>
    <dgm:pt modelId="{EC83A858-21AF-4752-B4DB-177591D002CC}" type="sibTrans" cxnId="{2A902D42-E276-4ACA-AFC8-6E843FDB4B8D}">
      <dgm:prSet/>
      <dgm:spPr/>
      <dgm:t>
        <a:bodyPr/>
        <a:lstStyle/>
        <a:p>
          <a:endParaRPr lang="ru-RU" sz="1200">
            <a:latin typeface="Times New Roman" panose="02020603050405020304" pitchFamily="18" charset="0"/>
            <a:cs typeface="Times New Roman" panose="02020603050405020304" pitchFamily="18" charset="0"/>
          </a:endParaRPr>
        </a:p>
      </dgm:t>
    </dgm:pt>
    <dgm:pt modelId="{C41438E0-6CCC-4323-8965-51481377F186}">
      <dgm:prSet custT="1"/>
      <dgm:spPr/>
      <dgm:t>
        <a:bodyPr/>
        <a:lstStyle/>
        <a:p>
          <a:r>
            <a:rPr lang="ru-RU" sz="1200">
              <a:latin typeface="Times New Roman" panose="02020603050405020304" pitchFamily="18" charset="0"/>
              <a:cs typeface="Times New Roman" panose="02020603050405020304" pitchFamily="18" charset="0"/>
            </a:rPr>
            <a:t>Параметры показателя № </a:t>
          </a:r>
          <a:r>
            <a:rPr lang="en-US" sz="1200">
              <a:latin typeface="Times New Roman" panose="02020603050405020304" pitchFamily="18" charset="0"/>
              <a:cs typeface="Times New Roman" panose="02020603050405020304" pitchFamily="18" charset="0"/>
            </a:rPr>
            <a:t>N</a:t>
          </a:r>
          <a:endParaRPr lang="ru-RU" sz="1200">
            <a:latin typeface="Times New Roman" panose="02020603050405020304" pitchFamily="18" charset="0"/>
            <a:cs typeface="Times New Roman" panose="02020603050405020304" pitchFamily="18" charset="0"/>
          </a:endParaRPr>
        </a:p>
        <a:p>
          <a:r>
            <a:rPr lang="ru-RU" sz="1200">
              <a:latin typeface="Times New Roman" panose="02020603050405020304" pitchFamily="18" charset="0"/>
              <a:cs typeface="Times New Roman" panose="02020603050405020304" pitchFamily="18" charset="0"/>
            </a:rPr>
            <a:t>(план/факт)</a:t>
          </a:r>
        </a:p>
      </dgm:t>
    </dgm:pt>
    <dgm:pt modelId="{87E656F6-26C7-4ABE-AF9B-65CF4329E2F5}" type="parTrans" cxnId="{56F1A77F-8907-45AE-BF65-3B00CCB371CA}">
      <dgm:prSet/>
      <dgm:spPr/>
      <dgm:t>
        <a:bodyPr/>
        <a:lstStyle/>
        <a:p>
          <a:endParaRPr lang="ru-RU" sz="1200">
            <a:latin typeface="Times New Roman" panose="02020603050405020304" pitchFamily="18" charset="0"/>
            <a:cs typeface="Times New Roman" panose="02020603050405020304" pitchFamily="18" charset="0"/>
          </a:endParaRPr>
        </a:p>
      </dgm:t>
    </dgm:pt>
    <dgm:pt modelId="{99F110E2-D5F6-429A-A182-CC20E6B09934}" type="sibTrans" cxnId="{56F1A77F-8907-45AE-BF65-3B00CCB371CA}">
      <dgm:prSet/>
      <dgm:spPr/>
      <dgm:t>
        <a:bodyPr/>
        <a:lstStyle/>
        <a:p>
          <a:endParaRPr lang="ru-RU" sz="1200">
            <a:latin typeface="Times New Roman" panose="02020603050405020304" pitchFamily="18" charset="0"/>
            <a:cs typeface="Times New Roman" panose="02020603050405020304" pitchFamily="18" charset="0"/>
          </a:endParaRPr>
        </a:p>
      </dgm:t>
    </dgm:pt>
    <dgm:pt modelId="{2DD8A551-2929-4DEF-B3A1-DE1BA6EE6F3B}" type="pres">
      <dgm:prSet presAssocID="{DA59C5B8-E982-4CD1-8ED8-1D8022914184}" presName="hierChild1" presStyleCnt="0">
        <dgm:presLayoutVars>
          <dgm:chPref val="1"/>
          <dgm:dir/>
          <dgm:animOne val="branch"/>
          <dgm:animLvl val="lvl"/>
          <dgm:resizeHandles/>
        </dgm:presLayoutVars>
      </dgm:prSet>
      <dgm:spPr/>
      <dgm:t>
        <a:bodyPr/>
        <a:lstStyle/>
        <a:p>
          <a:endParaRPr lang="ru-RU"/>
        </a:p>
      </dgm:t>
    </dgm:pt>
    <dgm:pt modelId="{02E28056-9E8F-421A-B963-45F5AE9B099B}" type="pres">
      <dgm:prSet presAssocID="{51AF933F-A869-4970-8EF9-3247B28AC478}" presName="hierRoot1" presStyleCnt="0"/>
      <dgm:spPr/>
    </dgm:pt>
    <dgm:pt modelId="{95F18576-8D78-4F63-9D83-E70656115D00}" type="pres">
      <dgm:prSet presAssocID="{51AF933F-A869-4970-8EF9-3247B28AC478}" presName="composite" presStyleCnt="0"/>
      <dgm:spPr/>
    </dgm:pt>
    <dgm:pt modelId="{2CD205B8-3DC6-47C5-89CE-EA7BE37D2EDD}" type="pres">
      <dgm:prSet presAssocID="{51AF933F-A869-4970-8EF9-3247B28AC478}" presName="background" presStyleLbl="node0" presStyleIdx="0" presStyleCnt="1"/>
      <dgm:spPr/>
    </dgm:pt>
    <dgm:pt modelId="{2B42AECF-3203-46D2-97A9-3520ADF20B16}" type="pres">
      <dgm:prSet presAssocID="{51AF933F-A869-4970-8EF9-3247B28AC478}" presName="text" presStyleLbl="fgAcc0" presStyleIdx="0" presStyleCnt="1" custScaleX="349780">
        <dgm:presLayoutVars>
          <dgm:chPref val="3"/>
        </dgm:presLayoutVars>
      </dgm:prSet>
      <dgm:spPr/>
      <dgm:t>
        <a:bodyPr/>
        <a:lstStyle/>
        <a:p>
          <a:endParaRPr lang="ru-RU"/>
        </a:p>
      </dgm:t>
    </dgm:pt>
    <dgm:pt modelId="{A9CECB2A-43E2-4BBB-87EC-6653DF00F84E}" type="pres">
      <dgm:prSet presAssocID="{51AF933F-A869-4970-8EF9-3247B28AC478}" presName="hierChild2" presStyleCnt="0"/>
      <dgm:spPr/>
    </dgm:pt>
    <dgm:pt modelId="{4D52F607-8A05-4412-B053-0C0A1A340ADC}" type="pres">
      <dgm:prSet presAssocID="{97932FD3-AE19-4999-9EAB-14A1C97D8A6F}" presName="Name10" presStyleLbl="parChTrans1D2" presStyleIdx="0" presStyleCnt="2"/>
      <dgm:spPr/>
      <dgm:t>
        <a:bodyPr/>
        <a:lstStyle/>
        <a:p>
          <a:endParaRPr lang="ru-RU"/>
        </a:p>
      </dgm:t>
    </dgm:pt>
    <dgm:pt modelId="{D599AADB-497C-4250-851B-7EDE22A5F634}" type="pres">
      <dgm:prSet presAssocID="{A66F8BD8-12E0-4AE0-AC55-5D572F5C0D13}" presName="hierRoot2" presStyleCnt="0"/>
      <dgm:spPr/>
    </dgm:pt>
    <dgm:pt modelId="{B6DC6785-45A3-45E6-B5D3-B036C382B591}" type="pres">
      <dgm:prSet presAssocID="{A66F8BD8-12E0-4AE0-AC55-5D572F5C0D13}" presName="composite2" presStyleCnt="0"/>
      <dgm:spPr/>
    </dgm:pt>
    <dgm:pt modelId="{2A36DF3E-6910-43ED-8994-E31BCBACD068}" type="pres">
      <dgm:prSet presAssocID="{A66F8BD8-12E0-4AE0-AC55-5D572F5C0D13}" presName="background2" presStyleLbl="node2" presStyleIdx="0" presStyleCnt="2"/>
      <dgm:spPr/>
    </dgm:pt>
    <dgm:pt modelId="{88BA89F2-A31A-469C-8BA9-CF02B13F2483}" type="pres">
      <dgm:prSet presAssocID="{A66F8BD8-12E0-4AE0-AC55-5D572F5C0D13}" presName="text2" presStyleLbl="fgAcc2" presStyleIdx="0" presStyleCnt="2" custScaleX="246916">
        <dgm:presLayoutVars>
          <dgm:chPref val="3"/>
        </dgm:presLayoutVars>
      </dgm:prSet>
      <dgm:spPr/>
      <dgm:t>
        <a:bodyPr/>
        <a:lstStyle/>
        <a:p>
          <a:endParaRPr lang="ru-RU"/>
        </a:p>
      </dgm:t>
    </dgm:pt>
    <dgm:pt modelId="{EB131DF8-5229-47E8-A496-E4A81C8EABAD}" type="pres">
      <dgm:prSet presAssocID="{A66F8BD8-12E0-4AE0-AC55-5D572F5C0D13}" presName="hierChild3" presStyleCnt="0"/>
      <dgm:spPr/>
    </dgm:pt>
    <dgm:pt modelId="{0B2DF8DA-AE19-4218-A1B2-9CD501EC3CAE}" type="pres">
      <dgm:prSet presAssocID="{B5AC1ED0-039D-4360-908B-B78D4568299D}" presName="Name17" presStyleLbl="parChTrans1D3" presStyleIdx="0" presStyleCnt="2"/>
      <dgm:spPr/>
      <dgm:t>
        <a:bodyPr/>
        <a:lstStyle/>
        <a:p>
          <a:endParaRPr lang="ru-RU"/>
        </a:p>
      </dgm:t>
    </dgm:pt>
    <dgm:pt modelId="{D63741BA-BC52-46A4-A8C2-541D1037FA66}" type="pres">
      <dgm:prSet presAssocID="{9BD52830-D813-48DA-9ED1-C8E674080052}" presName="hierRoot3" presStyleCnt="0"/>
      <dgm:spPr/>
    </dgm:pt>
    <dgm:pt modelId="{1ABB2255-AE79-4086-B2BD-C27FBE826FE0}" type="pres">
      <dgm:prSet presAssocID="{9BD52830-D813-48DA-9ED1-C8E674080052}" presName="composite3" presStyleCnt="0"/>
      <dgm:spPr/>
    </dgm:pt>
    <dgm:pt modelId="{A3A9F9C8-3FB5-40D4-B3A4-A635064A33E6}" type="pres">
      <dgm:prSet presAssocID="{9BD52830-D813-48DA-9ED1-C8E674080052}" presName="background3" presStyleLbl="node3" presStyleIdx="0" presStyleCnt="2"/>
      <dgm:spPr/>
    </dgm:pt>
    <dgm:pt modelId="{B015BF60-4B20-497E-BD38-F894F2A2A8BA}" type="pres">
      <dgm:prSet presAssocID="{9BD52830-D813-48DA-9ED1-C8E674080052}" presName="text3" presStyleLbl="fgAcc3" presStyleIdx="0" presStyleCnt="2" custScaleX="178396">
        <dgm:presLayoutVars>
          <dgm:chPref val="3"/>
        </dgm:presLayoutVars>
      </dgm:prSet>
      <dgm:spPr/>
      <dgm:t>
        <a:bodyPr/>
        <a:lstStyle/>
        <a:p>
          <a:endParaRPr lang="ru-RU"/>
        </a:p>
      </dgm:t>
    </dgm:pt>
    <dgm:pt modelId="{18D521A3-2D77-4F08-A4E0-0D53626992D3}" type="pres">
      <dgm:prSet presAssocID="{9BD52830-D813-48DA-9ED1-C8E674080052}" presName="hierChild4" presStyleCnt="0"/>
      <dgm:spPr/>
    </dgm:pt>
    <dgm:pt modelId="{8566EC38-3BC0-449B-9F59-5A7F4FC660C2}" type="pres">
      <dgm:prSet presAssocID="{EFD93B06-2CA9-4DD4-BB1E-F91B86B77EBE}" presName="Name23" presStyleLbl="parChTrans1D4" presStyleIdx="0" presStyleCnt="6"/>
      <dgm:spPr/>
      <dgm:t>
        <a:bodyPr/>
        <a:lstStyle/>
        <a:p>
          <a:endParaRPr lang="ru-RU"/>
        </a:p>
      </dgm:t>
    </dgm:pt>
    <dgm:pt modelId="{4D0E3798-14F1-4463-825B-95B03C035D46}" type="pres">
      <dgm:prSet presAssocID="{094F6BB5-10DE-4FFA-BBFE-C7CB45FA01BB}" presName="hierRoot4" presStyleCnt="0"/>
      <dgm:spPr/>
    </dgm:pt>
    <dgm:pt modelId="{D2DEF218-FD40-408E-A96B-E9306B766D55}" type="pres">
      <dgm:prSet presAssocID="{094F6BB5-10DE-4FFA-BBFE-C7CB45FA01BB}" presName="composite4" presStyleCnt="0"/>
      <dgm:spPr/>
    </dgm:pt>
    <dgm:pt modelId="{BEB6FCCB-E115-4A1E-8639-E9E866509598}" type="pres">
      <dgm:prSet presAssocID="{094F6BB5-10DE-4FFA-BBFE-C7CB45FA01BB}" presName="background4" presStyleLbl="node4" presStyleIdx="0" presStyleCnt="6"/>
      <dgm:spPr/>
    </dgm:pt>
    <dgm:pt modelId="{16966567-A5AF-4E73-8E70-60AD4F38EEDC}" type="pres">
      <dgm:prSet presAssocID="{094F6BB5-10DE-4FFA-BBFE-C7CB45FA01BB}" presName="text4" presStyleLbl="fgAcc4" presStyleIdx="0" presStyleCnt="6" custScaleX="139695">
        <dgm:presLayoutVars>
          <dgm:chPref val="3"/>
        </dgm:presLayoutVars>
      </dgm:prSet>
      <dgm:spPr/>
      <dgm:t>
        <a:bodyPr/>
        <a:lstStyle/>
        <a:p>
          <a:endParaRPr lang="ru-RU"/>
        </a:p>
      </dgm:t>
    </dgm:pt>
    <dgm:pt modelId="{B71CD2DD-44AD-4E2D-814E-3273AD4B2218}" type="pres">
      <dgm:prSet presAssocID="{094F6BB5-10DE-4FFA-BBFE-C7CB45FA01BB}" presName="hierChild5" presStyleCnt="0"/>
      <dgm:spPr/>
    </dgm:pt>
    <dgm:pt modelId="{1EEAEAB8-5BCD-4160-9C39-27E203133923}" type="pres">
      <dgm:prSet presAssocID="{5306AFE0-E0A2-4792-B89A-76C2AD9FBD6B}" presName="Name23" presStyleLbl="parChTrans1D4" presStyleIdx="1" presStyleCnt="6"/>
      <dgm:spPr/>
      <dgm:t>
        <a:bodyPr/>
        <a:lstStyle/>
        <a:p>
          <a:endParaRPr lang="ru-RU"/>
        </a:p>
      </dgm:t>
    </dgm:pt>
    <dgm:pt modelId="{17FC3E3B-272C-4E8A-9B87-D638DE23F7B0}" type="pres">
      <dgm:prSet presAssocID="{E4974155-9630-47A8-BDF5-2999F8E22398}" presName="hierRoot4" presStyleCnt="0"/>
      <dgm:spPr/>
    </dgm:pt>
    <dgm:pt modelId="{D9FB6909-5C0F-4EE1-8726-D866104A21C4}" type="pres">
      <dgm:prSet presAssocID="{E4974155-9630-47A8-BDF5-2999F8E22398}" presName="composite4" presStyleCnt="0"/>
      <dgm:spPr/>
    </dgm:pt>
    <dgm:pt modelId="{F7AEE237-0228-471D-87E5-90C173F907D0}" type="pres">
      <dgm:prSet presAssocID="{E4974155-9630-47A8-BDF5-2999F8E22398}" presName="background4" presStyleLbl="node4" presStyleIdx="1" presStyleCnt="6"/>
      <dgm:spPr/>
    </dgm:pt>
    <dgm:pt modelId="{A47B62B1-701A-4BF7-90E7-60792FF3408B}" type="pres">
      <dgm:prSet presAssocID="{E4974155-9630-47A8-BDF5-2999F8E22398}" presName="text4" presStyleLbl="fgAcc4" presStyleIdx="1" presStyleCnt="6" custScaleX="194431" custScaleY="139883">
        <dgm:presLayoutVars>
          <dgm:chPref val="3"/>
        </dgm:presLayoutVars>
      </dgm:prSet>
      <dgm:spPr/>
      <dgm:t>
        <a:bodyPr/>
        <a:lstStyle/>
        <a:p>
          <a:endParaRPr lang="ru-RU"/>
        </a:p>
      </dgm:t>
    </dgm:pt>
    <dgm:pt modelId="{155973CD-BEBB-4D05-A31E-192A4C02A69B}" type="pres">
      <dgm:prSet presAssocID="{E4974155-9630-47A8-BDF5-2999F8E22398}" presName="hierChild5" presStyleCnt="0"/>
      <dgm:spPr/>
    </dgm:pt>
    <dgm:pt modelId="{94424610-C285-44C0-B13D-9CD95CF9CBE0}" type="pres">
      <dgm:prSet presAssocID="{610A13EB-08D3-44BD-BDEC-36C95DB225CF}" presName="Name23" presStyleLbl="parChTrans1D4" presStyleIdx="2" presStyleCnt="6"/>
      <dgm:spPr/>
      <dgm:t>
        <a:bodyPr/>
        <a:lstStyle/>
        <a:p>
          <a:endParaRPr lang="ru-RU"/>
        </a:p>
      </dgm:t>
    </dgm:pt>
    <dgm:pt modelId="{1F9675BC-118A-4B05-852E-0765D626E2FB}" type="pres">
      <dgm:prSet presAssocID="{A5A39A70-8877-48B5-B0B2-90779A155329}" presName="hierRoot4" presStyleCnt="0"/>
      <dgm:spPr/>
    </dgm:pt>
    <dgm:pt modelId="{2B7462A7-3870-4A91-821B-F2B2C347F7B9}" type="pres">
      <dgm:prSet presAssocID="{A5A39A70-8877-48B5-B0B2-90779A155329}" presName="composite4" presStyleCnt="0"/>
      <dgm:spPr/>
    </dgm:pt>
    <dgm:pt modelId="{8D356DF6-BBBB-4CBE-B029-F881AFFDEFA5}" type="pres">
      <dgm:prSet presAssocID="{A5A39A70-8877-48B5-B0B2-90779A155329}" presName="background4" presStyleLbl="node4" presStyleIdx="2" presStyleCnt="6"/>
      <dgm:spPr/>
    </dgm:pt>
    <dgm:pt modelId="{4AFB41DB-5BB1-47E1-872F-C33C4193DF29}" type="pres">
      <dgm:prSet presAssocID="{A5A39A70-8877-48B5-B0B2-90779A155329}" presName="text4" presStyleLbl="fgAcc4" presStyleIdx="2" presStyleCnt="6" custScaleX="139695">
        <dgm:presLayoutVars>
          <dgm:chPref val="3"/>
        </dgm:presLayoutVars>
      </dgm:prSet>
      <dgm:spPr/>
      <dgm:t>
        <a:bodyPr/>
        <a:lstStyle/>
        <a:p>
          <a:endParaRPr lang="ru-RU"/>
        </a:p>
      </dgm:t>
    </dgm:pt>
    <dgm:pt modelId="{20EF3595-5145-4D90-BAF2-3B75BD681365}" type="pres">
      <dgm:prSet presAssocID="{A5A39A70-8877-48B5-B0B2-90779A155329}" presName="hierChild5" presStyleCnt="0"/>
      <dgm:spPr/>
    </dgm:pt>
    <dgm:pt modelId="{771CEAFA-5A63-46D3-B7DC-BAA5BE53C072}" type="pres">
      <dgm:prSet presAssocID="{94353EDB-039A-4289-AF9D-012871D87CA7}" presName="Name23" presStyleLbl="parChTrans1D4" presStyleIdx="3" presStyleCnt="6"/>
      <dgm:spPr/>
      <dgm:t>
        <a:bodyPr/>
        <a:lstStyle/>
        <a:p>
          <a:endParaRPr lang="ru-RU"/>
        </a:p>
      </dgm:t>
    </dgm:pt>
    <dgm:pt modelId="{4D16E413-7B2E-4AA7-95B9-43910CD4A354}" type="pres">
      <dgm:prSet presAssocID="{924CE2DF-CB66-4838-9814-A81B71147326}" presName="hierRoot4" presStyleCnt="0"/>
      <dgm:spPr/>
    </dgm:pt>
    <dgm:pt modelId="{06D4BDD2-689B-47FC-B807-BE99D41192AD}" type="pres">
      <dgm:prSet presAssocID="{924CE2DF-CB66-4838-9814-A81B71147326}" presName="composite4" presStyleCnt="0"/>
      <dgm:spPr/>
    </dgm:pt>
    <dgm:pt modelId="{3DA2614E-E4DE-41F3-9F24-D1AEF8411F99}" type="pres">
      <dgm:prSet presAssocID="{924CE2DF-CB66-4838-9814-A81B71147326}" presName="background4" presStyleLbl="node4" presStyleIdx="3" presStyleCnt="6"/>
      <dgm:spPr/>
    </dgm:pt>
    <dgm:pt modelId="{7C63F722-404B-4A8D-82D5-2C4573A91950}" type="pres">
      <dgm:prSet presAssocID="{924CE2DF-CB66-4838-9814-A81B71147326}" presName="text4" presStyleLbl="fgAcc4" presStyleIdx="3" presStyleCnt="6" custScaleX="194431" custScaleY="139883">
        <dgm:presLayoutVars>
          <dgm:chPref val="3"/>
        </dgm:presLayoutVars>
      </dgm:prSet>
      <dgm:spPr/>
      <dgm:t>
        <a:bodyPr/>
        <a:lstStyle/>
        <a:p>
          <a:endParaRPr lang="ru-RU"/>
        </a:p>
      </dgm:t>
    </dgm:pt>
    <dgm:pt modelId="{753C77C7-78FE-4D83-8D76-B253F58A6A66}" type="pres">
      <dgm:prSet presAssocID="{924CE2DF-CB66-4838-9814-A81B71147326}" presName="hierChild5" presStyleCnt="0"/>
      <dgm:spPr/>
    </dgm:pt>
    <dgm:pt modelId="{2E04E922-5BAA-49FC-BE38-F04EDE9113AD}" type="pres">
      <dgm:prSet presAssocID="{007BD91B-82AA-4AD2-898E-AE8AECCA32E7}" presName="Name23" presStyleLbl="parChTrans1D4" presStyleIdx="4" presStyleCnt="6"/>
      <dgm:spPr/>
      <dgm:t>
        <a:bodyPr/>
        <a:lstStyle/>
        <a:p>
          <a:endParaRPr lang="ru-RU"/>
        </a:p>
      </dgm:t>
    </dgm:pt>
    <dgm:pt modelId="{A8274A76-16C8-49D5-9A9E-70D93F1F580A}" type="pres">
      <dgm:prSet presAssocID="{91073898-262B-46B0-83E6-CA12549A5C6F}" presName="hierRoot4" presStyleCnt="0"/>
      <dgm:spPr/>
    </dgm:pt>
    <dgm:pt modelId="{19424DA1-FBBC-4D38-A4B4-9381DA856EC4}" type="pres">
      <dgm:prSet presAssocID="{91073898-262B-46B0-83E6-CA12549A5C6F}" presName="composite4" presStyleCnt="0"/>
      <dgm:spPr/>
    </dgm:pt>
    <dgm:pt modelId="{944C8A82-65D4-40A0-9071-D4B0DA3435CD}" type="pres">
      <dgm:prSet presAssocID="{91073898-262B-46B0-83E6-CA12549A5C6F}" presName="background4" presStyleLbl="node4" presStyleIdx="4" presStyleCnt="6"/>
      <dgm:spPr/>
    </dgm:pt>
    <dgm:pt modelId="{6F4053A5-CA12-43F5-BE4A-8EECCE37E9D6}" type="pres">
      <dgm:prSet presAssocID="{91073898-262B-46B0-83E6-CA12549A5C6F}" presName="text4" presStyleLbl="fgAcc4" presStyleIdx="4" presStyleCnt="6" custScaleX="139695">
        <dgm:presLayoutVars>
          <dgm:chPref val="3"/>
        </dgm:presLayoutVars>
      </dgm:prSet>
      <dgm:spPr/>
      <dgm:t>
        <a:bodyPr/>
        <a:lstStyle/>
        <a:p>
          <a:endParaRPr lang="ru-RU"/>
        </a:p>
      </dgm:t>
    </dgm:pt>
    <dgm:pt modelId="{88D2312F-610C-4BD1-818B-71EF3025639D}" type="pres">
      <dgm:prSet presAssocID="{91073898-262B-46B0-83E6-CA12549A5C6F}" presName="hierChild5" presStyleCnt="0"/>
      <dgm:spPr/>
    </dgm:pt>
    <dgm:pt modelId="{CF448E0B-A713-4864-9C84-4FD85AB63634}" type="pres">
      <dgm:prSet presAssocID="{87E656F6-26C7-4ABE-AF9B-65CF4329E2F5}" presName="Name23" presStyleLbl="parChTrans1D4" presStyleIdx="5" presStyleCnt="6"/>
      <dgm:spPr/>
      <dgm:t>
        <a:bodyPr/>
        <a:lstStyle/>
        <a:p>
          <a:endParaRPr lang="ru-RU"/>
        </a:p>
      </dgm:t>
    </dgm:pt>
    <dgm:pt modelId="{593CF687-21B7-4CC1-94D5-818C36D673EA}" type="pres">
      <dgm:prSet presAssocID="{C41438E0-6CCC-4323-8965-51481377F186}" presName="hierRoot4" presStyleCnt="0"/>
      <dgm:spPr/>
    </dgm:pt>
    <dgm:pt modelId="{EFFE0163-B0C4-4507-B2DE-5A13039027A4}" type="pres">
      <dgm:prSet presAssocID="{C41438E0-6CCC-4323-8965-51481377F186}" presName="composite4" presStyleCnt="0"/>
      <dgm:spPr/>
    </dgm:pt>
    <dgm:pt modelId="{932AB035-E827-4132-98CB-DE277B0B59A3}" type="pres">
      <dgm:prSet presAssocID="{C41438E0-6CCC-4323-8965-51481377F186}" presName="background4" presStyleLbl="node4" presStyleIdx="5" presStyleCnt="6"/>
      <dgm:spPr/>
    </dgm:pt>
    <dgm:pt modelId="{6763D576-6E1E-4CB9-B957-87FD4763A5EF}" type="pres">
      <dgm:prSet presAssocID="{C41438E0-6CCC-4323-8965-51481377F186}" presName="text4" presStyleLbl="fgAcc4" presStyleIdx="5" presStyleCnt="6" custScaleX="194431" custScaleY="139883">
        <dgm:presLayoutVars>
          <dgm:chPref val="3"/>
        </dgm:presLayoutVars>
      </dgm:prSet>
      <dgm:spPr/>
      <dgm:t>
        <a:bodyPr/>
        <a:lstStyle/>
        <a:p>
          <a:endParaRPr lang="ru-RU"/>
        </a:p>
      </dgm:t>
    </dgm:pt>
    <dgm:pt modelId="{275FC9DB-A16D-4869-A9FA-87EFD2ED9ACC}" type="pres">
      <dgm:prSet presAssocID="{C41438E0-6CCC-4323-8965-51481377F186}" presName="hierChild5" presStyleCnt="0"/>
      <dgm:spPr/>
    </dgm:pt>
    <dgm:pt modelId="{B6F19041-8DA0-4EAD-8975-F5BF9301FE7C}" type="pres">
      <dgm:prSet presAssocID="{BBE90AF9-C35D-4926-AC54-FBDA92B723BB}" presName="Name17" presStyleLbl="parChTrans1D3" presStyleIdx="1" presStyleCnt="2"/>
      <dgm:spPr/>
      <dgm:t>
        <a:bodyPr/>
        <a:lstStyle/>
        <a:p>
          <a:endParaRPr lang="ru-RU"/>
        </a:p>
      </dgm:t>
    </dgm:pt>
    <dgm:pt modelId="{4211D42C-BE01-4867-B927-2FA4712CBF70}" type="pres">
      <dgm:prSet presAssocID="{27AD1865-90D7-4C39-8872-67B90217BB90}" presName="hierRoot3" presStyleCnt="0"/>
      <dgm:spPr/>
    </dgm:pt>
    <dgm:pt modelId="{03FC21FA-D907-4BF6-B567-629431A90F19}" type="pres">
      <dgm:prSet presAssocID="{27AD1865-90D7-4C39-8872-67B90217BB90}" presName="composite3" presStyleCnt="0"/>
      <dgm:spPr/>
    </dgm:pt>
    <dgm:pt modelId="{D5A4883D-AA03-4227-B281-AF66F89C87B2}" type="pres">
      <dgm:prSet presAssocID="{27AD1865-90D7-4C39-8872-67B90217BB90}" presName="background3" presStyleLbl="node3" presStyleIdx="1" presStyleCnt="2"/>
      <dgm:spPr/>
    </dgm:pt>
    <dgm:pt modelId="{9F3D5CC8-9874-4B10-99E2-645BD6353DC1}" type="pres">
      <dgm:prSet presAssocID="{27AD1865-90D7-4C39-8872-67B90217BB90}" presName="text3" presStyleLbl="fgAcc3" presStyleIdx="1" presStyleCnt="2" custScaleX="178396">
        <dgm:presLayoutVars>
          <dgm:chPref val="3"/>
        </dgm:presLayoutVars>
      </dgm:prSet>
      <dgm:spPr/>
      <dgm:t>
        <a:bodyPr/>
        <a:lstStyle/>
        <a:p>
          <a:endParaRPr lang="ru-RU"/>
        </a:p>
      </dgm:t>
    </dgm:pt>
    <dgm:pt modelId="{B9949B41-7B76-4C90-A3B1-86BA51080C7F}" type="pres">
      <dgm:prSet presAssocID="{27AD1865-90D7-4C39-8872-67B90217BB90}" presName="hierChild4" presStyleCnt="0"/>
      <dgm:spPr/>
    </dgm:pt>
    <dgm:pt modelId="{3F795989-7CBA-4ABA-A2D2-38F4861487ED}" type="pres">
      <dgm:prSet presAssocID="{373BEF3F-D3B6-4E01-8A24-FF050E465060}" presName="Name10" presStyleLbl="parChTrans1D2" presStyleIdx="1" presStyleCnt="2"/>
      <dgm:spPr/>
      <dgm:t>
        <a:bodyPr/>
        <a:lstStyle/>
        <a:p>
          <a:endParaRPr lang="ru-RU"/>
        </a:p>
      </dgm:t>
    </dgm:pt>
    <dgm:pt modelId="{04EC181D-1E4E-4A10-9977-BFBCE5E76659}" type="pres">
      <dgm:prSet presAssocID="{6BC225D9-DE38-446A-B855-221DB70C33F8}" presName="hierRoot2" presStyleCnt="0"/>
      <dgm:spPr/>
    </dgm:pt>
    <dgm:pt modelId="{F745EDFA-A3DA-4F10-A10A-7FA50F108896}" type="pres">
      <dgm:prSet presAssocID="{6BC225D9-DE38-446A-B855-221DB70C33F8}" presName="composite2" presStyleCnt="0"/>
      <dgm:spPr/>
    </dgm:pt>
    <dgm:pt modelId="{759FAD7E-2BF8-445F-94DF-5725E6F8F7B9}" type="pres">
      <dgm:prSet presAssocID="{6BC225D9-DE38-446A-B855-221DB70C33F8}" presName="background2" presStyleLbl="node2" presStyleIdx="1" presStyleCnt="2"/>
      <dgm:spPr/>
    </dgm:pt>
    <dgm:pt modelId="{EB9A4FC5-BDD1-4331-A69A-8404EC3A92EA}" type="pres">
      <dgm:prSet presAssocID="{6BC225D9-DE38-446A-B855-221DB70C33F8}" presName="text2" presStyleLbl="fgAcc2" presStyleIdx="1" presStyleCnt="2" custScaleX="246916" custLinFactNeighborY="-4958">
        <dgm:presLayoutVars>
          <dgm:chPref val="3"/>
        </dgm:presLayoutVars>
      </dgm:prSet>
      <dgm:spPr/>
      <dgm:t>
        <a:bodyPr/>
        <a:lstStyle/>
        <a:p>
          <a:endParaRPr lang="ru-RU"/>
        </a:p>
      </dgm:t>
    </dgm:pt>
    <dgm:pt modelId="{401E57A0-401C-4A87-AE70-A3B91E89342A}" type="pres">
      <dgm:prSet presAssocID="{6BC225D9-DE38-446A-B855-221DB70C33F8}" presName="hierChild3" presStyleCnt="0"/>
      <dgm:spPr/>
    </dgm:pt>
  </dgm:ptLst>
  <dgm:cxnLst>
    <dgm:cxn modelId="{CE0BE75E-D590-47CD-804E-9B248F340534}" srcId="{51AF933F-A869-4970-8EF9-3247B28AC478}" destId="{A66F8BD8-12E0-4AE0-AC55-5D572F5C0D13}" srcOrd="0" destOrd="0" parTransId="{97932FD3-AE19-4999-9EAB-14A1C97D8A6F}" sibTransId="{C29CC3FE-E1A3-4789-A913-A29CE123EC93}"/>
    <dgm:cxn modelId="{13680778-9A68-4E4D-B6EB-CFA2FEE8B9F8}" type="presOf" srcId="{E4974155-9630-47A8-BDF5-2999F8E22398}" destId="{A47B62B1-701A-4BF7-90E7-60792FF3408B}" srcOrd="0" destOrd="0" presId="urn:microsoft.com/office/officeart/2005/8/layout/hierarchy1"/>
    <dgm:cxn modelId="{9A6AED31-1BBB-4EE9-9E75-FD01144EBF44}" srcId="{094F6BB5-10DE-4FFA-BBFE-C7CB45FA01BB}" destId="{E4974155-9630-47A8-BDF5-2999F8E22398}" srcOrd="0" destOrd="0" parTransId="{5306AFE0-E0A2-4792-B89A-76C2AD9FBD6B}" sibTransId="{506055C6-7CC3-4162-B895-4707A020E585}"/>
    <dgm:cxn modelId="{B7CA1887-783D-48D4-B0DE-4B760E026DA2}" type="presOf" srcId="{B5AC1ED0-039D-4360-908B-B78D4568299D}" destId="{0B2DF8DA-AE19-4218-A1B2-9CD501EC3CAE}" srcOrd="0" destOrd="0" presId="urn:microsoft.com/office/officeart/2005/8/layout/hierarchy1"/>
    <dgm:cxn modelId="{6517DBE7-3454-4A85-A91B-6EB04A1BBAAE}" type="presOf" srcId="{6BC225D9-DE38-446A-B855-221DB70C33F8}" destId="{EB9A4FC5-BDD1-4331-A69A-8404EC3A92EA}" srcOrd="0" destOrd="0" presId="urn:microsoft.com/office/officeart/2005/8/layout/hierarchy1"/>
    <dgm:cxn modelId="{10BBD830-D13B-4C53-B527-0E6F2499559A}" type="presOf" srcId="{51AF933F-A869-4970-8EF9-3247B28AC478}" destId="{2B42AECF-3203-46D2-97A9-3520ADF20B16}" srcOrd="0" destOrd="0" presId="urn:microsoft.com/office/officeart/2005/8/layout/hierarchy1"/>
    <dgm:cxn modelId="{DA9A1069-D7CF-460E-987D-E92C6C0FB9FA}" type="presOf" srcId="{5306AFE0-E0A2-4792-B89A-76C2AD9FBD6B}" destId="{1EEAEAB8-5BCD-4160-9C39-27E203133923}" srcOrd="0" destOrd="0" presId="urn:microsoft.com/office/officeart/2005/8/layout/hierarchy1"/>
    <dgm:cxn modelId="{A0F4C3E4-3204-44F6-AF92-AAB04B6C83E9}" type="presOf" srcId="{27AD1865-90D7-4C39-8872-67B90217BB90}" destId="{9F3D5CC8-9874-4B10-99E2-645BD6353DC1}" srcOrd="0" destOrd="0" presId="urn:microsoft.com/office/officeart/2005/8/layout/hierarchy1"/>
    <dgm:cxn modelId="{03BFEE71-3C7A-42D8-BF10-8FEAA787BF7A}" srcId="{A66F8BD8-12E0-4AE0-AC55-5D572F5C0D13}" destId="{9BD52830-D813-48DA-9ED1-C8E674080052}" srcOrd="0" destOrd="0" parTransId="{B5AC1ED0-039D-4360-908B-B78D4568299D}" sibTransId="{E43C1C0F-3801-4025-8C5E-29FF6DD566B6}"/>
    <dgm:cxn modelId="{1F2753AA-E86E-440D-A552-D5FA7C2C6A68}" type="presOf" srcId="{DA59C5B8-E982-4CD1-8ED8-1D8022914184}" destId="{2DD8A551-2929-4DEF-B3A1-DE1BA6EE6F3B}" srcOrd="0" destOrd="0" presId="urn:microsoft.com/office/officeart/2005/8/layout/hierarchy1"/>
    <dgm:cxn modelId="{12EFDD81-4730-4F39-AB84-326D4959A028}" srcId="{DA59C5B8-E982-4CD1-8ED8-1D8022914184}" destId="{51AF933F-A869-4970-8EF9-3247B28AC478}" srcOrd="0" destOrd="0" parTransId="{E9ECA35A-DD57-4474-970B-EC0DCE65A81F}" sibTransId="{531FAC09-BEC0-4003-B32F-531D29199E3C}"/>
    <dgm:cxn modelId="{A310DE6E-5955-4FDE-825E-B7F7241BE671}" type="presOf" srcId="{A66F8BD8-12E0-4AE0-AC55-5D572F5C0D13}" destId="{88BA89F2-A31A-469C-8BA9-CF02B13F2483}" srcOrd="0" destOrd="0" presId="urn:microsoft.com/office/officeart/2005/8/layout/hierarchy1"/>
    <dgm:cxn modelId="{C8A0A6FD-4DD1-4B57-BBE0-8213A849077D}" type="presOf" srcId="{91073898-262B-46B0-83E6-CA12549A5C6F}" destId="{6F4053A5-CA12-43F5-BE4A-8EECCE37E9D6}" srcOrd="0" destOrd="0" presId="urn:microsoft.com/office/officeart/2005/8/layout/hierarchy1"/>
    <dgm:cxn modelId="{07C2A014-79F9-486B-B1AA-8E0848965DE7}" type="presOf" srcId="{9BD52830-D813-48DA-9ED1-C8E674080052}" destId="{B015BF60-4B20-497E-BD38-F894F2A2A8BA}" srcOrd="0" destOrd="0" presId="urn:microsoft.com/office/officeart/2005/8/layout/hierarchy1"/>
    <dgm:cxn modelId="{B48CB767-610E-45B4-B7C0-CD3CC403CD9E}" type="presOf" srcId="{A5A39A70-8877-48B5-B0B2-90779A155329}" destId="{4AFB41DB-5BB1-47E1-872F-C33C4193DF29}" srcOrd="0" destOrd="0" presId="urn:microsoft.com/office/officeart/2005/8/layout/hierarchy1"/>
    <dgm:cxn modelId="{8D31D91D-2031-4F32-A332-8AC56371CF5D}" type="presOf" srcId="{BBE90AF9-C35D-4926-AC54-FBDA92B723BB}" destId="{B6F19041-8DA0-4EAD-8975-F5BF9301FE7C}" srcOrd="0" destOrd="0" presId="urn:microsoft.com/office/officeart/2005/8/layout/hierarchy1"/>
    <dgm:cxn modelId="{E76D08A8-9E20-44DE-AF27-D0734D70B55C}" type="presOf" srcId="{373BEF3F-D3B6-4E01-8A24-FF050E465060}" destId="{3F795989-7CBA-4ABA-A2D2-38F4861487ED}" srcOrd="0" destOrd="0" presId="urn:microsoft.com/office/officeart/2005/8/layout/hierarchy1"/>
    <dgm:cxn modelId="{740B57D9-A10A-4B67-B338-B48EE54913C2}" type="presOf" srcId="{94353EDB-039A-4289-AF9D-012871D87CA7}" destId="{771CEAFA-5A63-46D3-B7DC-BAA5BE53C072}" srcOrd="0" destOrd="0" presId="urn:microsoft.com/office/officeart/2005/8/layout/hierarchy1"/>
    <dgm:cxn modelId="{2CDA1ED9-E460-44F2-9521-4C080D897D3E}" srcId="{9BD52830-D813-48DA-9ED1-C8E674080052}" destId="{91073898-262B-46B0-83E6-CA12549A5C6F}" srcOrd="2" destOrd="0" parTransId="{007BD91B-82AA-4AD2-898E-AE8AECCA32E7}" sibTransId="{C4F119A6-1B7F-4F8A-866A-7C5FC4402F33}"/>
    <dgm:cxn modelId="{3D241EB0-CE2A-4C7C-BDFF-00424610F5EE}" type="presOf" srcId="{924CE2DF-CB66-4838-9814-A81B71147326}" destId="{7C63F722-404B-4A8D-82D5-2C4573A91950}" srcOrd="0" destOrd="0" presId="urn:microsoft.com/office/officeart/2005/8/layout/hierarchy1"/>
    <dgm:cxn modelId="{BB933E5F-DF93-41BC-A4B1-D55855107A3A}" srcId="{A66F8BD8-12E0-4AE0-AC55-5D572F5C0D13}" destId="{27AD1865-90D7-4C39-8872-67B90217BB90}" srcOrd="1" destOrd="0" parTransId="{BBE90AF9-C35D-4926-AC54-FBDA92B723BB}" sibTransId="{03654ADE-0E97-4A48-BAAA-166D68C8EA32}"/>
    <dgm:cxn modelId="{C890F1EE-E577-49B2-8B5A-11B098DE4741}" type="presOf" srcId="{97932FD3-AE19-4999-9EAB-14A1C97D8A6F}" destId="{4D52F607-8A05-4412-B053-0C0A1A340ADC}" srcOrd="0" destOrd="0" presId="urn:microsoft.com/office/officeart/2005/8/layout/hierarchy1"/>
    <dgm:cxn modelId="{56F1A77F-8907-45AE-BF65-3B00CCB371CA}" srcId="{91073898-262B-46B0-83E6-CA12549A5C6F}" destId="{C41438E0-6CCC-4323-8965-51481377F186}" srcOrd="0" destOrd="0" parTransId="{87E656F6-26C7-4ABE-AF9B-65CF4329E2F5}" sibTransId="{99F110E2-D5F6-429A-A182-CC20E6B09934}"/>
    <dgm:cxn modelId="{D2CCF8E7-E046-45FA-BB1B-754C54E149E9}" type="presOf" srcId="{007BD91B-82AA-4AD2-898E-AE8AECCA32E7}" destId="{2E04E922-5BAA-49FC-BE38-F04EDE9113AD}" srcOrd="0" destOrd="0" presId="urn:microsoft.com/office/officeart/2005/8/layout/hierarchy1"/>
    <dgm:cxn modelId="{C6AE2D84-3D0E-4A87-97E0-5BEEEE405A68}" srcId="{9BD52830-D813-48DA-9ED1-C8E674080052}" destId="{094F6BB5-10DE-4FFA-BBFE-C7CB45FA01BB}" srcOrd="0" destOrd="0" parTransId="{EFD93B06-2CA9-4DD4-BB1E-F91B86B77EBE}" sibTransId="{25EBCD3E-1CBD-4B8F-8F6D-DB7A73BB8F65}"/>
    <dgm:cxn modelId="{959AB4B9-19F6-4DAC-A9FA-EC43811D1796}" type="presOf" srcId="{610A13EB-08D3-44BD-BDEC-36C95DB225CF}" destId="{94424610-C285-44C0-B13D-9CD95CF9CBE0}" srcOrd="0" destOrd="0" presId="urn:microsoft.com/office/officeart/2005/8/layout/hierarchy1"/>
    <dgm:cxn modelId="{9C428CB5-F73B-4161-94A5-49CCCB8681E0}" srcId="{51AF933F-A869-4970-8EF9-3247B28AC478}" destId="{6BC225D9-DE38-446A-B855-221DB70C33F8}" srcOrd="1" destOrd="0" parTransId="{373BEF3F-D3B6-4E01-8A24-FF050E465060}" sibTransId="{65302868-2A4F-4302-B9F1-BEB69843276F}"/>
    <dgm:cxn modelId="{2A902D42-E276-4ACA-AFC8-6E843FDB4B8D}" srcId="{A5A39A70-8877-48B5-B0B2-90779A155329}" destId="{924CE2DF-CB66-4838-9814-A81B71147326}" srcOrd="0" destOrd="0" parTransId="{94353EDB-039A-4289-AF9D-012871D87CA7}" sibTransId="{EC83A858-21AF-4752-B4DB-177591D002CC}"/>
    <dgm:cxn modelId="{8C85B514-4B08-4BF4-85A2-81A33529F1EB}" type="presOf" srcId="{094F6BB5-10DE-4FFA-BBFE-C7CB45FA01BB}" destId="{16966567-A5AF-4E73-8E70-60AD4F38EEDC}" srcOrd="0" destOrd="0" presId="urn:microsoft.com/office/officeart/2005/8/layout/hierarchy1"/>
    <dgm:cxn modelId="{B9737366-6685-4160-9F1A-731A4DA6E9DF}" type="presOf" srcId="{C41438E0-6CCC-4323-8965-51481377F186}" destId="{6763D576-6E1E-4CB9-B957-87FD4763A5EF}" srcOrd="0" destOrd="0" presId="urn:microsoft.com/office/officeart/2005/8/layout/hierarchy1"/>
    <dgm:cxn modelId="{B5401327-3229-4E87-A7DF-5E744026B03C}" type="presOf" srcId="{87E656F6-26C7-4ABE-AF9B-65CF4329E2F5}" destId="{CF448E0B-A713-4864-9C84-4FD85AB63634}" srcOrd="0" destOrd="0" presId="urn:microsoft.com/office/officeart/2005/8/layout/hierarchy1"/>
    <dgm:cxn modelId="{C0E6BE39-4E10-4034-AB6A-3C4B2723A7C2}" type="presOf" srcId="{EFD93B06-2CA9-4DD4-BB1E-F91B86B77EBE}" destId="{8566EC38-3BC0-449B-9F59-5A7F4FC660C2}" srcOrd="0" destOrd="0" presId="urn:microsoft.com/office/officeart/2005/8/layout/hierarchy1"/>
    <dgm:cxn modelId="{3B0F388D-4C0A-49DD-99B0-F374F520024C}" srcId="{9BD52830-D813-48DA-9ED1-C8E674080052}" destId="{A5A39A70-8877-48B5-B0B2-90779A155329}" srcOrd="1" destOrd="0" parTransId="{610A13EB-08D3-44BD-BDEC-36C95DB225CF}" sibTransId="{E0C17EA0-A7DA-468A-93DA-0A0C301F3094}"/>
    <dgm:cxn modelId="{8E98872E-0B0C-4F23-BE94-1A44FCBEF82D}" type="presParOf" srcId="{2DD8A551-2929-4DEF-B3A1-DE1BA6EE6F3B}" destId="{02E28056-9E8F-421A-B963-45F5AE9B099B}" srcOrd="0" destOrd="0" presId="urn:microsoft.com/office/officeart/2005/8/layout/hierarchy1"/>
    <dgm:cxn modelId="{FD01FDDF-39D5-405B-9DA8-99C65093086A}" type="presParOf" srcId="{02E28056-9E8F-421A-B963-45F5AE9B099B}" destId="{95F18576-8D78-4F63-9D83-E70656115D00}" srcOrd="0" destOrd="0" presId="urn:microsoft.com/office/officeart/2005/8/layout/hierarchy1"/>
    <dgm:cxn modelId="{74C07674-D9D4-40EE-84CA-0C23AA05D42E}" type="presParOf" srcId="{95F18576-8D78-4F63-9D83-E70656115D00}" destId="{2CD205B8-3DC6-47C5-89CE-EA7BE37D2EDD}" srcOrd="0" destOrd="0" presId="urn:microsoft.com/office/officeart/2005/8/layout/hierarchy1"/>
    <dgm:cxn modelId="{BC1BFA1A-1A11-4665-AD69-0C5B26375096}" type="presParOf" srcId="{95F18576-8D78-4F63-9D83-E70656115D00}" destId="{2B42AECF-3203-46D2-97A9-3520ADF20B16}" srcOrd="1" destOrd="0" presId="urn:microsoft.com/office/officeart/2005/8/layout/hierarchy1"/>
    <dgm:cxn modelId="{2260E0FF-F1C6-4D11-B2A0-A0F4E809D1E7}" type="presParOf" srcId="{02E28056-9E8F-421A-B963-45F5AE9B099B}" destId="{A9CECB2A-43E2-4BBB-87EC-6653DF00F84E}" srcOrd="1" destOrd="0" presId="urn:microsoft.com/office/officeart/2005/8/layout/hierarchy1"/>
    <dgm:cxn modelId="{3D746982-C707-400E-8616-80A84390B50C}" type="presParOf" srcId="{A9CECB2A-43E2-4BBB-87EC-6653DF00F84E}" destId="{4D52F607-8A05-4412-B053-0C0A1A340ADC}" srcOrd="0" destOrd="0" presId="urn:microsoft.com/office/officeart/2005/8/layout/hierarchy1"/>
    <dgm:cxn modelId="{58C28484-F1FB-425F-A23E-3C5441E49A66}" type="presParOf" srcId="{A9CECB2A-43E2-4BBB-87EC-6653DF00F84E}" destId="{D599AADB-497C-4250-851B-7EDE22A5F634}" srcOrd="1" destOrd="0" presId="urn:microsoft.com/office/officeart/2005/8/layout/hierarchy1"/>
    <dgm:cxn modelId="{13397E71-D316-4BE1-96AF-C57ECDA74B5D}" type="presParOf" srcId="{D599AADB-497C-4250-851B-7EDE22A5F634}" destId="{B6DC6785-45A3-45E6-B5D3-B036C382B591}" srcOrd="0" destOrd="0" presId="urn:microsoft.com/office/officeart/2005/8/layout/hierarchy1"/>
    <dgm:cxn modelId="{B7709847-F9F1-4342-A2AF-26879AF1E98F}" type="presParOf" srcId="{B6DC6785-45A3-45E6-B5D3-B036C382B591}" destId="{2A36DF3E-6910-43ED-8994-E31BCBACD068}" srcOrd="0" destOrd="0" presId="urn:microsoft.com/office/officeart/2005/8/layout/hierarchy1"/>
    <dgm:cxn modelId="{52A64BA6-2DAD-4F32-95A1-3B6264C6D690}" type="presParOf" srcId="{B6DC6785-45A3-45E6-B5D3-B036C382B591}" destId="{88BA89F2-A31A-469C-8BA9-CF02B13F2483}" srcOrd="1" destOrd="0" presId="urn:microsoft.com/office/officeart/2005/8/layout/hierarchy1"/>
    <dgm:cxn modelId="{256732BE-A98D-4354-8F3F-B72642272149}" type="presParOf" srcId="{D599AADB-497C-4250-851B-7EDE22A5F634}" destId="{EB131DF8-5229-47E8-A496-E4A81C8EABAD}" srcOrd="1" destOrd="0" presId="urn:microsoft.com/office/officeart/2005/8/layout/hierarchy1"/>
    <dgm:cxn modelId="{CB706DCB-D50A-4094-A050-121048CA1F89}" type="presParOf" srcId="{EB131DF8-5229-47E8-A496-E4A81C8EABAD}" destId="{0B2DF8DA-AE19-4218-A1B2-9CD501EC3CAE}" srcOrd="0" destOrd="0" presId="urn:microsoft.com/office/officeart/2005/8/layout/hierarchy1"/>
    <dgm:cxn modelId="{91403AA2-933E-4374-AFAE-DCDCAA8EC3C1}" type="presParOf" srcId="{EB131DF8-5229-47E8-A496-E4A81C8EABAD}" destId="{D63741BA-BC52-46A4-A8C2-541D1037FA66}" srcOrd="1" destOrd="0" presId="urn:microsoft.com/office/officeart/2005/8/layout/hierarchy1"/>
    <dgm:cxn modelId="{45F6B6E0-21D8-4CE8-9729-0000D8756D9F}" type="presParOf" srcId="{D63741BA-BC52-46A4-A8C2-541D1037FA66}" destId="{1ABB2255-AE79-4086-B2BD-C27FBE826FE0}" srcOrd="0" destOrd="0" presId="urn:microsoft.com/office/officeart/2005/8/layout/hierarchy1"/>
    <dgm:cxn modelId="{AB424995-FF59-4649-A559-E14552000B9B}" type="presParOf" srcId="{1ABB2255-AE79-4086-B2BD-C27FBE826FE0}" destId="{A3A9F9C8-3FB5-40D4-B3A4-A635064A33E6}" srcOrd="0" destOrd="0" presId="urn:microsoft.com/office/officeart/2005/8/layout/hierarchy1"/>
    <dgm:cxn modelId="{6F11B5F5-0FB6-48ED-A3A3-67C5C2470599}" type="presParOf" srcId="{1ABB2255-AE79-4086-B2BD-C27FBE826FE0}" destId="{B015BF60-4B20-497E-BD38-F894F2A2A8BA}" srcOrd="1" destOrd="0" presId="urn:microsoft.com/office/officeart/2005/8/layout/hierarchy1"/>
    <dgm:cxn modelId="{92D8E41C-6326-44B6-9B9E-EA311BD8585B}" type="presParOf" srcId="{D63741BA-BC52-46A4-A8C2-541D1037FA66}" destId="{18D521A3-2D77-4F08-A4E0-0D53626992D3}" srcOrd="1" destOrd="0" presId="urn:microsoft.com/office/officeart/2005/8/layout/hierarchy1"/>
    <dgm:cxn modelId="{A0313E67-C25B-4271-9477-FE4F72681A4A}" type="presParOf" srcId="{18D521A3-2D77-4F08-A4E0-0D53626992D3}" destId="{8566EC38-3BC0-449B-9F59-5A7F4FC660C2}" srcOrd="0" destOrd="0" presId="urn:microsoft.com/office/officeart/2005/8/layout/hierarchy1"/>
    <dgm:cxn modelId="{E58E3828-499E-45F7-AC6C-8D88E1613B18}" type="presParOf" srcId="{18D521A3-2D77-4F08-A4E0-0D53626992D3}" destId="{4D0E3798-14F1-4463-825B-95B03C035D46}" srcOrd="1" destOrd="0" presId="urn:microsoft.com/office/officeart/2005/8/layout/hierarchy1"/>
    <dgm:cxn modelId="{34C504CA-4E6D-4496-9E62-9B2ED5437018}" type="presParOf" srcId="{4D0E3798-14F1-4463-825B-95B03C035D46}" destId="{D2DEF218-FD40-408E-A96B-E9306B766D55}" srcOrd="0" destOrd="0" presId="urn:microsoft.com/office/officeart/2005/8/layout/hierarchy1"/>
    <dgm:cxn modelId="{A5C10D77-2DC1-41F0-A4C5-6BD10A4E1D35}" type="presParOf" srcId="{D2DEF218-FD40-408E-A96B-E9306B766D55}" destId="{BEB6FCCB-E115-4A1E-8639-E9E866509598}" srcOrd="0" destOrd="0" presId="urn:microsoft.com/office/officeart/2005/8/layout/hierarchy1"/>
    <dgm:cxn modelId="{6AD3C64B-1899-4466-B621-81759FF067D6}" type="presParOf" srcId="{D2DEF218-FD40-408E-A96B-E9306B766D55}" destId="{16966567-A5AF-4E73-8E70-60AD4F38EEDC}" srcOrd="1" destOrd="0" presId="urn:microsoft.com/office/officeart/2005/8/layout/hierarchy1"/>
    <dgm:cxn modelId="{16445AA2-2A31-428C-8BB4-D73D57305967}" type="presParOf" srcId="{4D0E3798-14F1-4463-825B-95B03C035D46}" destId="{B71CD2DD-44AD-4E2D-814E-3273AD4B2218}" srcOrd="1" destOrd="0" presId="urn:microsoft.com/office/officeart/2005/8/layout/hierarchy1"/>
    <dgm:cxn modelId="{4270358C-3AE3-47EE-910C-F3959E719462}" type="presParOf" srcId="{B71CD2DD-44AD-4E2D-814E-3273AD4B2218}" destId="{1EEAEAB8-5BCD-4160-9C39-27E203133923}" srcOrd="0" destOrd="0" presId="urn:microsoft.com/office/officeart/2005/8/layout/hierarchy1"/>
    <dgm:cxn modelId="{8EE0C9D7-EEDD-4440-AB0C-6778C54206CE}" type="presParOf" srcId="{B71CD2DD-44AD-4E2D-814E-3273AD4B2218}" destId="{17FC3E3B-272C-4E8A-9B87-D638DE23F7B0}" srcOrd="1" destOrd="0" presId="urn:microsoft.com/office/officeart/2005/8/layout/hierarchy1"/>
    <dgm:cxn modelId="{7CEB3AD6-D800-4AF7-825C-D9F5D61E1C93}" type="presParOf" srcId="{17FC3E3B-272C-4E8A-9B87-D638DE23F7B0}" destId="{D9FB6909-5C0F-4EE1-8726-D866104A21C4}" srcOrd="0" destOrd="0" presId="urn:microsoft.com/office/officeart/2005/8/layout/hierarchy1"/>
    <dgm:cxn modelId="{4DCF999C-4D98-437E-BC14-7743CDBBE97D}" type="presParOf" srcId="{D9FB6909-5C0F-4EE1-8726-D866104A21C4}" destId="{F7AEE237-0228-471D-87E5-90C173F907D0}" srcOrd="0" destOrd="0" presId="urn:microsoft.com/office/officeart/2005/8/layout/hierarchy1"/>
    <dgm:cxn modelId="{B6148F98-DA86-4509-B0DE-B293E09357FA}" type="presParOf" srcId="{D9FB6909-5C0F-4EE1-8726-D866104A21C4}" destId="{A47B62B1-701A-4BF7-90E7-60792FF3408B}" srcOrd="1" destOrd="0" presId="urn:microsoft.com/office/officeart/2005/8/layout/hierarchy1"/>
    <dgm:cxn modelId="{909E0E03-0264-4EEF-BC7A-A68AD6841829}" type="presParOf" srcId="{17FC3E3B-272C-4E8A-9B87-D638DE23F7B0}" destId="{155973CD-BEBB-4D05-A31E-192A4C02A69B}" srcOrd="1" destOrd="0" presId="urn:microsoft.com/office/officeart/2005/8/layout/hierarchy1"/>
    <dgm:cxn modelId="{AD05A157-2378-4315-ACBC-9C9667BA209C}" type="presParOf" srcId="{18D521A3-2D77-4F08-A4E0-0D53626992D3}" destId="{94424610-C285-44C0-B13D-9CD95CF9CBE0}" srcOrd="2" destOrd="0" presId="urn:microsoft.com/office/officeart/2005/8/layout/hierarchy1"/>
    <dgm:cxn modelId="{6FC099AD-A90C-46DF-9975-B3F925801D90}" type="presParOf" srcId="{18D521A3-2D77-4F08-A4E0-0D53626992D3}" destId="{1F9675BC-118A-4B05-852E-0765D626E2FB}" srcOrd="3" destOrd="0" presId="urn:microsoft.com/office/officeart/2005/8/layout/hierarchy1"/>
    <dgm:cxn modelId="{28C1E335-2446-438A-A7D5-14516D80AC2B}" type="presParOf" srcId="{1F9675BC-118A-4B05-852E-0765D626E2FB}" destId="{2B7462A7-3870-4A91-821B-F2B2C347F7B9}" srcOrd="0" destOrd="0" presId="urn:microsoft.com/office/officeart/2005/8/layout/hierarchy1"/>
    <dgm:cxn modelId="{0D10AEDB-C923-4D13-9B68-4DD9571C1441}" type="presParOf" srcId="{2B7462A7-3870-4A91-821B-F2B2C347F7B9}" destId="{8D356DF6-BBBB-4CBE-B029-F881AFFDEFA5}" srcOrd="0" destOrd="0" presId="urn:microsoft.com/office/officeart/2005/8/layout/hierarchy1"/>
    <dgm:cxn modelId="{520343A4-91F3-4C4E-B7F9-D9EE3E953C25}" type="presParOf" srcId="{2B7462A7-3870-4A91-821B-F2B2C347F7B9}" destId="{4AFB41DB-5BB1-47E1-872F-C33C4193DF29}" srcOrd="1" destOrd="0" presId="urn:microsoft.com/office/officeart/2005/8/layout/hierarchy1"/>
    <dgm:cxn modelId="{71107D9C-C96A-475F-8EF4-7D7DDEA58015}" type="presParOf" srcId="{1F9675BC-118A-4B05-852E-0765D626E2FB}" destId="{20EF3595-5145-4D90-BAF2-3B75BD681365}" srcOrd="1" destOrd="0" presId="urn:microsoft.com/office/officeart/2005/8/layout/hierarchy1"/>
    <dgm:cxn modelId="{972FA289-B239-4884-A6F3-4FFAEA14EC3C}" type="presParOf" srcId="{20EF3595-5145-4D90-BAF2-3B75BD681365}" destId="{771CEAFA-5A63-46D3-B7DC-BAA5BE53C072}" srcOrd="0" destOrd="0" presId="urn:microsoft.com/office/officeart/2005/8/layout/hierarchy1"/>
    <dgm:cxn modelId="{3BF114CA-A094-496A-A486-2C04F0030BFD}" type="presParOf" srcId="{20EF3595-5145-4D90-BAF2-3B75BD681365}" destId="{4D16E413-7B2E-4AA7-95B9-43910CD4A354}" srcOrd="1" destOrd="0" presId="urn:microsoft.com/office/officeart/2005/8/layout/hierarchy1"/>
    <dgm:cxn modelId="{04F78EFB-8A4E-4FC5-AAAE-ED9C5F8BE502}" type="presParOf" srcId="{4D16E413-7B2E-4AA7-95B9-43910CD4A354}" destId="{06D4BDD2-689B-47FC-B807-BE99D41192AD}" srcOrd="0" destOrd="0" presId="urn:microsoft.com/office/officeart/2005/8/layout/hierarchy1"/>
    <dgm:cxn modelId="{8D0E4EFF-0E9C-4A21-80A4-91F20107A5F2}" type="presParOf" srcId="{06D4BDD2-689B-47FC-B807-BE99D41192AD}" destId="{3DA2614E-E4DE-41F3-9F24-D1AEF8411F99}" srcOrd="0" destOrd="0" presId="urn:microsoft.com/office/officeart/2005/8/layout/hierarchy1"/>
    <dgm:cxn modelId="{3D5FA3FF-E5E7-420F-91DF-2E9BA9DBF41E}" type="presParOf" srcId="{06D4BDD2-689B-47FC-B807-BE99D41192AD}" destId="{7C63F722-404B-4A8D-82D5-2C4573A91950}" srcOrd="1" destOrd="0" presId="urn:microsoft.com/office/officeart/2005/8/layout/hierarchy1"/>
    <dgm:cxn modelId="{13A170C3-FE67-426D-8C33-6FC84B41C226}" type="presParOf" srcId="{4D16E413-7B2E-4AA7-95B9-43910CD4A354}" destId="{753C77C7-78FE-4D83-8D76-B253F58A6A66}" srcOrd="1" destOrd="0" presId="urn:microsoft.com/office/officeart/2005/8/layout/hierarchy1"/>
    <dgm:cxn modelId="{7103BABC-EC7D-4670-9179-78761269C4DF}" type="presParOf" srcId="{18D521A3-2D77-4F08-A4E0-0D53626992D3}" destId="{2E04E922-5BAA-49FC-BE38-F04EDE9113AD}" srcOrd="4" destOrd="0" presId="urn:microsoft.com/office/officeart/2005/8/layout/hierarchy1"/>
    <dgm:cxn modelId="{747DE971-4746-42C8-9879-577837208754}" type="presParOf" srcId="{18D521A3-2D77-4F08-A4E0-0D53626992D3}" destId="{A8274A76-16C8-49D5-9A9E-70D93F1F580A}" srcOrd="5" destOrd="0" presId="urn:microsoft.com/office/officeart/2005/8/layout/hierarchy1"/>
    <dgm:cxn modelId="{91186712-EE0D-4ABB-839A-C4EFA469BD85}" type="presParOf" srcId="{A8274A76-16C8-49D5-9A9E-70D93F1F580A}" destId="{19424DA1-FBBC-4D38-A4B4-9381DA856EC4}" srcOrd="0" destOrd="0" presId="urn:microsoft.com/office/officeart/2005/8/layout/hierarchy1"/>
    <dgm:cxn modelId="{BFD15F15-D9A9-41CD-9E9B-FBF6E36BFC62}" type="presParOf" srcId="{19424DA1-FBBC-4D38-A4B4-9381DA856EC4}" destId="{944C8A82-65D4-40A0-9071-D4B0DA3435CD}" srcOrd="0" destOrd="0" presId="urn:microsoft.com/office/officeart/2005/8/layout/hierarchy1"/>
    <dgm:cxn modelId="{5DF53DB2-4050-453F-9A3E-92279A8CA0F1}" type="presParOf" srcId="{19424DA1-FBBC-4D38-A4B4-9381DA856EC4}" destId="{6F4053A5-CA12-43F5-BE4A-8EECCE37E9D6}" srcOrd="1" destOrd="0" presId="urn:microsoft.com/office/officeart/2005/8/layout/hierarchy1"/>
    <dgm:cxn modelId="{D263F30C-4E7E-4793-9AAB-FFA93CFDC59C}" type="presParOf" srcId="{A8274A76-16C8-49D5-9A9E-70D93F1F580A}" destId="{88D2312F-610C-4BD1-818B-71EF3025639D}" srcOrd="1" destOrd="0" presId="urn:microsoft.com/office/officeart/2005/8/layout/hierarchy1"/>
    <dgm:cxn modelId="{19539605-E084-450C-90AA-1AEB62D00B54}" type="presParOf" srcId="{88D2312F-610C-4BD1-818B-71EF3025639D}" destId="{CF448E0B-A713-4864-9C84-4FD85AB63634}" srcOrd="0" destOrd="0" presId="urn:microsoft.com/office/officeart/2005/8/layout/hierarchy1"/>
    <dgm:cxn modelId="{FDE5BEFC-06C0-4465-B154-22BA6DE4A37D}" type="presParOf" srcId="{88D2312F-610C-4BD1-818B-71EF3025639D}" destId="{593CF687-21B7-4CC1-94D5-818C36D673EA}" srcOrd="1" destOrd="0" presId="urn:microsoft.com/office/officeart/2005/8/layout/hierarchy1"/>
    <dgm:cxn modelId="{917AEB11-941B-428A-B73C-563E90D156C4}" type="presParOf" srcId="{593CF687-21B7-4CC1-94D5-818C36D673EA}" destId="{EFFE0163-B0C4-4507-B2DE-5A13039027A4}" srcOrd="0" destOrd="0" presId="urn:microsoft.com/office/officeart/2005/8/layout/hierarchy1"/>
    <dgm:cxn modelId="{9951FC0D-80CD-4588-9092-720C9A920C13}" type="presParOf" srcId="{EFFE0163-B0C4-4507-B2DE-5A13039027A4}" destId="{932AB035-E827-4132-98CB-DE277B0B59A3}" srcOrd="0" destOrd="0" presId="urn:microsoft.com/office/officeart/2005/8/layout/hierarchy1"/>
    <dgm:cxn modelId="{69ADD596-B697-42E9-A575-36A2FF2208C1}" type="presParOf" srcId="{EFFE0163-B0C4-4507-B2DE-5A13039027A4}" destId="{6763D576-6E1E-4CB9-B957-87FD4763A5EF}" srcOrd="1" destOrd="0" presId="urn:microsoft.com/office/officeart/2005/8/layout/hierarchy1"/>
    <dgm:cxn modelId="{979979AF-878F-4C88-A641-057B126B9D25}" type="presParOf" srcId="{593CF687-21B7-4CC1-94D5-818C36D673EA}" destId="{275FC9DB-A16D-4869-A9FA-87EFD2ED9ACC}" srcOrd="1" destOrd="0" presId="urn:microsoft.com/office/officeart/2005/8/layout/hierarchy1"/>
    <dgm:cxn modelId="{5FBE6ECF-83C5-48E0-AB47-0ADE9A0E0FBD}" type="presParOf" srcId="{EB131DF8-5229-47E8-A496-E4A81C8EABAD}" destId="{B6F19041-8DA0-4EAD-8975-F5BF9301FE7C}" srcOrd="2" destOrd="0" presId="urn:microsoft.com/office/officeart/2005/8/layout/hierarchy1"/>
    <dgm:cxn modelId="{16F5C198-4E82-47DD-B5FF-6A1D54080B51}" type="presParOf" srcId="{EB131DF8-5229-47E8-A496-E4A81C8EABAD}" destId="{4211D42C-BE01-4867-B927-2FA4712CBF70}" srcOrd="3" destOrd="0" presId="urn:microsoft.com/office/officeart/2005/8/layout/hierarchy1"/>
    <dgm:cxn modelId="{50C2844E-C1DA-4CA7-9041-685E34204F8D}" type="presParOf" srcId="{4211D42C-BE01-4867-B927-2FA4712CBF70}" destId="{03FC21FA-D907-4BF6-B567-629431A90F19}" srcOrd="0" destOrd="0" presId="urn:microsoft.com/office/officeart/2005/8/layout/hierarchy1"/>
    <dgm:cxn modelId="{E825BF5E-0A3F-4FD4-B071-3FE6CFF436A3}" type="presParOf" srcId="{03FC21FA-D907-4BF6-B567-629431A90F19}" destId="{D5A4883D-AA03-4227-B281-AF66F89C87B2}" srcOrd="0" destOrd="0" presId="urn:microsoft.com/office/officeart/2005/8/layout/hierarchy1"/>
    <dgm:cxn modelId="{F6520FB6-CF11-46FD-8F8E-79572534E621}" type="presParOf" srcId="{03FC21FA-D907-4BF6-B567-629431A90F19}" destId="{9F3D5CC8-9874-4B10-99E2-645BD6353DC1}" srcOrd="1" destOrd="0" presId="urn:microsoft.com/office/officeart/2005/8/layout/hierarchy1"/>
    <dgm:cxn modelId="{B628BC2B-1AE2-4513-BE7C-82FB4148B365}" type="presParOf" srcId="{4211D42C-BE01-4867-B927-2FA4712CBF70}" destId="{B9949B41-7B76-4C90-A3B1-86BA51080C7F}" srcOrd="1" destOrd="0" presId="urn:microsoft.com/office/officeart/2005/8/layout/hierarchy1"/>
    <dgm:cxn modelId="{0A53EC7F-792E-4555-981B-B6E97B74B1F7}" type="presParOf" srcId="{A9CECB2A-43E2-4BBB-87EC-6653DF00F84E}" destId="{3F795989-7CBA-4ABA-A2D2-38F4861487ED}" srcOrd="2" destOrd="0" presId="urn:microsoft.com/office/officeart/2005/8/layout/hierarchy1"/>
    <dgm:cxn modelId="{678BFAB4-DC32-42AF-BB2C-900FB2763BC7}" type="presParOf" srcId="{A9CECB2A-43E2-4BBB-87EC-6653DF00F84E}" destId="{04EC181D-1E4E-4A10-9977-BFBCE5E76659}" srcOrd="3" destOrd="0" presId="urn:microsoft.com/office/officeart/2005/8/layout/hierarchy1"/>
    <dgm:cxn modelId="{4553A103-AB47-470F-A059-703DC4EE43FE}" type="presParOf" srcId="{04EC181D-1E4E-4A10-9977-BFBCE5E76659}" destId="{F745EDFA-A3DA-4F10-A10A-7FA50F108896}" srcOrd="0" destOrd="0" presId="urn:microsoft.com/office/officeart/2005/8/layout/hierarchy1"/>
    <dgm:cxn modelId="{0540BA41-63BE-494F-B82B-D673E52ACBB9}" type="presParOf" srcId="{F745EDFA-A3DA-4F10-A10A-7FA50F108896}" destId="{759FAD7E-2BF8-445F-94DF-5725E6F8F7B9}" srcOrd="0" destOrd="0" presId="urn:microsoft.com/office/officeart/2005/8/layout/hierarchy1"/>
    <dgm:cxn modelId="{2B06E2D6-6404-422A-B752-D3750F07760B}" type="presParOf" srcId="{F745EDFA-A3DA-4F10-A10A-7FA50F108896}" destId="{EB9A4FC5-BDD1-4331-A69A-8404EC3A92EA}" srcOrd="1" destOrd="0" presId="urn:microsoft.com/office/officeart/2005/8/layout/hierarchy1"/>
    <dgm:cxn modelId="{D2214B81-BF0C-4AA5-9584-71CF1250BD17}" type="presParOf" srcId="{04EC181D-1E4E-4A10-9977-BFBCE5E76659}" destId="{401E57A0-401C-4A87-AE70-A3B91E89342A}" srcOrd="1" destOrd="0" presId="urn:microsoft.com/office/officeart/2005/8/layout/hierarchy1"/>
  </dgm:cxnLst>
  <dgm:bg/>
  <dgm:whole/>
  <dgm:extLst>
    <a:ext uri="http://schemas.microsoft.com/office/drawing/2008/diagram">
      <dsp:dataModelExt xmlns:dsp="http://schemas.microsoft.com/office/drawing/2008/diagram" relId="rId21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795989-7CBA-4ABA-A2D2-38F4861487ED}">
      <dsp:nvSpPr>
        <dsp:cNvPr id="0" name=""/>
        <dsp:cNvSpPr/>
      </dsp:nvSpPr>
      <dsp:spPr>
        <a:xfrm>
          <a:off x="3885264" y="442460"/>
          <a:ext cx="936806" cy="180547"/>
        </a:xfrm>
        <a:custGeom>
          <a:avLst/>
          <a:gdLst/>
          <a:ahLst/>
          <a:cxnLst/>
          <a:rect l="0" t="0" r="0" b="0"/>
          <a:pathLst>
            <a:path>
              <a:moveTo>
                <a:pt x="0" y="0"/>
              </a:moveTo>
              <a:lnTo>
                <a:pt x="0" y="116056"/>
              </a:lnTo>
              <a:lnTo>
                <a:pt x="936806" y="116056"/>
              </a:lnTo>
              <a:lnTo>
                <a:pt x="936806" y="18054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6F19041-8DA0-4EAD-8975-F5BF9301FE7C}">
      <dsp:nvSpPr>
        <dsp:cNvPr id="0" name=""/>
        <dsp:cNvSpPr/>
      </dsp:nvSpPr>
      <dsp:spPr>
        <a:xfrm>
          <a:off x="2948457" y="1086981"/>
          <a:ext cx="698304" cy="202464"/>
        </a:xfrm>
        <a:custGeom>
          <a:avLst/>
          <a:gdLst/>
          <a:ahLst/>
          <a:cxnLst/>
          <a:rect l="0" t="0" r="0" b="0"/>
          <a:pathLst>
            <a:path>
              <a:moveTo>
                <a:pt x="0" y="0"/>
              </a:moveTo>
              <a:lnTo>
                <a:pt x="0" y="137973"/>
              </a:lnTo>
              <a:lnTo>
                <a:pt x="698304" y="137973"/>
              </a:lnTo>
              <a:lnTo>
                <a:pt x="698304" y="20246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F448E0B-A713-4864-9C84-4FD85AB63634}">
      <dsp:nvSpPr>
        <dsp:cNvPr id="0" name=""/>
        <dsp:cNvSpPr/>
      </dsp:nvSpPr>
      <dsp:spPr>
        <a:xfrm>
          <a:off x="3712670" y="2376024"/>
          <a:ext cx="91440" cy="202464"/>
        </a:xfrm>
        <a:custGeom>
          <a:avLst/>
          <a:gdLst/>
          <a:ahLst/>
          <a:cxnLst/>
          <a:rect l="0" t="0" r="0" b="0"/>
          <a:pathLst>
            <a:path>
              <a:moveTo>
                <a:pt x="45720" y="0"/>
              </a:moveTo>
              <a:lnTo>
                <a:pt x="45720" y="20246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E04E922-5BAA-49FC-BE38-F04EDE9113AD}">
      <dsp:nvSpPr>
        <dsp:cNvPr id="0" name=""/>
        <dsp:cNvSpPr/>
      </dsp:nvSpPr>
      <dsp:spPr>
        <a:xfrm>
          <a:off x="2250152" y="1731503"/>
          <a:ext cx="1508237" cy="202464"/>
        </a:xfrm>
        <a:custGeom>
          <a:avLst/>
          <a:gdLst/>
          <a:ahLst/>
          <a:cxnLst/>
          <a:rect l="0" t="0" r="0" b="0"/>
          <a:pathLst>
            <a:path>
              <a:moveTo>
                <a:pt x="0" y="0"/>
              </a:moveTo>
              <a:lnTo>
                <a:pt x="0" y="137973"/>
              </a:lnTo>
              <a:lnTo>
                <a:pt x="1508237" y="137973"/>
              </a:lnTo>
              <a:lnTo>
                <a:pt x="1508237" y="20246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71CEAFA-5A63-46D3-B7DC-BAA5BE53C072}">
      <dsp:nvSpPr>
        <dsp:cNvPr id="0" name=""/>
        <dsp:cNvSpPr/>
      </dsp:nvSpPr>
      <dsp:spPr>
        <a:xfrm>
          <a:off x="2204432" y="2376024"/>
          <a:ext cx="91440" cy="202464"/>
        </a:xfrm>
        <a:custGeom>
          <a:avLst/>
          <a:gdLst/>
          <a:ahLst/>
          <a:cxnLst/>
          <a:rect l="0" t="0" r="0" b="0"/>
          <a:pathLst>
            <a:path>
              <a:moveTo>
                <a:pt x="45720" y="0"/>
              </a:moveTo>
              <a:lnTo>
                <a:pt x="45720" y="20246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4424610-C285-44C0-B13D-9CD95CF9CBE0}">
      <dsp:nvSpPr>
        <dsp:cNvPr id="0" name=""/>
        <dsp:cNvSpPr/>
      </dsp:nvSpPr>
      <dsp:spPr>
        <a:xfrm>
          <a:off x="2204432" y="1731503"/>
          <a:ext cx="91440" cy="202464"/>
        </a:xfrm>
        <a:custGeom>
          <a:avLst/>
          <a:gdLst/>
          <a:ahLst/>
          <a:cxnLst/>
          <a:rect l="0" t="0" r="0" b="0"/>
          <a:pathLst>
            <a:path>
              <a:moveTo>
                <a:pt x="45720" y="0"/>
              </a:moveTo>
              <a:lnTo>
                <a:pt x="45720" y="20246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EEAEAB8-5BCD-4160-9C39-27E203133923}">
      <dsp:nvSpPr>
        <dsp:cNvPr id="0" name=""/>
        <dsp:cNvSpPr/>
      </dsp:nvSpPr>
      <dsp:spPr>
        <a:xfrm>
          <a:off x="696194" y="2376024"/>
          <a:ext cx="91440" cy="202464"/>
        </a:xfrm>
        <a:custGeom>
          <a:avLst/>
          <a:gdLst/>
          <a:ahLst/>
          <a:cxnLst/>
          <a:rect l="0" t="0" r="0" b="0"/>
          <a:pathLst>
            <a:path>
              <a:moveTo>
                <a:pt x="45720" y="0"/>
              </a:moveTo>
              <a:lnTo>
                <a:pt x="45720" y="20246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566EC38-3BC0-449B-9F59-5A7F4FC660C2}">
      <dsp:nvSpPr>
        <dsp:cNvPr id="0" name=""/>
        <dsp:cNvSpPr/>
      </dsp:nvSpPr>
      <dsp:spPr>
        <a:xfrm>
          <a:off x="741914" y="1731503"/>
          <a:ext cx="1508237" cy="202464"/>
        </a:xfrm>
        <a:custGeom>
          <a:avLst/>
          <a:gdLst/>
          <a:ahLst/>
          <a:cxnLst/>
          <a:rect l="0" t="0" r="0" b="0"/>
          <a:pathLst>
            <a:path>
              <a:moveTo>
                <a:pt x="1508237" y="0"/>
              </a:moveTo>
              <a:lnTo>
                <a:pt x="1508237" y="137973"/>
              </a:lnTo>
              <a:lnTo>
                <a:pt x="0" y="137973"/>
              </a:lnTo>
              <a:lnTo>
                <a:pt x="0" y="20246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B2DF8DA-AE19-4218-A1B2-9CD501EC3CAE}">
      <dsp:nvSpPr>
        <dsp:cNvPr id="0" name=""/>
        <dsp:cNvSpPr/>
      </dsp:nvSpPr>
      <dsp:spPr>
        <a:xfrm>
          <a:off x="2250152" y="1086981"/>
          <a:ext cx="698304" cy="202464"/>
        </a:xfrm>
        <a:custGeom>
          <a:avLst/>
          <a:gdLst/>
          <a:ahLst/>
          <a:cxnLst/>
          <a:rect l="0" t="0" r="0" b="0"/>
          <a:pathLst>
            <a:path>
              <a:moveTo>
                <a:pt x="698304" y="0"/>
              </a:moveTo>
              <a:lnTo>
                <a:pt x="698304" y="137973"/>
              </a:lnTo>
              <a:lnTo>
                <a:pt x="0" y="137973"/>
              </a:lnTo>
              <a:lnTo>
                <a:pt x="0" y="20246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D52F607-8A05-4412-B053-0C0A1A340ADC}">
      <dsp:nvSpPr>
        <dsp:cNvPr id="0" name=""/>
        <dsp:cNvSpPr/>
      </dsp:nvSpPr>
      <dsp:spPr>
        <a:xfrm>
          <a:off x="2948457" y="442460"/>
          <a:ext cx="936806" cy="202464"/>
        </a:xfrm>
        <a:custGeom>
          <a:avLst/>
          <a:gdLst/>
          <a:ahLst/>
          <a:cxnLst/>
          <a:rect l="0" t="0" r="0" b="0"/>
          <a:pathLst>
            <a:path>
              <a:moveTo>
                <a:pt x="936806" y="0"/>
              </a:moveTo>
              <a:lnTo>
                <a:pt x="936806" y="137973"/>
              </a:lnTo>
              <a:lnTo>
                <a:pt x="0" y="137973"/>
              </a:lnTo>
              <a:lnTo>
                <a:pt x="0" y="20246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CD205B8-3DC6-47C5-89CE-EA7BE37D2EDD}">
      <dsp:nvSpPr>
        <dsp:cNvPr id="0" name=""/>
        <dsp:cNvSpPr/>
      </dsp:nvSpPr>
      <dsp:spPr>
        <a:xfrm>
          <a:off x="2667762" y="403"/>
          <a:ext cx="2435003" cy="44205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B42AECF-3203-46D2-97A9-3520ADF20B16}">
      <dsp:nvSpPr>
        <dsp:cNvPr id="0" name=""/>
        <dsp:cNvSpPr/>
      </dsp:nvSpPr>
      <dsp:spPr>
        <a:xfrm>
          <a:off x="2745112" y="73885"/>
          <a:ext cx="2435003" cy="44205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Индекс готовности Общества</a:t>
          </a:r>
        </a:p>
      </dsp:txBody>
      <dsp:txXfrm>
        <a:off x="2758059" y="86832"/>
        <a:ext cx="2409109" cy="416163"/>
      </dsp:txXfrm>
    </dsp:sp>
    <dsp:sp modelId="{2A36DF3E-6910-43ED-8994-E31BCBACD068}">
      <dsp:nvSpPr>
        <dsp:cNvPr id="0" name=""/>
        <dsp:cNvSpPr/>
      </dsp:nvSpPr>
      <dsp:spPr>
        <a:xfrm>
          <a:off x="2089000" y="644924"/>
          <a:ext cx="1718912" cy="44205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8BA89F2-A31A-469C-8BA9-CF02B13F2483}">
      <dsp:nvSpPr>
        <dsp:cNvPr id="0" name=""/>
        <dsp:cNvSpPr/>
      </dsp:nvSpPr>
      <dsp:spPr>
        <a:xfrm>
          <a:off x="2166351" y="718407"/>
          <a:ext cx="1718912" cy="44205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Индекс готовности Филиала №1</a:t>
          </a:r>
        </a:p>
      </dsp:txBody>
      <dsp:txXfrm>
        <a:off x="2179298" y="731354"/>
        <a:ext cx="1693018" cy="416163"/>
      </dsp:txXfrm>
    </dsp:sp>
    <dsp:sp modelId="{A3A9F9C8-3FB5-40D4-B3A4-A635064A33E6}">
      <dsp:nvSpPr>
        <dsp:cNvPr id="0" name=""/>
        <dsp:cNvSpPr/>
      </dsp:nvSpPr>
      <dsp:spPr>
        <a:xfrm>
          <a:off x="1629198" y="1289446"/>
          <a:ext cx="1241908" cy="44205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015BF60-4B20-497E-BD38-F894F2A2A8BA}">
      <dsp:nvSpPr>
        <dsp:cNvPr id="0" name=""/>
        <dsp:cNvSpPr/>
      </dsp:nvSpPr>
      <dsp:spPr>
        <a:xfrm>
          <a:off x="1706548" y="1362929"/>
          <a:ext cx="1241908" cy="44205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Группа условий № 1</a:t>
          </a:r>
        </a:p>
      </dsp:txBody>
      <dsp:txXfrm>
        <a:off x="1719495" y="1375876"/>
        <a:ext cx="1216014" cy="416163"/>
      </dsp:txXfrm>
    </dsp:sp>
    <dsp:sp modelId="{BEB6FCCB-E115-4A1E-8639-E9E866509598}">
      <dsp:nvSpPr>
        <dsp:cNvPr id="0" name=""/>
        <dsp:cNvSpPr/>
      </dsp:nvSpPr>
      <dsp:spPr>
        <a:xfrm>
          <a:off x="255669" y="1933967"/>
          <a:ext cx="972490" cy="44205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6966567-A5AF-4E73-8E70-60AD4F38EEDC}">
      <dsp:nvSpPr>
        <dsp:cNvPr id="0" name=""/>
        <dsp:cNvSpPr/>
      </dsp:nvSpPr>
      <dsp:spPr>
        <a:xfrm>
          <a:off x="333019" y="2007450"/>
          <a:ext cx="972490" cy="44205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Показатель №1</a:t>
          </a:r>
        </a:p>
      </dsp:txBody>
      <dsp:txXfrm>
        <a:off x="345966" y="2020397"/>
        <a:ext cx="946596" cy="416163"/>
      </dsp:txXfrm>
    </dsp:sp>
    <dsp:sp modelId="{F7AEE237-0228-471D-87E5-90C173F907D0}">
      <dsp:nvSpPr>
        <dsp:cNvPr id="0" name=""/>
        <dsp:cNvSpPr/>
      </dsp:nvSpPr>
      <dsp:spPr>
        <a:xfrm>
          <a:off x="65146" y="2578489"/>
          <a:ext cx="1353536" cy="6183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47B62B1-701A-4BF7-90E7-60792FF3408B}">
      <dsp:nvSpPr>
        <dsp:cNvPr id="0" name=""/>
        <dsp:cNvSpPr/>
      </dsp:nvSpPr>
      <dsp:spPr>
        <a:xfrm>
          <a:off x="142496" y="2651972"/>
          <a:ext cx="1353536" cy="61836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Параметры показателя № </a:t>
          </a:r>
          <a:r>
            <a:rPr lang="en-US" sz="1200" kern="1200">
              <a:latin typeface="Times New Roman" panose="02020603050405020304" pitchFamily="18" charset="0"/>
              <a:cs typeface="Times New Roman" panose="02020603050405020304" pitchFamily="18" charset="0"/>
            </a:rPr>
            <a:t>1</a:t>
          </a:r>
          <a:endParaRPr lang="ru-RU" sz="1200" kern="1200">
            <a:latin typeface="Times New Roman" panose="02020603050405020304" pitchFamily="18" charset="0"/>
            <a:cs typeface="Times New Roman" panose="02020603050405020304" pitchFamily="18" charset="0"/>
          </a:endParaRPr>
        </a:p>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(план/факт)</a:t>
          </a:r>
        </a:p>
      </dsp:txBody>
      <dsp:txXfrm>
        <a:off x="160607" y="2670083"/>
        <a:ext cx="1317314" cy="582140"/>
      </dsp:txXfrm>
    </dsp:sp>
    <dsp:sp modelId="{8D356DF6-BBBB-4CBE-B029-F881AFFDEFA5}">
      <dsp:nvSpPr>
        <dsp:cNvPr id="0" name=""/>
        <dsp:cNvSpPr/>
      </dsp:nvSpPr>
      <dsp:spPr>
        <a:xfrm>
          <a:off x="1763907" y="1933967"/>
          <a:ext cx="972490" cy="44205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AFB41DB-5BB1-47E1-872F-C33C4193DF29}">
      <dsp:nvSpPr>
        <dsp:cNvPr id="0" name=""/>
        <dsp:cNvSpPr/>
      </dsp:nvSpPr>
      <dsp:spPr>
        <a:xfrm>
          <a:off x="1841257" y="2007450"/>
          <a:ext cx="972490" cy="44205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Показатель № 2</a:t>
          </a:r>
        </a:p>
      </dsp:txBody>
      <dsp:txXfrm>
        <a:off x="1854204" y="2020397"/>
        <a:ext cx="946596" cy="416163"/>
      </dsp:txXfrm>
    </dsp:sp>
    <dsp:sp modelId="{3DA2614E-E4DE-41F3-9F24-D1AEF8411F99}">
      <dsp:nvSpPr>
        <dsp:cNvPr id="0" name=""/>
        <dsp:cNvSpPr/>
      </dsp:nvSpPr>
      <dsp:spPr>
        <a:xfrm>
          <a:off x="1573384" y="2578489"/>
          <a:ext cx="1353536" cy="6183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C63F722-404B-4A8D-82D5-2C4573A91950}">
      <dsp:nvSpPr>
        <dsp:cNvPr id="0" name=""/>
        <dsp:cNvSpPr/>
      </dsp:nvSpPr>
      <dsp:spPr>
        <a:xfrm>
          <a:off x="1650734" y="2651972"/>
          <a:ext cx="1353536" cy="61836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Параметры показателя № 2</a:t>
          </a:r>
        </a:p>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(план/факт)</a:t>
          </a:r>
        </a:p>
      </dsp:txBody>
      <dsp:txXfrm>
        <a:off x="1668845" y="2670083"/>
        <a:ext cx="1317314" cy="582140"/>
      </dsp:txXfrm>
    </dsp:sp>
    <dsp:sp modelId="{944C8A82-65D4-40A0-9071-D4B0DA3435CD}">
      <dsp:nvSpPr>
        <dsp:cNvPr id="0" name=""/>
        <dsp:cNvSpPr/>
      </dsp:nvSpPr>
      <dsp:spPr>
        <a:xfrm>
          <a:off x="3272144" y="1933967"/>
          <a:ext cx="972490" cy="44205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F4053A5-CA12-43F5-BE4A-8EECCE37E9D6}">
      <dsp:nvSpPr>
        <dsp:cNvPr id="0" name=""/>
        <dsp:cNvSpPr/>
      </dsp:nvSpPr>
      <dsp:spPr>
        <a:xfrm>
          <a:off x="3349495" y="2007450"/>
          <a:ext cx="972490" cy="44205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Показатель №</a:t>
          </a:r>
          <a:r>
            <a:rPr lang="en-US" sz="1200" kern="1200">
              <a:latin typeface="Times New Roman" panose="02020603050405020304" pitchFamily="18" charset="0"/>
              <a:cs typeface="Times New Roman" panose="02020603050405020304" pitchFamily="18" charset="0"/>
            </a:rPr>
            <a:t> N</a:t>
          </a:r>
          <a:endParaRPr lang="ru-RU" sz="1200" kern="1200">
            <a:latin typeface="Times New Roman" panose="02020603050405020304" pitchFamily="18" charset="0"/>
            <a:cs typeface="Times New Roman" panose="02020603050405020304" pitchFamily="18" charset="0"/>
          </a:endParaRPr>
        </a:p>
      </dsp:txBody>
      <dsp:txXfrm>
        <a:off x="3362442" y="2020397"/>
        <a:ext cx="946596" cy="416163"/>
      </dsp:txXfrm>
    </dsp:sp>
    <dsp:sp modelId="{932AB035-E827-4132-98CB-DE277B0B59A3}">
      <dsp:nvSpPr>
        <dsp:cNvPr id="0" name=""/>
        <dsp:cNvSpPr/>
      </dsp:nvSpPr>
      <dsp:spPr>
        <a:xfrm>
          <a:off x="3081621" y="2578489"/>
          <a:ext cx="1353536" cy="6183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763D576-6E1E-4CB9-B957-87FD4763A5EF}">
      <dsp:nvSpPr>
        <dsp:cNvPr id="0" name=""/>
        <dsp:cNvSpPr/>
      </dsp:nvSpPr>
      <dsp:spPr>
        <a:xfrm>
          <a:off x="3158972" y="2651972"/>
          <a:ext cx="1353536" cy="61836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Параметры показателя № </a:t>
          </a:r>
          <a:r>
            <a:rPr lang="en-US" sz="1200" kern="1200">
              <a:latin typeface="Times New Roman" panose="02020603050405020304" pitchFamily="18" charset="0"/>
              <a:cs typeface="Times New Roman" panose="02020603050405020304" pitchFamily="18" charset="0"/>
            </a:rPr>
            <a:t>N</a:t>
          </a:r>
          <a:endParaRPr lang="ru-RU" sz="1200" kern="1200">
            <a:latin typeface="Times New Roman" panose="02020603050405020304" pitchFamily="18" charset="0"/>
            <a:cs typeface="Times New Roman" panose="02020603050405020304" pitchFamily="18" charset="0"/>
          </a:endParaRPr>
        </a:p>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(план/факт)</a:t>
          </a:r>
        </a:p>
      </dsp:txBody>
      <dsp:txXfrm>
        <a:off x="3177083" y="2670083"/>
        <a:ext cx="1317314" cy="582140"/>
      </dsp:txXfrm>
    </dsp:sp>
    <dsp:sp modelId="{D5A4883D-AA03-4227-B281-AF66F89C87B2}">
      <dsp:nvSpPr>
        <dsp:cNvPr id="0" name=""/>
        <dsp:cNvSpPr/>
      </dsp:nvSpPr>
      <dsp:spPr>
        <a:xfrm>
          <a:off x="3025807" y="1289446"/>
          <a:ext cx="1241908" cy="44205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F3D5CC8-9874-4B10-99E2-645BD6353DC1}">
      <dsp:nvSpPr>
        <dsp:cNvPr id="0" name=""/>
        <dsp:cNvSpPr/>
      </dsp:nvSpPr>
      <dsp:spPr>
        <a:xfrm>
          <a:off x="3103157" y="1362929"/>
          <a:ext cx="1241908" cy="44205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Группа условий № </a:t>
          </a:r>
          <a:r>
            <a:rPr lang="en-US" sz="1200" kern="1200">
              <a:latin typeface="Times New Roman" panose="02020603050405020304" pitchFamily="18" charset="0"/>
              <a:cs typeface="Times New Roman" panose="02020603050405020304" pitchFamily="18" charset="0"/>
            </a:rPr>
            <a:t>N</a:t>
          </a:r>
          <a:endParaRPr lang="ru-RU" sz="1200" kern="1200">
            <a:latin typeface="Times New Roman" panose="02020603050405020304" pitchFamily="18" charset="0"/>
            <a:cs typeface="Times New Roman" panose="02020603050405020304" pitchFamily="18" charset="0"/>
          </a:endParaRPr>
        </a:p>
      </dsp:txBody>
      <dsp:txXfrm>
        <a:off x="3116104" y="1375876"/>
        <a:ext cx="1216014" cy="416163"/>
      </dsp:txXfrm>
    </dsp:sp>
    <dsp:sp modelId="{759FAD7E-2BF8-445F-94DF-5725E6F8F7B9}">
      <dsp:nvSpPr>
        <dsp:cNvPr id="0" name=""/>
        <dsp:cNvSpPr/>
      </dsp:nvSpPr>
      <dsp:spPr>
        <a:xfrm>
          <a:off x="3962614" y="623007"/>
          <a:ext cx="1718912" cy="44205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B9A4FC5-BDD1-4331-A69A-8404EC3A92EA}">
      <dsp:nvSpPr>
        <dsp:cNvPr id="0" name=""/>
        <dsp:cNvSpPr/>
      </dsp:nvSpPr>
      <dsp:spPr>
        <a:xfrm>
          <a:off x="4039964" y="696490"/>
          <a:ext cx="1718912" cy="44205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Индекс готовности Филиала № </a:t>
          </a:r>
          <a:r>
            <a:rPr lang="en-US" sz="1200" kern="1200">
              <a:latin typeface="Times New Roman" panose="02020603050405020304" pitchFamily="18" charset="0"/>
              <a:cs typeface="Times New Roman" panose="02020603050405020304" pitchFamily="18" charset="0"/>
            </a:rPr>
            <a:t>N</a:t>
          </a:r>
          <a:endParaRPr lang="ru-RU" sz="1200" kern="1200">
            <a:latin typeface="Times New Roman" panose="02020603050405020304" pitchFamily="18" charset="0"/>
            <a:cs typeface="Times New Roman" panose="02020603050405020304" pitchFamily="18" charset="0"/>
          </a:endParaRPr>
        </a:p>
      </dsp:txBody>
      <dsp:txXfrm>
        <a:off x="4052911" y="709437"/>
        <a:ext cx="1693018" cy="416163"/>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Пра</b:Tag>
    <b:SourceType>Book</b:SourceType>
    <b:Guid>{4F8DADFA-1639-474C-9F51-8B192FBDF03B}</b:Guid>
    <b:Title>СО 34.04.181-2003 Правила организации технического обслуживания и ремонта оборудования, зданий и сооружений электростанций и сетей</b:Title>
    <b:RefOrder>11</b:RefOrder>
  </b:Source>
  <b:Source>
    <b:Tag>РД31</b:Tag>
    <b:SourceType>Book</b:SourceType>
    <b:Guid>{D7FDB8EC-BCB5-4BB5-ADB7-74EB2EE6728D}</b:Guid>
    <b:Title>РД 34.45-51.300-97 Объем и нормы испытаний электрооборудования, Утв. РАО «ЕЭС России» Берсеневым А.П. от 08.05.1997</b:Title>
    <b:RefOrder>12</b:RefOrder>
  </b:Source>
  <b:Source>
    <b:Tag>СТО</b:Tag>
    <b:SourceType>Book</b:SourceType>
    <b:Guid>{E2A77702-7A64-4E6A-BD26-892051DFDA97}</b:Guid>
    <b:Title>СТО 34.01-24-002-2015 Планирование и выполнение ремонта. Формирование списка объектов для включения в раздел инвестиционной программы в части технического перевооружения и реконструкции с учетом жизненного цикла продукции</b:Title>
    <b:RefOrder>4</b:RefOrder>
  </b:Source>
  <b:Source>
    <b:Tag>Мет</b:Tag>
    <b:SourceType>Book</b:SourceType>
    <b:Guid>{7013DF8E-B037-4CD0-887F-EB85ED7EAEF7}</b:Guid>
    <b:Title>Методические рекомендации "Нормы расхода топлив и смазочных материалов на автомобильном транспорте" с изм. на 14.07.2015. Утв. Распоряжением Минтранса России от 14.03.2008 №АМ-23-р</b:Title>
    <b:RefOrder>5</b:RefOrder>
  </b:Source>
  <b:Source>
    <b:Tag>Пра1</b:Tag>
    <b:SourceType>Book</b:SourceType>
    <b:Guid>{92C5F8AD-E959-4F36-89BF-D2A0A776C674}</b:Guid>
    <b:Title>РД 34.20.501-95 Правила технической эксплуатации электрических станций и сетей Российской Федерации, утвержденные приказом Минэнерго России от 19.06.2003 № 229</b:Title>
    <b:RefOrder>6</b:RefOrder>
  </b:Source>
  <b:Source>
    <b:Tag>РД11</b:Tag>
    <b:SourceType>Book</b:SourceType>
    <b:Guid>{54303C4A-685D-43F9-9544-BD3020C66D9D}</b:Guid>
    <b:Title>РД 153-34.3-20.662-98 Типовая инструкция по техническому обслуживанию и ремонту воздушных линий электропередачи напряжением 0,38-20 кВ с неизолированными</b:Title>
    <b:RefOrder>7</b:RefOrder>
  </b:Source>
  <b:Source>
    <b:Tag>РД1</b:Tag>
    <b:SourceType>Book</b:SourceType>
    <b:Guid>{C8AC5CFD-17AD-4061-A3B7-AC8E00D27C42}</b:Guid>
    <b:Title>РД 153-34.3-20.671-97 Типовая инструкция по эксплуатации воздушных линий электропередачи напряжением 0,38 кВ с самонесущими изолированными проводами, утвержденная Департаментом электрических сетей РАО «ЕЭС России» от 31.01.1997</b:Title>
    <b:RefOrder>8</b:RefOrder>
  </b:Source>
  <b:Source>
    <b:Tag>РД3</b:Tag>
    <b:SourceType>Book</b:SourceType>
    <b:Guid>{0B299BB1-2D5A-440C-8C4C-F9BBC901870C}</b:Guid>
    <b:Title>РД 34.20.504-94 Типовая инструкциия по эксплуатации воздушных линий электропередачи напряжением 35-800 кВ, утвержденная Департаментом электрических сетей РАО «ЕЭС России» от 19.09.1994</b:Title>
    <b:RefOrder>9</b:RefOrder>
  </b:Source>
  <b:Source>
    <b:Tag>Пра3</b:Tag>
    <b:SourceType>Book</b:SourceType>
    <b:Guid>{CE657796-4D96-43C6-AF89-D9411536B8AA}</b:Guid>
    <b:Title>Правила вывода объектов электроэнергетики в ремонт и из эксплуатации, утв. Постановлением Правительства РФ от 26.07.2017 № 484</b:Title>
    <b:RefOrder>10</b:RefOrder>
  </b:Source>
  <b:Source>
    <b:Tag>Рас4</b:Tag>
    <b:SourceType>Book</b:SourceType>
    <b:Guid>{C73FFA1A-7BD4-4D7A-8D44-6899596797D1}</b:Guid>
    <b:Title>Распоряжение ПАО "Россети" от 08.08.2016 № 323р "Об утверждении Методики оценки последствий отказа элементов электрических сетей ГК Россети"</b:Title>
    <b:RefOrder>1</b:RefOrder>
  </b:Source>
  <b:Source>
    <b:Tag>Пла</b:Tag>
    <b:SourceType>Book</b:SourceType>
    <b:Guid>{78C4B140-2EDE-4AF6-ABEE-704FCBA45BCC}</b:Guid>
    <b:Title>СТО 34.01-24-002-2015 Планирование и выполнение ремонта, формирование списка объектов для включения в раздел инвестиционной программы в части технического перевооружения и реконструкции с учетом жизненного цикла продукции", утв. от 01.12.2015 № 561</b:Title>
    <b:RefOrder>2</b:RefOrder>
  </b:Source>
  <b:Source>
    <b:Tag>Рас3</b:Tag>
    <b:SourceType>Book</b:SourceType>
    <b:Guid>{FC0246D9-DDFB-4BCF-BC58-64B2547393E9}</b:Guid>
    <b:Title>Распоряжение ПАО "Россети" от 11.05.2016 № 192р "Об утверждении единого перечня сетевой отчетности"</b:Title>
    <b:RefOrder>3</b:RefOrder>
  </b:Source>
  <b:Source>
    <b:Tag>Рас5</b:Tag>
    <b:SourceType>Book</b:SourceType>
    <b:Guid>{78AA2E84-2E73-465A-9894-484D4DEFDDC8}</b:Guid>
    <b:Title>СТО 34.01- 34.01-24-003-2017 "Порядок фиксации и классификации дефектов. Порядок ведения электронного журнала дефектов", утв. распоряжением ПАО "Россети" от 21.04.2017 № 212р</b:Title>
    <b:RefOrder>3</b:RefOrder>
  </b:Source>
  <b:Source>
    <b:Tag>Пра4</b:Tag>
    <b:SourceType>Book</b:SourceType>
    <b:Guid>{5C02F1F9-FD7F-44DD-A6ED-A0859BC5881C}</b:Guid>
    <b:Title>Правила по охране труда при эксплуатации электроустановок, утв. приказом Минтруда и соцзащиты от 24.067.2013 № 328н</b:Title>
    <b:RefOrder>1</b:RefOrder>
  </b:Source>
  <b:Source>
    <b:Tag>Рас6</b:Tag>
    <b:SourceType>Book</b:SourceType>
    <b:Guid>{53C2FCD9-0E1A-4FB3-B08B-6004EDF49529}</b:Guid>
    <b:Title>СТО 34.01-23.1-001-2017 "Объем и нормы испытаний", утв. распоряжением ПАО "Россети" от 29.05.2017 № 280р</b:Title>
    <b:RefOrder>2</b:RefOrder>
  </b:Source>
  <b:Source>
    <b:Tag>НИР</b:Tag>
    <b:SourceType>Book</b:SourceType>
    <b:Guid>{7639A6D1-F4FB-457E-AF1C-6636EA16F42A}</b:Guid>
    <b:Title>"Методика оценки последствий отказа производственных активов в стоимостном выражении". НИР ГК Россети.</b:Title>
    <b:RefOrder>9</b:RefOrder>
  </b:Source>
  <b:Source>
    <b:Tag>При3</b:Tag>
    <b:SourceType>Book</b:SourceType>
    <b:Guid>{74410507-8409-48E3-81F3-E60D90E29FB9}</b:Guid>
    <b:Title>Приказ Минэнерго России от 23.07.2012 № 340 "Об утверждении перечня предоставляемой субъектами электроэнергетики информации, форм и порядка ее предоставления"</b:Title>
    <b:RefOrder>1</b:RefOrder>
  </b:Source>
</b:Sources>
</file>

<file path=customXml/itemProps1.xml><?xml version="1.0" encoding="utf-8"?>
<ds:datastoreItem xmlns:ds="http://schemas.openxmlformats.org/officeDocument/2006/customXml" ds:itemID="{E2A6280C-C284-414A-94E7-3F1FA1CB34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110</Pages>
  <Words>36417</Words>
  <Characters>207583</Characters>
  <Application>Microsoft Office Word</Application>
  <DocSecurity>0</DocSecurity>
  <Lines>1729</Lines>
  <Paragraphs>487</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243513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dc:creator>
  <cp:lastModifiedBy>Плющ Наталья Владимировна</cp:lastModifiedBy>
  <cp:revision>5</cp:revision>
  <cp:lastPrinted>2018-07-27T11:24:00Z</cp:lastPrinted>
  <dcterms:created xsi:type="dcterms:W3CDTF">2018-07-27T09:41:00Z</dcterms:created>
  <dcterms:modified xsi:type="dcterms:W3CDTF">2018-07-27T11:25:00Z</dcterms:modified>
</cp:coreProperties>
</file>